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DFB4EB" w14:textId="77777777" w:rsidR="00F855D3" w:rsidRPr="00A32F4A" w:rsidRDefault="00F855D3" w:rsidP="00306C2B">
      <w:pPr>
        <w:spacing w:after="50"/>
        <w:rPr>
          <w:rFonts w:ascii="Avenir Book" w:hAnsi="Avenir Book"/>
        </w:rPr>
      </w:pPr>
    </w:p>
    <w:p w14:paraId="3F570E86" w14:textId="77777777" w:rsidR="00427F84" w:rsidRPr="00A32F4A" w:rsidRDefault="00427F84" w:rsidP="00306C2B">
      <w:pPr>
        <w:spacing w:after="50"/>
        <w:rPr>
          <w:rFonts w:ascii="Avenir Book" w:hAnsi="Avenir Book"/>
        </w:rPr>
      </w:pPr>
    </w:p>
    <w:p w14:paraId="1063E038" w14:textId="3AF07363" w:rsidR="00B66B49" w:rsidRPr="00A32F4A" w:rsidRDefault="00427F84" w:rsidP="00306C2B">
      <w:pPr>
        <w:spacing w:after="50"/>
        <w:ind w:left="-567"/>
        <w:jc w:val="center"/>
        <w:rPr>
          <w:rFonts w:ascii="Avenir Book" w:hAnsi="Avenir Book"/>
        </w:rPr>
      </w:pPr>
      <w:r w:rsidRPr="00A32F4A">
        <w:rPr>
          <w:rFonts w:ascii="Avenir Book" w:hAnsi="Avenir Book"/>
          <w:noProof/>
        </w:rPr>
        <w:drawing>
          <wp:inline distT="0" distB="0" distL="0" distR="0" wp14:anchorId="35876F50" wp14:editId="43F58FEB">
            <wp:extent cx="2395290" cy="722492"/>
            <wp:effectExtent l="0" t="0" r="0" b="1905"/>
            <wp:docPr id="2142585763" name="Picture 1" descr="A purpl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585763" name="Picture 1" descr="A purple text on a black background&#10;&#10;Description automatically generated"/>
                    <pic:cNvPicPr/>
                  </pic:nvPicPr>
                  <pic:blipFill>
                    <a:blip r:embed="rId8"/>
                    <a:stretch>
                      <a:fillRect/>
                    </a:stretch>
                  </pic:blipFill>
                  <pic:spPr>
                    <a:xfrm>
                      <a:off x="0" y="0"/>
                      <a:ext cx="2647391" cy="798533"/>
                    </a:xfrm>
                    <a:prstGeom prst="rect">
                      <a:avLst/>
                    </a:prstGeom>
                  </pic:spPr>
                </pic:pic>
              </a:graphicData>
            </a:graphic>
          </wp:inline>
        </w:drawing>
      </w:r>
    </w:p>
    <w:p w14:paraId="1AAC0008" w14:textId="77777777" w:rsidR="009A3994" w:rsidRPr="00A32F4A" w:rsidRDefault="009A3994" w:rsidP="00306C2B">
      <w:pPr>
        <w:spacing w:after="50"/>
        <w:rPr>
          <w:rFonts w:ascii="Avenir Book" w:hAnsi="Avenir Book"/>
        </w:rPr>
      </w:pPr>
    </w:p>
    <w:p w14:paraId="786813B5" w14:textId="77777777" w:rsidR="00427F84" w:rsidRPr="00A32F4A" w:rsidRDefault="00427F84" w:rsidP="00306C2B">
      <w:pPr>
        <w:spacing w:after="50"/>
        <w:rPr>
          <w:rFonts w:ascii="Avenir Book" w:hAnsi="Avenir Book"/>
        </w:rPr>
      </w:pPr>
    </w:p>
    <w:p w14:paraId="2BF25EDD" w14:textId="0C2E08B3" w:rsidR="003B451C" w:rsidRPr="003B451C" w:rsidRDefault="00902BBE" w:rsidP="003B451C">
      <w:pPr>
        <w:pStyle w:val="Title"/>
        <w:tabs>
          <w:tab w:val="left" w:pos="9072"/>
        </w:tabs>
        <w:spacing w:after="120" w:line="240" w:lineRule="auto"/>
        <w:ind w:right="96"/>
        <w:jc w:val="center"/>
        <w:rPr>
          <w:rFonts w:ascii="Avenir" w:hAnsi="Avenir"/>
          <w:sz w:val="28"/>
          <w:szCs w:val="28"/>
        </w:rPr>
      </w:pPr>
      <w:r w:rsidRPr="00657BC3">
        <w:rPr>
          <w:rFonts w:ascii="Avenir" w:hAnsi="Avenir"/>
          <w:sz w:val="28"/>
          <w:szCs w:val="28"/>
        </w:rPr>
        <w:t>Exploring Men’s Red and Processed Meat Consumption in the UK</w:t>
      </w:r>
      <w:r w:rsidR="00E87830" w:rsidRPr="00657BC3">
        <w:rPr>
          <w:rFonts w:ascii="Avenir" w:hAnsi="Avenir"/>
          <w:sz w:val="28"/>
          <w:szCs w:val="28"/>
        </w:rPr>
        <w:t xml:space="preserve"> to Produce a Behavioural Portrait </w:t>
      </w:r>
      <w:r w:rsidRPr="00657BC3">
        <w:rPr>
          <w:rFonts w:ascii="Avenir" w:hAnsi="Avenir"/>
          <w:sz w:val="28"/>
          <w:szCs w:val="28"/>
        </w:rPr>
        <w:t xml:space="preserve">and </w:t>
      </w:r>
      <w:r w:rsidR="00E87830" w:rsidRPr="00657BC3">
        <w:rPr>
          <w:rFonts w:ascii="Avenir" w:hAnsi="Avenir"/>
          <w:sz w:val="28"/>
          <w:szCs w:val="28"/>
        </w:rPr>
        <w:t>P</w:t>
      </w:r>
      <w:r w:rsidRPr="00657BC3">
        <w:rPr>
          <w:rFonts w:ascii="Avenir" w:hAnsi="Avenir"/>
          <w:sz w:val="28"/>
          <w:szCs w:val="28"/>
        </w:rPr>
        <w:t>ropose</w:t>
      </w:r>
      <w:r w:rsidR="00E87830" w:rsidRPr="00657BC3">
        <w:rPr>
          <w:rFonts w:ascii="Avenir" w:hAnsi="Avenir"/>
          <w:sz w:val="28"/>
          <w:szCs w:val="28"/>
        </w:rPr>
        <w:t xml:space="preserve"> I</w:t>
      </w:r>
      <w:r w:rsidRPr="00657BC3">
        <w:rPr>
          <w:rFonts w:ascii="Avenir" w:hAnsi="Avenir"/>
          <w:sz w:val="28"/>
          <w:szCs w:val="28"/>
        </w:rPr>
        <w:t xml:space="preserve">nterventions to </w:t>
      </w:r>
      <w:r w:rsidR="00E87830" w:rsidRPr="00657BC3">
        <w:rPr>
          <w:rFonts w:ascii="Avenir" w:hAnsi="Avenir"/>
          <w:sz w:val="28"/>
          <w:szCs w:val="28"/>
        </w:rPr>
        <w:t>R</w:t>
      </w:r>
      <w:r w:rsidRPr="00657BC3">
        <w:rPr>
          <w:rFonts w:ascii="Avenir" w:hAnsi="Avenir"/>
          <w:sz w:val="28"/>
          <w:szCs w:val="28"/>
        </w:rPr>
        <w:t xml:space="preserve">educe </w:t>
      </w:r>
      <w:r w:rsidR="00E87830" w:rsidRPr="00657BC3">
        <w:rPr>
          <w:rFonts w:ascii="Avenir" w:hAnsi="Avenir"/>
          <w:sz w:val="28"/>
          <w:szCs w:val="28"/>
        </w:rPr>
        <w:t>C</w:t>
      </w:r>
      <w:r w:rsidRPr="00657BC3">
        <w:rPr>
          <w:rFonts w:ascii="Avenir" w:hAnsi="Avenir"/>
          <w:sz w:val="28"/>
          <w:szCs w:val="28"/>
        </w:rPr>
        <w:t>onsumption</w:t>
      </w:r>
      <w:r w:rsidR="00386F9E" w:rsidRPr="00657BC3">
        <w:rPr>
          <w:rFonts w:ascii="Avenir" w:hAnsi="Avenir"/>
          <w:sz w:val="28"/>
          <w:szCs w:val="28"/>
        </w:rPr>
        <w:t xml:space="preserve"> </w:t>
      </w:r>
    </w:p>
    <w:p w14:paraId="67C221ED" w14:textId="77777777" w:rsidR="00372374" w:rsidRDefault="00372374" w:rsidP="007C691E">
      <w:pPr>
        <w:spacing w:after="120" w:line="240" w:lineRule="auto"/>
        <w:rPr>
          <w:rFonts w:ascii="Avenir Book" w:hAnsi="Avenir Book"/>
          <w:sz w:val="28"/>
          <w:szCs w:val="28"/>
        </w:rPr>
      </w:pPr>
    </w:p>
    <w:p w14:paraId="56411140" w14:textId="77777777" w:rsidR="000B1970" w:rsidRPr="00A32F4A" w:rsidRDefault="000B1970" w:rsidP="007C691E">
      <w:pPr>
        <w:spacing w:after="120" w:line="240" w:lineRule="auto"/>
        <w:rPr>
          <w:rFonts w:ascii="Avenir Book" w:hAnsi="Avenir Book"/>
          <w:sz w:val="28"/>
          <w:szCs w:val="28"/>
        </w:rPr>
      </w:pPr>
    </w:p>
    <w:p w14:paraId="10805918" w14:textId="6C8B3FB8" w:rsidR="00372374" w:rsidRPr="00A32F4A" w:rsidRDefault="00E87830" w:rsidP="007C691E">
      <w:pPr>
        <w:spacing w:after="120" w:line="240" w:lineRule="auto"/>
        <w:jc w:val="center"/>
        <w:rPr>
          <w:rFonts w:ascii="Avenir Book" w:hAnsi="Avenir Book"/>
          <w:sz w:val="28"/>
          <w:szCs w:val="28"/>
        </w:rPr>
      </w:pPr>
      <w:r w:rsidRPr="00A32F4A">
        <w:rPr>
          <w:rFonts w:ascii="Avenir Book" w:hAnsi="Avenir Book"/>
          <w:sz w:val="28"/>
          <w:szCs w:val="28"/>
        </w:rPr>
        <w:t xml:space="preserve">By </w:t>
      </w:r>
      <w:r w:rsidR="00427F84" w:rsidRPr="00A32F4A">
        <w:rPr>
          <w:rFonts w:ascii="Avenir Book" w:hAnsi="Avenir Book"/>
          <w:sz w:val="28"/>
          <w:szCs w:val="28"/>
        </w:rPr>
        <w:t>Kristin Alaine Bash</w:t>
      </w:r>
    </w:p>
    <w:p w14:paraId="768B0B79" w14:textId="77777777" w:rsidR="00427F84" w:rsidRPr="00A32F4A" w:rsidRDefault="00427F84" w:rsidP="007C691E">
      <w:pPr>
        <w:spacing w:after="120" w:line="240" w:lineRule="auto"/>
        <w:rPr>
          <w:rFonts w:ascii="Avenir Book" w:hAnsi="Avenir Book"/>
        </w:rPr>
      </w:pPr>
    </w:p>
    <w:p w14:paraId="34AADB63" w14:textId="77777777" w:rsidR="00427F84" w:rsidRPr="00A32F4A" w:rsidRDefault="00427F84" w:rsidP="00657BC3">
      <w:pPr>
        <w:spacing w:before="0" w:line="281" w:lineRule="auto"/>
        <w:jc w:val="center"/>
        <w:rPr>
          <w:rFonts w:ascii="Avenir Book" w:hAnsi="Avenir Book"/>
          <w:sz w:val="24"/>
        </w:rPr>
      </w:pPr>
      <w:r w:rsidRPr="00A32F4A">
        <w:rPr>
          <w:rFonts w:ascii="Avenir Book" w:hAnsi="Avenir Book"/>
          <w:sz w:val="24"/>
        </w:rPr>
        <w:t xml:space="preserve">A thesis submitted in partial fulfilment of the requirements for the degree of </w:t>
      </w:r>
    </w:p>
    <w:p w14:paraId="074B84B2" w14:textId="7B70D52A" w:rsidR="00427F84" w:rsidRPr="00A32F4A" w:rsidRDefault="00427F84" w:rsidP="00657BC3">
      <w:pPr>
        <w:spacing w:before="0" w:line="281" w:lineRule="auto"/>
        <w:jc w:val="center"/>
        <w:rPr>
          <w:rFonts w:ascii="Avenir Book" w:hAnsi="Avenir Book"/>
          <w:sz w:val="24"/>
        </w:rPr>
      </w:pPr>
      <w:r w:rsidRPr="00A32F4A">
        <w:rPr>
          <w:rFonts w:ascii="Avenir Book" w:hAnsi="Avenir Book"/>
          <w:sz w:val="24"/>
        </w:rPr>
        <w:t>Doctor of Philosophy</w:t>
      </w:r>
    </w:p>
    <w:p w14:paraId="05A8EFA6" w14:textId="77777777" w:rsidR="001F2DCB" w:rsidRPr="00A32F4A" w:rsidRDefault="001F2DCB" w:rsidP="007C691E">
      <w:pPr>
        <w:spacing w:after="120" w:line="240" w:lineRule="auto"/>
        <w:jc w:val="center"/>
        <w:rPr>
          <w:rFonts w:ascii="Avenir Book" w:hAnsi="Avenir Book"/>
          <w:sz w:val="24"/>
        </w:rPr>
      </w:pPr>
    </w:p>
    <w:p w14:paraId="4365D87C" w14:textId="77777777" w:rsidR="00372374" w:rsidRPr="00A32F4A" w:rsidRDefault="00372374" w:rsidP="007C691E">
      <w:pPr>
        <w:spacing w:after="120" w:line="240" w:lineRule="auto"/>
        <w:rPr>
          <w:rFonts w:ascii="Avenir Book" w:hAnsi="Avenir Book"/>
          <w:sz w:val="24"/>
        </w:rPr>
      </w:pPr>
    </w:p>
    <w:p w14:paraId="6929CECA" w14:textId="77777777" w:rsidR="00427F84" w:rsidRPr="00A32F4A" w:rsidRDefault="00427F84" w:rsidP="00657BC3">
      <w:pPr>
        <w:spacing w:before="120" w:line="240" w:lineRule="auto"/>
        <w:jc w:val="center"/>
        <w:rPr>
          <w:rFonts w:ascii="Avenir Book" w:hAnsi="Avenir Book"/>
          <w:sz w:val="24"/>
        </w:rPr>
      </w:pPr>
      <w:r w:rsidRPr="00A32F4A">
        <w:rPr>
          <w:rFonts w:ascii="Avenir Book" w:hAnsi="Avenir Book"/>
          <w:sz w:val="24"/>
        </w:rPr>
        <w:t>The University of Sheffield</w:t>
      </w:r>
    </w:p>
    <w:p w14:paraId="63CD4C89" w14:textId="7FB7C65D" w:rsidR="00427F84" w:rsidRPr="00A32F4A" w:rsidRDefault="00427F84" w:rsidP="00657BC3">
      <w:pPr>
        <w:spacing w:before="120" w:line="240" w:lineRule="auto"/>
        <w:jc w:val="center"/>
        <w:rPr>
          <w:rFonts w:ascii="Avenir Book" w:hAnsi="Avenir Book"/>
          <w:sz w:val="24"/>
        </w:rPr>
      </w:pPr>
      <w:r w:rsidRPr="00A32F4A">
        <w:rPr>
          <w:rFonts w:ascii="Avenir Book" w:hAnsi="Avenir Book"/>
          <w:sz w:val="24"/>
        </w:rPr>
        <w:t>School of Medicine and Population Health</w:t>
      </w:r>
    </w:p>
    <w:p w14:paraId="28C13148" w14:textId="77777777" w:rsidR="00427F84" w:rsidRPr="00A32F4A" w:rsidRDefault="00427F84" w:rsidP="00657BC3">
      <w:pPr>
        <w:spacing w:before="120" w:line="240" w:lineRule="auto"/>
        <w:jc w:val="center"/>
        <w:rPr>
          <w:rFonts w:ascii="Avenir Book" w:hAnsi="Avenir Book"/>
          <w:sz w:val="24"/>
        </w:rPr>
      </w:pPr>
      <w:r w:rsidRPr="00A32F4A">
        <w:rPr>
          <w:rFonts w:ascii="Avenir Book" w:hAnsi="Avenir Book"/>
          <w:sz w:val="24"/>
        </w:rPr>
        <w:t>Department of Population Health</w:t>
      </w:r>
    </w:p>
    <w:p w14:paraId="23762838" w14:textId="77777777" w:rsidR="00427F84" w:rsidRPr="00A32F4A" w:rsidRDefault="00427F84" w:rsidP="007C691E">
      <w:pPr>
        <w:spacing w:after="120" w:line="240" w:lineRule="auto"/>
        <w:jc w:val="center"/>
        <w:rPr>
          <w:rFonts w:ascii="Avenir Book" w:hAnsi="Avenir Book"/>
          <w:sz w:val="24"/>
        </w:rPr>
      </w:pPr>
    </w:p>
    <w:p w14:paraId="7FB51FA3" w14:textId="77777777" w:rsidR="00427F84" w:rsidRPr="00A32F4A" w:rsidRDefault="00427F84" w:rsidP="007C691E">
      <w:pPr>
        <w:spacing w:after="120" w:line="240" w:lineRule="auto"/>
        <w:jc w:val="center"/>
        <w:rPr>
          <w:rFonts w:ascii="Avenir Book" w:hAnsi="Avenir Book"/>
          <w:sz w:val="24"/>
        </w:rPr>
      </w:pPr>
    </w:p>
    <w:p w14:paraId="001FC936" w14:textId="04BC9F1C" w:rsidR="00306C2B" w:rsidRDefault="002914E6" w:rsidP="007118C6">
      <w:pPr>
        <w:spacing w:after="120" w:line="240" w:lineRule="auto"/>
        <w:jc w:val="center"/>
        <w:rPr>
          <w:rFonts w:ascii="Avenir Book" w:hAnsi="Avenir Book"/>
        </w:rPr>
      </w:pPr>
      <w:r>
        <w:rPr>
          <w:rFonts w:ascii="Avenir Book" w:hAnsi="Avenir Book"/>
          <w:sz w:val="24"/>
        </w:rPr>
        <w:t>September</w:t>
      </w:r>
      <w:r w:rsidR="00427F84" w:rsidRPr="00A32F4A">
        <w:rPr>
          <w:rFonts w:ascii="Avenir Book" w:hAnsi="Avenir Book"/>
          <w:sz w:val="24"/>
        </w:rPr>
        <w:t xml:space="preserve"> 2024</w:t>
      </w:r>
      <w:r w:rsidR="009A409B" w:rsidRPr="00A32F4A">
        <w:rPr>
          <w:rFonts w:ascii="Avenir Book" w:hAnsi="Avenir Book"/>
        </w:rPr>
        <w:tab/>
      </w:r>
    </w:p>
    <w:p w14:paraId="0B1C2CFE" w14:textId="2EE2BCCB" w:rsidR="005E4B40" w:rsidRPr="00DD7A5B" w:rsidRDefault="005E4B40" w:rsidP="007118C6">
      <w:pPr>
        <w:spacing w:after="120" w:line="240" w:lineRule="auto"/>
        <w:jc w:val="center"/>
        <w:rPr>
          <w:rFonts w:ascii="Avenir Book" w:hAnsi="Avenir Book"/>
          <w:i/>
          <w:iCs/>
        </w:rPr>
      </w:pPr>
      <w:r w:rsidRPr="00DD7A5B">
        <w:rPr>
          <w:rFonts w:ascii="Avenir Book" w:hAnsi="Avenir Book"/>
          <w:i/>
          <w:iCs/>
          <w:sz w:val="24"/>
        </w:rPr>
        <w:t xml:space="preserve">Corrected Version: Submitted </w:t>
      </w:r>
      <w:r w:rsidR="00850924">
        <w:rPr>
          <w:rFonts w:ascii="Avenir Book" w:hAnsi="Avenir Book"/>
          <w:i/>
          <w:iCs/>
          <w:sz w:val="24"/>
        </w:rPr>
        <w:t>January 2025</w:t>
      </w:r>
    </w:p>
    <w:p w14:paraId="2196DA9D" w14:textId="77777777" w:rsidR="00213F95" w:rsidRDefault="00213F95" w:rsidP="007118C6">
      <w:pPr>
        <w:spacing w:after="120" w:line="240" w:lineRule="auto"/>
        <w:jc w:val="center"/>
        <w:rPr>
          <w:rFonts w:ascii="Avenir Book" w:hAnsi="Avenir Book"/>
        </w:rPr>
      </w:pPr>
    </w:p>
    <w:p w14:paraId="3E7AB7B6" w14:textId="77777777" w:rsidR="003B451C" w:rsidRPr="00A32F4A" w:rsidRDefault="003B451C" w:rsidP="007118C6">
      <w:pPr>
        <w:spacing w:after="120" w:line="240" w:lineRule="auto"/>
        <w:jc w:val="center"/>
        <w:rPr>
          <w:rFonts w:ascii="Avenir Book" w:hAnsi="Avenir Book"/>
        </w:rPr>
      </w:pPr>
    </w:p>
    <w:p w14:paraId="4A01E8C4" w14:textId="77777777" w:rsidR="002541F2" w:rsidRDefault="002541F2" w:rsidP="00A0234E">
      <w:pPr>
        <w:spacing w:before="0" w:line="240" w:lineRule="auto"/>
        <w:rPr>
          <w:rFonts w:ascii="Avenir Book" w:hAnsi="Avenir Book"/>
          <w:sz w:val="24"/>
        </w:rPr>
      </w:pPr>
    </w:p>
    <w:p w14:paraId="3F288E28" w14:textId="4A94D025" w:rsidR="00213F95" w:rsidRPr="008C7186" w:rsidRDefault="00213F95" w:rsidP="00125EE9">
      <w:pPr>
        <w:spacing w:before="120" w:line="240" w:lineRule="auto"/>
        <w:ind w:right="-46"/>
        <w:rPr>
          <w:rFonts w:ascii="Avenir Book" w:hAnsi="Avenir Book"/>
          <w:b/>
          <w:bCs/>
          <w:sz w:val="28"/>
          <w:szCs w:val="28"/>
        </w:rPr>
      </w:pPr>
      <w:r w:rsidRPr="008C7186">
        <w:rPr>
          <w:rFonts w:ascii="Avenir Book" w:hAnsi="Avenir Book"/>
          <w:b/>
          <w:bCs/>
          <w:sz w:val="28"/>
          <w:szCs w:val="28"/>
        </w:rPr>
        <w:t>Table of Contents</w:t>
      </w:r>
    </w:p>
    <w:p w14:paraId="11791699" w14:textId="2FBCFF5A" w:rsidR="00E15A6D" w:rsidRDefault="00C24045">
      <w:pPr>
        <w:pStyle w:val="TOC1"/>
        <w:rPr>
          <w:rFonts w:eastAsiaTheme="minorEastAsia"/>
          <w:b w:val="0"/>
          <w:bCs w:val="0"/>
          <w:caps w:val="0"/>
          <w:noProof/>
          <w:sz w:val="24"/>
          <w:szCs w:val="24"/>
          <w:lang w:eastAsia="en-GB"/>
        </w:rPr>
      </w:pPr>
      <w:r>
        <w:rPr>
          <w:rFonts w:ascii="Avenir Book" w:hAnsi="Avenir Book"/>
          <w:sz w:val="28"/>
          <w:szCs w:val="28"/>
        </w:rPr>
        <w:fldChar w:fldCharType="begin"/>
      </w:r>
      <w:r>
        <w:rPr>
          <w:rFonts w:ascii="Avenir Book" w:hAnsi="Avenir Book"/>
          <w:sz w:val="28"/>
          <w:szCs w:val="28"/>
        </w:rPr>
        <w:instrText xml:space="preserve"> TOC \o "1-6" \h \z \u </w:instrText>
      </w:r>
      <w:r>
        <w:rPr>
          <w:rFonts w:ascii="Avenir Book" w:hAnsi="Avenir Book"/>
          <w:sz w:val="28"/>
          <w:szCs w:val="28"/>
        </w:rPr>
        <w:fldChar w:fldCharType="separate"/>
      </w:r>
      <w:hyperlink w:anchor="_Toc187146082" w:history="1">
        <w:r w:rsidR="00E15A6D" w:rsidRPr="00B05D19">
          <w:rPr>
            <w:rStyle w:val="Hyperlink"/>
            <w:noProof/>
          </w:rPr>
          <w:t>List of Figures</w:t>
        </w:r>
        <w:r w:rsidR="00E15A6D">
          <w:rPr>
            <w:noProof/>
            <w:webHidden/>
          </w:rPr>
          <w:tab/>
        </w:r>
        <w:r w:rsidR="00E15A6D">
          <w:rPr>
            <w:noProof/>
            <w:webHidden/>
          </w:rPr>
          <w:fldChar w:fldCharType="begin"/>
        </w:r>
        <w:r w:rsidR="00E15A6D">
          <w:rPr>
            <w:noProof/>
            <w:webHidden/>
          </w:rPr>
          <w:instrText xml:space="preserve"> PAGEREF _Toc187146082 \h </w:instrText>
        </w:r>
        <w:r w:rsidR="00E15A6D">
          <w:rPr>
            <w:noProof/>
            <w:webHidden/>
          </w:rPr>
        </w:r>
        <w:r w:rsidR="00E15A6D">
          <w:rPr>
            <w:noProof/>
            <w:webHidden/>
          </w:rPr>
          <w:fldChar w:fldCharType="separate"/>
        </w:r>
        <w:r w:rsidR="00E15A6D">
          <w:rPr>
            <w:noProof/>
            <w:webHidden/>
          </w:rPr>
          <w:t>7</w:t>
        </w:r>
        <w:r w:rsidR="00E15A6D">
          <w:rPr>
            <w:noProof/>
            <w:webHidden/>
          </w:rPr>
          <w:fldChar w:fldCharType="end"/>
        </w:r>
      </w:hyperlink>
    </w:p>
    <w:p w14:paraId="6D649397" w14:textId="5EC235C6" w:rsidR="00E15A6D" w:rsidRDefault="00E15A6D">
      <w:pPr>
        <w:pStyle w:val="TOC1"/>
        <w:rPr>
          <w:rFonts w:eastAsiaTheme="minorEastAsia"/>
          <w:b w:val="0"/>
          <w:bCs w:val="0"/>
          <w:caps w:val="0"/>
          <w:noProof/>
          <w:sz w:val="24"/>
          <w:szCs w:val="24"/>
          <w:lang w:eastAsia="en-GB"/>
        </w:rPr>
      </w:pPr>
      <w:hyperlink w:anchor="_Toc187146083" w:history="1">
        <w:r w:rsidRPr="00B05D19">
          <w:rPr>
            <w:rStyle w:val="Hyperlink"/>
            <w:noProof/>
          </w:rPr>
          <w:t>List of Tables</w:t>
        </w:r>
        <w:r>
          <w:rPr>
            <w:noProof/>
            <w:webHidden/>
          </w:rPr>
          <w:tab/>
        </w:r>
        <w:r>
          <w:rPr>
            <w:noProof/>
            <w:webHidden/>
          </w:rPr>
          <w:fldChar w:fldCharType="begin"/>
        </w:r>
        <w:r>
          <w:rPr>
            <w:noProof/>
            <w:webHidden/>
          </w:rPr>
          <w:instrText xml:space="preserve"> PAGEREF _Toc187146083 \h </w:instrText>
        </w:r>
        <w:r>
          <w:rPr>
            <w:noProof/>
            <w:webHidden/>
          </w:rPr>
        </w:r>
        <w:r>
          <w:rPr>
            <w:noProof/>
            <w:webHidden/>
          </w:rPr>
          <w:fldChar w:fldCharType="separate"/>
        </w:r>
        <w:r>
          <w:rPr>
            <w:noProof/>
            <w:webHidden/>
          </w:rPr>
          <w:t>7</w:t>
        </w:r>
        <w:r>
          <w:rPr>
            <w:noProof/>
            <w:webHidden/>
          </w:rPr>
          <w:fldChar w:fldCharType="end"/>
        </w:r>
      </w:hyperlink>
    </w:p>
    <w:p w14:paraId="467F07E8" w14:textId="056A2C62" w:rsidR="00E15A6D" w:rsidRDefault="00E15A6D">
      <w:pPr>
        <w:pStyle w:val="TOC1"/>
        <w:rPr>
          <w:rFonts w:eastAsiaTheme="minorEastAsia"/>
          <w:b w:val="0"/>
          <w:bCs w:val="0"/>
          <w:caps w:val="0"/>
          <w:noProof/>
          <w:sz w:val="24"/>
          <w:szCs w:val="24"/>
          <w:lang w:eastAsia="en-GB"/>
        </w:rPr>
      </w:pPr>
      <w:hyperlink w:anchor="_Toc187146084" w:history="1">
        <w:r w:rsidRPr="00B05D19">
          <w:rPr>
            <w:rStyle w:val="Hyperlink"/>
            <w:noProof/>
          </w:rPr>
          <w:t>Abbreviations and Acronyms</w:t>
        </w:r>
        <w:r>
          <w:rPr>
            <w:noProof/>
            <w:webHidden/>
          </w:rPr>
          <w:tab/>
        </w:r>
        <w:r>
          <w:rPr>
            <w:noProof/>
            <w:webHidden/>
          </w:rPr>
          <w:fldChar w:fldCharType="begin"/>
        </w:r>
        <w:r>
          <w:rPr>
            <w:noProof/>
            <w:webHidden/>
          </w:rPr>
          <w:instrText xml:space="preserve"> PAGEREF _Toc187146084 \h </w:instrText>
        </w:r>
        <w:r>
          <w:rPr>
            <w:noProof/>
            <w:webHidden/>
          </w:rPr>
        </w:r>
        <w:r>
          <w:rPr>
            <w:noProof/>
            <w:webHidden/>
          </w:rPr>
          <w:fldChar w:fldCharType="separate"/>
        </w:r>
        <w:r>
          <w:rPr>
            <w:noProof/>
            <w:webHidden/>
          </w:rPr>
          <w:t>8</w:t>
        </w:r>
        <w:r>
          <w:rPr>
            <w:noProof/>
            <w:webHidden/>
          </w:rPr>
          <w:fldChar w:fldCharType="end"/>
        </w:r>
      </w:hyperlink>
    </w:p>
    <w:p w14:paraId="125F3975" w14:textId="3CD96BF3" w:rsidR="00E15A6D" w:rsidRDefault="00E15A6D">
      <w:pPr>
        <w:pStyle w:val="TOC1"/>
        <w:rPr>
          <w:rFonts w:eastAsiaTheme="minorEastAsia"/>
          <w:b w:val="0"/>
          <w:bCs w:val="0"/>
          <w:caps w:val="0"/>
          <w:noProof/>
          <w:sz w:val="24"/>
          <w:szCs w:val="24"/>
          <w:lang w:eastAsia="en-GB"/>
        </w:rPr>
      </w:pPr>
      <w:hyperlink w:anchor="_Toc187146085" w:history="1">
        <w:r w:rsidRPr="00B05D19">
          <w:rPr>
            <w:rStyle w:val="Hyperlink"/>
            <w:noProof/>
          </w:rPr>
          <w:t>Acknowledgement</w:t>
        </w:r>
        <w:r>
          <w:rPr>
            <w:noProof/>
            <w:webHidden/>
          </w:rPr>
          <w:tab/>
        </w:r>
        <w:r>
          <w:rPr>
            <w:noProof/>
            <w:webHidden/>
          </w:rPr>
          <w:fldChar w:fldCharType="begin"/>
        </w:r>
        <w:r>
          <w:rPr>
            <w:noProof/>
            <w:webHidden/>
          </w:rPr>
          <w:instrText xml:space="preserve"> PAGEREF _Toc187146085 \h </w:instrText>
        </w:r>
        <w:r>
          <w:rPr>
            <w:noProof/>
            <w:webHidden/>
          </w:rPr>
        </w:r>
        <w:r>
          <w:rPr>
            <w:noProof/>
            <w:webHidden/>
          </w:rPr>
          <w:fldChar w:fldCharType="separate"/>
        </w:r>
        <w:r>
          <w:rPr>
            <w:noProof/>
            <w:webHidden/>
          </w:rPr>
          <w:t>9</w:t>
        </w:r>
        <w:r>
          <w:rPr>
            <w:noProof/>
            <w:webHidden/>
          </w:rPr>
          <w:fldChar w:fldCharType="end"/>
        </w:r>
      </w:hyperlink>
    </w:p>
    <w:p w14:paraId="6A2BFFBD" w14:textId="437BA027" w:rsidR="00E15A6D" w:rsidRDefault="00E15A6D">
      <w:pPr>
        <w:pStyle w:val="TOC1"/>
        <w:rPr>
          <w:rFonts w:eastAsiaTheme="minorEastAsia"/>
          <w:b w:val="0"/>
          <w:bCs w:val="0"/>
          <w:caps w:val="0"/>
          <w:noProof/>
          <w:sz w:val="24"/>
          <w:szCs w:val="24"/>
          <w:lang w:eastAsia="en-GB"/>
        </w:rPr>
      </w:pPr>
      <w:hyperlink w:anchor="_Toc187146086" w:history="1">
        <w:r w:rsidRPr="00B05D19">
          <w:rPr>
            <w:rStyle w:val="Hyperlink"/>
            <w:noProof/>
          </w:rPr>
          <w:t>Declaration</w:t>
        </w:r>
        <w:r>
          <w:rPr>
            <w:noProof/>
            <w:webHidden/>
          </w:rPr>
          <w:tab/>
        </w:r>
        <w:r>
          <w:rPr>
            <w:noProof/>
            <w:webHidden/>
          </w:rPr>
          <w:fldChar w:fldCharType="begin"/>
        </w:r>
        <w:r>
          <w:rPr>
            <w:noProof/>
            <w:webHidden/>
          </w:rPr>
          <w:instrText xml:space="preserve"> PAGEREF _Toc187146086 \h </w:instrText>
        </w:r>
        <w:r>
          <w:rPr>
            <w:noProof/>
            <w:webHidden/>
          </w:rPr>
        </w:r>
        <w:r>
          <w:rPr>
            <w:noProof/>
            <w:webHidden/>
          </w:rPr>
          <w:fldChar w:fldCharType="separate"/>
        </w:r>
        <w:r>
          <w:rPr>
            <w:noProof/>
            <w:webHidden/>
          </w:rPr>
          <w:t>10</w:t>
        </w:r>
        <w:r>
          <w:rPr>
            <w:noProof/>
            <w:webHidden/>
          </w:rPr>
          <w:fldChar w:fldCharType="end"/>
        </w:r>
      </w:hyperlink>
    </w:p>
    <w:p w14:paraId="34FEE561" w14:textId="6EF134E2" w:rsidR="00E15A6D" w:rsidRDefault="00E15A6D">
      <w:pPr>
        <w:pStyle w:val="TOC1"/>
        <w:rPr>
          <w:rFonts w:eastAsiaTheme="minorEastAsia"/>
          <w:b w:val="0"/>
          <w:bCs w:val="0"/>
          <w:caps w:val="0"/>
          <w:noProof/>
          <w:sz w:val="24"/>
          <w:szCs w:val="24"/>
          <w:lang w:eastAsia="en-GB"/>
        </w:rPr>
      </w:pPr>
      <w:hyperlink w:anchor="_Toc187146087" w:history="1">
        <w:r w:rsidRPr="00B05D19">
          <w:rPr>
            <w:rStyle w:val="Hyperlink"/>
            <w:noProof/>
          </w:rPr>
          <w:t>Abstract</w:t>
        </w:r>
        <w:r>
          <w:rPr>
            <w:noProof/>
            <w:webHidden/>
          </w:rPr>
          <w:tab/>
        </w:r>
        <w:r>
          <w:rPr>
            <w:noProof/>
            <w:webHidden/>
          </w:rPr>
          <w:fldChar w:fldCharType="begin"/>
        </w:r>
        <w:r>
          <w:rPr>
            <w:noProof/>
            <w:webHidden/>
          </w:rPr>
          <w:instrText xml:space="preserve"> PAGEREF _Toc187146087 \h </w:instrText>
        </w:r>
        <w:r>
          <w:rPr>
            <w:noProof/>
            <w:webHidden/>
          </w:rPr>
        </w:r>
        <w:r>
          <w:rPr>
            <w:noProof/>
            <w:webHidden/>
          </w:rPr>
          <w:fldChar w:fldCharType="separate"/>
        </w:r>
        <w:r>
          <w:rPr>
            <w:noProof/>
            <w:webHidden/>
          </w:rPr>
          <w:t>11</w:t>
        </w:r>
        <w:r>
          <w:rPr>
            <w:noProof/>
            <w:webHidden/>
          </w:rPr>
          <w:fldChar w:fldCharType="end"/>
        </w:r>
      </w:hyperlink>
    </w:p>
    <w:p w14:paraId="31B28D69" w14:textId="625B4141" w:rsidR="00E15A6D" w:rsidRDefault="00E15A6D">
      <w:pPr>
        <w:pStyle w:val="TOC1"/>
        <w:rPr>
          <w:rFonts w:eastAsiaTheme="minorEastAsia"/>
          <w:b w:val="0"/>
          <w:bCs w:val="0"/>
          <w:caps w:val="0"/>
          <w:noProof/>
          <w:sz w:val="24"/>
          <w:szCs w:val="24"/>
          <w:lang w:eastAsia="en-GB"/>
        </w:rPr>
      </w:pPr>
      <w:hyperlink w:anchor="_Toc187146088" w:history="1">
        <w:r w:rsidRPr="00B05D19">
          <w:rPr>
            <w:rStyle w:val="Hyperlink"/>
            <w:noProof/>
          </w:rPr>
          <w:t>Thesis Overview</w:t>
        </w:r>
        <w:r>
          <w:rPr>
            <w:noProof/>
            <w:webHidden/>
          </w:rPr>
          <w:tab/>
        </w:r>
        <w:r>
          <w:rPr>
            <w:noProof/>
            <w:webHidden/>
          </w:rPr>
          <w:fldChar w:fldCharType="begin"/>
        </w:r>
        <w:r>
          <w:rPr>
            <w:noProof/>
            <w:webHidden/>
          </w:rPr>
          <w:instrText xml:space="preserve"> PAGEREF _Toc187146088 \h </w:instrText>
        </w:r>
        <w:r>
          <w:rPr>
            <w:noProof/>
            <w:webHidden/>
          </w:rPr>
        </w:r>
        <w:r>
          <w:rPr>
            <w:noProof/>
            <w:webHidden/>
          </w:rPr>
          <w:fldChar w:fldCharType="separate"/>
        </w:r>
        <w:r>
          <w:rPr>
            <w:noProof/>
            <w:webHidden/>
          </w:rPr>
          <w:t>12</w:t>
        </w:r>
        <w:r>
          <w:rPr>
            <w:noProof/>
            <w:webHidden/>
          </w:rPr>
          <w:fldChar w:fldCharType="end"/>
        </w:r>
      </w:hyperlink>
    </w:p>
    <w:p w14:paraId="29E7C073" w14:textId="630CD69C" w:rsidR="00E15A6D" w:rsidRDefault="00E15A6D">
      <w:pPr>
        <w:pStyle w:val="TOC2"/>
        <w:tabs>
          <w:tab w:val="right" w:leader="dot" w:pos="9158"/>
        </w:tabs>
        <w:rPr>
          <w:rFonts w:eastAsiaTheme="minorEastAsia"/>
          <w:smallCaps w:val="0"/>
          <w:noProof/>
          <w:sz w:val="24"/>
          <w:szCs w:val="24"/>
          <w:lang w:eastAsia="en-GB"/>
        </w:rPr>
      </w:pPr>
      <w:hyperlink w:anchor="_Toc187146089" w:history="1">
        <w:r w:rsidRPr="00B05D19">
          <w:rPr>
            <w:rStyle w:val="Hyperlink"/>
            <w:noProof/>
          </w:rPr>
          <w:t>Mixed method approach</w:t>
        </w:r>
        <w:r>
          <w:rPr>
            <w:noProof/>
            <w:webHidden/>
          </w:rPr>
          <w:tab/>
        </w:r>
        <w:r>
          <w:rPr>
            <w:noProof/>
            <w:webHidden/>
          </w:rPr>
          <w:fldChar w:fldCharType="begin"/>
        </w:r>
        <w:r>
          <w:rPr>
            <w:noProof/>
            <w:webHidden/>
          </w:rPr>
          <w:instrText xml:space="preserve"> PAGEREF _Toc187146089 \h </w:instrText>
        </w:r>
        <w:r>
          <w:rPr>
            <w:noProof/>
            <w:webHidden/>
          </w:rPr>
        </w:r>
        <w:r>
          <w:rPr>
            <w:noProof/>
            <w:webHidden/>
          </w:rPr>
          <w:fldChar w:fldCharType="separate"/>
        </w:r>
        <w:r>
          <w:rPr>
            <w:noProof/>
            <w:webHidden/>
          </w:rPr>
          <w:t>12</w:t>
        </w:r>
        <w:r>
          <w:rPr>
            <w:noProof/>
            <w:webHidden/>
          </w:rPr>
          <w:fldChar w:fldCharType="end"/>
        </w:r>
      </w:hyperlink>
    </w:p>
    <w:p w14:paraId="3ACEC44F" w14:textId="72CC970E" w:rsidR="00E15A6D" w:rsidRDefault="00E15A6D">
      <w:pPr>
        <w:pStyle w:val="TOC2"/>
        <w:tabs>
          <w:tab w:val="right" w:leader="dot" w:pos="9158"/>
        </w:tabs>
        <w:rPr>
          <w:rFonts w:eastAsiaTheme="minorEastAsia"/>
          <w:smallCaps w:val="0"/>
          <w:noProof/>
          <w:sz w:val="24"/>
          <w:szCs w:val="24"/>
          <w:lang w:eastAsia="en-GB"/>
        </w:rPr>
      </w:pPr>
      <w:hyperlink w:anchor="_Toc187146090" w:history="1">
        <w:r w:rsidRPr="00B05D19">
          <w:rPr>
            <w:rStyle w:val="Hyperlink"/>
            <w:noProof/>
          </w:rPr>
          <w:t>Presentation of the Thesis</w:t>
        </w:r>
        <w:r>
          <w:rPr>
            <w:noProof/>
            <w:webHidden/>
          </w:rPr>
          <w:tab/>
        </w:r>
        <w:r>
          <w:rPr>
            <w:noProof/>
            <w:webHidden/>
          </w:rPr>
          <w:fldChar w:fldCharType="begin"/>
        </w:r>
        <w:r>
          <w:rPr>
            <w:noProof/>
            <w:webHidden/>
          </w:rPr>
          <w:instrText xml:space="preserve"> PAGEREF _Toc187146090 \h </w:instrText>
        </w:r>
        <w:r>
          <w:rPr>
            <w:noProof/>
            <w:webHidden/>
          </w:rPr>
        </w:r>
        <w:r>
          <w:rPr>
            <w:noProof/>
            <w:webHidden/>
          </w:rPr>
          <w:fldChar w:fldCharType="separate"/>
        </w:r>
        <w:r>
          <w:rPr>
            <w:noProof/>
            <w:webHidden/>
          </w:rPr>
          <w:t>14</w:t>
        </w:r>
        <w:r>
          <w:rPr>
            <w:noProof/>
            <w:webHidden/>
          </w:rPr>
          <w:fldChar w:fldCharType="end"/>
        </w:r>
      </w:hyperlink>
    </w:p>
    <w:p w14:paraId="294DDDF2" w14:textId="1A1674EB" w:rsidR="00E15A6D" w:rsidRDefault="00E15A6D">
      <w:pPr>
        <w:pStyle w:val="TOC2"/>
        <w:tabs>
          <w:tab w:val="right" w:leader="dot" w:pos="9158"/>
        </w:tabs>
        <w:rPr>
          <w:rFonts w:eastAsiaTheme="minorEastAsia"/>
          <w:smallCaps w:val="0"/>
          <w:noProof/>
          <w:sz w:val="24"/>
          <w:szCs w:val="24"/>
          <w:lang w:eastAsia="en-GB"/>
        </w:rPr>
      </w:pPr>
      <w:hyperlink w:anchor="_Toc187146091" w:history="1">
        <w:r w:rsidRPr="00B05D19">
          <w:rPr>
            <w:rStyle w:val="Hyperlink"/>
            <w:noProof/>
          </w:rPr>
          <w:t>Researcher Reflections and Positionality</w:t>
        </w:r>
        <w:r>
          <w:rPr>
            <w:noProof/>
            <w:webHidden/>
          </w:rPr>
          <w:tab/>
        </w:r>
        <w:r>
          <w:rPr>
            <w:noProof/>
            <w:webHidden/>
          </w:rPr>
          <w:fldChar w:fldCharType="begin"/>
        </w:r>
        <w:r>
          <w:rPr>
            <w:noProof/>
            <w:webHidden/>
          </w:rPr>
          <w:instrText xml:space="preserve"> PAGEREF _Toc187146091 \h </w:instrText>
        </w:r>
        <w:r>
          <w:rPr>
            <w:noProof/>
            <w:webHidden/>
          </w:rPr>
        </w:r>
        <w:r>
          <w:rPr>
            <w:noProof/>
            <w:webHidden/>
          </w:rPr>
          <w:fldChar w:fldCharType="separate"/>
        </w:r>
        <w:r>
          <w:rPr>
            <w:noProof/>
            <w:webHidden/>
          </w:rPr>
          <w:t>15</w:t>
        </w:r>
        <w:r>
          <w:rPr>
            <w:noProof/>
            <w:webHidden/>
          </w:rPr>
          <w:fldChar w:fldCharType="end"/>
        </w:r>
      </w:hyperlink>
    </w:p>
    <w:p w14:paraId="2B485F30" w14:textId="3DFC012A" w:rsidR="00E15A6D" w:rsidRDefault="00E15A6D">
      <w:pPr>
        <w:pStyle w:val="TOC1"/>
        <w:rPr>
          <w:rFonts w:eastAsiaTheme="minorEastAsia"/>
          <w:b w:val="0"/>
          <w:bCs w:val="0"/>
          <w:caps w:val="0"/>
          <w:noProof/>
          <w:sz w:val="24"/>
          <w:szCs w:val="24"/>
          <w:lang w:eastAsia="en-GB"/>
        </w:rPr>
      </w:pPr>
      <w:hyperlink w:anchor="_Toc187146092" w:history="1">
        <w:r w:rsidRPr="00B05D19">
          <w:rPr>
            <w:rStyle w:val="Hyperlink"/>
            <w:rFonts w:eastAsia="Times New Roman"/>
            <w:noProof/>
          </w:rPr>
          <w:t>Chapter 1: Introduction and Rationale</w:t>
        </w:r>
        <w:r>
          <w:rPr>
            <w:noProof/>
            <w:webHidden/>
          </w:rPr>
          <w:tab/>
        </w:r>
        <w:r>
          <w:rPr>
            <w:noProof/>
            <w:webHidden/>
          </w:rPr>
          <w:fldChar w:fldCharType="begin"/>
        </w:r>
        <w:r>
          <w:rPr>
            <w:noProof/>
            <w:webHidden/>
          </w:rPr>
          <w:instrText xml:space="preserve"> PAGEREF _Toc187146092 \h </w:instrText>
        </w:r>
        <w:r>
          <w:rPr>
            <w:noProof/>
            <w:webHidden/>
          </w:rPr>
        </w:r>
        <w:r>
          <w:rPr>
            <w:noProof/>
            <w:webHidden/>
          </w:rPr>
          <w:fldChar w:fldCharType="separate"/>
        </w:r>
        <w:r>
          <w:rPr>
            <w:noProof/>
            <w:webHidden/>
          </w:rPr>
          <w:t>19</w:t>
        </w:r>
        <w:r>
          <w:rPr>
            <w:noProof/>
            <w:webHidden/>
          </w:rPr>
          <w:fldChar w:fldCharType="end"/>
        </w:r>
      </w:hyperlink>
    </w:p>
    <w:p w14:paraId="127878DA" w14:textId="6A53A65B" w:rsidR="00E15A6D" w:rsidRDefault="00E15A6D">
      <w:pPr>
        <w:pStyle w:val="TOC2"/>
        <w:tabs>
          <w:tab w:val="right" w:leader="dot" w:pos="9158"/>
        </w:tabs>
        <w:rPr>
          <w:rFonts w:eastAsiaTheme="minorEastAsia"/>
          <w:smallCaps w:val="0"/>
          <w:noProof/>
          <w:sz w:val="24"/>
          <w:szCs w:val="24"/>
          <w:lang w:eastAsia="en-GB"/>
        </w:rPr>
      </w:pPr>
      <w:hyperlink w:anchor="_Toc187146093" w:history="1">
        <w:r w:rsidRPr="00B05D19">
          <w:rPr>
            <w:rStyle w:val="Hyperlink"/>
            <w:rFonts w:eastAsia="Times New Roman"/>
            <w:noProof/>
          </w:rPr>
          <w:t>1.1 Sustainability of the Food System</w:t>
        </w:r>
        <w:r>
          <w:rPr>
            <w:noProof/>
            <w:webHidden/>
          </w:rPr>
          <w:tab/>
        </w:r>
        <w:r>
          <w:rPr>
            <w:noProof/>
            <w:webHidden/>
          </w:rPr>
          <w:fldChar w:fldCharType="begin"/>
        </w:r>
        <w:r>
          <w:rPr>
            <w:noProof/>
            <w:webHidden/>
          </w:rPr>
          <w:instrText xml:space="preserve"> PAGEREF _Toc187146093 \h </w:instrText>
        </w:r>
        <w:r>
          <w:rPr>
            <w:noProof/>
            <w:webHidden/>
          </w:rPr>
        </w:r>
        <w:r>
          <w:rPr>
            <w:noProof/>
            <w:webHidden/>
          </w:rPr>
          <w:fldChar w:fldCharType="separate"/>
        </w:r>
        <w:r>
          <w:rPr>
            <w:noProof/>
            <w:webHidden/>
          </w:rPr>
          <w:t>19</w:t>
        </w:r>
        <w:r>
          <w:rPr>
            <w:noProof/>
            <w:webHidden/>
          </w:rPr>
          <w:fldChar w:fldCharType="end"/>
        </w:r>
      </w:hyperlink>
    </w:p>
    <w:p w14:paraId="32C0F074" w14:textId="786296B9" w:rsidR="00E15A6D" w:rsidRDefault="00E15A6D">
      <w:pPr>
        <w:pStyle w:val="TOC3"/>
        <w:tabs>
          <w:tab w:val="right" w:leader="dot" w:pos="9158"/>
        </w:tabs>
        <w:rPr>
          <w:rFonts w:eastAsiaTheme="minorEastAsia"/>
          <w:i w:val="0"/>
          <w:iCs w:val="0"/>
          <w:noProof/>
          <w:sz w:val="24"/>
          <w:szCs w:val="24"/>
          <w:lang w:eastAsia="en-GB"/>
        </w:rPr>
      </w:pPr>
      <w:hyperlink w:anchor="_Toc187146094" w:history="1">
        <w:r w:rsidRPr="00B05D19">
          <w:rPr>
            <w:rStyle w:val="Hyperlink"/>
            <w:rFonts w:ascii="Avenir Book" w:eastAsia="Aptos" w:hAnsi="Avenir Book"/>
            <w:noProof/>
          </w:rPr>
          <w:t>1.1.1 Introduction</w:t>
        </w:r>
        <w:r>
          <w:rPr>
            <w:noProof/>
            <w:webHidden/>
          </w:rPr>
          <w:tab/>
        </w:r>
        <w:r>
          <w:rPr>
            <w:noProof/>
            <w:webHidden/>
          </w:rPr>
          <w:fldChar w:fldCharType="begin"/>
        </w:r>
        <w:r>
          <w:rPr>
            <w:noProof/>
            <w:webHidden/>
          </w:rPr>
          <w:instrText xml:space="preserve"> PAGEREF _Toc187146094 \h </w:instrText>
        </w:r>
        <w:r>
          <w:rPr>
            <w:noProof/>
            <w:webHidden/>
          </w:rPr>
        </w:r>
        <w:r>
          <w:rPr>
            <w:noProof/>
            <w:webHidden/>
          </w:rPr>
          <w:fldChar w:fldCharType="separate"/>
        </w:r>
        <w:r>
          <w:rPr>
            <w:noProof/>
            <w:webHidden/>
          </w:rPr>
          <w:t>19</w:t>
        </w:r>
        <w:r>
          <w:rPr>
            <w:noProof/>
            <w:webHidden/>
          </w:rPr>
          <w:fldChar w:fldCharType="end"/>
        </w:r>
      </w:hyperlink>
    </w:p>
    <w:p w14:paraId="2ED560E4" w14:textId="719C425B" w:rsidR="00E15A6D" w:rsidRDefault="00E15A6D">
      <w:pPr>
        <w:pStyle w:val="TOC3"/>
        <w:tabs>
          <w:tab w:val="right" w:leader="dot" w:pos="9158"/>
        </w:tabs>
        <w:rPr>
          <w:rFonts w:eastAsiaTheme="minorEastAsia"/>
          <w:i w:val="0"/>
          <w:iCs w:val="0"/>
          <w:noProof/>
          <w:sz w:val="24"/>
          <w:szCs w:val="24"/>
          <w:lang w:eastAsia="en-GB"/>
        </w:rPr>
      </w:pPr>
      <w:hyperlink w:anchor="_Toc187146095" w:history="1">
        <w:r w:rsidRPr="00B05D19">
          <w:rPr>
            <w:rStyle w:val="Hyperlink"/>
            <w:rFonts w:ascii="Avenir Book" w:eastAsia="Times New Roman" w:hAnsi="Avenir Book"/>
            <w:noProof/>
          </w:rPr>
          <w:t>1.1.2 Contribution of Livestock</w:t>
        </w:r>
        <w:r>
          <w:rPr>
            <w:noProof/>
            <w:webHidden/>
          </w:rPr>
          <w:tab/>
        </w:r>
        <w:r>
          <w:rPr>
            <w:noProof/>
            <w:webHidden/>
          </w:rPr>
          <w:fldChar w:fldCharType="begin"/>
        </w:r>
        <w:r>
          <w:rPr>
            <w:noProof/>
            <w:webHidden/>
          </w:rPr>
          <w:instrText xml:space="preserve"> PAGEREF _Toc187146095 \h </w:instrText>
        </w:r>
        <w:r>
          <w:rPr>
            <w:noProof/>
            <w:webHidden/>
          </w:rPr>
        </w:r>
        <w:r>
          <w:rPr>
            <w:noProof/>
            <w:webHidden/>
          </w:rPr>
          <w:fldChar w:fldCharType="separate"/>
        </w:r>
        <w:r>
          <w:rPr>
            <w:noProof/>
            <w:webHidden/>
          </w:rPr>
          <w:t>20</w:t>
        </w:r>
        <w:r>
          <w:rPr>
            <w:noProof/>
            <w:webHidden/>
          </w:rPr>
          <w:fldChar w:fldCharType="end"/>
        </w:r>
      </w:hyperlink>
    </w:p>
    <w:p w14:paraId="4AF2E0FF" w14:textId="4B275BBE" w:rsidR="00E15A6D" w:rsidRDefault="00E15A6D">
      <w:pPr>
        <w:pStyle w:val="TOC3"/>
        <w:tabs>
          <w:tab w:val="right" w:leader="dot" w:pos="9158"/>
        </w:tabs>
        <w:rPr>
          <w:rFonts w:eastAsiaTheme="minorEastAsia"/>
          <w:i w:val="0"/>
          <w:iCs w:val="0"/>
          <w:noProof/>
          <w:sz w:val="24"/>
          <w:szCs w:val="24"/>
          <w:lang w:eastAsia="en-GB"/>
        </w:rPr>
      </w:pPr>
      <w:hyperlink w:anchor="_Toc187146096" w:history="1">
        <w:r w:rsidRPr="00B05D19">
          <w:rPr>
            <w:rStyle w:val="Hyperlink"/>
            <w:rFonts w:ascii="Avenir Book" w:hAnsi="Avenir Book"/>
            <w:noProof/>
          </w:rPr>
          <w:t>1.1.3 The UK Context</w:t>
        </w:r>
        <w:r>
          <w:rPr>
            <w:noProof/>
            <w:webHidden/>
          </w:rPr>
          <w:tab/>
        </w:r>
        <w:r>
          <w:rPr>
            <w:noProof/>
            <w:webHidden/>
          </w:rPr>
          <w:fldChar w:fldCharType="begin"/>
        </w:r>
        <w:r>
          <w:rPr>
            <w:noProof/>
            <w:webHidden/>
          </w:rPr>
          <w:instrText xml:space="preserve"> PAGEREF _Toc187146096 \h </w:instrText>
        </w:r>
        <w:r>
          <w:rPr>
            <w:noProof/>
            <w:webHidden/>
          </w:rPr>
        </w:r>
        <w:r>
          <w:rPr>
            <w:noProof/>
            <w:webHidden/>
          </w:rPr>
          <w:fldChar w:fldCharType="separate"/>
        </w:r>
        <w:r>
          <w:rPr>
            <w:noProof/>
            <w:webHidden/>
          </w:rPr>
          <w:t>21</w:t>
        </w:r>
        <w:r>
          <w:rPr>
            <w:noProof/>
            <w:webHidden/>
          </w:rPr>
          <w:fldChar w:fldCharType="end"/>
        </w:r>
      </w:hyperlink>
    </w:p>
    <w:p w14:paraId="62AE6C21" w14:textId="4FC28EAE" w:rsidR="00E15A6D" w:rsidRDefault="00E15A6D">
      <w:pPr>
        <w:pStyle w:val="TOC2"/>
        <w:tabs>
          <w:tab w:val="right" w:leader="dot" w:pos="9158"/>
        </w:tabs>
        <w:rPr>
          <w:rFonts w:eastAsiaTheme="minorEastAsia"/>
          <w:smallCaps w:val="0"/>
          <w:noProof/>
          <w:sz w:val="24"/>
          <w:szCs w:val="24"/>
          <w:lang w:eastAsia="en-GB"/>
        </w:rPr>
      </w:pPr>
      <w:hyperlink w:anchor="_Toc187146097" w:history="1">
        <w:r w:rsidRPr="00B05D19">
          <w:rPr>
            <w:rStyle w:val="Hyperlink"/>
            <w:rFonts w:eastAsia="Times New Roman"/>
            <w:noProof/>
          </w:rPr>
          <w:t>1.2 Dietary Patterns and Human Population Health</w:t>
        </w:r>
        <w:r>
          <w:rPr>
            <w:noProof/>
            <w:webHidden/>
          </w:rPr>
          <w:tab/>
        </w:r>
        <w:r>
          <w:rPr>
            <w:noProof/>
            <w:webHidden/>
          </w:rPr>
          <w:fldChar w:fldCharType="begin"/>
        </w:r>
        <w:r>
          <w:rPr>
            <w:noProof/>
            <w:webHidden/>
          </w:rPr>
          <w:instrText xml:space="preserve"> PAGEREF _Toc187146097 \h </w:instrText>
        </w:r>
        <w:r>
          <w:rPr>
            <w:noProof/>
            <w:webHidden/>
          </w:rPr>
        </w:r>
        <w:r>
          <w:rPr>
            <w:noProof/>
            <w:webHidden/>
          </w:rPr>
          <w:fldChar w:fldCharType="separate"/>
        </w:r>
        <w:r>
          <w:rPr>
            <w:noProof/>
            <w:webHidden/>
          </w:rPr>
          <w:t>22</w:t>
        </w:r>
        <w:r>
          <w:rPr>
            <w:noProof/>
            <w:webHidden/>
          </w:rPr>
          <w:fldChar w:fldCharType="end"/>
        </w:r>
      </w:hyperlink>
    </w:p>
    <w:p w14:paraId="5877117E" w14:textId="332C3186" w:rsidR="00E15A6D" w:rsidRDefault="00E15A6D">
      <w:pPr>
        <w:pStyle w:val="TOC3"/>
        <w:tabs>
          <w:tab w:val="right" w:leader="dot" w:pos="9158"/>
        </w:tabs>
        <w:rPr>
          <w:rFonts w:eastAsiaTheme="minorEastAsia"/>
          <w:i w:val="0"/>
          <w:iCs w:val="0"/>
          <w:noProof/>
          <w:sz w:val="24"/>
          <w:szCs w:val="24"/>
          <w:lang w:eastAsia="en-GB"/>
        </w:rPr>
      </w:pPr>
      <w:hyperlink w:anchor="_Toc187146098" w:history="1">
        <w:r w:rsidRPr="00B05D19">
          <w:rPr>
            <w:rStyle w:val="Hyperlink"/>
            <w:rFonts w:ascii="Avenir Book" w:eastAsia="Aptos" w:hAnsi="Avenir Book"/>
            <w:noProof/>
          </w:rPr>
          <w:t>1.2.1 Diet-related Health in the UK</w:t>
        </w:r>
        <w:r>
          <w:rPr>
            <w:noProof/>
            <w:webHidden/>
          </w:rPr>
          <w:tab/>
        </w:r>
        <w:r>
          <w:rPr>
            <w:noProof/>
            <w:webHidden/>
          </w:rPr>
          <w:fldChar w:fldCharType="begin"/>
        </w:r>
        <w:r>
          <w:rPr>
            <w:noProof/>
            <w:webHidden/>
          </w:rPr>
          <w:instrText xml:space="preserve"> PAGEREF _Toc187146098 \h </w:instrText>
        </w:r>
        <w:r>
          <w:rPr>
            <w:noProof/>
            <w:webHidden/>
          </w:rPr>
        </w:r>
        <w:r>
          <w:rPr>
            <w:noProof/>
            <w:webHidden/>
          </w:rPr>
          <w:fldChar w:fldCharType="separate"/>
        </w:r>
        <w:r>
          <w:rPr>
            <w:noProof/>
            <w:webHidden/>
          </w:rPr>
          <w:t>23</w:t>
        </w:r>
        <w:r>
          <w:rPr>
            <w:noProof/>
            <w:webHidden/>
          </w:rPr>
          <w:fldChar w:fldCharType="end"/>
        </w:r>
      </w:hyperlink>
    </w:p>
    <w:p w14:paraId="6AE6F101" w14:textId="0862EDC2" w:rsidR="00E15A6D" w:rsidRDefault="00E15A6D">
      <w:pPr>
        <w:pStyle w:val="TOC3"/>
        <w:tabs>
          <w:tab w:val="right" w:leader="dot" w:pos="9158"/>
        </w:tabs>
        <w:rPr>
          <w:rFonts w:eastAsiaTheme="minorEastAsia"/>
          <w:i w:val="0"/>
          <w:iCs w:val="0"/>
          <w:noProof/>
          <w:sz w:val="24"/>
          <w:szCs w:val="24"/>
          <w:lang w:eastAsia="en-GB"/>
        </w:rPr>
      </w:pPr>
      <w:hyperlink w:anchor="_Toc187146099" w:history="1">
        <w:r w:rsidRPr="00B05D19">
          <w:rPr>
            <w:rStyle w:val="Hyperlink"/>
            <w:rFonts w:ascii="Avenir Book" w:hAnsi="Avenir Book"/>
            <w:noProof/>
          </w:rPr>
          <w:t xml:space="preserve">1.2.2 </w:t>
        </w:r>
        <w:r w:rsidRPr="00B05D19">
          <w:rPr>
            <w:rStyle w:val="Hyperlink"/>
            <w:rFonts w:ascii="Avenir Book" w:eastAsia="Times New Roman" w:hAnsi="Avenir Book"/>
            <w:noProof/>
          </w:rPr>
          <w:t>Dietary Patterns and Health</w:t>
        </w:r>
        <w:r>
          <w:rPr>
            <w:noProof/>
            <w:webHidden/>
          </w:rPr>
          <w:tab/>
        </w:r>
        <w:r>
          <w:rPr>
            <w:noProof/>
            <w:webHidden/>
          </w:rPr>
          <w:fldChar w:fldCharType="begin"/>
        </w:r>
        <w:r>
          <w:rPr>
            <w:noProof/>
            <w:webHidden/>
          </w:rPr>
          <w:instrText xml:space="preserve"> PAGEREF _Toc187146099 \h </w:instrText>
        </w:r>
        <w:r>
          <w:rPr>
            <w:noProof/>
            <w:webHidden/>
          </w:rPr>
        </w:r>
        <w:r>
          <w:rPr>
            <w:noProof/>
            <w:webHidden/>
          </w:rPr>
          <w:fldChar w:fldCharType="separate"/>
        </w:r>
        <w:r>
          <w:rPr>
            <w:noProof/>
            <w:webHidden/>
          </w:rPr>
          <w:t>24</w:t>
        </w:r>
        <w:r>
          <w:rPr>
            <w:noProof/>
            <w:webHidden/>
          </w:rPr>
          <w:fldChar w:fldCharType="end"/>
        </w:r>
      </w:hyperlink>
    </w:p>
    <w:p w14:paraId="38B89239" w14:textId="45BC87C0" w:rsidR="00E15A6D" w:rsidRDefault="00E15A6D">
      <w:pPr>
        <w:pStyle w:val="TOC3"/>
        <w:tabs>
          <w:tab w:val="right" w:leader="dot" w:pos="9158"/>
        </w:tabs>
        <w:rPr>
          <w:rFonts w:eastAsiaTheme="minorEastAsia"/>
          <w:i w:val="0"/>
          <w:iCs w:val="0"/>
          <w:noProof/>
          <w:sz w:val="24"/>
          <w:szCs w:val="24"/>
          <w:lang w:eastAsia="en-GB"/>
        </w:rPr>
      </w:pPr>
      <w:hyperlink w:anchor="_Toc187146100" w:history="1">
        <w:r w:rsidRPr="00B05D19">
          <w:rPr>
            <w:rStyle w:val="Hyperlink"/>
            <w:rFonts w:ascii="Avenir Book" w:hAnsi="Avenir Book"/>
            <w:noProof/>
          </w:rPr>
          <w:t>1.2.3 Red and Processed Meat and Population Health</w:t>
        </w:r>
        <w:r>
          <w:rPr>
            <w:noProof/>
            <w:webHidden/>
          </w:rPr>
          <w:tab/>
        </w:r>
        <w:r>
          <w:rPr>
            <w:noProof/>
            <w:webHidden/>
          </w:rPr>
          <w:fldChar w:fldCharType="begin"/>
        </w:r>
        <w:r>
          <w:rPr>
            <w:noProof/>
            <w:webHidden/>
          </w:rPr>
          <w:instrText xml:space="preserve"> PAGEREF _Toc187146100 \h </w:instrText>
        </w:r>
        <w:r>
          <w:rPr>
            <w:noProof/>
            <w:webHidden/>
          </w:rPr>
        </w:r>
        <w:r>
          <w:rPr>
            <w:noProof/>
            <w:webHidden/>
          </w:rPr>
          <w:fldChar w:fldCharType="separate"/>
        </w:r>
        <w:r>
          <w:rPr>
            <w:noProof/>
            <w:webHidden/>
          </w:rPr>
          <w:t>25</w:t>
        </w:r>
        <w:r>
          <w:rPr>
            <w:noProof/>
            <w:webHidden/>
          </w:rPr>
          <w:fldChar w:fldCharType="end"/>
        </w:r>
      </w:hyperlink>
    </w:p>
    <w:p w14:paraId="1BCE6CE6" w14:textId="2CA5C9E0" w:rsidR="00E15A6D" w:rsidRDefault="00E15A6D">
      <w:pPr>
        <w:pStyle w:val="TOC3"/>
        <w:tabs>
          <w:tab w:val="right" w:leader="dot" w:pos="9158"/>
        </w:tabs>
        <w:rPr>
          <w:rFonts w:eastAsiaTheme="minorEastAsia"/>
          <w:i w:val="0"/>
          <w:iCs w:val="0"/>
          <w:noProof/>
          <w:sz w:val="24"/>
          <w:szCs w:val="24"/>
          <w:lang w:eastAsia="en-GB"/>
        </w:rPr>
      </w:pPr>
      <w:hyperlink w:anchor="_Toc187146101" w:history="1">
        <w:r w:rsidRPr="00B05D19">
          <w:rPr>
            <w:rStyle w:val="Hyperlink"/>
            <w:rFonts w:ascii="Avenir Book" w:eastAsia="Times New Roman" w:hAnsi="Avenir Book"/>
            <w:noProof/>
          </w:rPr>
          <w:t>1.2.4 Red and Processed Meat Consumption in the UK</w:t>
        </w:r>
        <w:r>
          <w:rPr>
            <w:noProof/>
            <w:webHidden/>
          </w:rPr>
          <w:tab/>
        </w:r>
        <w:r>
          <w:rPr>
            <w:noProof/>
            <w:webHidden/>
          </w:rPr>
          <w:fldChar w:fldCharType="begin"/>
        </w:r>
        <w:r>
          <w:rPr>
            <w:noProof/>
            <w:webHidden/>
          </w:rPr>
          <w:instrText xml:space="preserve"> PAGEREF _Toc187146101 \h </w:instrText>
        </w:r>
        <w:r>
          <w:rPr>
            <w:noProof/>
            <w:webHidden/>
          </w:rPr>
        </w:r>
        <w:r>
          <w:rPr>
            <w:noProof/>
            <w:webHidden/>
          </w:rPr>
          <w:fldChar w:fldCharType="separate"/>
        </w:r>
        <w:r>
          <w:rPr>
            <w:noProof/>
            <w:webHidden/>
          </w:rPr>
          <w:t>29</w:t>
        </w:r>
        <w:r>
          <w:rPr>
            <w:noProof/>
            <w:webHidden/>
          </w:rPr>
          <w:fldChar w:fldCharType="end"/>
        </w:r>
      </w:hyperlink>
    </w:p>
    <w:p w14:paraId="59348560" w14:textId="7BCA7541" w:rsidR="00E15A6D" w:rsidRDefault="00E15A6D">
      <w:pPr>
        <w:pStyle w:val="TOC2"/>
        <w:tabs>
          <w:tab w:val="right" w:leader="dot" w:pos="9158"/>
        </w:tabs>
        <w:rPr>
          <w:rFonts w:eastAsiaTheme="minorEastAsia"/>
          <w:smallCaps w:val="0"/>
          <w:noProof/>
          <w:sz w:val="24"/>
          <w:szCs w:val="24"/>
          <w:lang w:eastAsia="en-GB"/>
        </w:rPr>
      </w:pPr>
      <w:hyperlink w:anchor="_Toc187146102" w:history="1">
        <w:r w:rsidRPr="00B05D19">
          <w:rPr>
            <w:rStyle w:val="Hyperlink"/>
            <w:noProof/>
          </w:rPr>
          <w:t>1.3 How to shift dietary choice behaviour</w:t>
        </w:r>
        <w:r>
          <w:rPr>
            <w:noProof/>
            <w:webHidden/>
          </w:rPr>
          <w:tab/>
        </w:r>
        <w:r>
          <w:rPr>
            <w:noProof/>
            <w:webHidden/>
          </w:rPr>
          <w:fldChar w:fldCharType="begin"/>
        </w:r>
        <w:r>
          <w:rPr>
            <w:noProof/>
            <w:webHidden/>
          </w:rPr>
          <w:instrText xml:space="preserve"> PAGEREF _Toc187146102 \h </w:instrText>
        </w:r>
        <w:r>
          <w:rPr>
            <w:noProof/>
            <w:webHidden/>
          </w:rPr>
        </w:r>
        <w:r>
          <w:rPr>
            <w:noProof/>
            <w:webHidden/>
          </w:rPr>
          <w:fldChar w:fldCharType="separate"/>
        </w:r>
        <w:r>
          <w:rPr>
            <w:noProof/>
            <w:webHidden/>
          </w:rPr>
          <w:t>30</w:t>
        </w:r>
        <w:r>
          <w:rPr>
            <w:noProof/>
            <w:webHidden/>
          </w:rPr>
          <w:fldChar w:fldCharType="end"/>
        </w:r>
      </w:hyperlink>
    </w:p>
    <w:p w14:paraId="4EED9B33" w14:textId="29A6A177" w:rsidR="00E15A6D" w:rsidRDefault="00E15A6D">
      <w:pPr>
        <w:pStyle w:val="TOC3"/>
        <w:tabs>
          <w:tab w:val="right" w:leader="dot" w:pos="9158"/>
        </w:tabs>
        <w:rPr>
          <w:rFonts w:eastAsiaTheme="minorEastAsia"/>
          <w:i w:val="0"/>
          <w:iCs w:val="0"/>
          <w:noProof/>
          <w:sz w:val="24"/>
          <w:szCs w:val="24"/>
          <w:lang w:eastAsia="en-GB"/>
        </w:rPr>
      </w:pPr>
      <w:hyperlink w:anchor="_Toc187146103" w:history="1">
        <w:r w:rsidRPr="00B05D19">
          <w:rPr>
            <w:rStyle w:val="Hyperlink"/>
            <w:rFonts w:ascii="Avenir Book" w:hAnsi="Avenir Book"/>
            <w:noProof/>
          </w:rPr>
          <w:t>1.3.1 Socioecological public health and socioecological framework for dietary influences</w:t>
        </w:r>
        <w:r>
          <w:rPr>
            <w:noProof/>
            <w:webHidden/>
          </w:rPr>
          <w:tab/>
        </w:r>
        <w:r>
          <w:rPr>
            <w:noProof/>
            <w:webHidden/>
          </w:rPr>
          <w:fldChar w:fldCharType="begin"/>
        </w:r>
        <w:r>
          <w:rPr>
            <w:noProof/>
            <w:webHidden/>
          </w:rPr>
          <w:instrText xml:space="preserve"> PAGEREF _Toc187146103 \h </w:instrText>
        </w:r>
        <w:r>
          <w:rPr>
            <w:noProof/>
            <w:webHidden/>
          </w:rPr>
        </w:r>
        <w:r>
          <w:rPr>
            <w:noProof/>
            <w:webHidden/>
          </w:rPr>
          <w:fldChar w:fldCharType="separate"/>
        </w:r>
        <w:r>
          <w:rPr>
            <w:noProof/>
            <w:webHidden/>
          </w:rPr>
          <w:t>31</w:t>
        </w:r>
        <w:r>
          <w:rPr>
            <w:noProof/>
            <w:webHidden/>
          </w:rPr>
          <w:fldChar w:fldCharType="end"/>
        </w:r>
      </w:hyperlink>
    </w:p>
    <w:p w14:paraId="0C67DFE1" w14:textId="4D040F5D" w:rsidR="00E15A6D" w:rsidRDefault="00E15A6D">
      <w:pPr>
        <w:pStyle w:val="TOC3"/>
        <w:tabs>
          <w:tab w:val="right" w:leader="dot" w:pos="9158"/>
        </w:tabs>
        <w:rPr>
          <w:rFonts w:eastAsiaTheme="minorEastAsia"/>
          <w:i w:val="0"/>
          <w:iCs w:val="0"/>
          <w:noProof/>
          <w:sz w:val="24"/>
          <w:szCs w:val="24"/>
          <w:lang w:eastAsia="en-GB"/>
        </w:rPr>
      </w:pPr>
      <w:hyperlink w:anchor="_Toc187146104" w:history="1">
        <w:r w:rsidRPr="00B05D19">
          <w:rPr>
            <w:rStyle w:val="Hyperlink"/>
            <w:rFonts w:ascii="Avenir Book" w:hAnsi="Avenir Book"/>
            <w:noProof/>
          </w:rPr>
          <w:t>1.3.2 COM-B Behaviour Model</w:t>
        </w:r>
        <w:r>
          <w:rPr>
            <w:noProof/>
            <w:webHidden/>
          </w:rPr>
          <w:tab/>
        </w:r>
        <w:r>
          <w:rPr>
            <w:noProof/>
            <w:webHidden/>
          </w:rPr>
          <w:fldChar w:fldCharType="begin"/>
        </w:r>
        <w:r>
          <w:rPr>
            <w:noProof/>
            <w:webHidden/>
          </w:rPr>
          <w:instrText xml:space="preserve"> PAGEREF _Toc187146104 \h </w:instrText>
        </w:r>
        <w:r>
          <w:rPr>
            <w:noProof/>
            <w:webHidden/>
          </w:rPr>
        </w:r>
        <w:r>
          <w:rPr>
            <w:noProof/>
            <w:webHidden/>
          </w:rPr>
          <w:fldChar w:fldCharType="separate"/>
        </w:r>
        <w:r>
          <w:rPr>
            <w:noProof/>
            <w:webHidden/>
          </w:rPr>
          <w:t>32</w:t>
        </w:r>
        <w:r>
          <w:rPr>
            <w:noProof/>
            <w:webHidden/>
          </w:rPr>
          <w:fldChar w:fldCharType="end"/>
        </w:r>
      </w:hyperlink>
    </w:p>
    <w:p w14:paraId="080460E1" w14:textId="41482957" w:rsidR="00E15A6D" w:rsidRDefault="00E15A6D">
      <w:pPr>
        <w:pStyle w:val="TOC3"/>
        <w:tabs>
          <w:tab w:val="right" w:leader="dot" w:pos="9158"/>
        </w:tabs>
        <w:rPr>
          <w:rFonts w:eastAsiaTheme="minorEastAsia"/>
          <w:i w:val="0"/>
          <w:iCs w:val="0"/>
          <w:noProof/>
          <w:sz w:val="24"/>
          <w:szCs w:val="24"/>
          <w:lang w:eastAsia="en-GB"/>
        </w:rPr>
      </w:pPr>
      <w:hyperlink w:anchor="_Toc187146105" w:history="1">
        <w:r w:rsidRPr="00B05D19">
          <w:rPr>
            <w:rStyle w:val="Hyperlink"/>
            <w:rFonts w:ascii="Avenir Book" w:hAnsi="Avenir Book"/>
            <w:noProof/>
          </w:rPr>
          <w:t>1.3.3 Dietary behaviour interventions and health inequalities</w:t>
        </w:r>
        <w:r>
          <w:rPr>
            <w:noProof/>
            <w:webHidden/>
          </w:rPr>
          <w:tab/>
        </w:r>
        <w:r>
          <w:rPr>
            <w:noProof/>
            <w:webHidden/>
          </w:rPr>
          <w:fldChar w:fldCharType="begin"/>
        </w:r>
        <w:r>
          <w:rPr>
            <w:noProof/>
            <w:webHidden/>
          </w:rPr>
          <w:instrText xml:space="preserve"> PAGEREF _Toc187146105 \h </w:instrText>
        </w:r>
        <w:r>
          <w:rPr>
            <w:noProof/>
            <w:webHidden/>
          </w:rPr>
        </w:r>
        <w:r>
          <w:rPr>
            <w:noProof/>
            <w:webHidden/>
          </w:rPr>
          <w:fldChar w:fldCharType="separate"/>
        </w:r>
        <w:r>
          <w:rPr>
            <w:noProof/>
            <w:webHidden/>
          </w:rPr>
          <w:t>34</w:t>
        </w:r>
        <w:r>
          <w:rPr>
            <w:noProof/>
            <w:webHidden/>
          </w:rPr>
          <w:fldChar w:fldCharType="end"/>
        </w:r>
      </w:hyperlink>
    </w:p>
    <w:p w14:paraId="2B055CAD" w14:textId="02681178" w:rsidR="00E15A6D" w:rsidRDefault="00E15A6D">
      <w:pPr>
        <w:pStyle w:val="TOC2"/>
        <w:tabs>
          <w:tab w:val="right" w:leader="dot" w:pos="9158"/>
        </w:tabs>
        <w:rPr>
          <w:rFonts w:eastAsiaTheme="minorEastAsia"/>
          <w:smallCaps w:val="0"/>
          <w:noProof/>
          <w:sz w:val="24"/>
          <w:szCs w:val="24"/>
          <w:lang w:eastAsia="en-GB"/>
        </w:rPr>
      </w:pPr>
      <w:hyperlink w:anchor="_Toc187146106" w:history="1">
        <w:r w:rsidRPr="00B05D19">
          <w:rPr>
            <w:rStyle w:val="Hyperlink"/>
            <w:noProof/>
          </w:rPr>
          <w:t>1.4 Factors Influencing Meat Consumption in the UK</w:t>
        </w:r>
        <w:r>
          <w:rPr>
            <w:noProof/>
            <w:webHidden/>
          </w:rPr>
          <w:tab/>
        </w:r>
        <w:r>
          <w:rPr>
            <w:noProof/>
            <w:webHidden/>
          </w:rPr>
          <w:fldChar w:fldCharType="begin"/>
        </w:r>
        <w:r>
          <w:rPr>
            <w:noProof/>
            <w:webHidden/>
          </w:rPr>
          <w:instrText xml:space="preserve"> PAGEREF _Toc187146106 \h </w:instrText>
        </w:r>
        <w:r>
          <w:rPr>
            <w:noProof/>
            <w:webHidden/>
          </w:rPr>
        </w:r>
        <w:r>
          <w:rPr>
            <w:noProof/>
            <w:webHidden/>
          </w:rPr>
          <w:fldChar w:fldCharType="separate"/>
        </w:r>
        <w:r>
          <w:rPr>
            <w:noProof/>
            <w:webHidden/>
          </w:rPr>
          <w:t>35</w:t>
        </w:r>
        <w:r>
          <w:rPr>
            <w:noProof/>
            <w:webHidden/>
          </w:rPr>
          <w:fldChar w:fldCharType="end"/>
        </w:r>
      </w:hyperlink>
    </w:p>
    <w:p w14:paraId="07C11086" w14:textId="14F1D070" w:rsidR="00E15A6D" w:rsidRDefault="00E15A6D">
      <w:pPr>
        <w:pStyle w:val="TOC2"/>
        <w:tabs>
          <w:tab w:val="right" w:leader="dot" w:pos="9158"/>
        </w:tabs>
        <w:rPr>
          <w:rFonts w:eastAsiaTheme="minorEastAsia"/>
          <w:smallCaps w:val="0"/>
          <w:noProof/>
          <w:sz w:val="24"/>
          <w:szCs w:val="24"/>
          <w:lang w:eastAsia="en-GB"/>
        </w:rPr>
      </w:pPr>
      <w:hyperlink w:anchor="_Toc187146107" w:history="1">
        <w:r w:rsidRPr="00B05D19">
          <w:rPr>
            <w:rStyle w:val="Hyperlink"/>
            <w:noProof/>
          </w:rPr>
          <w:t>1.5 Men, Masculinity and Dietary Behaviour</w:t>
        </w:r>
        <w:r>
          <w:rPr>
            <w:noProof/>
            <w:webHidden/>
          </w:rPr>
          <w:tab/>
        </w:r>
        <w:r>
          <w:rPr>
            <w:noProof/>
            <w:webHidden/>
          </w:rPr>
          <w:fldChar w:fldCharType="begin"/>
        </w:r>
        <w:r>
          <w:rPr>
            <w:noProof/>
            <w:webHidden/>
          </w:rPr>
          <w:instrText xml:space="preserve"> PAGEREF _Toc187146107 \h </w:instrText>
        </w:r>
        <w:r>
          <w:rPr>
            <w:noProof/>
            <w:webHidden/>
          </w:rPr>
        </w:r>
        <w:r>
          <w:rPr>
            <w:noProof/>
            <w:webHidden/>
          </w:rPr>
          <w:fldChar w:fldCharType="separate"/>
        </w:r>
        <w:r>
          <w:rPr>
            <w:noProof/>
            <w:webHidden/>
          </w:rPr>
          <w:t>37</w:t>
        </w:r>
        <w:r>
          <w:rPr>
            <w:noProof/>
            <w:webHidden/>
          </w:rPr>
          <w:fldChar w:fldCharType="end"/>
        </w:r>
      </w:hyperlink>
    </w:p>
    <w:p w14:paraId="14A39696" w14:textId="7FB4D609" w:rsidR="00E15A6D" w:rsidRDefault="00E15A6D">
      <w:pPr>
        <w:pStyle w:val="TOC3"/>
        <w:tabs>
          <w:tab w:val="right" w:leader="dot" w:pos="9158"/>
        </w:tabs>
        <w:rPr>
          <w:rFonts w:eastAsiaTheme="minorEastAsia"/>
          <w:i w:val="0"/>
          <w:iCs w:val="0"/>
          <w:noProof/>
          <w:sz w:val="24"/>
          <w:szCs w:val="24"/>
          <w:lang w:eastAsia="en-GB"/>
        </w:rPr>
      </w:pPr>
      <w:hyperlink w:anchor="_Toc187146108" w:history="1">
        <w:r w:rsidRPr="00B05D19">
          <w:rPr>
            <w:rStyle w:val="Hyperlink"/>
            <w:rFonts w:ascii="Avenir Book" w:hAnsi="Avenir Book"/>
            <w:noProof/>
          </w:rPr>
          <w:t>1.5.1 Sex, Gender and Masculinity</w:t>
        </w:r>
        <w:r>
          <w:rPr>
            <w:noProof/>
            <w:webHidden/>
          </w:rPr>
          <w:tab/>
        </w:r>
        <w:r>
          <w:rPr>
            <w:noProof/>
            <w:webHidden/>
          </w:rPr>
          <w:fldChar w:fldCharType="begin"/>
        </w:r>
        <w:r>
          <w:rPr>
            <w:noProof/>
            <w:webHidden/>
          </w:rPr>
          <w:instrText xml:space="preserve"> PAGEREF _Toc187146108 \h </w:instrText>
        </w:r>
        <w:r>
          <w:rPr>
            <w:noProof/>
            <w:webHidden/>
          </w:rPr>
        </w:r>
        <w:r>
          <w:rPr>
            <w:noProof/>
            <w:webHidden/>
          </w:rPr>
          <w:fldChar w:fldCharType="separate"/>
        </w:r>
        <w:r>
          <w:rPr>
            <w:noProof/>
            <w:webHidden/>
          </w:rPr>
          <w:t>38</w:t>
        </w:r>
        <w:r>
          <w:rPr>
            <w:noProof/>
            <w:webHidden/>
          </w:rPr>
          <w:fldChar w:fldCharType="end"/>
        </w:r>
      </w:hyperlink>
    </w:p>
    <w:p w14:paraId="62D4AAEB" w14:textId="084C1F86" w:rsidR="00E15A6D" w:rsidRDefault="00E15A6D">
      <w:pPr>
        <w:pStyle w:val="TOC3"/>
        <w:tabs>
          <w:tab w:val="right" w:leader="dot" w:pos="9158"/>
        </w:tabs>
        <w:rPr>
          <w:rFonts w:eastAsiaTheme="minorEastAsia"/>
          <w:i w:val="0"/>
          <w:iCs w:val="0"/>
          <w:noProof/>
          <w:sz w:val="24"/>
          <w:szCs w:val="24"/>
          <w:lang w:eastAsia="en-GB"/>
        </w:rPr>
      </w:pPr>
      <w:hyperlink w:anchor="_Toc187146109" w:history="1">
        <w:r w:rsidRPr="00B05D19">
          <w:rPr>
            <w:rStyle w:val="Hyperlink"/>
            <w:rFonts w:ascii="Avenir Book" w:hAnsi="Avenir Book"/>
            <w:noProof/>
          </w:rPr>
          <w:t>1.5.2 Statement on Use of Sex and Gender Within the Thesis</w:t>
        </w:r>
        <w:r>
          <w:rPr>
            <w:noProof/>
            <w:webHidden/>
          </w:rPr>
          <w:tab/>
        </w:r>
        <w:r>
          <w:rPr>
            <w:noProof/>
            <w:webHidden/>
          </w:rPr>
          <w:fldChar w:fldCharType="begin"/>
        </w:r>
        <w:r>
          <w:rPr>
            <w:noProof/>
            <w:webHidden/>
          </w:rPr>
          <w:instrText xml:space="preserve"> PAGEREF _Toc187146109 \h </w:instrText>
        </w:r>
        <w:r>
          <w:rPr>
            <w:noProof/>
            <w:webHidden/>
          </w:rPr>
        </w:r>
        <w:r>
          <w:rPr>
            <w:noProof/>
            <w:webHidden/>
          </w:rPr>
          <w:fldChar w:fldCharType="separate"/>
        </w:r>
        <w:r>
          <w:rPr>
            <w:noProof/>
            <w:webHidden/>
          </w:rPr>
          <w:t>39</w:t>
        </w:r>
        <w:r>
          <w:rPr>
            <w:noProof/>
            <w:webHidden/>
          </w:rPr>
          <w:fldChar w:fldCharType="end"/>
        </w:r>
      </w:hyperlink>
    </w:p>
    <w:p w14:paraId="13ADDC94" w14:textId="424B0128" w:rsidR="00E15A6D" w:rsidRDefault="00E15A6D">
      <w:pPr>
        <w:pStyle w:val="TOC3"/>
        <w:tabs>
          <w:tab w:val="right" w:leader="dot" w:pos="9158"/>
        </w:tabs>
        <w:rPr>
          <w:rFonts w:eastAsiaTheme="minorEastAsia"/>
          <w:i w:val="0"/>
          <w:iCs w:val="0"/>
          <w:noProof/>
          <w:sz w:val="24"/>
          <w:szCs w:val="24"/>
          <w:lang w:eastAsia="en-GB"/>
        </w:rPr>
      </w:pPr>
      <w:hyperlink w:anchor="_Toc187146110" w:history="1">
        <w:r w:rsidRPr="00B05D19">
          <w:rPr>
            <w:rStyle w:val="Hyperlink"/>
            <w:rFonts w:ascii="Avenir Book" w:hAnsi="Avenir Book"/>
            <w:noProof/>
          </w:rPr>
          <w:t>1.5.3 Masculinity and Meat</w:t>
        </w:r>
        <w:r>
          <w:rPr>
            <w:noProof/>
            <w:webHidden/>
          </w:rPr>
          <w:tab/>
        </w:r>
        <w:r>
          <w:rPr>
            <w:noProof/>
            <w:webHidden/>
          </w:rPr>
          <w:fldChar w:fldCharType="begin"/>
        </w:r>
        <w:r>
          <w:rPr>
            <w:noProof/>
            <w:webHidden/>
          </w:rPr>
          <w:instrText xml:space="preserve"> PAGEREF _Toc187146110 \h </w:instrText>
        </w:r>
        <w:r>
          <w:rPr>
            <w:noProof/>
            <w:webHidden/>
          </w:rPr>
        </w:r>
        <w:r>
          <w:rPr>
            <w:noProof/>
            <w:webHidden/>
          </w:rPr>
          <w:fldChar w:fldCharType="separate"/>
        </w:r>
        <w:r>
          <w:rPr>
            <w:noProof/>
            <w:webHidden/>
          </w:rPr>
          <w:t>39</w:t>
        </w:r>
        <w:r>
          <w:rPr>
            <w:noProof/>
            <w:webHidden/>
          </w:rPr>
          <w:fldChar w:fldCharType="end"/>
        </w:r>
      </w:hyperlink>
    </w:p>
    <w:p w14:paraId="0FF3E020" w14:textId="5AE04BCC" w:rsidR="00E15A6D" w:rsidRDefault="00E15A6D">
      <w:pPr>
        <w:pStyle w:val="TOC3"/>
        <w:tabs>
          <w:tab w:val="right" w:leader="dot" w:pos="9158"/>
        </w:tabs>
        <w:rPr>
          <w:rFonts w:eastAsiaTheme="minorEastAsia"/>
          <w:i w:val="0"/>
          <w:iCs w:val="0"/>
          <w:noProof/>
          <w:sz w:val="24"/>
          <w:szCs w:val="24"/>
          <w:lang w:eastAsia="en-GB"/>
        </w:rPr>
      </w:pPr>
      <w:hyperlink w:anchor="_Toc187146111" w:history="1">
        <w:r w:rsidRPr="00B05D19">
          <w:rPr>
            <w:rStyle w:val="Hyperlink"/>
            <w:rFonts w:ascii="Avenir Book" w:hAnsi="Avenir Book"/>
            <w:noProof/>
          </w:rPr>
          <w:t>1.5.4 Masculinity and Health Behaviours</w:t>
        </w:r>
        <w:r>
          <w:rPr>
            <w:noProof/>
            <w:webHidden/>
          </w:rPr>
          <w:tab/>
        </w:r>
        <w:r>
          <w:rPr>
            <w:noProof/>
            <w:webHidden/>
          </w:rPr>
          <w:fldChar w:fldCharType="begin"/>
        </w:r>
        <w:r>
          <w:rPr>
            <w:noProof/>
            <w:webHidden/>
          </w:rPr>
          <w:instrText xml:space="preserve"> PAGEREF _Toc187146111 \h </w:instrText>
        </w:r>
        <w:r>
          <w:rPr>
            <w:noProof/>
            <w:webHidden/>
          </w:rPr>
        </w:r>
        <w:r>
          <w:rPr>
            <w:noProof/>
            <w:webHidden/>
          </w:rPr>
          <w:fldChar w:fldCharType="separate"/>
        </w:r>
        <w:r>
          <w:rPr>
            <w:noProof/>
            <w:webHidden/>
          </w:rPr>
          <w:t>40</w:t>
        </w:r>
        <w:r>
          <w:rPr>
            <w:noProof/>
            <w:webHidden/>
          </w:rPr>
          <w:fldChar w:fldCharType="end"/>
        </w:r>
      </w:hyperlink>
    </w:p>
    <w:p w14:paraId="19E9F49C" w14:textId="3D57CD42" w:rsidR="00E15A6D" w:rsidRDefault="00E15A6D">
      <w:pPr>
        <w:pStyle w:val="TOC2"/>
        <w:tabs>
          <w:tab w:val="right" w:leader="dot" w:pos="9158"/>
        </w:tabs>
        <w:rPr>
          <w:rFonts w:eastAsiaTheme="minorEastAsia"/>
          <w:smallCaps w:val="0"/>
          <w:noProof/>
          <w:sz w:val="24"/>
          <w:szCs w:val="24"/>
          <w:lang w:eastAsia="en-GB"/>
        </w:rPr>
      </w:pPr>
      <w:hyperlink w:anchor="_Toc187146112" w:history="1">
        <w:r w:rsidRPr="00B05D19">
          <w:rPr>
            <w:rStyle w:val="Hyperlink"/>
            <w:noProof/>
          </w:rPr>
          <w:t>1.6 Gaps in Evidence</w:t>
        </w:r>
        <w:r>
          <w:rPr>
            <w:noProof/>
            <w:webHidden/>
          </w:rPr>
          <w:tab/>
        </w:r>
        <w:r>
          <w:rPr>
            <w:noProof/>
            <w:webHidden/>
          </w:rPr>
          <w:fldChar w:fldCharType="begin"/>
        </w:r>
        <w:r>
          <w:rPr>
            <w:noProof/>
            <w:webHidden/>
          </w:rPr>
          <w:instrText xml:space="preserve"> PAGEREF _Toc187146112 \h </w:instrText>
        </w:r>
        <w:r>
          <w:rPr>
            <w:noProof/>
            <w:webHidden/>
          </w:rPr>
        </w:r>
        <w:r>
          <w:rPr>
            <w:noProof/>
            <w:webHidden/>
          </w:rPr>
          <w:fldChar w:fldCharType="separate"/>
        </w:r>
        <w:r>
          <w:rPr>
            <w:noProof/>
            <w:webHidden/>
          </w:rPr>
          <w:t>40</w:t>
        </w:r>
        <w:r>
          <w:rPr>
            <w:noProof/>
            <w:webHidden/>
          </w:rPr>
          <w:fldChar w:fldCharType="end"/>
        </w:r>
      </w:hyperlink>
    </w:p>
    <w:p w14:paraId="3F59B500" w14:textId="2D0FB1FA" w:rsidR="00E15A6D" w:rsidRDefault="00E15A6D">
      <w:pPr>
        <w:pStyle w:val="TOC2"/>
        <w:tabs>
          <w:tab w:val="right" w:leader="dot" w:pos="9158"/>
        </w:tabs>
        <w:rPr>
          <w:rFonts w:eastAsiaTheme="minorEastAsia"/>
          <w:smallCaps w:val="0"/>
          <w:noProof/>
          <w:sz w:val="24"/>
          <w:szCs w:val="24"/>
          <w:lang w:eastAsia="en-GB"/>
        </w:rPr>
      </w:pPr>
      <w:hyperlink w:anchor="_Toc187146113" w:history="1">
        <w:r w:rsidRPr="00B05D19">
          <w:rPr>
            <w:rStyle w:val="Hyperlink"/>
            <w:noProof/>
          </w:rPr>
          <w:t>1.7 Research Aim and Objectives</w:t>
        </w:r>
        <w:r>
          <w:rPr>
            <w:noProof/>
            <w:webHidden/>
          </w:rPr>
          <w:tab/>
        </w:r>
        <w:r>
          <w:rPr>
            <w:noProof/>
            <w:webHidden/>
          </w:rPr>
          <w:fldChar w:fldCharType="begin"/>
        </w:r>
        <w:r>
          <w:rPr>
            <w:noProof/>
            <w:webHidden/>
          </w:rPr>
          <w:instrText xml:space="preserve"> PAGEREF _Toc187146113 \h </w:instrText>
        </w:r>
        <w:r>
          <w:rPr>
            <w:noProof/>
            <w:webHidden/>
          </w:rPr>
        </w:r>
        <w:r>
          <w:rPr>
            <w:noProof/>
            <w:webHidden/>
          </w:rPr>
          <w:fldChar w:fldCharType="separate"/>
        </w:r>
        <w:r>
          <w:rPr>
            <w:noProof/>
            <w:webHidden/>
          </w:rPr>
          <w:t>42</w:t>
        </w:r>
        <w:r>
          <w:rPr>
            <w:noProof/>
            <w:webHidden/>
          </w:rPr>
          <w:fldChar w:fldCharType="end"/>
        </w:r>
      </w:hyperlink>
    </w:p>
    <w:p w14:paraId="6F81A0E8" w14:textId="2504EBF2" w:rsidR="00E15A6D" w:rsidRDefault="00E15A6D">
      <w:pPr>
        <w:pStyle w:val="TOC2"/>
        <w:tabs>
          <w:tab w:val="right" w:leader="dot" w:pos="9158"/>
        </w:tabs>
        <w:rPr>
          <w:rFonts w:eastAsiaTheme="minorEastAsia"/>
          <w:smallCaps w:val="0"/>
          <w:noProof/>
          <w:sz w:val="24"/>
          <w:szCs w:val="24"/>
          <w:lang w:eastAsia="en-GB"/>
        </w:rPr>
      </w:pPr>
      <w:hyperlink w:anchor="_Toc187146114" w:history="1">
        <w:r w:rsidRPr="00B05D19">
          <w:rPr>
            <w:rStyle w:val="Hyperlink"/>
            <w:noProof/>
          </w:rPr>
          <w:t>1.8 Summary of Chapter</w:t>
        </w:r>
        <w:r>
          <w:rPr>
            <w:noProof/>
            <w:webHidden/>
          </w:rPr>
          <w:tab/>
        </w:r>
        <w:r>
          <w:rPr>
            <w:noProof/>
            <w:webHidden/>
          </w:rPr>
          <w:fldChar w:fldCharType="begin"/>
        </w:r>
        <w:r>
          <w:rPr>
            <w:noProof/>
            <w:webHidden/>
          </w:rPr>
          <w:instrText xml:space="preserve"> PAGEREF _Toc187146114 \h </w:instrText>
        </w:r>
        <w:r>
          <w:rPr>
            <w:noProof/>
            <w:webHidden/>
          </w:rPr>
        </w:r>
        <w:r>
          <w:rPr>
            <w:noProof/>
            <w:webHidden/>
          </w:rPr>
          <w:fldChar w:fldCharType="separate"/>
        </w:r>
        <w:r>
          <w:rPr>
            <w:noProof/>
            <w:webHidden/>
          </w:rPr>
          <w:t>42</w:t>
        </w:r>
        <w:r>
          <w:rPr>
            <w:noProof/>
            <w:webHidden/>
          </w:rPr>
          <w:fldChar w:fldCharType="end"/>
        </w:r>
      </w:hyperlink>
    </w:p>
    <w:p w14:paraId="5B06D14D" w14:textId="112D4A4E" w:rsidR="00E15A6D" w:rsidRDefault="00E15A6D">
      <w:pPr>
        <w:pStyle w:val="TOC1"/>
        <w:rPr>
          <w:rFonts w:eastAsiaTheme="minorEastAsia"/>
          <w:b w:val="0"/>
          <w:bCs w:val="0"/>
          <w:caps w:val="0"/>
          <w:noProof/>
          <w:sz w:val="24"/>
          <w:szCs w:val="24"/>
          <w:lang w:eastAsia="en-GB"/>
        </w:rPr>
      </w:pPr>
      <w:hyperlink w:anchor="_Toc187146115" w:history="1">
        <w:r w:rsidRPr="00B05D19">
          <w:rPr>
            <w:rStyle w:val="Hyperlink"/>
            <w:noProof/>
          </w:rPr>
          <w:t>Chapter 2: Why do men eat red and processed meat?</w:t>
        </w:r>
        <w:r>
          <w:rPr>
            <w:noProof/>
            <w:webHidden/>
          </w:rPr>
          <w:tab/>
        </w:r>
        <w:r>
          <w:rPr>
            <w:noProof/>
            <w:webHidden/>
          </w:rPr>
          <w:fldChar w:fldCharType="begin"/>
        </w:r>
        <w:r>
          <w:rPr>
            <w:noProof/>
            <w:webHidden/>
          </w:rPr>
          <w:instrText xml:space="preserve"> PAGEREF _Toc187146115 \h </w:instrText>
        </w:r>
        <w:r>
          <w:rPr>
            <w:noProof/>
            <w:webHidden/>
          </w:rPr>
        </w:r>
        <w:r>
          <w:rPr>
            <w:noProof/>
            <w:webHidden/>
          </w:rPr>
          <w:fldChar w:fldCharType="separate"/>
        </w:r>
        <w:r>
          <w:rPr>
            <w:noProof/>
            <w:webHidden/>
          </w:rPr>
          <w:t>43</w:t>
        </w:r>
        <w:r>
          <w:rPr>
            <w:noProof/>
            <w:webHidden/>
          </w:rPr>
          <w:fldChar w:fldCharType="end"/>
        </w:r>
      </w:hyperlink>
    </w:p>
    <w:p w14:paraId="2F985BE7" w14:textId="43E170AC" w:rsidR="00E15A6D" w:rsidRDefault="00E15A6D">
      <w:pPr>
        <w:pStyle w:val="TOC2"/>
        <w:tabs>
          <w:tab w:val="right" w:leader="dot" w:pos="9158"/>
        </w:tabs>
        <w:rPr>
          <w:rFonts w:eastAsiaTheme="minorEastAsia"/>
          <w:smallCaps w:val="0"/>
          <w:noProof/>
          <w:sz w:val="24"/>
          <w:szCs w:val="24"/>
          <w:lang w:eastAsia="en-GB"/>
        </w:rPr>
      </w:pPr>
      <w:hyperlink w:anchor="_Toc187146116" w:history="1">
        <w:r w:rsidRPr="00B05D19">
          <w:rPr>
            <w:rStyle w:val="Hyperlink"/>
            <w:noProof/>
          </w:rPr>
          <w:t>2.1 Introduction</w:t>
        </w:r>
        <w:r>
          <w:rPr>
            <w:noProof/>
            <w:webHidden/>
          </w:rPr>
          <w:tab/>
        </w:r>
        <w:r>
          <w:rPr>
            <w:noProof/>
            <w:webHidden/>
          </w:rPr>
          <w:fldChar w:fldCharType="begin"/>
        </w:r>
        <w:r>
          <w:rPr>
            <w:noProof/>
            <w:webHidden/>
          </w:rPr>
          <w:instrText xml:space="preserve"> PAGEREF _Toc187146116 \h </w:instrText>
        </w:r>
        <w:r>
          <w:rPr>
            <w:noProof/>
            <w:webHidden/>
          </w:rPr>
        </w:r>
        <w:r>
          <w:rPr>
            <w:noProof/>
            <w:webHidden/>
          </w:rPr>
          <w:fldChar w:fldCharType="separate"/>
        </w:r>
        <w:r>
          <w:rPr>
            <w:noProof/>
            <w:webHidden/>
          </w:rPr>
          <w:t>43</w:t>
        </w:r>
        <w:r>
          <w:rPr>
            <w:noProof/>
            <w:webHidden/>
          </w:rPr>
          <w:fldChar w:fldCharType="end"/>
        </w:r>
      </w:hyperlink>
    </w:p>
    <w:p w14:paraId="030A7A19" w14:textId="7059596A" w:rsidR="00E15A6D" w:rsidRDefault="00E15A6D">
      <w:pPr>
        <w:pStyle w:val="TOC2"/>
        <w:tabs>
          <w:tab w:val="right" w:leader="dot" w:pos="9158"/>
        </w:tabs>
        <w:rPr>
          <w:rFonts w:eastAsiaTheme="minorEastAsia"/>
          <w:smallCaps w:val="0"/>
          <w:noProof/>
          <w:sz w:val="24"/>
          <w:szCs w:val="24"/>
          <w:lang w:eastAsia="en-GB"/>
        </w:rPr>
      </w:pPr>
      <w:hyperlink w:anchor="_Toc187146117" w:history="1">
        <w:r w:rsidRPr="00B05D19">
          <w:rPr>
            <w:rStyle w:val="Hyperlink"/>
            <w:noProof/>
          </w:rPr>
          <w:t>2.2 Rationale for undertaking a systematic review.</w:t>
        </w:r>
        <w:r>
          <w:rPr>
            <w:noProof/>
            <w:webHidden/>
          </w:rPr>
          <w:tab/>
        </w:r>
        <w:r>
          <w:rPr>
            <w:noProof/>
            <w:webHidden/>
          </w:rPr>
          <w:fldChar w:fldCharType="begin"/>
        </w:r>
        <w:r>
          <w:rPr>
            <w:noProof/>
            <w:webHidden/>
          </w:rPr>
          <w:instrText xml:space="preserve"> PAGEREF _Toc187146117 \h </w:instrText>
        </w:r>
        <w:r>
          <w:rPr>
            <w:noProof/>
            <w:webHidden/>
          </w:rPr>
        </w:r>
        <w:r>
          <w:rPr>
            <w:noProof/>
            <w:webHidden/>
          </w:rPr>
          <w:fldChar w:fldCharType="separate"/>
        </w:r>
        <w:r>
          <w:rPr>
            <w:noProof/>
            <w:webHidden/>
          </w:rPr>
          <w:t>43</w:t>
        </w:r>
        <w:r>
          <w:rPr>
            <w:noProof/>
            <w:webHidden/>
          </w:rPr>
          <w:fldChar w:fldCharType="end"/>
        </w:r>
      </w:hyperlink>
    </w:p>
    <w:p w14:paraId="43FAC801" w14:textId="03981B5A" w:rsidR="00E15A6D" w:rsidRDefault="00E15A6D">
      <w:pPr>
        <w:pStyle w:val="TOC2"/>
        <w:tabs>
          <w:tab w:val="right" w:leader="dot" w:pos="9158"/>
        </w:tabs>
        <w:rPr>
          <w:rFonts w:eastAsiaTheme="minorEastAsia"/>
          <w:smallCaps w:val="0"/>
          <w:noProof/>
          <w:sz w:val="24"/>
          <w:szCs w:val="24"/>
          <w:lang w:eastAsia="en-GB"/>
        </w:rPr>
      </w:pPr>
      <w:hyperlink w:anchor="_Toc187146118" w:history="1">
        <w:r w:rsidRPr="00B05D19">
          <w:rPr>
            <w:rStyle w:val="Hyperlink"/>
            <w:noProof/>
          </w:rPr>
          <w:t>2.3 Paper 1: Why do men eat red and processed meat? A systematic review</w:t>
        </w:r>
        <w:r>
          <w:rPr>
            <w:noProof/>
            <w:webHidden/>
          </w:rPr>
          <w:tab/>
        </w:r>
        <w:r>
          <w:rPr>
            <w:noProof/>
            <w:webHidden/>
          </w:rPr>
          <w:fldChar w:fldCharType="begin"/>
        </w:r>
        <w:r>
          <w:rPr>
            <w:noProof/>
            <w:webHidden/>
          </w:rPr>
          <w:instrText xml:space="preserve"> PAGEREF _Toc187146118 \h </w:instrText>
        </w:r>
        <w:r>
          <w:rPr>
            <w:noProof/>
            <w:webHidden/>
          </w:rPr>
        </w:r>
        <w:r>
          <w:rPr>
            <w:noProof/>
            <w:webHidden/>
          </w:rPr>
          <w:fldChar w:fldCharType="separate"/>
        </w:r>
        <w:r>
          <w:rPr>
            <w:noProof/>
            <w:webHidden/>
          </w:rPr>
          <w:t>45</w:t>
        </w:r>
        <w:r>
          <w:rPr>
            <w:noProof/>
            <w:webHidden/>
          </w:rPr>
          <w:fldChar w:fldCharType="end"/>
        </w:r>
      </w:hyperlink>
    </w:p>
    <w:p w14:paraId="06D7ADAE" w14:textId="328D82FD" w:rsidR="00E15A6D" w:rsidRDefault="00E15A6D">
      <w:pPr>
        <w:pStyle w:val="TOC4"/>
        <w:tabs>
          <w:tab w:val="right" w:leader="dot" w:pos="9158"/>
        </w:tabs>
        <w:rPr>
          <w:rFonts w:eastAsiaTheme="minorEastAsia"/>
          <w:noProof/>
          <w:sz w:val="24"/>
          <w:szCs w:val="24"/>
          <w:lang w:eastAsia="en-GB"/>
        </w:rPr>
      </w:pPr>
      <w:hyperlink w:anchor="_Toc187146119" w:history="1">
        <w:r w:rsidRPr="00B05D19">
          <w:rPr>
            <w:rStyle w:val="Hyperlink"/>
            <w:noProof/>
          </w:rPr>
          <w:t>Abstract</w:t>
        </w:r>
        <w:r>
          <w:rPr>
            <w:noProof/>
            <w:webHidden/>
          </w:rPr>
          <w:tab/>
        </w:r>
        <w:r>
          <w:rPr>
            <w:noProof/>
            <w:webHidden/>
          </w:rPr>
          <w:fldChar w:fldCharType="begin"/>
        </w:r>
        <w:r>
          <w:rPr>
            <w:noProof/>
            <w:webHidden/>
          </w:rPr>
          <w:instrText xml:space="preserve"> PAGEREF _Toc187146119 \h </w:instrText>
        </w:r>
        <w:r>
          <w:rPr>
            <w:noProof/>
            <w:webHidden/>
          </w:rPr>
        </w:r>
        <w:r>
          <w:rPr>
            <w:noProof/>
            <w:webHidden/>
          </w:rPr>
          <w:fldChar w:fldCharType="separate"/>
        </w:r>
        <w:r>
          <w:rPr>
            <w:noProof/>
            <w:webHidden/>
          </w:rPr>
          <w:t>45</w:t>
        </w:r>
        <w:r>
          <w:rPr>
            <w:noProof/>
            <w:webHidden/>
          </w:rPr>
          <w:fldChar w:fldCharType="end"/>
        </w:r>
      </w:hyperlink>
    </w:p>
    <w:p w14:paraId="1B2E9221" w14:textId="4BD74674" w:rsidR="00E15A6D" w:rsidRDefault="00E15A6D">
      <w:pPr>
        <w:pStyle w:val="TOC4"/>
        <w:tabs>
          <w:tab w:val="right" w:leader="dot" w:pos="9158"/>
        </w:tabs>
        <w:rPr>
          <w:rFonts w:eastAsiaTheme="minorEastAsia"/>
          <w:noProof/>
          <w:sz w:val="24"/>
          <w:szCs w:val="24"/>
          <w:lang w:eastAsia="en-GB"/>
        </w:rPr>
      </w:pPr>
      <w:hyperlink w:anchor="_Toc187146120" w:history="1">
        <w:r w:rsidRPr="00B05D19">
          <w:rPr>
            <w:rStyle w:val="Hyperlink"/>
            <w:noProof/>
          </w:rPr>
          <w:t>1. Introduction</w:t>
        </w:r>
        <w:r>
          <w:rPr>
            <w:noProof/>
            <w:webHidden/>
          </w:rPr>
          <w:tab/>
        </w:r>
        <w:r>
          <w:rPr>
            <w:noProof/>
            <w:webHidden/>
          </w:rPr>
          <w:fldChar w:fldCharType="begin"/>
        </w:r>
        <w:r>
          <w:rPr>
            <w:noProof/>
            <w:webHidden/>
          </w:rPr>
          <w:instrText xml:space="preserve"> PAGEREF _Toc187146120 \h </w:instrText>
        </w:r>
        <w:r>
          <w:rPr>
            <w:noProof/>
            <w:webHidden/>
          </w:rPr>
        </w:r>
        <w:r>
          <w:rPr>
            <w:noProof/>
            <w:webHidden/>
          </w:rPr>
          <w:fldChar w:fldCharType="separate"/>
        </w:r>
        <w:r>
          <w:rPr>
            <w:noProof/>
            <w:webHidden/>
          </w:rPr>
          <w:t>45</w:t>
        </w:r>
        <w:r>
          <w:rPr>
            <w:noProof/>
            <w:webHidden/>
          </w:rPr>
          <w:fldChar w:fldCharType="end"/>
        </w:r>
      </w:hyperlink>
    </w:p>
    <w:p w14:paraId="64A8AC04" w14:textId="1BBAB98E" w:rsidR="00E15A6D" w:rsidRDefault="00E15A6D">
      <w:pPr>
        <w:pStyle w:val="TOC4"/>
        <w:tabs>
          <w:tab w:val="right" w:leader="dot" w:pos="9158"/>
        </w:tabs>
        <w:rPr>
          <w:rFonts w:eastAsiaTheme="minorEastAsia"/>
          <w:noProof/>
          <w:sz w:val="24"/>
          <w:szCs w:val="24"/>
          <w:lang w:eastAsia="en-GB"/>
        </w:rPr>
      </w:pPr>
      <w:hyperlink w:anchor="_Toc187146121" w:history="1">
        <w:r w:rsidRPr="00B05D19">
          <w:rPr>
            <w:rStyle w:val="Hyperlink"/>
            <w:noProof/>
          </w:rPr>
          <w:t>2. Methods</w:t>
        </w:r>
        <w:r>
          <w:rPr>
            <w:noProof/>
            <w:webHidden/>
          </w:rPr>
          <w:tab/>
        </w:r>
        <w:r>
          <w:rPr>
            <w:noProof/>
            <w:webHidden/>
          </w:rPr>
          <w:fldChar w:fldCharType="begin"/>
        </w:r>
        <w:r>
          <w:rPr>
            <w:noProof/>
            <w:webHidden/>
          </w:rPr>
          <w:instrText xml:space="preserve"> PAGEREF _Toc187146121 \h </w:instrText>
        </w:r>
        <w:r>
          <w:rPr>
            <w:noProof/>
            <w:webHidden/>
          </w:rPr>
        </w:r>
        <w:r>
          <w:rPr>
            <w:noProof/>
            <w:webHidden/>
          </w:rPr>
          <w:fldChar w:fldCharType="separate"/>
        </w:r>
        <w:r>
          <w:rPr>
            <w:noProof/>
            <w:webHidden/>
          </w:rPr>
          <w:t>48</w:t>
        </w:r>
        <w:r>
          <w:rPr>
            <w:noProof/>
            <w:webHidden/>
          </w:rPr>
          <w:fldChar w:fldCharType="end"/>
        </w:r>
      </w:hyperlink>
    </w:p>
    <w:p w14:paraId="35DBFFDA" w14:textId="52959270" w:rsidR="00E15A6D" w:rsidRDefault="00E15A6D">
      <w:pPr>
        <w:pStyle w:val="TOC5"/>
        <w:tabs>
          <w:tab w:val="right" w:leader="dot" w:pos="9158"/>
        </w:tabs>
        <w:rPr>
          <w:rFonts w:eastAsiaTheme="minorEastAsia"/>
          <w:noProof/>
          <w:sz w:val="24"/>
          <w:szCs w:val="24"/>
          <w:lang w:eastAsia="en-GB"/>
        </w:rPr>
      </w:pPr>
      <w:hyperlink w:anchor="_Toc187146122" w:history="1">
        <w:r w:rsidRPr="00B05D19">
          <w:rPr>
            <w:rStyle w:val="Hyperlink"/>
            <w:noProof/>
          </w:rPr>
          <w:t>2.1 Search strategy</w:t>
        </w:r>
        <w:r>
          <w:rPr>
            <w:noProof/>
            <w:webHidden/>
          </w:rPr>
          <w:tab/>
        </w:r>
        <w:r>
          <w:rPr>
            <w:noProof/>
            <w:webHidden/>
          </w:rPr>
          <w:fldChar w:fldCharType="begin"/>
        </w:r>
        <w:r>
          <w:rPr>
            <w:noProof/>
            <w:webHidden/>
          </w:rPr>
          <w:instrText xml:space="preserve"> PAGEREF _Toc187146122 \h </w:instrText>
        </w:r>
        <w:r>
          <w:rPr>
            <w:noProof/>
            <w:webHidden/>
          </w:rPr>
        </w:r>
        <w:r>
          <w:rPr>
            <w:noProof/>
            <w:webHidden/>
          </w:rPr>
          <w:fldChar w:fldCharType="separate"/>
        </w:r>
        <w:r>
          <w:rPr>
            <w:noProof/>
            <w:webHidden/>
          </w:rPr>
          <w:t>49</w:t>
        </w:r>
        <w:r>
          <w:rPr>
            <w:noProof/>
            <w:webHidden/>
          </w:rPr>
          <w:fldChar w:fldCharType="end"/>
        </w:r>
      </w:hyperlink>
    </w:p>
    <w:p w14:paraId="53F32556" w14:textId="472DEDD4" w:rsidR="00E15A6D" w:rsidRDefault="00E15A6D">
      <w:pPr>
        <w:pStyle w:val="TOC5"/>
        <w:tabs>
          <w:tab w:val="right" w:leader="dot" w:pos="9158"/>
        </w:tabs>
        <w:rPr>
          <w:rFonts w:eastAsiaTheme="minorEastAsia"/>
          <w:noProof/>
          <w:sz w:val="24"/>
          <w:szCs w:val="24"/>
          <w:lang w:eastAsia="en-GB"/>
        </w:rPr>
      </w:pPr>
      <w:hyperlink w:anchor="_Toc187146123" w:history="1">
        <w:r w:rsidRPr="00B05D19">
          <w:rPr>
            <w:rStyle w:val="Hyperlink"/>
            <w:noProof/>
          </w:rPr>
          <w:t>2.2 Study selection</w:t>
        </w:r>
        <w:r>
          <w:rPr>
            <w:noProof/>
            <w:webHidden/>
          </w:rPr>
          <w:tab/>
        </w:r>
        <w:r>
          <w:rPr>
            <w:noProof/>
            <w:webHidden/>
          </w:rPr>
          <w:fldChar w:fldCharType="begin"/>
        </w:r>
        <w:r>
          <w:rPr>
            <w:noProof/>
            <w:webHidden/>
          </w:rPr>
          <w:instrText xml:space="preserve"> PAGEREF _Toc187146123 \h </w:instrText>
        </w:r>
        <w:r>
          <w:rPr>
            <w:noProof/>
            <w:webHidden/>
          </w:rPr>
        </w:r>
        <w:r>
          <w:rPr>
            <w:noProof/>
            <w:webHidden/>
          </w:rPr>
          <w:fldChar w:fldCharType="separate"/>
        </w:r>
        <w:r>
          <w:rPr>
            <w:noProof/>
            <w:webHidden/>
          </w:rPr>
          <w:t>50</w:t>
        </w:r>
        <w:r>
          <w:rPr>
            <w:noProof/>
            <w:webHidden/>
          </w:rPr>
          <w:fldChar w:fldCharType="end"/>
        </w:r>
      </w:hyperlink>
    </w:p>
    <w:p w14:paraId="31EC3799" w14:textId="150CF18D" w:rsidR="00E15A6D" w:rsidRDefault="00E15A6D">
      <w:pPr>
        <w:pStyle w:val="TOC5"/>
        <w:tabs>
          <w:tab w:val="right" w:leader="dot" w:pos="9158"/>
        </w:tabs>
        <w:rPr>
          <w:rFonts w:eastAsiaTheme="minorEastAsia"/>
          <w:noProof/>
          <w:sz w:val="24"/>
          <w:szCs w:val="24"/>
          <w:lang w:eastAsia="en-GB"/>
        </w:rPr>
      </w:pPr>
      <w:hyperlink w:anchor="_Toc187146124" w:history="1">
        <w:r w:rsidRPr="00B05D19">
          <w:rPr>
            <w:rStyle w:val="Hyperlink"/>
            <w:noProof/>
          </w:rPr>
          <w:t>2.3 Quality assessment</w:t>
        </w:r>
        <w:r>
          <w:rPr>
            <w:noProof/>
            <w:webHidden/>
          </w:rPr>
          <w:tab/>
        </w:r>
        <w:r>
          <w:rPr>
            <w:noProof/>
            <w:webHidden/>
          </w:rPr>
          <w:fldChar w:fldCharType="begin"/>
        </w:r>
        <w:r>
          <w:rPr>
            <w:noProof/>
            <w:webHidden/>
          </w:rPr>
          <w:instrText xml:space="preserve"> PAGEREF _Toc187146124 \h </w:instrText>
        </w:r>
        <w:r>
          <w:rPr>
            <w:noProof/>
            <w:webHidden/>
          </w:rPr>
        </w:r>
        <w:r>
          <w:rPr>
            <w:noProof/>
            <w:webHidden/>
          </w:rPr>
          <w:fldChar w:fldCharType="separate"/>
        </w:r>
        <w:r>
          <w:rPr>
            <w:noProof/>
            <w:webHidden/>
          </w:rPr>
          <w:t>50</w:t>
        </w:r>
        <w:r>
          <w:rPr>
            <w:noProof/>
            <w:webHidden/>
          </w:rPr>
          <w:fldChar w:fldCharType="end"/>
        </w:r>
      </w:hyperlink>
    </w:p>
    <w:p w14:paraId="4E1DBCE0" w14:textId="725749F7" w:rsidR="00E15A6D" w:rsidRDefault="00E15A6D">
      <w:pPr>
        <w:pStyle w:val="TOC5"/>
        <w:tabs>
          <w:tab w:val="right" w:leader="dot" w:pos="9158"/>
        </w:tabs>
        <w:rPr>
          <w:rFonts w:eastAsiaTheme="minorEastAsia"/>
          <w:noProof/>
          <w:sz w:val="24"/>
          <w:szCs w:val="24"/>
          <w:lang w:eastAsia="en-GB"/>
        </w:rPr>
      </w:pPr>
      <w:hyperlink w:anchor="_Toc187146125" w:history="1">
        <w:r w:rsidRPr="00B05D19">
          <w:rPr>
            <w:rStyle w:val="Hyperlink"/>
            <w:noProof/>
          </w:rPr>
          <w:t>2.4 Data extraction</w:t>
        </w:r>
        <w:r>
          <w:rPr>
            <w:noProof/>
            <w:webHidden/>
          </w:rPr>
          <w:tab/>
        </w:r>
        <w:r>
          <w:rPr>
            <w:noProof/>
            <w:webHidden/>
          </w:rPr>
          <w:fldChar w:fldCharType="begin"/>
        </w:r>
        <w:r>
          <w:rPr>
            <w:noProof/>
            <w:webHidden/>
          </w:rPr>
          <w:instrText xml:space="preserve"> PAGEREF _Toc187146125 \h </w:instrText>
        </w:r>
        <w:r>
          <w:rPr>
            <w:noProof/>
            <w:webHidden/>
          </w:rPr>
        </w:r>
        <w:r>
          <w:rPr>
            <w:noProof/>
            <w:webHidden/>
          </w:rPr>
          <w:fldChar w:fldCharType="separate"/>
        </w:r>
        <w:r>
          <w:rPr>
            <w:noProof/>
            <w:webHidden/>
          </w:rPr>
          <w:t>50</w:t>
        </w:r>
        <w:r>
          <w:rPr>
            <w:noProof/>
            <w:webHidden/>
          </w:rPr>
          <w:fldChar w:fldCharType="end"/>
        </w:r>
      </w:hyperlink>
    </w:p>
    <w:p w14:paraId="65E3C479" w14:textId="68C3E115" w:rsidR="00E15A6D" w:rsidRDefault="00E15A6D">
      <w:pPr>
        <w:pStyle w:val="TOC5"/>
        <w:tabs>
          <w:tab w:val="right" w:leader="dot" w:pos="9158"/>
        </w:tabs>
        <w:rPr>
          <w:rFonts w:eastAsiaTheme="minorEastAsia"/>
          <w:noProof/>
          <w:sz w:val="24"/>
          <w:szCs w:val="24"/>
          <w:lang w:eastAsia="en-GB"/>
        </w:rPr>
      </w:pPr>
      <w:hyperlink w:anchor="_Toc187146126" w:history="1">
        <w:r w:rsidRPr="00B05D19">
          <w:rPr>
            <w:rStyle w:val="Hyperlink"/>
            <w:noProof/>
          </w:rPr>
          <w:t>2.5 Data analysis and synthesis</w:t>
        </w:r>
        <w:r>
          <w:rPr>
            <w:noProof/>
            <w:webHidden/>
          </w:rPr>
          <w:tab/>
        </w:r>
        <w:r>
          <w:rPr>
            <w:noProof/>
            <w:webHidden/>
          </w:rPr>
          <w:fldChar w:fldCharType="begin"/>
        </w:r>
        <w:r>
          <w:rPr>
            <w:noProof/>
            <w:webHidden/>
          </w:rPr>
          <w:instrText xml:space="preserve"> PAGEREF _Toc187146126 \h </w:instrText>
        </w:r>
        <w:r>
          <w:rPr>
            <w:noProof/>
            <w:webHidden/>
          </w:rPr>
        </w:r>
        <w:r>
          <w:rPr>
            <w:noProof/>
            <w:webHidden/>
          </w:rPr>
          <w:fldChar w:fldCharType="separate"/>
        </w:r>
        <w:r>
          <w:rPr>
            <w:noProof/>
            <w:webHidden/>
          </w:rPr>
          <w:t>51</w:t>
        </w:r>
        <w:r>
          <w:rPr>
            <w:noProof/>
            <w:webHidden/>
          </w:rPr>
          <w:fldChar w:fldCharType="end"/>
        </w:r>
      </w:hyperlink>
    </w:p>
    <w:p w14:paraId="6DF553C2" w14:textId="75B07E7F" w:rsidR="00E15A6D" w:rsidRDefault="00E15A6D">
      <w:pPr>
        <w:pStyle w:val="TOC6"/>
        <w:tabs>
          <w:tab w:val="right" w:leader="dot" w:pos="9158"/>
        </w:tabs>
        <w:rPr>
          <w:rFonts w:eastAsiaTheme="minorEastAsia"/>
          <w:noProof/>
          <w:sz w:val="24"/>
          <w:szCs w:val="24"/>
          <w:lang w:eastAsia="en-GB"/>
        </w:rPr>
      </w:pPr>
      <w:hyperlink w:anchor="_Toc187146127" w:history="1">
        <w:r w:rsidRPr="00B05D19">
          <w:rPr>
            <w:rStyle w:val="Hyperlink"/>
            <w:noProof/>
          </w:rPr>
          <w:t>2.5.1 The COM-B and TDF</w:t>
        </w:r>
        <w:r>
          <w:rPr>
            <w:noProof/>
            <w:webHidden/>
          </w:rPr>
          <w:tab/>
        </w:r>
        <w:r>
          <w:rPr>
            <w:noProof/>
            <w:webHidden/>
          </w:rPr>
          <w:fldChar w:fldCharType="begin"/>
        </w:r>
        <w:r>
          <w:rPr>
            <w:noProof/>
            <w:webHidden/>
          </w:rPr>
          <w:instrText xml:space="preserve"> PAGEREF _Toc187146127 \h </w:instrText>
        </w:r>
        <w:r>
          <w:rPr>
            <w:noProof/>
            <w:webHidden/>
          </w:rPr>
        </w:r>
        <w:r>
          <w:rPr>
            <w:noProof/>
            <w:webHidden/>
          </w:rPr>
          <w:fldChar w:fldCharType="separate"/>
        </w:r>
        <w:r>
          <w:rPr>
            <w:noProof/>
            <w:webHidden/>
          </w:rPr>
          <w:t>51</w:t>
        </w:r>
        <w:r>
          <w:rPr>
            <w:noProof/>
            <w:webHidden/>
          </w:rPr>
          <w:fldChar w:fldCharType="end"/>
        </w:r>
      </w:hyperlink>
    </w:p>
    <w:p w14:paraId="779B38B4" w14:textId="6E0F8A2B" w:rsidR="00E15A6D" w:rsidRDefault="00E15A6D">
      <w:pPr>
        <w:pStyle w:val="TOC6"/>
        <w:tabs>
          <w:tab w:val="right" w:leader="dot" w:pos="9158"/>
        </w:tabs>
        <w:rPr>
          <w:rFonts w:eastAsiaTheme="minorEastAsia"/>
          <w:noProof/>
          <w:sz w:val="24"/>
          <w:szCs w:val="24"/>
          <w:lang w:eastAsia="en-GB"/>
        </w:rPr>
      </w:pPr>
      <w:hyperlink w:anchor="_Toc187146128" w:history="1">
        <w:r w:rsidRPr="00B05D19">
          <w:rPr>
            <w:rStyle w:val="Hyperlink"/>
            <w:noProof/>
          </w:rPr>
          <w:t>2.5.2 Analysis and Synthesis</w:t>
        </w:r>
        <w:r>
          <w:rPr>
            <w:noProof/>
            <w:webHidden/>
          </w:rPr>
          <w:tab/>
        </w:r>
        <w:r>
          <w:rPr>
            <w:noProof/>
            <w:webHidden/>
          </w:rPr>
          <w:fldChar w:fldCharType="begin"/>
        </w:r>
        <w:r>
          <w:rPr>
            <w:noProof/>
            <w:webHidden/>
          </w:rPr>
          <w:instrText xml:space="preserve"> PAGEREF _Toc187146128 \h </w:instrText>
        </w:r>
        <w:r>
          <w:rPr>
            <w:noProof/>
            <w:webHidden/>
          </w:rPr>
        </w:r>
        <w:r>
          <w:rPr>
            <w:noProof/>
            <w:webHidden/>
          </w:rPr>
          <w:fldChar w:fldCharType="separate"/>
        </w:r>
        <w:r>
          <w:rPr>
            <w:noProof/>
            <w:webHidden/>
          </w:rPr>
          <w:t>51</w:t>
        </w:r>
        <w:r>
          <w:rPr>
            <w:noProof/>
            <w:webHidden/>
          </w:rPr>
          <w:fldChar w:fldCharType="end"/>
        </w:r>
      </w:hyperlink>
    </w:p>
    <w:p w14:paraId="18DB3B91" w14:textId="2ADD1F46" w:rsidR="00E15A6D" w:rsidRDefault="00E15A6D">
      <w:pPr>
        <w:pStyle w:val="TOC4"/>
        <w:tabs>
          <w:tab w:val="right" w:leader="dot" w:pos="9158"/>
        </w:tabs>
        <w:rPr>
          <w:rFonts w:eastAsiaTheme="minorEastAsia"/>
          <w:noProof/>
          <w:sz w:val="24"/>
          <w:szCs w:val="24"/>
          <w:lang w:eastAsia="en-GB"/>
        </w:rPr>
      </w:pPr>
      <w:hyperlink w:anchor="_Toc187146129" w:history="1">
        <w:r w:rsidRPr="00B05D19">
          <w:rPr>
            <w:rStyle w:val="Hyperlink"/>
            <w:noProof/>
          </w:rPr>
          <w:t>3. Results</w:t>
        </w:r>
        <w:r>
          <w:rPr>
            <w:noProof/>
            <w:webHidden/>
          </w:rPr>
          <w:tab/>
        </w:r>
        <w:r>
          <w:rPr>
            <w:noProof/>
            <w:webHidden/>
          </w:rPr>
          <w:fldChar w:fldCharType="begin"/>
        </w:r>
        <w:r>
          <w:rPr>
            <w:noProof/>
            <w:webHidden/>
          </w:rPr>
          <w:instrText xml:space="preserve"> PAGEREF _Toc187146129 \h </w:instrText>
        </w:r>
        <w:r>
          <w:rPr>
            <w:noProof/>
            <w:webHidden/>
          </w:rPr>
        </w:r>
        <w:r>
          <w:rPr>
            <w:noProof/>
            <w:webHidden/>
          </w:rPr>
          <w:fldChar w:fldCharType="separate"/>
        </w:r>
        <w:r>
          <w:rPr>
            <w:noProof/>
            <w:webHidden/>
          </w:rPr>
          <w:t>51</w:t>
        </w:r>
        <w:r>
          <w:rPr>
            <w:noProof/>
            <w:webHidden/>
          </w:rPr>
          <w:fldChar w:fldCharType="end"/>
        </w:r>
      </w:hyperlink>
    </w:p>
    <w:p w14:paraId="2D88EBFD" w14:textId="620C2763" w:rsidR="00E15A6D" w:rsidRDefault="00E15A6D">
      <w:pPr>
        <w:pStyle w:val="TOC5"/>
        <w:tabs>
          <w:tab w:val="right" w:leader="dot" w:pos="9158"/>
        </w:tabs>
        <w:rPr>
          <w:rFonts w:eastAsiaTheme="minorEastAsia"/>
          <w:noProof/>
          <w:sz w:val="24"/>
          <w:szCs w:val="24"/>
          <w:lang w:eastAsia="en-GB"/>
        </w:rPr>
      </w:pPr>
      <w:hyperlink w:anchor="_Toc187146130" w:history="1">
        <w:r w:rsidRPr="00B05D19">
          <w:rPr>
            <w:rStyle w:val="Hyperlink"/>
            <w:noProof/>
          </w:rPr>
          <w:t>3.1 Study selection</w:t>
        </w:r>
        <w:r>
          <w:rPr>
            <w:noProof/>
            <w:webHidden/>
          </w:rPr>
          <w:tab/>
        </w:r>
        <w:r>
          <w:rPr>
            <w:noProof/>
            <w:webHidden/>
          </w:rPr>
          <w:fldChar w:fldCharType="begin"/>
        </w:r>
        <w:r>
          <w:rPr>
            <w:noProof/>
            <w:webHidden/>
          </w:rPr>
          <w:instrText xml:space="preserve"> PAGEREF _Toc187146130 \h </w:instrText>
        </w:r>
        <w:r>
          <w:rPr>
            <w:noProof/>
            <w:webHidden/>
          </w:rPr>
        </w:r>
        <w:r>
          <w:rPr>
            <w:noProof/>
            <w:webHidden/>
          </w:rPr>
          <w:fldChar w:fldCharType="separate"/>
        </w:r>
        <w:r>
          <w:rPr>
            <w:noProof/>
            <w:webHidden/>
          </w:rPr>
          <w:t>51</w:t>
        </w:r>
        <w:r>
          <w:rPr>
            <w:noProof/>
            <w:webHidden/>
          </w:rPr>
          <w:fldChar w:fldCharType="end"/>
        </w:r>
      </w:hyperlink>
    </w:p>
    <w:p w14:paraId="78D2193B" w14:textId="0FE31613" w:rsidR="00E15A6D" w:rsidRDefault="00E15A6D">
      <w:pPr>
        <w:pStyle w:val="TOC5"/>
        <w:tabs>
          <w:tab w:val="right" w:leader="dot" w:pos="9158"/>
        </w:tabs>
        <w:rPr>
          <w:rFonts w:eastAsiaTheme="minorEastAsia"/>
          <w:noProof/>
          <w:sz w:val="24"/>
          <w:szCs w:val="24"/>
          <w:lang w:eastAsia="en-GB"/>
        </w:rPr>
      </w:pPr>
      <w:hyperlink w:anchor="_Toc187146131" w:history="1">
        <w:r w:rsidRPr="00B05D19">
          <w:rPr>
            <w:rStyle w:val="Hyperlink"/>
            <w:noProof/>
          </w:rPr>
          <w:t>3.2.  Study Characteristics</w:t>
        </w:r>
        <w:r>
          <w:rPr>
            <w:noProof/>
            <w:webHidden/>
          </w:rPr>
          <w:tab/>
        </w:r>
        <w:r>
          <w:rPr>
            <w:noProof/>
            <w:webHidden/>
          </w:rPr>
          <w:fldChar w:fldCharType="begin"/>
        </w:r>
        <w:r>
          <w:rPr>
            <w:noProof/>
            <w:webHidden/>
          </w:rPr>
          <w:instrText xml:space="preserve"> PAGEREF _Toc187146131 \h </w:instrText>
        </w:r>
        <w:r>
          <w:rPr>
            <w:noProof/>
            <w:webHidden/>
          </w:rPr>
        </w:r>
        <w:r>
          <w:rPr>
            <w:noProof/>
            <w:webHidden/>
          </w:rPr>
          <w:fldChar w:fldCharType="separate"/>
        </w:r>
        <w:r>
          <w:rPr>
            <w:noProof/>
            <w:webHidden/>
          </w:rPr>
          <w:t>52</w:t>
        </w:r>
        <w:r>
          <w:rPr>
            <w:noProof/>
            <w:webHidden/>
          </w:rPr>
          <w:fldChar w:fldCharType="end"/>
        </w:r>
      </w:hyperlink>
    </w:p>
    <w:p w14:paraId="2F1EE1D9" w14:textId="5E58D82C" w:rsidR="00E15A6D" w:rsidRDefault="00E15A6D">
      <w:pPr>
        <w:pStyle w:val="TOC5"/>
        <w:tabs>
          <w:tab w:val="right" w:leader="dot" w:pos="9158"/>
        </w:tabs>
        <w:rPr>
          <w:rFonts w:eastAsiaTheme="minorEastAsia"/>
          <w:noProof/>
          <w:sz w:val="24"/>
          <w:szCs w:val="24"/>
          <w:lang w:eastAsia="en-GB"/>
        </w:rPr>
      </w:pPr>
      <w:hyperlink w:anchor="_Toc187146132" w:history="1">
        <w:r w:rsidRPr="00B05D19">
          <w:rPr>
            <w:rStyle w:val="Hyperlink"/>
            <w:noProof/>
          </w:rPr>
          <w:t>3.3 Quality assessment</w:t>
        </w:r>
        <w:r>
          <w:rPr>
            <w:noProof/>
            <w:webHidden/>
          </w:rPr>
          <w:tab/>
        </w:r>
        <w:r>
          <w:rPr>
            <w:noProof/>
            <w:webHidden/>
          </w:rPr>
          <w:fldChar w:fldCharType="begin"/>
        </w:r>
        <w:r>
          <w:rPr>
            <w:noProof/>
            <w:webHidden/>
          </w:rPr>
          <w:instrText xml:space="preserve"> PAGEREF _Toc187146132 \h </w:instrText>
        </w:r>
        <w:r>
          <w:rPr>
            <w:noProof/>
            <w:webHidden/>
          </w:rPr>
        </w:r>
        <w:r>
          <w:rPr>
            <w:noProof/>
            <w:webHidden/>
          </w:rPr>
          <w:fldChar w:fldCharType="separate"/>
        </w:r>
        <w:r>
          <w:rPr>
            <w:noProof/>
            <w:webHidden/>
          </w:rPr>
          <w:t>54</w:t>
        </w:r>
        <w:r>
          <w:rPr>
            <w:noProof/>
            <w:webHidden/>
          </w:rPr>
          <w:fldChar w:fldCharType="end"/>
        </w:r>
      </w:hyperlink>
    </w:p>
    <w:p w14:paraId="4ECB0D95" w14:textId="2C9DBE37" w:rsidR="00E15A6D" w:rsidRDefault="00E15A6D">
      <w:pPr>
        <w:pStyle w:val="TOC5"/>
        <w:tabs>
          <w:tab w:val="right" w:leader="dot" w:pos="9158"/>
        </w:tabs>
        <w:rPr>
          <w:rFonts w:eastAsiaTheme="minorEastAsia"/>
          <w:noProof/>
          <w:sz w:val="24"/>
          <w:szCs w:val="24"/>
          <w:lang w:eastAsia="en-GB"/>
        </w:rPr>
      </w:pPr>
      <w:hyperlink w:anchor="_Toc187146133" w:history="1">
        <w:r w:rsidRPr="00B05D19">
          <w:rPr>
            <w:rStyle w:val="Hyperlink"/>
            <w:noProof/>
          </w:rPr>
          <w:t>3.4 Key emerging themes</w:t>
        </w:r>
        <w:r>
          <w:rPr>
            <w:noProof/>
            <w:webHidden/>
          </w:rPr>
          <w:tab/>
        </w:r>
        <w:r>
          <w:rPr>
            <w:noProof/>
            <w:webHidden/>
          </w:rPr>
          <w:fldChar w:fldCharType="begin"/>
        </w:r>
        <w:r>
          <w:rPr>
            <w:noProof/>
            <w:webHidden/>
          </w:rPr>
          <w:instrText xml:space="preserve"> PAGEREF _Toc187146133 \h </w:instrText>
        </w:r>
        <w:r>
          <w:rPr>
            <w:noProof/>
            <w:webHidden/>
          </w:rPr>
        </w:r>
        <w:r>
          <w:rPr>
            <w:noProof/>
            <w:webHidden/>
          </w:rPr>
          <w:fldChar w:fldCharType="separate"/>
        </w:r>
        <w:r>
          <w:rPr>
            <w:noProof/>
            <w:webHidden/>
          </w:rPr>
          <w:t>54</w:t>
        </w:r>
        <w:r>
          <w:rPr>
            <w:noProof/>
            <w:webHidden/>
          </w:rPr>
          <w:fldChar w:fldCharType="end"/>
        </w:r>
      </w:hyperlink>
    </w:p>
    <w:p w14:paraId="5ED4FF78" w14:textId="4519E5FE" w:rsidR="00E15A6D" w:rsidRDefault="00E15A6D">
      <w:pPr>
        <w:pStyle w:val="TOC6"/>
        <w:tabs>
          <w:tab w:val="right" w:leader="dot" w:pos="9158"/>
        </w:tabs>
        <w:rPr>
          <w:rFonts w:eastAsiaTheme="minorEastAsia"/>
          <w:noProof/>
          <w:sz w:val="24"/>
          <w:szCs w:val="24"/>
          <w:lang w:eastAsia="en-GB"/>
        </w:rPr>
      </w:pPr>
      <w:hyperlink w:anchor="_Toc187146134" w:history="1">
        <w:r w:rsidRPr="00B05D19">
          <w:rPr>
            <w:rStyle w:val="Hyperlink"/>
            <w:noProof/>
          </w:rPr>
          <w:t>3.4.1 Masculinity stress, gender identity and sexual motivation system</w:t>
        </w:r>
        <w:r>
          <w:rPr>
            <w:noProof/>
            <w:webHidden/>
          </w:rPr>
          <w:tab/>
        </w:r>
        <w:r>
          <w:rPr>
            <w:noProof/>
            <w:webHidden/>
          </w:rPr>
          <w:fldChar w:fldCharType="begin"/>
        </w:r>
        <w:r>
          <w:rPr>
            <w:noProof/>
            <w:webHidden/>
          </w:rPr>
          <w:instrText xml:space="preserve"> PAGEREF _Toc187146134 \h </w:instrText>
        </w:r>
        <w:r>
          <w:rPr>
            <w:noProof/>
            <w:webHidden/>
          </w:rPr>
        </w:r>
        <w:r>
          <w:rPr>
            <w:noProof/>
            <w:webHidden/>
          </w:rPr>
          <w:fldChar w:fldCharType="separate"/>
        </w:r>
        <w:r>
          <w:rPr>
            <w:noProof/>
            <w:webHidden/>
          </w:rPr>
          <w:t>54</w:t>
        </w:r>
        <w:r>
          <w:rPr>
            <w:noProof/>
            <w:webHidden/>
          </w:rPr>
          <w:fldChar w:fldCharType="end"/>
        </w:r>
      </w:hyperlink>
    </w:p>
    <w:p w14:paraId="2C597F7A" w14:textId="26B09CC4" w:rsidR="00E15A6D" w:rsidRDefault="00E15A6D">
      <w:pPr>
        <w:pStyle w:val="TOC6"/>
        <w:tabs>
          <w:tab w:val="right" w:leader="dot" w:pos="9158"/>
        </w:tabs>
        <w:rPr>
          <w:rFonts w:eastAsiaTheme="minorEastAsia"/>
          <w:noProof/>
          <w:sz w:val="24"/>
          <w:szCs w:val="24"/>
          <w:lang w:eastAsia="en-GB"/>
        </w:rPr>
      </w:pPr>
      <w:hyperlink w:anchor="_Toc187146135" w:history="1">
        <w:r w:rsidRPr="00B05D19">
          <w:rPr>
            <w:rStyle w:val="Hyperlink"/>
            <w:noProof/>
          </w:rPr>
          <w:t>3.4.2 Values, traits and beliefs</w:t>
        </w:r>
        <w:r>
          <w:rPr>
            <w:noProof/>
            <w:webHidden/>
          </w:rPr>
          <w:tab/>
        </w:r>
        <w:r>
          <w:rPr>
            <w:noProof/>
            <w:webHidden/>
          </w:rPr>
          <w:fldChar w:fldCharType="begin"/>
        </w:r>
        <w:r>
          <w:rPr>
            <w:noProof/>
            <w:webHidden/>
          </w:rPr>
          <w:instrText xml:space="preserve"> PAGEREF _Toc187146135 \h </w:instrText>
        </w:r>
        <w:r>
          <w:rPr>
            <w:noProof/>
            <w:webHidden/>
          </w:rPr>
        </w:r>
        <w:r>
          <w:rPr>
            <w:noProof/>
            <w:webHidden/>
          </w:rPr>
          <w:fldChar w:fldCharType="separate"/>
        </w:r>
        <w:r>
          <w:rPr>
            <w:noProof/>
            <w:webHidden/>
          </w:rPr>
          <w:t>67</w:t>
        </w:r>
        <w:r>
          <w:rPr>
            <w:noProof/>
            <w:webHidden/>
          </w:rPr>
          <w:fldChar w:fldCharType="end"/>
        </w:r>
      </w:hyperlink>
    </w:p>
    <w:p w14:paraId="007C3FD8" w14:textId="3EC9FE14" w:rsidR="00E15A6D" w:rsidRDefault="00E15A6D">
      <w:pPr>
        <w:pStyle w:val="TOC6"/>
        <w:tabs>
          <w:tab w:val="right" w:leader="dot" w:pos="9158"/>
        </w:tabs>
        <w:rPr>
          <w:rFonts w:eastAsiaTheme="minorEastAsia"/>
          <w:noProof/>
          <w:sz w:val="24"/>
          <w:szCs w:val="24"/>
          <w:lang w:eastAsia="en-GB"/>
        </w:rPr>
      </w:pPr>
      <w:hyperlink w:anchor="_Toc187146136" w:history="1">
        <w:r w:rsidRPr="00B05D19">
          <w:rPr>
            <w:rStyle w:val="Hyperlink"/>
            <w:noProof/>
          </w:rPr>
          <w:t>3.4.3 Subjective importance, affinity, and taste</w:t>
        </w:r>
        <w:r>
          <w:rPr>
            <w:noProof/>
            <w:webHidden/>
          </w:rPr>
          <w:tab/>
        </w:r>
        <w:r>
          <w:rPr>
            <w:noProof/>
            <w:webHidden/>
          </w:rPr>
          <w:fldChar w:fldCharType="begin"/>
        </w:r>
        <w:r>
          <w:rPr>
            <w:noProof/>
            <w:webHidden/>
          </w:rPr>
          <w:instrText xml:space="preserve"> PAGEREF _Toc187146136 \h </w:instrText>
        </w:r>
        <w:r>
          <w:rPr>
            <w:noProof/>
            <w:webHidden/>
          </w:rPr>
        </w:r>
        <w:r>
          <w:rPr>
            <w:noProof/>
            <w:webHidden/>
          </w:rPr>
          <w:fldChar w:fldCharType="separate"/>
        </w:r>
        <w:r>
          <w:rPr>
            <w:noProof/>
            <w:webHidden/>
          </w:rPr>
          <w:t>69</w:t>
        </w:r>
        <w:r>
          <w:rPr>
            <w:noProof/>
            <w:webHidden/>
          </w:rPr>
          <w:fldChar w:fldCharType="end"/>
        </w:r>
      </w:hyperlink>
    </w:p>
    <w:p w14:paraId="39A9F0C0" w14:textId="2EBE91ED" w:rsidR="00E15A6D" w:rsidRDefault="00E15A6D">
      <w:pPr>
        <w:pStyle w:val="TOC6"/>
        <w:tabs>
          <w:tab w:val="right" w:leader="dot" w:pos="9158"/>
        </w:tabs>
        <w:rPr>
          <w:rFonts w:eastAsiaTheme="minorEastAsia"/>
          <w:noProof/>
          <w:sz w:val="24"/>
          <w:szCs w:val="24"/>
          <w:lang w:eastAsia="en-GB"/>
        </w:rPr>
      </w:pPr>
      <w:hyperlink w:anchor="_Toc187146137" w:history="1">
        <w:r w:rsidRPr="00B05D19">
          <w:rPr>
            <w:rStyle w:val="Hyperlink"/>
            <w:noProof/>
          </w:rPr>
          <w:t>3.4.4 Financial Capability</w:t>
        </w:r>
        <w:r>
          <w:rPr>
            <w:noProof/>
            <w:webHidden/>
          </w:rPr>
          <w:tab/>
        </w:r>
        <w:r>
          <w:rPr>
            <w:noProof/>
            <w:webHidden/>
          </w:rPr>
          <w:fldChar w:fldCharType="begin"/>
        </w:r>
        <w:r>
          <w:rPr>
            <w:noProof/>
            <w:webHidden/>
          </w:rPr>
          <w:instrText xml:space="preserve"> PAGEREF _Toc187146137 \h </w:instrText>
        </w:r>
        <w:r>
          <w:rPr>
            <w:noProof/>
            <w:webHidden/>
          </w:rPr>
        </w:r>
        <w:r>
          <w:rPr>
            <w:noProof/>
            <w:webHidden/>
          </w:rPr>
          <w:fldChar w:fldCharType="separate"/>
        </w:r>
        <w:r>
          <w:rPr>
            <w:noProof/>
            <w:webHidden/>
          </w:rPr>
          <w:t>70</w:t>
        </w:r>
        <w:r>
          <w:rPr>
            <w:noProof/>
            <w:webHidden/>
          </w:rPr>
          <w:fldChar w:fldCharType="end"/>
        </w:r>
      </w:hyperlink>
    </w:p>
    <w:p w14:paraId="4785C0D4" w14:textId="223AF779" w:rsidR="00E15A6D" w:rsidRDefault="00E15A6D">
      <w:pPr>
        <w:pStyle w:val="TOC6"/>
        <w:tabs>
          <w:tab w:val="right" w:leader="dot" w:pos="9158"/>
        </w:tabs>
        <w:rPr>
          <w:rFonts w:eastAsiaTheme="minorEastAsia"/>
          <w:noProof/>
          <w:sz w:val="24"/>
          <w:szCs w:val="24"/>
          <w:lang w:eastAsia="en-GB"/>
        </w:rPr>
      </w:pPr>
      <w:hyperlink w:anchor="_Toc187146138" w:history="1">
        <w:r w:rsidRPr="00B05D19">
          <w:rPr>
            <w:rStyle w:val="Hyperlink"/>
            <w:noProof/>
          </w:rPr>
          <w:t>3.4.5 Feeding behaviour and style</w:t>
        </w:r>
        <w:r>
          <w:rPr>
            <w:noProof/>
            <w:webHidden/>
          </w:rPr>
          <w:tab/>
        </w:r>
        <w:r>
          <w:rPr>
            <w:noProof/>
            <w:webHidden/>
          </w:rPr>
          <w:fldChar w:fldCharType="begin"/>
        </w:r>
        <w:r>
          <w:rPr>
            <w:noProof/>
            <w:webHidden/>
          </w:rPr>
          <w:instrText xml:space="preserve"> PAGEREF _Toc187146138 \h </w:instrText>
        </w:r>
        <w:r>
          <w:rPr>
            <w:noProof/>
            <w:webHidden/>
          </w:rPr>
        </w:r>
        <w:r>
          <w:rPr>
            <w:noProof/>
            <w:webHidden/>
          </w:rPr>
          <w:fldChar w:fldCharType="separate"/>
        </w:r>
        <w:r>
          <w:rPr>
            <w:noProof/>
            <w:webHidden/>
          </w:rPr>
          <w:t>70</w:t>
        </w:r>
        <w:r>
          <w:rPr>
            <w:noProof/>
            <w:webHidden/>
          </w:rPr>
          <w:fldChar w:fldCharType="end"/>
        </w:r>
      </w:hyperlink>
    </w:p>
    <w:p w14:paraId="71436A77" w14:textId="5F421ED8" w:rsidR="00E15A6D" w:rsidRDefault="00E15A6D">
      <w:pPr>
        <w:pStyle w:val="TOC6"/>
        <w:tabs>
          <w:tab w:val="right" w:leader="dot" w:pos="9158"/>
        </w:tabs>
        <w:rPr>
          <w:rFonts w:eastAsiaTheme="minorEastAsia"/>
          <w:noProof/>
          <w:sz w:val="24"/>
          <w:szCs w:val="24"/>
          <w:lang w:eastAsia="en-GB"/>
        </w:rPr>
      </w:pPr>
      <w:hyperlink w:anchor="_Toc187146139" w:history="1">
        <w:r w:rsidRPr="00B05D19">
          <w:rPr>
            <w:rStyle w:val="Hyperlink"/>
            <w:noProof/>
          </w:rPr>
          <w:t>3.4.6 Summary of Emerging Themes</w:t>
        </w:r>
        <w:r>
          <w:rPr>
            <w:noProof/>
            <w:webHidden/>
          </w:rPr>
          <w:tab/>
        </w:r>
        <w:r>
          <w:rPr>
            <w:noProof/>
            <w:webHidden/>
          </w:rPr>
          <w:fldChar w:fldCharType="begin"/>
        </w:r>
        <w:r>
          <w:rPr>
            <w:noProof/>
            <w:webHidden/>
          </w:rPr>
          <w:instrText xml:space="preserve"> PAGEREF _Toc187146139 \h </w:instrText>
        </w:r>
        <w:r>
          <w:rPr>
            <w:noProof/>
            <w:webHidden/>
          </w:rPr>
        </w:r>
        <w:r>
          <w:rPr>
            <w:noProof/>
            <w:webHidden/>
          </w:rPr>
          <w:fldChar w:fldCharType="separate"/>
        </w:r>
        <w:r>
          <w:rPr>
            <w:noProof/>
            <w:webHidden/>
          </w:rPr>
          <w:t>71</w:t>
        </w:r>
        <w:r>
          <w:rPr>
            <w:noProof/>
            <w:webHidden/>
          </w:rPr>
          <w:fldChar w:fldCharType="end"/>
        </w:r>
      </w:hyperlink>
    </w:p>
    <w:p w14:paraId="4258552F" w14:textId="4CA7DDEB" w:rsidR="00E15A6D" w:rsidRDefault="00E15A6D">
      <w:pPr>
        <w:pStyle w:val="TOC5"/>
        <w:tabs>
          <w:tab w:val="right" w:leader="dot" w:pos="9158"/>
        </w:tabs>
        <w:rPr>
          <w:rFonts w:eastAsiaTheme="minorEastAsia"/>
          <w:noProof/>
          <w:sz w:val="24"/>
          <w:szCs w:val="24"/>
          <w:lang w:eastAsia="en-GB"/>
        </w:rPr>
      </w:pPr>
      <w:hyperlink w:anchor="_Toc187146140" w:history="1">
        <w:r w:rsidRPr="00B05D19">
          <w:rPr>
            <w:rStyle w:val="Hyperlink"/>
            <w:noProof/>
          </w:rPr>
          <w:t>3.5 COM-B, TDF and BCW</w:t>
        </w:r>
        <w:r>
          <w:rPr>
            <w:noProof/>
            <w:webHidden/>
          </w:rPr>
          <w:tab/>
        </w:r>
        <w:r>
          <w:rPr>
            <w:noProof/>
            <w:webHidden/>
          </w:rPr>
          <w:fldChar w:fldCharType="begin"/>
        </w:r>
        <w:r>
          <w:rPr>
            <w:noProof/>
            <w:webHidden/>
          </w:rPr>
          <w:instrText xml:space="preserve"> PAGEREF _Toc187146140 \h </w:instrText>
        </w:r>
        <w:r>
          <w:rPr>
            <w:noProof/>
            <w:webHidden/>
          </w:rPr>
        </w:r>
        <w:r>
          <w:rPr>
            <w:noProof/>
            <w:webHidden/>
          </w:rPr>
          <w:fldChar w:fldCharType="separate"/>
        </w:r>
        <w:r>
          <w:rPr>
            <w:noProof/>
            <w:webHidden/>
          </w:rPr>
          <w:t>71</w:t>
        </w:r>
        <w:r>
          <w:rPr>
            <w:noProof/>
            <w:webHidden/>
          </w:rPr>
          <w:fldChar w:fldCharType="end"/>
        </w:r>
      </w:hyperlink>
    </w:p>
    <w:p w14:paraId="51C8D2F3" w14:textId="51431C50" w:rsidR="00E15A6D" w:rsidRDefault="00E15A6D">
      <w:pPr>
        <w:pStyle w:val="TOC6"/>
        <w:tabs>
          <w:tab w:val="right" w:leader="dot" w:pos="9158"/>
        </w:tabs>
        <w:rPr>
          <w:rFonts w:eastAsiaTheme="minorEastAsia"/>
          <w:noProof/>
          <w:sz w:val="24"/>
          <w:szCs w:val="24"/>
          <w:lang w:eastAsia="en-GB"/>
        </w:rPr>
      </w:pPr>
      <w:hyperlink w:anchor="_Toc187146141" w:history="1">
        <w:r w:rsidRPr="00B05D19">
          <w:rPr>
            <w:rStyle w:val="Hyperlink"/>
            <w:noProof/>
          </w:rPr>
          <w:t>3.5.1 Capability</w:t>
        </w:r>
        <w:r>
          <w:rPr>
            <w:noProof/>
            <w:webHidden/>
          </w:rPr>
          <w:tab/>
        </w:r>
        <w:r>
          <w:rPr>
            <w:noProof/>
            <w:webHidden/>
          </w:rPr>
          <w:fldChar w:fldCharType="begin"/>
        </w:r>
        <w:r>
          <w:rPr>
            <w:noProof/>
            <w:webHidden/>
          </w:rPr>
          <w:instrText xml:space="preserve"> PAGEREF _Toc187146141 \h </w:instrText>
        </w:r>
        <w:r>
          <w:rPr>
            <w:noProof/>
            <w:webHidden/>
          </w:rPr>
        </w:r>
        <w:r>
          <w:rPr>
            <w:noProof/>
            <w:webHidden/>
          </w:rPr>
          <w:fldChar w:fldCharType="separate"/>
        </w:r>
        <w:r>
          <w:rPr>
            <w:noProof/>
            <w:webHidden/>
          </w:rPr>
          <w:t>71</w:t>
        </w:r>
        <w:r>
          <w:rPr>
            <w:noProof/>
            <w:webHidden/>
          </w:rPr>
          <w:fldChar w:fldCharType="end"/>
        </w:r>
      </w:hyperlink>
    </w:p>
    <w:p w14:paraId="20519D2E" w14:textId="530B0359" w:rsidR="00E15A6D" w:rsidRDefault="00E15A6D">
      <w:pPr>
        <w:pStyle w:val="TOC6"/>
        <w:tabs>
          <w:tab w:val="right" w:leader="dot" w:pos="9158"/>
        </w:tabs>
        <w:rPr>
          <w:rFonts w:eastAsiaTheme="minorEastAsia"/>
          <w:noProof/>
          <w:sz w:val="24"/>
          <w:szCs w:val="24"/>
          <w:lang w:eastAsia="en-GB"/>
        </w:rPr>
      </w:pPr>
      <w:hyperlink w:anchor="_Toc187146142" w:history="1">
        <w:r w:rsidRPr="00B05D19">
          <w:rPr>
            <w:rStyle w:val="Hyperlink"/>
            <w:noProof/>
          </w:rPr>
          <w:t>3.5.2 Opportunity</w:t>
        </w:r>
        <w:r>
          <w:rPr>
            <w:noProof/>
            <w:webHidden/>
          </w:rPr>
          <w:tab/>
        </w:r>
        <w:r>
          <w:rPr>
            <w:noProof/>
            <w:webHidden/>
          </w:rPr>
          <w:fldChar w:fldCharType="begin"/>
        </w:r>
        <w:r>
          <w:rPr>
            <w:noProof/>
            <w:webHidden/>
          </w:rPr>
          <w:instrText xml:space="preserve"> PAGEREF _Toc187146142 \h </w:instrText>
        </w:r>
        <w:r>
          <w:rPr>
            <w:noProof/>
            <w:webHidden/>
          </w:rPr>
        </w:r>
        <w:r>
          <w:rPr>
            <w:noProof/>
            <w:webHidden/>
          </w:rPr>
          <w:fldChar w:fldCharType="separate"/>
        </w:r>
        <w:r>
          <w:rPr>
            <w:noProof/>
            <w:webHidden/>
          </w:rPr>
          <w:t>72</w:t>
        </w:r>
        <w:r>
          <w:rPr>
            <w:noProof/>
            <w:webHidden/>
          </w:rPr>
          <w:fldChar w:fldCharType="end"/>
        </w:r>
      </w:hyperlink>
    </w:p>
    <w:p w14:paraId="7607AC93" w14:textId="6FF491ED" w:rsidR="00E15A6D" w:rsidRDefault="00E15A6D">
      <w:pPr>
        <w:pStyle w:val="TOC6"/>
        <w:tabs>
          <w:tab w:val="right" w:leader="dot" w:pos="9158"/>
        </w:tabs>
        <w:rPr>
          <w:rFonts w:eastAsiaTheme="minorEastAsia"/>
          <w:noProof/>
          <w:sz w:val="24"/>
          <w:szCs w:val="24"/>
          <w:lang w:eastAsia="en-GB"/>
        </w:rPr>
      </w:pPr>
      <w:hyperlink w:anchor="_Toc187146143" w:history="1">
        <w:r w:rsidRPr="00B05D19">
          <w:rPr>
            <w:rStyle w:val="Hyperlink"/>
            <w:noProof/>
          </w:rPr>
          <w:t>3.4.3 Motivation</w:t>
        </w:r>
        <w:r>
          <w:rPr>
            <w:noProof/>
            <w:webHidden/>
          </w:rPr>
          <w:tab/>
        </w:r>
        <w:r>
          <w:rPr>
            <w:noProof/>
            <w:webHidden/>
          </w:rPr>
          <w:fldChar w:fldCharType="begin"/>
        </w:r>
        <w:r>
          <w:rPr>
            <w:noProof/>
            <w:webHidden/>
          </w:rPr>
          <w:instrText xml:space="preserve"> PAGEREF _Toc187146143 \h </w:instrText>
        </w:r>
        <w:r>
          <w:rPr>
            <w:noProof/>
            <w:webHidden/>
          </w:rPr>
        </w:r>
        <w:r>
          <w:rPr>
            <w:noProof/>
            <w:webHidden/>
          </w:rPr>
          <w:fldChar w:fldCharType="separate"/>
        </w:r>
        <w:r>
          <w:rPr>
            <w:noProof/>
            <w:webHidden/>
          </w:rPr>
          <w:t>72</w:t>
        </w:r>
        <w:r>
          <w:rPr>
            <w:noProof/>
            <w:webHidden/>
          </w:rPr>
          <w:fldChar w:fldCharType="end"/>
        </w:r>
      </w:hyperlink>
    </w:p>
    <w:p w14:paraId="1F746C74" w14:textId="7F29FD8A" w:rsidR="00E15A6D" w:rsidRDefault="00E15A6D">
      <w:pPr>
        <w:pStyle w:val="TOC6"/>
        <w:tabs>
          <w:tab w:val="right" w:leader="dot" w:pos="9158"/>
        </w:tabs>
        <w:rPr>
          <w:rFonts w:eastAsiaTheme="minorEastAsia"/>
          <w:noProof/>
          <w:sz w:val="24"/>
          <w:szCs w:val="24"/>
          <w:lang w:eastAsia="en-GB"/>
        </w:rPr>
      </w:pPr>
      <w:hyperlink w:anchor="_Toc187146144" w:history="1">
        <w:r w:rsidRPr="00B05D19">
          <w:rPr>
            <w:rStyle w:val="Hyperlink"/>
            <w:noProof/>
          </w:rPr>
          <w:t>3.5.4 Factors found with mixed or no effects</w:t>
        </w:r>
        <w:r>
          <w:rPr>
            <w:noProof/>
            <w:webHidden/>
          </w:rPr>
          <w:tab/>
        </w:r>
        <w:r>
          <w:rPr>
            <w:noProof/>
            <w:webHidden/>
          </w:rPr>
          <w:fldChar w:fldCharType="begin"/>
        </w:r>
        <w:r>
          <w:rPr>
            <w:noProof/>
            <w:webHidden/>
          </w:rPr>
          <w:instrText xml:space="preserve"> PAGEREF _Toc187146144 \h </w:instrText>
        </w:r>
        <w:r>
          <w:rPr>
            <w:noProof/>
            <w:webHidden/>
          </w:rPr>
        </w:r>
        <w:r>
          <w:rPr>
            <w:noProof/>
            <w:webHidden/>
          </w:rPr>
          <w:fldChar w:fldCharType="separate"/>
        </w:r>
        <w:r>
          <w:rPr>
            <w:noProof/>
            <w:webHidden/>
          </w:rPr>
          <w:t>76</w:t>
        </w:r>
        <w:r>
          <w:rPr>
            <w:noProof/>
            <w:webHidden/>
          </w:rPr>
          <w:fldChar w:fldCharType="end"/>
        </w:r>
      </w:hyperlink>
    </w:p>
    <w:p w14:paraId="50716AF1" w14:textId="3CEFB3F5" w:rsidR="00E15A6D" w:rsidRDefault="00E15A6D">
      <w:pPr>
        <w:pStyle w:val="TOC4"/>
        <w:tabs>
          <w:tab w:val="right" w:leader="dot" w:pos="9158"/>
        </w:tabs>
        <w:rPr>
          <w:rFonts w:eastAsiaTheme="minorEastAsia"/>
          <w:noProof/>
          <w:sz w:val="24"/>
          <w:szCs w:val="24"/>
          <w:lang w:eastAsia="en-GB"/>
        </w:rPr>
      </w:pPr>
      <w:hyperlink w:anchor="_Toc187146145" w:history="1">
        <w:r w:rsidRPr="00B05D19">
          <w:rPr>
            <w:rStyle w:val="Hyperlink"/>
            <w:noProof/>
          </w:rPr>
          <w:t>4. Discussion</w:t>
        </w:r>
        <w:r>
          <w:rPr>
            <w:noProof/>
            <w:webHidden/>
          </w:rPr>
          <w:tab/>
        </w:r>
        <w:r>
          <w:rPr>
            <w:noProof/>
            <w:webHidden/>
          </w:rPr>
          <w:fldChar w:fldCharType="begin"/>
        </w:r>
        <w:r>
          <w:rPr>
            <w:noProof/>
            <w:webHidden/>
          </w:rPr>
          <w:instrText xml:space="preserve"> PAGEREF _Toc187146145 \h </w:instrText>
        </w:r>
        <w:r>
          <w:rPr>
            <w:noProof/>
            <w:webHidden/>
          </w:rPr>
        </w:r>
        <w:r>
          <w:rPr>
            <w:noProof/>
            <w:webHidden/>
          </w:rPr>
          <w:fldChar w:fldCharType="separate"/>
        </w:r>
        <w:r>
          <w:rPr>
            <w:noProof/>
            <w:webHidden/>
          </w:rPr>
          <w:t>76</w:t>
        </w:r>
        <w:r>
          <w:rPr>
            <w:noProof/>
            <w:webHidden/>
          </w:rPr>
          <w:fldChar w:fldCharType="end"/>
        </w:r>
      </w:hyperlink>
    </w:p>
    <w:p w14:paraId="2A20805C" w14:textId="711B31DE" w:rsidR="00E15A6D" w:rsidRDefault="00E15A6D">
      <w:pPr>
        <w:pStyle w:val="TOC5"/>
        <w:tabs>
          <w:tab w:val="right" w:leader="dot" w:pos="9158"/>
        </w:tabs>
        <w:rPr>
          <w:rFonts w:eastAsiaTheme="minorEastAsia"/>
          <w:noProof/>
          <w:sz w:val="24"/>
          <w:szCs w:val="24"/>
          <w:lang w:eastAsia="en-GB"/>
        </w:rPr>
      </w:pPr>
      <w:hyperlink w:anchor="_Toc187146146" w:history="1">
        <w:r w:rsidRPr="00B05D19">
          <w:rPr>
            <w:rStyle w:val="Hyperlink"/>
            <w:noProof/>
          </w:rPr>
          <w:t>4.1 Discussion of Main Findings</w:t>
        </w:r>
        <w:r>
          <w:rPr>
            <w:noProof/>
            <w:webHidden/>
          </w:rPr>
          <w:tab/>
        </w:r>
        <w:r>
          <w:rPr>
            <w:noProof/>
            <w:webHidden/>
          </w:rPr>
          <w:fldChar w:fldCharType="begin"/>
        </w:r>
        <w:r>
          <w:rPr>
            <w:noProof/>
            <w:webHidden/>
          </w:rPr>
          <w:instrText xml:space="preserve"> PAGEREF _Toc187146146 \h </w:instrText>
        </w:r>
        <w:r>
          <w:rPr>
            <w:noProof/>
            <w:webHidden/>
          </w:rPr>
        </w:r>
        <w:r>
          <w:rPr>
            <w:noProof/>
            <w:webHidden/>
          </w:rPr>
          <w:fldChar w:fldCharType="separate"/>
        </w:r>
        <w:r>
          <w:rPr>
            <w:noProof/>
            <w:webHidden/>
          </w:rPr>
          <w:t>77</w:t>
        </w:r>
        <w:r>
          <w:rPr>
            <w:noProof/>
            <w:webHidden/>
          </w:rPr>
          <w:fldChar w:fldCharType="end"/>
        </w:r>
      </w:hyperlink>
    </w:p>
    <w:p w14:paraId="3BE916F9" w14:textId="035AF403" w:rsidR="00E15A6D" w:rsidRDefault="00E15A6D">
      <w:pPr>
        <w:pStyle w:val="TOC5"/>
        <w:tabs>
          <w:tab w:val="right" w:leader="dot" w:pos="9158"/>
        </w:tabs>
        <w:rPr>
          <w:rFonts w:eastAsiaTheme="minorEastAsia"/>
          <w:noProof/>
          <w:sz w:val="24"/>
          <w:szCs w:val="24"/>
          <w:lang w:eastAsia="en-GB"/>
        </w:rPr>
      </w:pPr>
      <w:hyperlink w:anchor="_Toc187146147" w:history="1">
        <w:r w:rsidRPr="00B05D19">
          <w:rPr>
            <w:rStyle w:val="Hyperlink"/>
            <w:noProof/>
          </w:rPr>
          <w:t>4.2 Strengths and limitations</w:t>
        </w:r>
        <w:r>
          <w:rPr>
            <w:noProof/>
            <w:webHidden/>
          </w:rPr>
          <w:tab/>
        </w:r>
        <w:r>
          <w:rPr>
            <w:noProof/>
            <w:webHidden/>
          </w:rPr>
          <w:fldChar w:fldCharType="begin"/>
        </w:r>
        <w:r>
          <w:rPr>
            <w:noProof/>
            <w:webHidden/>
          </w:rPr>
          <w:instrText xml:space="preserve"> PAGEREF _Toc187146147 \h </w:instrText>
        </w:r>
        <w:r>
          <w:rPr>
            <w:noProof/>
            <w:webHidden/>
          </w:rPr>
        </w:r>
        <w:r>
          <w:rPr>
            <w:noProof/>
            <w:webHidden/>
          </w:rPr>
          <w:fldChar w:fldCharType="separate"/>
        </w:r>
        <w:r>
          <w:rPr>
            <w:noProof/>
            <w:webHidden/>
          </w:rPr>
          <w:t>82</w:t>
        </w:r>
        <w:r>
          <w:rPr>
            <w:noProof/>
            <w:webHidden/>
          </w:rPr>
          <w:fldChar w:fldCharType="end"/>
        </w:r>
      </w:hyperlink>
    </w:p>
    <w:p w14:paraId="78232838" w14:textId="1B68DD99" w:rsidR="00E15A6D" w:rsidRDefault="00E15A6D">
      <w:pPr>
        <w:pStyle w:val="TOC5"/>
        <w:tabs>
          <w:tab w:val="right" w:leader="dot" w:pos="9158"/>
        </w:tabs>
        <w:rPr>
          <w:rFonts w:eastAsiaTheme="minorEastAsia"/>
          <w:noProof/>
          <w:sz w:val="24"/>
          <w:szCs w:val="24"/>
          <w:lang w:eastAsia="en-GB"/>
        </w:rPr>
      </w:pPr>
      <w:hyperlink w:anchor="_Toc187146148" w:history="1">
        <w:r w:rsidRPr="00B05D19">
          <w:rPr>
            <w:rStyle w:val="Hyperlink"/>
            <w:noProof/>
          </w:rPr>
          <w:t>4.3 Conclusion and implications for further research and policy development</w:t>
        </w:r>
        <w:r>
          <w:rPr>
            <w:noProof/>
            <w:webHidden/>
          </w:rPr>
          <w:tab/>
        </w:r>
        <w:r>
          <w:rPr>
            <w:noProof/>
            <w:webHidden/>
          </w:rPr>
          <w:fldChar w:fldCharType="begin"/>
        </w:r>
        <w:r>
          <w:rPr>
            <w:noProof/>
            <w:webHidden/>
          </w:rPr>
          <w:instrText xml:space="preserve"> PAGEREF _Toc187146148 \h </w:instrText>
        </w:r>
        <w:r>
          <w:rPr>
            <w:noProof/>
            <w:webHidden/>
          </w:rPr>
        </w:r>
        <w:r>
          <w:rPr>
            <w:noProof/>
            <w:webHidden/>
          </w:rPr>
          <w:fldChar w:fldCharType="separate"/>
        </w:r>
        <w:r>
          <w:rPr>
            <w:noProof/>
            <w:webHidden/>
          </w:rPr>
          <w:t>84</w:t>
        </w:r>
        <w:r>
          <w:rPr>
            <w:noProof/>
            <w:webHidden/>
          </w:rPr>
          <w:fldChar w:fldCharType="end"/>
        </w:r>
      </w:hyperlink>
    </w:p>
    <w:p w14:paraId="77CADD68" w14:textId="39C827FB" w:rsidR="00E15A6D" w:rsidRDefault="00E15A6D">
      <w:pPr>
        <w:pStyle w:val="TOC2"/>
        <w:tabs>
          <w:tab w:val="right" w:leader="dot" w:pos="9158"/>
        </w:tabs>
        <w:rPr>
          <w:rFonts w:eastAsiaTheme="minorEastAsia"/>
          <w:smallCaps w:val="0"/>
          <w:noProof/>
          <w:sz w:val="24"/>
          <w:szCs w:val="24"/>
          <w:lang w:eastAsia="en-GB"/>
        </w:rPr>
      </w:pPr>
      <w:hyperlink w:anchor="_Toc187146149" w:history="1">
        <w:r w:rsidRPr="00B05D19">
          <w:rPr>
            <w:rStyle w:val="Hyperlink"/>
            <w:noProof/>
          </w:rPr>
          <w:t>2.4 Review Update</w:t>
        </w:r>
        <w:r>
          <w:rPr>
            <w:noProof/>
            <w:webHidden/>
          </w:rPr>
          <w:tab/>
        </w:r>
        <w:r>
          <w:rPr>
            <w:noProof/>
            <w:webHidden/>
          </w:rPr>
          <w:fldChar w:fldCharType="begin"/>
        </w:r>
        <w:r>
          <w:rPr>
            <w:noProof/>
            <w:webHidden/>
          </w:rPr>
          <w:instrText xml:space="preserve"> PAGEREF _Toc187146149 \h </w:instrText>
        </w:r>
        <w:r>
          <w:rPr>
            <w:noProof/>
            <w:webHidden/>
          </w:rPr>
        </w:r>
        <w:r>
          <w:rPr>
            <w:noProof/>
            <w:webHidden/>
          </w:rPr>
          <w:fldChar w:fldCharType="separate"/>
        </w:r>
        <w:r>
          <w:rPr>
            <w:noProof/>
            <w:webHidden/>
          </w:rPr>
          <w:t>85</w:t>
        </w:r>
        <w:r>
          <w:rPr>
            <w:noProof/>
            <w:webHidden/>
          </w:rPr>
          <w:fldChar w:fldCharType="end"/>
        </w:r>
      </w:hyperlink>
    </w:p>
    <w:p w14:paraId="3C9CE2BB" w14:textId="476BE02C" w:rsidR="00E15A6D" w:rsidRDefault="00E15A6D">
      <w:pPr>
        <w:pStyle w:val="TOC3"/>
        <w:tabs>
          <w:tab w:val="right" w:leader="dot" w:pos="9158"/>
        </w:tabs>
        <w:rPr>
          <w:rFonts w:eastAsiaTheme="minorEastAsia"/>
          <w:i w:val="0"/>
          <w:iCs w:val="0"/>
          <w:noProof/>
          <w:sz w:val="24"/>
          <w:szCs w:val="24"/>
          <w:lang w:eastAsia="en-GB"/>
        </w:rPr>
      </w:pPr>
      <w:hyperlink w:anchor="_Toc187146150" w:history="1">
        <w:r w:rsidRPr="00B05D19">
          <w:rPr>
            <w:rStyle w:val="Hyperlink"/>
            <w:noProof/>
          </w:rPr>
          <w:t>2.4.1 Methods</w:t>
        </w:r>
        <w:r>
          <w:rPr>
            <w:noProof/>
            <w:webHidden/>
          </w:rPr>
          <w:tab/>
        </w:r>
        <w:r>
          <w:rPr>
            <w:noProof/>
            <w:webHidden/>
          </w:rPr>
          <w:fldChar w:fldCharType="begin"/>
        </w:r>
        <w:r>
          <w:rPr>
            <w:noProof/>
            <w:webHidden/>
          </w:rPr>
          <w:instrText xml:space="preserve"> PAGEREF _Toc187146150 \h </w:instrText>
        </w:r>
        <w:r>
          <w:rPr>
            <w:noProof/>
            <w:webHidden/>
          </w:rPr>
        </w:r>
        <w:r>
          <w:rPr>
            <w:noProof/>
            <w:webHidden/>
          </w:rPr>
          <w:fldChar w:fldCharType="separate"/>
        </w:r>
        <w:r>
          <w:rPr>
            <w:noProof/>
            <w:webHidden/>
          </w:rPr>
          <w:t>85</w:t>
        </w:r>
        <w:r>
          <w:rPr>
            <w:noProof/>
            <w:webHidden/>
          </w:rPr>
          <w:fldChar w:fldCharType="end"/>
        </w:r>
      </w:hyperlink>
    </w:p>
    <w:p w14:paraId="69B2F4D3" w14:textId="79E3EE76" w:rsidR="00E15A6D" w:rsidRDefault="00E15A6D">
      <w:pPr>
        <w:pStyle w:val="TOC3"/>
        <w:tabs>
          <w:tab w:val="right" w:leader="dot" w:pos="9158"/>
        </w:tabs>
        <w:rPr>
          <w:rFonts w:eastAsiaTheme="minorEastAsia"/>
          <w:i w:val="0"/>
          <w:iCs w:val="0"/>
          <w:noProof/>
          <w:sz w:val="24"/>
          <w:szCs w:val="24"/>
          <w:lang w:eastAsia="en-GB"/>
        </w:rPr>
      </w:pPr>
      <w:hyperlink w:anchor="_Toc187146151" w:history="1">
        <w:r w:rsidRPr="00B05D19">
          <w:rPr>
            <w:rStyle w:val="Hyperlink"/>
            <w:noProof/>
          </w:rPr>
          <w:t>2.4.2 Results</w:t>
        </w:r>
        <w:r>
          <w:rPr>
            <w:noProof/>
            <w:webHidden/>
          </w:rPr>
          <w:tab/>
        </w:r>
        <w:r>
          <w:rPr>
            <w:noProof/>
            <w:webHidden/>
          </w:rPr>
          <w:fldChar w:fldCharType="begin"/>
        </w:r>
        <w:r>
          <w:rPr>
            <w:noProof/>
            <w:webHidden/>
          </w:rPr>
          <w:instrText xml:space="preserve"> PAGEREF _Toc187146151 \h </w:instrText>
        </w:r>
        <w:r>
          <w:rPr>
            <w:noProof/>
            <w:webHidden/>
          </w:rPr>
        </w:r>
        <w:r>
          <w:rPr>
            <w:noProof/>
            <w:webHidden/>
          </w:rPr>
          <w:fldChar w:fldCharType="separate"/>
        </w:r>
        <w:r>
          <w:rPr>
            <w:noProof/>
            <w:webHidden/>
          </w:rPr>
          <w:t>86</w:t>
        </w:r>
        <w:r>
          <w:rPr>
            <w:noProof/>
            <w:webHidden/>
          </w:rPr>
          <w:fldChar w:fldCharType="end"/>
        </w:r>
      </w:hyperlink>
    </w:p>
    <w:p w14:paraId="11673B24" w14:textId="05800071" w:rsidR="00E15A6D" w:rsidRDefault="00E15A6D">
      <w:pPr>
        <w:pStyle w:val="TOC3"/>
        <w:tabs>
          <w:tab w:val="right" w:leader="dot" w:pos="9158"/>
        </w:tabs>
        <w:rPr>
          <w:rFonts w:eastAsiaTheme="minorEastAsia"/>
          <w:i w:val="0"/>
          <w:iCs w:val="0"/>
          <w:noProof/>
          <w:sz w:val="24"/>
          <w:szCs w:val="24"/>
          <w:lang w:eastAsia="en-GB"/>
        </w:rPr>
      </w:pPr>
      <w:hyperlink w:anchor="_Toc187146152" w:history="1">
        <w:r w:rsidRPr="00B05D19">
          <w:rPr>
            <w:rStyle w:val="Hyperlink"/>
            <w:noProof/>
          </w:rPr>
          <w:t>2.4.3 Discussion</w:t>
        </w:r>
        <w:r>
          <w:rPr>
            <w:noProof/>
            <w:webHidden/>
          </w:rPr>
          <w:tab/>
        </w:r>
        <w:r>
          <w:rPr>
            <w:noProof/>
            <w:webHidden/>
          </w:rPr>
          <w:fldChar w:fldCharType="begin"/>
        </w:r>
        <w:r>
          <w:rPr>
            <w:noProof/>
            <w:webHidden/>
          </w:rPr>
          <w:instrText xml:space="preserve"> PAGEREF _Toc187146152 \h </w:instrText>
        </w:r>
        <w:r>
          <w:rPr>
            <w:noProof/>
            <w:webHidden/>
          </w:rPr>
        </w:r>
        <w:r>
          <w:rPr>
            <w:noProof/>
            <w:webHidden/>
          </w:rPr>
          <w:fldChar w:fldCharType="separate"/>
        </w:r>
        <w:r>
          <w:rPr>
            <w:noProof/>
            <w:webHidden/>
          </w:rPr>
          <w:t>91</w:t>
        </w:r>
        <w:r>
          <w:rPr>
            <w:noProof/>
            <w:webHidden/>
          </w:rPr>
          <w:fldChar w:fldCharType="end"/>
        </w:r>
      </w:hyperlink>
    </w:p>
    <w:p w14:paraId="40548A8D" w14:textId="5EDCA7A6" w:rsidR="00E15A6D" w:rsidRDefault="00E15A6D">
      <w:pPr>
        <w:pStyle w:val="TOC2"/>
        <w:tabs>
          <w:tab w:val="right" w:leader="dot" w:pos="9158"/>
        </w:tabs>
        <w:rPr>
          <w:rFonts w:eastAsiaTheme="minorEastAsia"/>
          <w:smallCaps w:val="0"/>
          <w:noProof/>
          <w:sz w:val="24"/>
          <w:szCs w:val="24"/>
          <w:lang w:eastAsia="en-GB"/>
        </w:rPr>
      </w:pPr>
      <w:hyperlink w:anchor="_Toc187146153" w:history="1">
        <w:r w:rsidRPr="00B05D19">
          <w:rPr>
            <w:rStyle w:val="Hyperlink"/>
            <w:noProof/>
          </w:rPr>
          <w:t>2.4 Summary of Chapter</w:t>
        </w:r>
        <w:r>
          <w:rPr>
            <w:noProof/>
            <w:webHidden/>
          </w:rPr>
          <w:tab/>
        </w:r>
        <w:r>
          <w:rPr>
            <w:noProof/>
            <w:webHidden/>
          </w:rPr>
          <w:fldChar w:fldCharType="begin"/>
        </w:r>
        <w:r>
          <w:rPr>
            <w:noProof/>
            <w:webHidden/>
          </w:rPr>
          <w:instrText xml:space="preserve"> PAGEREF _Toc187146153 \h </w:instrText>
        </w:r>
        <w:r>
          <w:rPr>
            <w:noProof/>
            <w:webHidden/>
          </w:rPr>
        </w:r>
        <w:r>
          <w:rPr>
            <w:noProof/>
            <w:webHidden/>
          </w:rPr>
          <w:fldChar w:fldCharType="separate"/>
        </w:r>
        <w:r>
          <w:rPr>
            <w:noProof/>
            <w:webHidden/>
          </w:rPr>
          <w:t>95</w:t>
        </w:r>
        <w:r>
          <w:rPr>
            <w:noProof/>
            <w:webHidden/>
          </w:rPr>
          <w:fldChar w:fldCharType="end"/>
        </w:r>
      </w:hyperlink>
    </w:p>
    <w:p w14:paraId="06541F17" w14:textId="143515CD" w:rsidR="00E15A6D" w:rsidRDefault="00E15A6D">
      <w:pPr>
        <w:pStyle w:val="TOC1"/>
        <w:rPr>
          <w:rFonts w:eastAsiaTheme="minorEastAsia"/>
          <w:b w:val="0"/>
          <w:bCs w:val="0"/>
          <w:caps w:val="0"/>
          <w:noProof/>
          <w:sz w:val="24"/>
          <w:szCs w:val="24"/>
          <w:lang w:eastAsia="en-GB"/>
        </w:rPr>
      </w:pPr>
      <w:hyperlink w:anchor="_Toc187146154" w:history="1">
        <w:r w:rsidRPr="00B05D19">
          <w:rPr>
            <w:rStyle w:val="Hyperlink"/>
            <w:rFonts w:eastAsia="Times New Roman"/>
            <w:noProof/>
          </w:rPr>
          <w:t>Chapter 3: Exploring Red and Processed Meat Consumption Patterns Among Men Living in the UK</w:t>
        </w:r>
        <w:r>
          <w:rPr>
            <w:noProof/>
            <w:webHidden/>
          </w:rPr>
          <w:tab/>
        </w:r>
        <w:r>
          <w:rPr>
            <w:noProof/>
            <w:webHidden/>
          </w:rPr>
          <w:fldChar w:fldCharType="begin"/>
        </w:r>
        <w:r>
          <w:rPr>
            <w:noProof/>
            <w:webHidden/>
          </w:rPr>
          <w:instrText xml:space="preserve"> PAGEREF _Toc187146154 \h </w:instrText>
        </w:r>
        <w:r>
          <w:rPr>
            <w:noProof/>
            <w:webHidden/>
          </w:rPr>
        </w:r>
        <w:r>
          <w:rPr>
            <w:noProof/>
            <w:webHidden/>
          </w:rPr>
          <w:fldChar w:fldCharType="separate"/>
        </w:r>
        <w:r>
          <w:rPr>
            <w:noProof/>
            <w:webHidden/>
          </w:rPr>
          <w:t>97</w:t>
        </w:r>
        <w:r>
          <w:rPr>
            <w:noProof/>
            <w:webHidden/>
          </w:rPr>
          <w:fldChar w:fldCharType="end"/>
        </w:r>
      </w:hyperlink>
    </w:p>
    <w:p w14:paraId="64395CFE" w14:textId="36F8AEEC" w:rsidR="00E15A6D" w:rsidRDefault="00E15A6D">
      <w:pPr>
        <w:pStyle w:val="TOC2"/>
        <w:tabs>
          <w:tab w:val="right" w:leader="dot" w:pos="9158"/>
        </w:tabs>
        <w:rPr>
          <w:rFonts w:eastAsiaTheme="minorEastAsia"/>
          <w:smallCaps w:val="0"/>
          <w:noProof/>
          <w:sz w:val="24"/>
          <w:szCs w:val="24"/>
          <w:lang w:eastAsia="en-GB"/>
        </w:rPr>
      </w:pPr>
      <w:hyperlink w:anchor="_Toc187146155" w:history="1">
        <w:r w:rsidRPr="00B05D19">
          <w:rPr>
            <w:rStyle w:val="Hyperlink"/>
            <w:rFonts w:eastAsia="Times New Roman"/>
            <w:noProof/>
          </w:rPr>
          <w:t>3.1 Introduction</w:t>
        </w:r>
        <w:r>
          <w:rPr>
            <w:noProof/>
            <w:webHidden/>
          </w:rPr>
          <w:tab/>
        </w:r>
        <w:r>
          <w:rPr>
            <w:noProof/>
            <w:webHidden/>
          </w:rPr>
          <w:fldChar w:fldCharType="begin"/>
        </w:r>
        <w:r>
          <w:rPr>
            <w:noProof/>
            <w:webHidden/>
          </w:rPr>
          <w:instrText xml:space="preserve"> PAGEREF _Toc187146155 \h </w:instrText>
        </w:r>
        <w:r>
          <w:rPr>
            <w:noProof/>
            <w:webHidden/>
          </w:rPr>
        </w:r>
        <w:r>
          <w:rPr>
            <w:noProof/>
            <w:webHidden/>
          </w:rPr>
          <w:fldChar w:fldCharType="separate"/>
        </w:r>
        <w:r>
          <w:rPr>
            <w:noProof/>
            <w:webHidden/>
          </w:rPr>
          <w:t>97</w:t>
        </w:r>
        <w:r>
          <w:rPr>
            <w:noProof/>
            <w:webHidden/>
          </w:rPr>
          <w:fldChar w:fldCharType="end"/>
        </w:r>
      </w:hyperlink>
    </w:p>
    <w:p w14:paraId="07B1597D" w14:textId="36C40893" w:rsidR="00E15A6D" w:rsidRDefault="00E15A6D">
      <w:pPr>
        <w:pStyle w:val="TOC2"/>
        <w:tabs>
          <w:tab w:val="right" w:leader="dot" w:pos="9158"/>
        </w:tabs>
        <w:rPr>
          <w:rFonts w:eastAsiaTheme="minorEastAsia"/>
          <w:smallCaps w:val="0"/>
          <w:noProof/>
          <w:sz w:val="24"/>
          <w:szCs w:val="24"/>
          <w:lang w:eastAsia="en-GB"/>
        </w:rPr>
      </w:pPr>
      <w:hyperlink w:anchor="_Toc187146156" w:history="1">
        <w:r w:rsidRPr="00B05D19">
          <w:rPr>
            <w:rStyle w:val="Hyperlink"/>
            <w:rFonts w:eastAsia="Times New Roman"/>
            <w:noProof/>
          </w:rPr>
          <w:t>3.2 Rationale for Undertaking a Secondary Data Analysis</w:t>
        </w:r>
        <w:r>
          <w:rPr>
            <w:noProof/>
            <w:webHidden/>
          </w:rPr>
          <w:tab/>
        </w:r>
        <w:r>
          <w:rPr>
            <w:noProof/>
            <w:webHidden/>
          </w:rPr>
          <w:fldChar w:fldCharType="begin"/>
        </w:r>
        <w:r>
          <w:rPr>
            <w:noProof/>
            <w:webHidden/>
          </w:rPr>
          <w:instrText xml:space="preserve"> PAGEREF _Toc187146156 \h </w:instrText>
        </w:r>
        <w:r>
          <w:rPr>
            <w:noProof/>
            <w:webHidden/>
          </w:rPr>
        </w:r>
        <w:r>
          <w:rPr>
            <w:noProof/>
            <w:webHidden/>
          </w:rPr>
          <w:fldChar w:fldCharType="separate"/>
        </w:r>
        <w:r>
          <w:rPr>
            <w:noProof/>
            <w:webHidden/>
          </w:rPr>
          <w:t>97</w:t>
        </w:r>
        <w:r>
          <w:rPr>
            <w:noProof/>
            <w:webHidden/>
          </w:rPr>
          <w:fldChar w:fldCharType="end"/>
        </w:r>
      </w:hyperlink>
    </w:p>
    <w:p w14:paraId="39C2C263" w14:textId="5CDA8456" w:rsidR="00E15A6D" w:rsidRDefault="00E15A6D">
      <w:pPr>
        <w:pStyle w:val="TOC2"/>
        <w:tabs>
          <w:tab w:val="right" w:leader="dot" w:pos="9158"/>
        </w:tabs>
        <w:rPr>
          <w:rFonts w:eastAsiaTheme="minorEastAsia"/>
          <w:smallCaps w:val="0"/>
          <w:noProof/>
          <w:sz w:val="24"/>
          <w:szCs w:val="24"/>
          <w:lang w:eastAsia="en-GB"/>
        </w:rPr>
      </w:pPr>
      <w:hyperlink w:anchor="_Toc187146157" w:history="1">
        <w:r w:rsidRPr="00B05D19">
          <w:rPr>
            <w:rStyle w:val="Hyperlink"/>
            <w:rFonts w:eastAsia="Times New Roman"/>
            <w:noProof/>
          </w:rPr>
          <w:t>3.3 Paper 2: Men’s red and processed meat consumption in the UK: an analysis of data from the National Diet and Nutrition Survey rolling programme (years 1-11, 2008-2019)</w:t>
        </w:r>
        <w:r>
          <w:rPr>
            <w:noProof/>
            <w:webHidden/>
          </w:rPr>
          <w:tab/>
        </w:r>
        <w:r>
          <w:rPr>
            <w:noProof/>
            <w:webHidden/>
          </w:rPr>
          <w:fldChar w:fldCharType="begin"/>
        </w:r>
        <w:r>
          <w:rPr>
            <w:noProof/>
            <w:webHidden/>
          </w:rPr>
          <w:instrText xml:space="preserve"> PAGEREF _Toc187146157 \h </w:instrText>
        </w:r>
        <w:r>
          <w:rPr>
            <w:noProof/>
            <w:webHidden/>
          </w:rPr>
        </w:r>
        <w:r>
          <w:rPr>
            <w:noProof/>
            <w:webHidden/>
          </w:rPr>
          <w:fldChar w:fldCharType="separate"/>
        </w:r>
        <w:r>
          <w:rPr>
            <w:noProof/>
            <w:webHidden/>
          </w:rPr>
          <w:t>99</w:t>
        </w:r>
        <w:r>
          <w:rPr>
            <w:noProof/>
            <w:webHidden/>
          </w:rPr>
          <w:fldChar w:fldCharType="end"/>
        </w:r>
      </w:hyperlink>
    </w:p>
    <w:p w14:paraId="7FA82FB8" w14:textId="546A0950" w:rsidR="00E15A6D" w:rsidRDefault="00E15A6D">
      <w:pPr>
        <w:pStyle w:val="TOC4"/>
        <w:tabs>
          <w:tab w:val="right" w:leader="dot" w:pos="9158"/>
        </w:tabs>
        <w:rPr>
          <w:rFonts w:eastAsiaTheme="minorEastAsia"/>
          <w:noProof/>
          <w:sz w:val="24"/>
          <w:szCs w:val="24"/>
          <w:lang w:eastAsia="en-GB"/>
        </w:rPr>
      </w:pPr>
      <w:hyperlink w:anchor="_Toc187146158" w:history="1">
        <w:r w:rsidRPr="00B05D19">
          <w:rPr>
            <w:rStyle w:val="Hyperlink"/>
            <w:rFonts w:eastAsia="Times New Roman"/>
            <w:noProof/>
          </w:rPr>
          <w:t>Abstract</w:t>
        </w:r>
        <w:r>
          <w:rPr>
            <w:noProof/>
            <w:webHidden/>
          </w:rPr>
          <w:tab/>
        </w:r>
        <w:r>
          <w:rPr>
            <w:noProof/>
            <w:webHidden/>
          </w:rPr>
          <w:fldChar w:fldCharType="begin"/>
        </w:r>
        <w:r>
          <w:rPr>
            <w:noProof/>
            <w:webHidden/>
          </w:rPr>
          <w:instrText xml:space="preserve"> PAGEREF _Toc187146158 \h </w:instrText>
        </w:r>
        <w:r>
          <w:rPr>
            <w:noProof/>
            <w:webHidden/>
          </w:rPr>
        </w:r>
        <w:r>
          <w:rPr>
            <w:noProof/>
            <w:webHidden/>
          </w:rPr>
          <w:fldChar w:fldCharType="separate"/>
        </w:r>
        <w:r>
          <w:rPr>
            <w:noProof/>
            <w:webHidden/>
          </w:rPr>
          <w:t>99</w:t>
        </w:r>
        <w:r>
          <w:rPr>
            <w:noProof/>
            <w:webHidden/>
          </w:rPr>
          <w:fldChar w:fldCharType="end"/>
        </w:r>
      </w:hyperlink>
    </w:p>
    <w:p w14:paraId="723BAB4A" w14:textId="52132C0F" w:rsidR="00E15A6D" w:rsidRDefault="00E15A6D">
      <w:pPr>
        <w:pStyle w:val="TOC4"/>
        <w:tabs>
          <w:tab w:val="right" w:leader="dot" w:pos="9158"/>
        </w:tabs>
        <w:rPr>
          <w:rFonts w:eastAsiaTheme="minorEastAsia"/>
          <w:noProof/>
          <w:sz w:val="24"/>
          <w:szCs w:val="24"/>
          <w:lang w:eastAsia="en-GB"/>
        </w:rPr>
      </w:pPr>
      <w:hyperlink w:anchor="_Toc187146159" w:history="1">
        <w:r w:rsidRPr="00B05D19">
          <w:rPr>
            <w:rStyle w:val="Hyperlink"/>
            <w:rFonts w:eastAsia="Times New Roman"/>
            <w:noProof/>
          </w:rPr>
          <w:t>1. Introduction</w:t>
        </w:r>
        <w:r>
          <w:rPr>
            <w:noProof/>
            <w:webHidden/>
          </w:rPr>
          <w:tab/>
        </w:r>
        <w:r>
          <w:rPr>
            <w:noProof/>
            <w:webHidden/>
          </w:rPr>
          <w:fldChar w:fldCharType="begin"/>
        </w:r>
        <w:r>
          <w:rPr>
            <w:noProof/>
            <w:webHidden/>
          </w:rPr>
          <w:instrText xml:space="preserve"> PAGEREF _Toc187146159 \h </w:instrText>
        </w:r>
        <w:r>
          <w:rPr>
            <w:noProof/>
            <w:webHidden/>
          </w:rPr>
        </w:r>
        <w:r>
          <w:rPr>
            <w:noProof/>
            <w:webHidden/>
          </w:rPr>
          <w:fldChar w:fldCharType="separate"/>
        </w:r>
        <w:r>
          <w:rPr>
            <w:noProof/>
            <w:webHidden/>
          </w:rPr>
          <w:t>100</w:t>
        </w:r>
        <w:r>
          <w:rPr>
            <w:noProof/>
            <w:webHidden/>
          </w:rPr>
          <w:fldChar w:fldCharType="end"/>
        </w:r>
      </w:hyperlink>
    </w:p>
    <w:p w14:paraId="7627230D" w14:textId="0E7EBF8F" w:rsidR="00E15A6D" w:rsidRDefault="00E15A6D">
      <w:pPr>
        <w:pStyle w:val="TOC4"/>
        <w:tabs>
          <w:tab w:val="right" w:leader="dot" w:pos="9158"/>
        </w:tabs>
        <w:rPr>
          <w:rFonts w:eastAsiaTheme="minorEastAsia"/>
          <w:noProof/>
          <w:sz w:val="24"/>
          <w:szCs w:val="24"/>
          <w:lang w:eastAsia="en-GB"/>
        </w:rPr>
      </w:pPr>
      <w:hyperlink w:anchor="_Toc187146160" w:history="1">
        <w:r w:rsidRPr="00B05D19">
          <w:rPr>
            <w:rStyle w:val="Hyperlink"/>
            <w:rFonts w:eastAsia="Times New Roman"/>
            <w:noProof/>
          </w:rPr>
          <w:t>2. Methods</w:t>
        </w:r>
        <w:r>
          <w:rPr>
            <w:noProof/>
            <w:webHidden/>
          </w:rPr>
          <w:tab/>
        </w:r>
        <w:r>
          <w:rPr>
            <w:noProof/>
            <w:webHidden/>
          </w:rPr>
          <w:fldChar w:fldCharType="begin"/>
        </w:r>
        <w:r>
          <w:rPr>
            <w:noProof/>
            <w:webHidden/>
          </w:rPr>
          <w:instrText xml:space="preserve"> PAGEREF _Toc187146160 \h </w:instrText>
        </w:r>
        <w:r>
          <w:rPr>
            <w:noProof/>
            <w:webHidden/>
          </w:rPr>
        </w:r>
        <w:r>
          <w:rPr>
            <w:noProof/>
            <w:webHidden/>
          </w:rPr>
          <w:fldChar w:fldCharType="separate"/>
        </w:r>
        <w:r>
          <w:rPr>
            <w:noProof/>
            <w:webHidden/>
          </w:rPr>
          <w:t>102</w:t>
        </w:r>
        <w:r>
          <w:rPr>
            <w:noProof/>
            <w:webHidden/>
          </w:rPr>
          <w:fldChar w:fldCharType="end"/>
        </w:r>
      </w:hyperlink>
    </w:p>
    <w:p w14:paraId="56789C96" w14:textId="3596224F" w:rsidR="00E15A6D" w:rsidRDefault="00E15A6D">
      <w:pPr>
        <w:pStyle w:val="TOC5"/>
        <w:tabs>
          <w:tab w:val="right" w:leader="dot" w:pos="9158"/>
        </w:tabs>
        <w:rPr>
          <w:rFonts w:eastAsiaTheme="minorEastAsia"/>
          <w:noProof/>
          <w:sz w:val="24"/>
          <w:szCs w:val="24"/>
          <w:lang w:eastAsia="en-GB"/>
        </w:rPr>
      </w:pPr>
      <w:hyperlink w:anchor="_Toc187146161" w:history="1">
        <w:r w:rsidRPr="00B05D19">
          <w:rPr>
            <w:rStyle w:val="Hyperlink"/>
            <w:rFonts w:eastAsia="Times New Roman"/>
            <w:noProof/>
          </w:rPr>
          <w:t>2.1 Data source</w:t>
        </w:r>
        <w:r>
          <w:rPr>
            <w:noProof/>
            <w:webHidden/>
          </w:rPr>
          <w:tab/>
        </w:r>
        <w:r>
          <w:rPr>
            <w:noProof/>
            <w:webHidden/>
          </w:rPr>
          <w:fldChar w:fldCharType="begin"/>
        </w:r>
        <w:r>
          <w:rPr>
            <w:noProof/>
            <w:webHidden/>
          </w:rPr>
          <w:instrText xml:space="preserve"> PAGEREF _Toc187146161 \h </w:instrText>
        </w:r>
        <w:r>
          <w:rPr>
            <w:noProof/>
            <w:webHidden/>
          </w:rPr>
        </w:r>
        <w:r>
          <w:rPr>
            <w:noProof/>
            <w:webHidden/>
          </w:rPr>
          <w:fldChar w:fldCharType="separate"/>
        </w:r>
        <w:r>
          <w:rPr>
            <w:noProof/>
            <w:webHidden/>
          </w:rPr>
          <w:t>102</w:t>
        </w:r>
        <w:r>
          <w:rPr>
            <w:noProof/>
            <w:webHidden/>
          </w:rPr>
          <w:fldChar w:fldCharType="end"/>
        </w:r>
      </w:hyperlink>
    </w:p>
    <w:p w14:paraId="6C1C11DD" w14:textId="0C4E204A" w:rsidR="00E15A6D" w:rsidRDefault="00E15A6D">
      <w:pPr>
        <w:pStyle w:val="TOC5"/>
        <w:tabs>
          <w:tab w:val="right" w:leader="dot" w:pos="9158"/>
        </w:tabs>
        <w:rPr>
          <w:rFonts w:eastAsiaTheme="minorEastAsia"/>
          <w:noProof/>
          <w:sz w:val="24"/>
          <w:szCs w:val="24"/>
          <w:lang w:eastAsia="en-GB"/>
        </w:rPr>
      </w:pPr>
      <w:hyperlink w:anchor="_Toc187146162" w:history="1">
        <w:r w:rsidRPr="00B05D19">
          <w:rPr>
            <w:rStyle w:val="Hyperlink"/>
            <w:rFonts w:eastAsia="Times New Roman"/>
            <w:noProof/>
          </w:rPr>
          <w:t>2.2 Variables</w:t>
        </w:r>
        <w:r>
          <w:rPr>
            <w:noProof/>
            <w:webHidden/>
          </w:rPr>
          <w:tab/>
        </w:r>
        <w:r>
          <w:rPr>
            <w:noProof/>
            <w:webHidden/>
          </w:rPr>
          <w:fldChar w:fldCharType="begin"/>
        </w:r>
        <w:r>
          <w:rPr>
            <w:noProof/>
            <w:webHidden/>
          </w:rPr>
          <w:instrText xml:space="preserve"> PAGEREF _Toc187146162 \h </w:instrText>
        </w:r>
        <w:r>
          <w:rPr>
            <w:noProof/>
            <w:webHidden/>
          </w:rPr>
        </w:r>
        <w:r>
          <w:rPr>
            <w:noProof/>
            <w:webHidden/>
          </w:rPr>
          <w:fldChar w:fldCharType="separate"/>
        </w:r>
        <w:r>
          <w:rPr>
            <w:noProof/>
            <w:webHidden/>
          </w:rPr>
          <w:t>102</w:t>
        </w:r>
        <w:r>
          <w:rPr>
            <w:noProof/>
            <w:webHidden/>
          </w:rPr>
          <w:fldChar w:fldCharType="end"/>
        </w:r>
      </w:hyperlink>
    </w:p>
    <w:p w14:paraId="0BE6304B" w14:textId="12C2BD63" w:rsidR="00E15A6D" w:rsidRDefault="00E15A6D">
      <w:pPr>
        <w:pStyle w:val="TOC5"/>
        <w:tabs>
          <w:tab w:val="right" w:leader="dot" w:pos="9158"/>
        </w:tabs>
        <w:rPr>
          <w:rFonts w:eastAsiaTheme="minorEastAsia"/>
          <w:noProof/>
          <w:sz w:val="24"/>
          <w:szCs w:val="24"/>
          <w:lang w:eastAsia="en-GB"/>
        </w:rPr>
      </w:pPr>
      <w:hyperlink w:anchor="_Toc187146163" w:history="1">
        <w:r w:rsidRPr="00B05D19">
          <w:rPr>
            <w:rStyle w:val="Hyperlink"/>
            <w:rFonts w:eastAsia="Times New Roman"/>
            <w:noProof/>
          </w:rPr>
          <w:t>2.3 Statistical analysis</w:t>
        </w:r>
        <w:r>
          <w:rPr>
            <w:noProof/>
            <w:webHidden/>
          </w:rPr>
          <w:tab/>
        </w:r>
        <w:r>
          <w:rPr>
            <w:noProof/>
            <w:webHidden/>
          </w:rPr>
          <w:fldChar w:fldCharType="begin"/>
        </w:r>
        <w:r>
          <w:rPr>
            <w:noProof/>
            <w:webHidden/>
          </w:rPr>
          <w:instrText xml:space="preserve"> PAGEREF _Toc187146163 \h </w:instrText>
        </w:r>
        <w:r>
          <w:rPr>
            <w:noProof/>
            <w:webHidden/>
          </w:rPr>
        </w:r>
        <w:r>
          <w:rPr>
            <w:noProof/>
            <w:webHidden/>
          </w:rPr>
          <w:fldChar w:fldCharType="separate"/>
        </w:r>
        <w:r>
          <w:rPr>
            <w:noProof/>
            <w:webHidden/>
          </w:rPr>
          <w:t>104</w:t>
        </w:r>
        <w:r>
          <w:rPr>
            <w:noProof/>
            <w:webHidden/>
          </w:rPr>
          <w:fldChar w:fldCharType="end"/>
        </w:r>
      </w:hyperlink>
    </w:p>
    <w:p w14:paraId="18D75B08" w14:textId="7DD5B2DF" w:rsidR="00E15A6D" w:rsidRDefault="00E15A6D">
      <w:pPr>
        <w:pStyle w:val="TOC4"/>
        <w:tabs>
          <w:tab w:val="right" w:leader="dot" w:pos="9158"/>
        </w:tabs>
        <w:rPr>
          <w:rFonts w:eastAsiaTheme="minorEastAsia"/>
          <w:noProof/>
          <w:sz w:val="24"/>
          <w:szCs w:val="24"/>
          <w:lang w:eastAsia="en-GB"/>
        </w:rPr>
      </w:pPr>
      <w:hyperlink w:anchor="_Toc187146164" w:history="1">
        <w:r w:rsidRPr="00B05D19">
          <w:rPr>
            <w:rStyle w:val="Hyperlink"/>
            <w:rFonts w:eastAsia="Times New Roman"/>
            <w:noProof/>
          </w:rPr>
          <w:t>3. Results</w:t>
        </w:r>
        <w:r>
          <w:rPr>
            <w:noProof/>
            <w:webHidden/>
          </w:rPr>
          <w:tab/>
        </w:r>
        <w:r>
          <w:rPr>
            <w:noProof/>
            <w:webHidden/>
          </w:rPr>
          <w:fldChar w:fldCharType="begin"/>
        </w:r>
        <w:r>
          <w:rPr>
            <w:noProof/>
            <w:webHidden/>
          </w:rPr>
          <w:instrText xml:space="preserve"> PAGEREF _Toc187146164 \h </w:instrText>
        </w:r>
        <w:r>
          <w:rPr>
            <w:noProof/>
            <w:webHidden/>
          </w:rPr>
        </w:r>
        <w:r>
          <w:rPr>
            <w:noProof/>
            <w:webHidden/>
          </w:rPr>
          <w:fldChar w:fldCharType="separate"/>
        </w:r>
        <w:r>
          <w:rPr>
            <w:noProof/>
            <w:webHidden/>
          </w:rPr>
          <w:t>106</w:t>
        </w:r>
        <w:r>
          <w:rPr>
            <w:noProof/>
            <w:webHidden/>
          </w:rPr>
          <w:fldChar w:fldCharType="end"/>
        </w:r>
      </w:hyperlink>
    </w:p>
    <w:p w14:paraId="18CBF4B6" w14:textId="749F1269" w:rsidR="00E15A6D" w:rsidRDefault="00E15A6D">
      <w:pPr>
        <w:pStyle w:val="TOC5"/>
        <w:tabs>
          <w:tab w:val="right" w:leader="dot" w:pos="9158"/>
        </w:tabs>
        <w:rPr>
          <w:rFonts w:eastAsiaTheme="minorEastAsia"/>
          <w:noProof/>
          <w:sz w:val="24"/>
          <w:szCs w:val="24"/>
          <w:lang w:eastAsia="en-GB"/>
        </w:rPr>
      </w:pPr>
      <w:hyperlink w:anchor="_Toc187146165" w:history="1">
        <w:r w:rsidRPr="00B05D19">
          <w:rPr>
            <w:rStyle w:val="Hyperlink"/>
            <w:rFonts w:eastAsia="Calibri"/>
            <w:noProof/>
          </w:rPr>
          <w:t>3.1 Descriptive statistics</w:t>
        </w:r>
        <w:r>
          <w:rPr>
            <w:noProof/>
            <w:webHidden/>
          </w:rPr>
          <w:tab/>
        </w:r>
        <w:r>
          <w:rPr>
            <w:noProof/>
            <w:webHidden/>
          </w:rPr>
          <w:fldChar w:fldCharType="begin"/>
        </w:r>
        <w:r>
          <w:rPr>
            <w:noProof/>
            <w:webHidden/>
          </w:rPr>
          <w:instrText xml:space="preserve"> PAGEREF _Toc187146165 \h </w:instrText>
        </w:r>
        <w:r>
          <w:rPr>
            <w:noProof/>
            <w:webHidden/>
          </w:rPr>
        </w:r>
        <w:r>
          <w:rPr>
            <w:noProof/>
            <w:webHidden/>
          </w:rPr>
          <w:fldChar w:fldCharType="separate"/>
        </w:r>
        <w:r>
          <w:rPr>
            <w:noProof/>
            <w:webHidden/>
          </w:rPr>
          <w:t>106</w:t>
        </w:r>
        <w:r>
          <w:rPr>
            <w:noProof/>
            <w:webHidden/>
          </w:rPr>
          <w:fldChar w:fldCharType="end"/>
        </w:r>
      </w:hyperlink>
    </w:p>
    <w:p w14:paraId="6377A36F" w14:textId="63D1545D" w:rsidR="00E15A6D" w:rsidRDefault="00E15A6D">
      <w:pPr>
        <w:pStyle w:val="TOC5"/>
        <w:tabs>
          <w:tab w:val="right" w:leader="dot" w:pos="9158"/>
        </w:tabs>
        <w:rPr>
          <w:rFonts w:eastAsiaTheme="minorEastAsia"/>
          <w:noProof/>
          <w:sz w:val="24"/>
          <w:szCs w:val="24"/>
          <w:lang w:eastAsia="en-GB"/>
        </w:rPr>
      </w:pPr>
      <w:hyperlink w:anchor="_Toc187146166" w:history="1">
        <w:r w:rsidRPr="00B05D19">
          <w:rPr>
            <w:rStyle w:val="Hyperlink"/>
            <w:rFonts w:eastAsia="Calibri"/>
            <w:noProof/>
          </w:rPr>
          <w:t>3.2 RPM consumption</w:t>
        </w:r>
        <w:r>
          <w:rPr>
            <w:noProof/>
            <w:webHidden/>
          </w:rPr>
          <w:tab/>
        </w:r>
        <w:r>
          <w:rPr>
            <w:noProof/>
            <w:webHidden/>
          </w:rPr>
          <w:fldChar w:fldCharType="begin"/>
        </w:r>
        <w:r>
          <w:rPr>
            <w:noProof/>
            <w:webHidden/>
          </w:rPr>
          <w:instrText xml:space="preserve"> PAGEREF _Toc187146166 \h </w:instrText>
        </w:r>
        <w:r>
          <w:rPr>
            <w:noProof/>
            <w:webHidden/>
          </w:rPr>
        </w:r>
        <w:r>
          <w:rPr>
            <w:noProof/>
            <w:webHidden/>
          </w:rPr>
          <w:fldChar w:fldCharType="separate"/>
        </w:r>
        <w:r>
          <w:rPr>
            <w:noProof/>
            <w:webHidden/>
          </w:rPr>
          <w:t>108</w:t>
        </w:r>
        <w:r>
          <w:rPr>
            <w:noProof/>
            <w:webHidden/>
          </w:rPr>
          <w:fldChar w:fldCharType="end"/>
        </w:r>
      </w:hyperlink>
    </w:p>
    <w:p w14:paraId="7FC5D7CD" w14:textId="5E78EC3A" w:rsidR="00E15A6D" w:rsidRDefault="00E15A6D">
      <w:pPr>
        <w:pStyle w:val="TOC5"/>
        <w:tabs>
          <w:tab w:val="right" w:leader="dot" w:pos="9158"/>
        </w:tabs>
        <w:rPr>
          <w:rFonts w:eastAsiaTheme="minorEastAsia"/>
          <w:noProof/>
          <w:sz w:val="24"/>
          <w:szCs w:val="24"/>
          <w:lang w:eastAsia="en-GB"/>
        </w:rPr>
      </w:pPr>
      <w:hyperlink w:anchor="_Toc187146167" w:history="1">
        <w:r w:rsidRPr="00B05D19">
          <w:rPr>
            <w:rStyle w:val="Hyperlink"/>
            <w:rFonts w:eastAsia="Times New Roman"/>
            <w:noProof/>
          </w:rPr>
          <w:t>3.3 Cluster Analysis</w:t>
        </w:r>
        <w:r>
          <w:rPr>
            <w:noProof/>
            <w:webHidden/>
          </w:rPr>
          <w:tab/>
        </w:r>
        <w:r>
          <w:rPr>
            <w:noProof/>
            <w:webHidden/>
          </w:rPr>
          <w:fldChar w:fldCharType="begin"/>
        </w:r>
        <w:r>
          <w:rPr>
            <w:noProof/>
            <w:webHidden/>
          </w:rPr>
          <w:instrText xml:space="preserve"> PAGEREF _Toc187146167 \h </w:instrText>
        </w:r>
        <w:r>
          <w:rPr>
            <w:noProof/>
            <w:webHidden/>
          </w:rPr>
        </w:r>
        <w:r>
          <w:rPr>
            <w:noProof/>
            <w:webHidden/>
          </w:rPr>
          <w:fldChar w:fldCharType="separate"/>
        </w:r>
        <w:r>
          <w:rPr>
            <w:noProof/>
            <w:webHidden/>
          </w:rPr>
          <w:t>110</w:t>
        </w:r>
        <w:r>
          <w:rPr>
            <w:noProof/>
            <w:webHidden/>
          </w:rPr>
          <w:fldChar w:fldCharType="end"/>
        </w:r>
      </w:hyperlink>
    </w:p>
    <w:p w14:paraId="63F4C4B0" w14:textId="25EA1160" w:rsidR="00E15A6D" w:rsidRDefault="00E15A6D">
      <w:pPr>
        <w:pStyle w:val="TOC5"/>
        <w:tabs>
          <w:tab w:val="right" w:leader="dot" w:pos="9158"/>
        </w:tabs>
        <w:rPr>
          <w:rFonts w:eastAsiaTheme="minorEastAsia"/>
          <w:noProof/>
          <w:sz w:val="24"/>
          <w:szCs w:val="24"/>
          <w:lang w:eastAsia="en-GB"/>
        </w:rPr>
      </w:pPr>
      <w:hyperlink w:anchor="_Toc187146168" w:history="1">
        <w:r w:rsidRPr="00B05D19">
          <w:rPr>
            <w:rStyle w:val="Hyperlink"/>
            <w:rFonts w:eastAsia="Times New Roman"/>
            <w:noProof/>
          </w:rPr>
          <w:t>3.4 Cluster Membership and Sociodemographic Characteristics</w:t>
        </w:r>
        <w:r>
          <w:rPr>
            <w:noProof/>
            <w:webHidden/>
          </w:rPr>
          <w:tab/>
        </w:r>
        <w:r>
          <w:rPr>
            <w:noProof/>
            <w:webHidden/>
          </w:rPr>
          <w:fldChar w:fldCharType="begin"/>
        </w:r>
        <w:r>
          <w:rPr>
            <w:noProof/>
            <w:webHidden/>
          </w:rPr>
          <w:instrText xml:space="preserve"> PAGEREF _Toc187146168 \h </w:instrText>
        </w:r>
        <w:r>
          <w:rPr>
            <w:noProof/>
            <w:webHidden/>
          </w:rPr>
        </w:r>
        <w:r>
          <w:rPr>
            <w:noProof/>
            <w:webHidden/>
          </w:rPr>
          <w:fldChar w:fldCharType="separate"/>
        </w:r>
        <w:r>
          <w:rPr>
            <w:noProof/>
            <w:webHidden/>
          </w:rPr>
          <w:t>111</w:t>
        </w:r>
        <w:r>
          <w:rPr>
            <w:noProof/>
            <w:webHidden/>
          </w:rPr>
          <w:fldChar w:fldCharType="end"/>
        </w:r>
      </w:hyperlink>
    </w:p>
    <w:p w14:paraId="402A7F76" w14:textId="6781503A" w:rsidR="00E15A6D" w:rsidRDefault="00E15A6D">
      <w:pPr>
        <w:pStyle w:val="TOC5"/>
        <w:tabs>
          <w:tab w:val="right" w:leader="dot" w:pos="9158"/>
        </w:tabs>
        <w:rPr>
          <w:rFonts w:eastAsiaTheme="minorEastAsia"/>
          <w:noProof/>
          <w:sz w:val="24"/>
          <w:szCs w:val="24"/>
          <w:lang w:eastAsia="en-GB"/>
        </w:rPr>
      </w:pPr>
      <w:hyperlink w:anchor="_Toc187146169" w:history="1">
        <w:r w:rsidRPr="00B05D19">
          <w:rPr>
            <w:rStyle w:val="Hyperlink"/>
            <w:rFonts w:eastAsia="Times New Roman"/>
            <w:noProof/>
          </w:rPr>
          <w:t>3.5 Logistic regression</w:t>
        </w:r>
        <w:r>
          <w:rPr>
            <w:noProof/>
            <w:webHidden/>
          </w:rPr>
          <w:tab/>
        </w:r>
        <w:r>
          <w:rPr>
            <w:noProof/>
            <w:webHidden/>
          </w:rPr>
          <w:fldChar w:fldCharType="begin"/>
        </w:r>
        <w:r>
          <w:rPr>
            <w:noProof/>
            <w:webHidden/>
          </w:rPr>
          <w:instrText xml:space="preserve"> PAGEREF _Toc187146169 \h </w:instrText>
        </w:r>
        <w:r>
          <w:rPr>
            <w:noProof/>
            <w:webHidden/>
          </w:rPr>
        </w:r>
        <w:r>
          <w:rPr>
            <w:noProof/>
            <w:webHidden/>
          </w:rPr>
          <w:fldChar w:fldCharType="separate"/>
        </w:r>
        <w:r>
          <w:rPr>
            <w:noProof/>
            <w:webHidden/>
          </w:rPr>
          <w:t>113</w:t>
        </w:r>
        <w:r>
          <w:rPr>
            <w:noProof/>
            <w:webHidden/>
          </w:rPr>
          <w:fldChar w:fldCharType="end"/>
        </w:r>
      </w:hyperlink>
    </w:p>
    <w:p w14:paraId="39689E72" w14:textId="1A0D4438" w:rsidR="00E15A6D" w:rsidRDefault="00E15A6D">
      <w:pPr>
        <w:pStyle w:val="TOC4"/>
        <w:tabs>
          <w:tab w:val="right" w:leader="dot" w:pos="9158"/>
        </w:tabs>
        <w:rPr>
          <w:rFonts w:eastAsiaTheme="minorEastAsia"/>
          <w:noProof/>
          <w:sz w:val="24"/>
          <w:szCs w:val="24"/>
          <w:lang w:eastAsia="en-GB"/>
        </w:rPr>
      </w:pPr>
      <w:hyperlink w:anchor="_Toc187146170" w:history="1">
        <w:r w:rsidRPr="00B05D19">
          <w:rPr>
            <w:rStyle w:val="Hyperlink"/>
            <w:rFonts w:eastAsia="Times New Roman"/>
            <w:noProof/>
          </w:rPr>
          <w:t>4. Discussion</w:t>
        </w:r>
        <w:r>
          <w:rPr>
            <w:noProof/>
            <w:webHidden/>
          </w:rPr>
          <w:tab/>
        </w:r>
        <w:r>
          <w:rPr>
            <w:noProof/>
            <w:webHidden/>
          </w:rPr>
          <w:fldChar w:fldCharType="begin"/>
        </w:r>
        <w:r>
          <w:rPr>
            <w:noProof/>
            <w:webHidden/>
          </w:rPr>
          <w:instrText xml:space="preserve"> PAGEREF _Toc187146170 \h </w:instrText>
        </w:r>
        <w:r>
          <w:rPr>
            <w:noProof/>
            <w:webHidden/>
          </w:rPr>
        </w:r>
        <w:r>
          <w:rPr>
            <w:noProof/>
            <w:webHidden/>
          </w:rPr>
          <w:fldChar w:fldCharType="separate"/>
        </w:r>
        <w:r>
          <w:rPr>
            <w:noProof/>
            <w:webHidden/>
          </w:rPr>
          <w:t>116</w:t>
        </w:r>
        <w:r>
          <w:rPr>
            <w:noProof/>
            <w:webHidden/>
          </w:rPr>
          <w:fldChar w:fldCharType="end"/>
        </w:r>
      </w:hyperlink>
    </w:p>
    <w:p w14:paraId="7D934750" w14:textId="343048A9" w:rsidR="00E15A6D" w:rsidRDefault="00E15A6D">
      <w:pPr>
        <w:pStyle w:val="TOC5"/>
        <w:tabs>
          <w:tab w:val="right" w:leader="dot" w:pos="9158"/>
        </w:tabs>
        <w:rPr>
          <w:rFonts w:eastAsiaTheme="minorEastAsia"/>
          <w:noProof/>
          <w:sz w:val="24"/>
          <w:szCs w:val="24"/>
          <w:lang w:eastAsia="en-GB"/>
        </w:rPr>
      </w:pPr>
      <w:hyperlink w:anchor="_Toc187146171" w:history="1">
        <w:r w:rsidRPr="00B05D19">
          <w:rPr>
            <w:rStyle w:val="Hyperlink"/>
            <w:rFonts w:eastAsia="Times New Roman"/>
            <w:noProof/>
          </w:rPr>
          <w:t>4.1 Main Findings</w:t>
        </w:r>
        <w:r>
          <w:rPr>
            <w:noProof/>
            <w:webHidden/>
          </w:rPr>
          <w:tab/>
        </w:r>
        <w:r>
          <w:rPr>
            <w:noProof/>
            <w:webHidden/>
          </w:rPr>
          <w:fldChar w:fldCharType="begin"/>
        </w:r>
        <w:r>
          <w:rPr>
            <w:noProof/>
            <w:webHidden/>
          </w:rPr>
          <w:instrText xml:space="preserve"> PAGEREF _Toc187146171 \h </w:instrText>
        </w:r>
        <w:r>
          <w:rPr>
            <w:noProof/>
            <w:webHidden/>
          </w:rPr>
        </w:r>
        <w:r>
          <w:rPr>
            <w:noProof/>
            <w:webHidden/>
          </w:rPr>
          <w:fldChar w:fldCharType="separate"/>
        </w:r>
        <w:r>
          <w:rPr>
            <w:noProof/>
            <w:webHidden/>
          </w:rPr>
          <w:t>116</w:t>
        </w:r>
        <w:r>
          <w:rPr>
            <w:noProof/>
            <w:webHidden/>
          </w:rPr>
          <w:fldChar w:fldCharType="end"/>
        </w:r>
      </w:hyperlink>
    </w:p>
    <w:p w14:paraId="1623C858" w14:textId="5116C178" w:rsidR="00E15A6D" w:rsidRDefault="00E15A6D">
      <w:pPr>
        <w:pStyle w:val="TOC5"/>
        <w:tabs>
          <w:tab w:val="right" w:leader="dot" w:pos="9158"/>
        </w:tabs>
        <w:rPr>
          <w:rFonts w:eastAsiaTheme="minorEastAsia"/>
          <w:noProof/>
          <w:sz w:val="24"/>
          <w:szCs w:val="24"/>
          <w:lang w:eastAsia="en-GB"/>
        </w:rPr>
      </w:pPr>
      <w:hyperlink w:anchor="_Toc187146172" w:history="1">
        <w:r w:rsidRPr="00B05D19">
          <w:rPr>
            <w:rStyle w:val="Hyperlink"/>
            <w:rFonts w:eastAsia="Times New Roman"/>
            <w:noProof/>
          </w:rPr>
          <w:t>4.2 Strengths and limitations</w:t>
        </w:r>
        <w:r>
          <w:rPr>
            <w:noProof/>
            <w:webHidden/>
          </w:rPr>
          <w:tab/>
        </w:r>
        <w:r>
          <w:rPr>
            <w:noProof/>
            <w:webHidden/>
          </w:rPr>
          <w:fldChar w:fldCharType="begin"/>
        </w:r>
        <w:r>
          <w:rPr>
            <w:noProof/>
            <w:webHidden/>
          </w:rPr>
          <w:instrText xml:space="preserve"> PAGEREF _Toc187146172 \h </w:instrText>
        </w:r>
        <w:r>
          <w:rPr>
            <w:noProof/>
            <w:webHidden/>
          </w:rPr>
        </w:r>
        <w:r>
          <w:rPr>
            <w:noProof/>
            <w:webHidden/>
          </w:rPr>
          <w:fldChar w:fldCharType="separate"/>
        </w:r>
        <w:r>
          <w:rPr>
            <w:noProof/>
            <w:webHidden/>
          </w:rPr>
          <w:t>120</w:t>
        </w:r>
        <w:r>
          <w:rPr>
            <w:noProof/>
            <w:webHidden/>
          </w:rPr>
          <w:fldChar w:fldCharType="end"/>
        </w:r>
      </w:hyperlink>
    </w:p>
    <w:p w14:paraId="75C98A3E" w14:textId="59ABAA69" w:rsidR="00E15A6D" w:rsidRDefault="00E15A6D">
      <w:pPr>
        <w:pStyle w:val="TOC5"/>
        <w:tabs>
          <w:tab w:val="right" w:leader="dot" w:pos="9158"/>
        </w:tabs>
        <w:rPr>
          <w:rFonts w:eastAsiaTheme="minorEastAsia"/>
          <w:noProof/>
          <w:sz w:val="24"/>
          <w:szCs w:val="24"/>
          <w:lang w:eastAsia="en-GB"/>
        </w:rPr>
      </w:pPr>
      <w:hyperlink w:anchor="_Toc187146173" w:history="1">
        <w:r w:rsidRPr="00B05D19">
          <w:rPr>
            <w:rStyle w:val="Hyperlink"/>
            <w:rFonts w:eastAsia="Times New Roman"/>
            <w:noProof/>
          </w:rPr>
          <w:t>4.3 Conclusion and Significance</w:t>
        </w:r>
        <w:r>
          <w:rPr>
            <w:noProof/>
            <w:webHidden/>
          </w:rPr>
          <w:tab/>
        </w:r>
        <w:r>
          <w:rPr>
            <w:noProof/>
            <w:webHidden/>
          </w:rPr>
          <w:fldChar w:fldCharType="begin"/>
        </w:r>
        <w:r>
          <w:rPr>
            <w:noProof/>
            <w:webHidden/>
          </w:rPr>
          <w:instrText xml:space="preserve"> PAGEREF _Toc187146173 \h </w:instrText>
        </w:r>
        <w:r>
          <w:rPr>
            <w:noProof/>
            <w:webHidden/>
          </w:rPr>
        </w:r>
        <w:r>
          <w:rPr>
            <w:noProof/>
            <w:webHidden/>
          </w:rPr>
          <w:fldChar w:fldCharType="separate"/>
        </w:r>
        <w:r>
          <w:rPr>
            <w:noProof/>
            <w:webHidden/>
          </w:rPr>
          <w:t>121</w:t>
        </w:r>
        <w:r>
          <w:rPr>
            <w:noProof/>
            <w:webHidden/>
          </w:rPr>
          <w:fldChar w:fldCharType="end"/>
        </w:r>
      </w:hyperlink>
    </w:p>
    <w:p w14:paraId="4FC96828" w14:textId="3E6B8FDE" w:rsidR="00E15A6D" w:rsidRDefault="00E15A6D">
      <w:pPr>
        <w:pStyle w:val="TOC2"/>
        <w:tabs>
          <w:tab w:val="right" w:leader="dot" w:pos="9158"/>
        </w:tabs>
        <w:rPr>
          <w:rFonts w:eastAsiaTheme="minorEastAsia"/>
          <w:smallCaps w:val="0"/>
          <w:noProof/>
          <w:sz w:val="24"/>
          <w:szCs w:val="24"/>
          <w:lang w:eastAsia="en-GB"/>
        </w:rPr>
      </w:pPr>
      <w:hyperlink w:anchor="_Toc187146174" w:history="1">
        <w:r w:rsidRPr="00B05D19">
          <w:rPr>
            <w:rStyle w:val="Hyperlink"/>
            <w:rFonts w:eastAsia="Times New Roman"/>
            <w:noProof/>
          </w:rPr>
          <w:t>3.4 Additional analysis: RPM and healthy dietary measures</w:t>
        </w:r>
        <w:r>
          <w:rPr>
            <w:noProof/>
            <w:webHidden/>
          </w:rPr>
          <w:tab/>
        </w:r>
        <w:r>
          <w:rPr>
            <w:noProof/>
            <w:webHidden/>
          </w:rPr>
          <w:fldChar w:fldCharType="begin"/>
        </w:r>
        <w:r>
          <w:rPr>
            <w:noProof/>
            <w:webHidden/>
          </w:rPr>
          <w:instrText xml:space="preserve"> PAGEREF _Toc187146174 \h </w:instrText>
        </w:r>
        <w:r>
          <w:rPr>
            <w:noProof/>
            <w:webHidden/>
          </w:rPr>
        </w:r>
        <w:r>
          <w:rPr>
            <w:noProof/>
            <w:webHidden/>
          </w:rPr>
          <w:fldChar w:fldCharType="separate"/>
        </w:r>
        <w:r>
          <w:rPr>
            <w:noProof/>
            <w:webHidden/>
          </w:rPr>
          <w:t>121</w:t>
        </w:r>
        <w:r>
          <w:rPr>
            <w:noProof/>
            <w:webHidden/>
          </w:rPr>
          <w:fldChar w:fldCharType="end"/>
        </w:r>
      </w:hyperlink>
    </w:p>
    <w:p w14:paraId="7CAD9521" w14:textId="634D81E8" w:rsidR="00E15A6D" w:rsidRDefault="00E15A6D">
      <w:pPr>
        <w:pStyle w:val="TOC3"/>
        <w:tabs>
          <w:tab w:val="right" w:leader="dot" w:pos="9158"/>
        </w:tabs>
        <w:rPr>
          <w:rFonts w:eastAsiaTheme="minorEastAsia"/>
          <w:i w:val="0"/>
          <w:iCs w:val="0"/>
          <w:noProof/>
          <w:sz w:val="24"/>
          <w:szCs w:val="24"/>
          <w:lang w:eastAsia="en-GB"/>
        </w:rPr>
      </w:pPr>
      <w:hyperlink w:anchor="_Toc187146175" w:history="1">
        <w:r w:rsidRPr="00B05D19">
          <w:rPr>
            <w:rStyle w:val="Hyperlink"/>
            <w:rFonts w:eastAsia="Times New Roman"/>
            <w:noProof/>
          </w:rPr>
          <w:t>3.4.1 Introduction</w:t>
        </w:r>
        <w:r>
          <w:rPr>
            <w:noProof/>
            <w:webHidden/>
          </w:rPr>
          <w:tab/>
        </w:r>
        <w:r>
          <w:rPr>
            <w:noProof/>
            <w:webHidden/>
          </w:rPr>
          <w:fldChar w:fldCharType="begin"/>
        </w:r>
        <w:r>
          <w:rPr>
            <w:noProof/>
            <w:webHidden/>
          </w:rPr>
          <w:instrText xml:space="preserve"> PAGEREF _Toc187146175 \h </w:instrText>
        </w:r>
        <w:r>
          <w:rPr>
            <w:noProof/>
            <w:webHidden/>
          </w:rPr>
        </w:r>
        <w:r>
          <w:rPr>
            <w:noProof/>
            <w:webHidden/>
          </w:rPr>
          <w:fldChar w:fldCharType="separate"/>
        </w:r>
        <w:r>
          <w:rPr>
            <w:noProof/>
            <w:webHidden/>
          </w:rPr>
          <w:t>122</w:t>
        </w:r>
        <w:r>
          <w:rPr>
            <w:noProof/>
            <w:webHidden/>
          </w:rPr>
          <w:fldChar w:fldCharType="end"/>
        </w:r>
      </w:hyperlink>
    </w:p>
    <w:p w14:paraId="2A3F0196" w14:textId="51EE7A9F" w:rsidR="00E15A6D" w:rsidRDefault="00E15A6D">
      <w:pPr>
        <w:pStyle w:val="TOC3"/>
        <w:tabs>
          <w:tab w:val="right" w:leader="dot" w:pos="9158"/>
        </w:tabs>
        <w:rPr>
          <w:rFonts w:eastAsiaTheme="minorEastAsia"/>
          <w:i w:val="0"/>
          <w:iCs w:val="0"/>
          <w:noProof/>
          <w:sz w:val="24"/>
          <w:szCs w:val="24"/>
          <w:lang w:eastAsia="en-GB"/>
        </w:rPr>
      </w:pPr>
      <w:hyperlink w:anchor="_Toc187146176" w:history="1">
        <w:r w:rsidRPr="00B05D19">
          <w:rPr>
            <w:rStyle w:val="Hyperlink"/>
            <w:rFonts w:eastAsia="Times New Roman"/>
            <w:noProof/>
          </w:rPr>
          <w:t>3.4.2 Methods</w:t>
        </w:r>
        <w:r>
          <w:rPr>
            <w:noProof/>
            <w:webHidden/>
          </w:rPr>
          <w:tab/>
        </w:r>
        <w:r>
          <w:rPr>
            <w:noProof/>
            <w:webHidden/>
          </w:rPr>
          <w:fldChar w:fldCharType="begin"/>
        </w:r>
        <w:r>
          <w:rPr>
            <w:noProof/>
            <w:webHidden/>
          </w:rPr>
          <w:instrText xml:space="preserve"> PAGEREF _Toc187146176 \h </w:instrText>
        </w:r>
        <w:r>
          <w:rPr>
            <w:noProof/>
            <w:webHidden/>
          </w:rPr>
        </w:r>
        <w:r>
          <w:rPr>
            <w:noProof/>
            <w:webHidden/>
          </w:rPr>
          <w:fldChar w:fldCharType="separate"/>
        </w:r>
        <w:r>
          <w:rPr>
            <w:noProof/>
            <w:webHidden/>
          </w:rPr>
          <w:t>122</w:t>
        </w:r>
        <w:r>
          <w:rPr>
            <w:noProof/>
            <w:webHidden/>
          </w:rPr>
          <w:fldChar w:fldCharType="end"/>
        </w:r>
      </w:hyperlink>
    </w:p>
    <w:p w14:paraId="4E2C8EDD" w14:textId="581118AA" w:rsidR="00E15A6D" w:rsidRDefault="00E15A6D">
      <w:pPr>
        <w:pStyle w:val="TOC3"/>
        <w:tabs>
          <w:tab w:val="right" w:leader="dot" w:pos="9158"/>
        </w:tabs>
        <w:rPr>
          <w:rFonts w:eastAsiaTheme="minorEastAsia"/>
          <w:i w:val="0"/>
          <w:iCs w:val="0"/>
          <w:noProof/>
          <w:sz w:val="24"/>
          <w:szCs w:val="24"/>
          <w:lang w:eastAsia="en-GB"/>
        </w:rPr>
      </w:pPr>
      <w:hyperlink w:anchor="_Toc187146177" w:history="1">
        <w:r w:rsidRPr="00B05D19">
          <w:rPr>
            <w:rStyle w:val="Hyperlink"/>
            <w:rFonts w:eastAsia="Times New Roman"/>
            <w:noProof/>
          </w:rPr>
          <w:t>3.4.3 Results</w:t>
        </w:r>
        <w:r>
          <w:rPr>
            <w:noProof/>
            <w:webHidden/>
          </w:rPr>
          <w:tab/>
        </w:r>
        <w:r>
          <w:rPr>
            <w:noProof/>
            <w:webHidden/>
          </w:rPr>
          <w:fldChar w:fldCharType="begin"/>
        </w:r>
        <w:r>
          <w:rPr>
            <w:noProof/>
            <w:webHidden/>
          </w:rPr>
          <w:instrText xml:space="preserve"> PAGEREF _Toc187146177 \h </w:instrText>
        </w:r>
        <w:r>
          <w:rPr>
            <w:noProof/>
            <w:webHidden/>
          </w:rPr>
        </w:r>
        <w:r>
          <w:rPr>
            <w:noProof/>
            <w:webHidden/>
          </w:rPr>
          <w:fldChar w:fldCharType="separate"/>
        </w:r>
        <w:r>
          <w:rPr>
            <w:noProof/>
            <w:webHidden/>
          </w:rPr>
          <w:t>123</w:t>
        </w:r>
        <w:r>
          <w:rPr>
            <w:noProof/>
            <w:webHidden/>
          </w:rPr>
          <w:fldChar w:fldCharType="end"/>
        </w:r>
      </w:hyperlink>
    </w:p>
    <w:p w14:paraId="1E71970B" w14:textId="02425157" w:rsidR="00E15A6D" w:rsidRDefault="00E15A6D">
      <w:pPr>
        <w:pStyle w:val="TOC3"/>
        <w:tabs>
          <w:tab w:val="right" w:leader="dot" w:pos="9158"/>
        </w:tabs>
        <w:rPr>
          <w:rFonts w:eastAsiaTheme="minorEastAsia"/>
          <w:i w:val="0"/>
          <w:iCs w:val="0"/>
          <w:noProof/>
          <w:sz w:val="24"/>
          <w:szCs w:val="24"/>
          <w:lang w:eastAsia="en-GB"/>
        </w:rPr>
      </w:pPr>
      <w:hyperlink w:anchor="_Toc187146178" w:history="1">
        <w:r w:rsidRPr="00B05D19">
          <w:rPr>
            <w:rStyle w:val="Hyperlink"/>
            <w:rFonts w:eastAsia="Times New Roman"/>
            <w:noProof/>
          </w:rPr>
          <w:t>3.4.4 Relevance of Findings</w:t>
        </w:r>
        <w:r>
          <w:rPr>
            <w:noProof/>
            <w:webHidden/>
          </w:rPr>
          <w:tab/>
        </w:r>
        <w:r>
          <w:rPr>
            <w:noProof/>
            <w:webHidden/>
          </w:rPr>
          <w:fldChar w:fldCharType="begin"/>
        </w:r>
        <w:r>
          <w:rPr>
            <w:noProof/>
            <w:webHidden/>
          </w:rPr>
          <w:instrText xml:space="preserve"> PAGEREF _Toc187146178 \h </w:instrText>
        </w:r>
        <w:r>
          <w:rPr>
            <w:noProof/>
            <w:webHidden/>
          </w:rPr>
        </w:r>
        <w:r>
          <w:rPr>
            <w:noProof/>
            <w:webHidden/>
          </w:rPr>
          <w:fldChar w:fldCharType="separate"/>
        </w:r>
        <w:r>
          <w:rPr>
            <w:noProof/>
            <w:webHidden/>
          </w:rPr>
          <w:t>124</w:t>
        </w:r>
        <w:r>
          <w:rPr>
            <w:noProof/>
            <w:webHidden/>
          </w:rPr>
          <w:fldChar w:fldCharType="end"/>
        </w:r>
      </w:hyperlink>
    </w:p>
    <w:p w14:paraId="06BC43E9" w14:textId="1F53CFF6" w:rsidR="00E15A6D" w:rsidRDefault="00E15A6D">
      <w:pPr>
        <w:pStyle w:val="TOC2"/>
        <w:tabs>
          <w:tab w:val="right" w:leader="dot" w:pos="9158"/>
        </w:tabs>
        <w:rPr>
          <w:rFonts w:eastAsiaTheme="minorEastAsia"/>
          <w:smallCaps w:val="0"/>
          <w:noProof/>
          <w:sz w:val="24"/>
          <w:szCs w:val="24"/>
          <w:lang w:eastAsia="en-GB"/>
        </w:rPr>
      </w:pPr>
      <w:hyperlink w:anchor="_Toc187146179" w:history="1">
        <w:r w:rsidRPr="00B05D19">
          <w:rPr>
            <w:rStyle w:val="Hyperlink"/>
            <w:rFonts w:eastAsia="Times New Roman"/>
            <w:noProof/>
          </w:rPr>
          <w:t>3.5 Summary of Chapter</w:t>
        </w:r>
        <w:r>
          <w:rPr>
            <w:noProof/>
            <w:webHidden/>
          </w:rPr>
          <w:tab/>
        </w:r>
        <w:r>
          <w:rPr>
            <w:noProof/>
            <w:webHidden/>
          </w:rPr>
          <w:fldChar w:fldCharType="begin"/>
        </w:r>
        <w:r>
          <w:rPr>
            <w:noProof/>
            <w:webHidden/>
          </w:rPr>
          <w:instrText xml:space="preserve"> PAGEREF _Toc187146179 \h </w:instrText>
        </w:r>
        <w:r>
          <w:rPr>
            <w:noProof/>
            <w:webHidden/>
          </w:rPr>
        </w:r>
        <w:r>
          <w:rPr>
            <w:noProof/>
            <w:webHidden/>
          </w:rPr>
          <w:fldChar w:fldCharType="separate"/>
        </w:r>
        <w:r>
          <w:rPr>
            <w:noProof/>
            <w:webHidden/>
          </w:rPr>
          <w:t>124</w:t>
        </w:r>
        <w:r>
          <w:rPr>
            <w:noProof/>
            <w:webHidden/>
          </w:rPr>
          <w:fldChar w:fldCharType="end"/>
        </w:r>
      </w:hyperlink>
    </w:p>
    <w:p w14:paraId="7F85FCFC" w14:textId="77588A9F" w:rsidR="00E15A6D" w:rsidRDefault="00E15A6D">
      <w:pPr>
        <w:pStyle w:val="TOC1"/>
        <w:rPr>
          <w:rFonts w:eastAsiaTheme="minorEastAsia"/>
          <w:b w:val="0"/>
          <w:bCs w:val="0"/>
          <w:caps w:val="0"/>
          <w:noProof/>
          <w:sz w:val="24"/>
          <w:szCs w:val="24"/>
          <w:lang w:eastAsia="en-GB"/>
        </w:rPr>
      </w:pPr>
      <w:hyperlink w:anchor="_Toc187146180" w:history="1">
        <w:r w:rsidRPr="00B05D19">
          <w:rPr>
            <w:rStyle w:val="Hyperlink"/>
            <w:noProof/>
          </w:rPr>
          <w:t>Chapter 4 – Why do men living in the UK eat red and processed meat? A Reflexive Thematic Analysis.</w:t>
        </w:r>
        <w:r>
          <w:rPr>
            <w:noProof/>
            <w:webHidden/>
          </w:rPr>
          <w:tab/>
        </w:r>
        <w:r>
          <w:rPr>
            <w:noProof/>
            <w:webHidden/>
          </w:rPr>
          <w:fldChar w:fldCharType="begin"/>
        </w:r>
        <w:r>
          <w:rPr>
            <w:noProof/>
            <w:webHidden/>
          </w:rPr>
          <w:instrText xml:space="preserve"> PAGEREF _Toc187146180 \h </w:instrText>
        </w:r>
        <w:r>
          <w:rPr>
            <w:noProof/>
            <w:webHidden/>
          </w:rPr>
        </w:r>
        <w:r>
          <w:rPr>
            <w:noProof/>
            <w:webHidden/>
          </w:rPr>
          <w:fldChar w:fldCharType="separate"/>
        </w:r>
        <w:r>
          <w:rPr>
            <w:noProof/>
            <w:webHidden/>
          </w:rPr>
          <w:t>129</w:t>
        </w:r>
        <w:r>
          <w:rPr>
            <w:noProof/>
            <w:webHidden/>
          </w:rPr>
          <w:fldChar w:fldCharType="end"/>
        </w:r>
      </w:hyperlink>
    </w:p>
    <w:p w14:paraId="52474A5B" w14:textId="482FAF8A" w:rsidR="00E15A6D" w:rsidRDefault="00E15A6D">
      <w:pPr>
        <w:pStyle w:val="TOC2"/>
        <w:tabs>
          <w:tab w:val="right" w:leader="dot" w:pos="9158"/>
        </w:tabs>
        <w:rPr>
          <w:rFonts w:eastAsiaTheme="minorEastAsia"/>
          <w:smallCaps w:val="0"/>
          <w:noProof/>
          <w:sz w:val="24"/>
          <w:szCs w:val="24"/>
          <w:lang w:eastAsia="en-GB"/>
        </w:rPr>
      </w:pPr>
      <w:hyperlink w:anchor="_Toc187146181" w:history="1">
        <w:r w:rsidRPr="00B05D19">
          <w:rPr>
            <w:rStyle w:val="Hyperlink"/>
            <w:noProof/>
          </w:rPr>
          <w:t>4.1 Introduction</w:t>
        </w:r>
        <w:r>
          <w:rPr>
            <w:noProof/>
            <w:webHidden/>
          </w:rPr>
          <w:tab/>
        </w:r>
        <w:r>
          <w:rPr>
            <w:noProof/>
            <w:webHidden/>
          </w:rPr>
          <w:fldChar w:fldCharType="begin"/>
        </w:r>
        <w:r>
          <w:rPr>
            <w:noProof/>
            <w:webHidden/>
          </w:rPr>
          <w:instrText xml:space="preserve"> PAGEREF _Toc187146181 \h </w:instrText>
        </w:r>
        <w:r>
          <w:rPr>
            <w:noProof/>
            <w:webHidden/>
          </w:rPr>
        </w:r>
        <w:r>
          <w:rPr>
            <w:noProof/>
            <w:webHidden/>
          </w:rPr>
          <w:fldChar w:fldCharType="separate"/>
        </w:r>
        <w:r>
          <w:rPr>
            <w:noProof/>
            <w:webHidden/>
          </w:rPr>
          <w:t>129</w:t>
        </w:r>
        <w:r>
          <w:rPr>
            <w:noProof/>
            <w:webHidden/>
          </w:rPr>
          <w:fldChar w:fldCharType="end"/>
        </w:r>
      </w:hyperlink>
    </w:p>
    <w:p w14:paraId="13FC53D0" w14:textId="0AC88604" w:rsidR="00E15A6D" w:rsidRDefault="00E15A6D">
      <w:pPr>
        <w:pStyle w:val="TOC2"/>
        <w:tabs>
          <w:tab w:val="right" w:leader="dot" w:pos="9158"/>
        </w:tabs>
        <w:rPr>
          <w:rFonts w:eastAsiaTheme="minorEastAsia"/>
          <w:smallCaps w:val="0"/>
          <w:noProof/>
          <w:sz w:val="24"/>
          <w:szCs w:val="24"/>
          <w:lang w:eastAsia="en-GB"/>
        </w:rPr>
      </w:pPr>
      <w:hyperlink w:anchor="_Toc187146182" w:history="1">
        <w:r w:rsidRPr="00B05D19">
          <w:rPr>
            <w:rStyle w:val="Hyperlink"/>
            <w:noProof/>
          </w:rPr>
          <w:t>4.2 Rationale for Conducting Qualitative Research</w:t>
        </w:r>
        <w:r>
          <w:rPr>
            <w:noProof/>
            <w:webHidden/>
          </w:rPr>
          <w:tab/>
        </w:r>
        <w:r>
          <w:rPr>
            <w:noProof/>
            <w:webHidden/>
          </w:rPr>
          <w:fldChar w:fldCharType="begin"/>
        </w:r>
        <w:r>
          <w:rPr>
            <w:noProof/>
            <w:webHidden/>
          </w:rPr>
          <w:instrText xml:space="preserve"> PAGEREF _Toc187146182 \h </w:instrText>
        </w:r>
        <w:r>
          <w:rPr>
            <w:noProof/>
            <w:webHidden/>
          </w:rPr>
        </w:r>
        <w:r>
          <w:rPr>
            <w:noProof/>
            <w:webHidden/>
          </w:rPr>
          <w:fldChar w:fldCharType="separate"/>
        </w:r>
        <w:r>
          <w:rPr>
            <w:noProof/>
            <w:webHidden/>
          </w:rPr>
          <w:t>129</w:t>
        </w:r>
        <w:r>
          <w:rPr>
            <w:noProof/>
            <w:webHidden/>
          </w:rPr>
          <w:fldChar w:fldCharType="end"/>
        </w:r>
      </w:hyperlink>
    </w:p>
    <w:p w14:paraId="5228025E" w14:textId="12046BD2" w:rsidR="00E15A6D" w:rsidRDefault="00E15A6D">
      <w:pPr>
        <w:pStyle w:val="TOC2"/>
        <w:tabs>
          <w:tab w:val="right" w:leader="dot" w:pos="9158"/>
        </w:tabs>
        <w:rPr>
          <w:rFonts w:eastAsiaTheme="minorEastAsia"/>
          <w:smallCaps w:val="0"/>
          <w:noProof/>
          <w:sz w:val="24"/>
          <w:szCs w:val="24"/>
          <w:lang w:eastAsia="en-GB"/>
        </w:rPr>
      </w:pPr>
      <w:hyperlink w:anchor="_Toc187146183" w:history="1">
        <w:r w:rsidRPr="00B05D19">
          <w:rPr>
            <w:rStyle w:val="Hyperlink"/>
            <w:noProof/>
          </w:rPr>
          <w:t>4.3. Qualitative Methodology</w:t>
        </w:r>
        <w:r>
          <w:rPr>
            <w:noProof/>
            <w:webHidden/>
          </w:rPr>
          <w:tab/>
        </w:r>
        <w:r>
          <w:rPr>
            <w:noProof/>
            <w:webHidden/>
          </w:rPr>
          <w:fldChar w:fldCharType="begin"/>
        </w:r>
        <w:r>
          <w:rPr>
            <w:noProof/>
            <w:webHidden/>
          </w:rPr>
          <w:instrText xml:space="preserve"> PAGEREF _Toc187146183 \h </w:instrText>
        </w:r>
        <w:r>
          <w:rPr>
            <w:noProof/>
            <w:webHidden/>
          </w:rPr>
        </w:r>
        <w:r>
          <w:rPr>
            <w:noProof/>
            <w:webHidden/>
          </w:rPr>
          <w:fldChar w:fldCharType="separate"/>
        </w:r>
        <w:r>
          <w:rPr>
            <w:noProof/>
            <w:webHidden/>
          </w:rPr>
          <w:t>130</w:t>
        </w:r>
        <w:r>
          <w:rPr>
            <w:noProof/>
            <w:webHidden/>
          </w:rPr>
          <w:fldChar w:fldCharType="end"/>
        </w:r>
      </w:hyperlink>
    </w:p>
    <w:p w14:paraId="63EFA5A4" w14:textId="1DCD141F" w:rsidR="00E15A6D" w:rsidRDefault="00E15A6D">
      <w:pPr>
        <w:pStyle w:val="TOC3"/>
        <w:tabs>
          <w:tab w:val="right" w:leader="dot" w:pos="9158"/>
        </w:tabs>
        <w:rPr>
          <w:rFonts w:eastAsiaTheme="minorEastAsia"/>
          <w:i w:val="0"/>
          <w:iCs w:val="0"/>
          <w:noProof/>
          <w:sz w:val="24"/>
          <w:szCs w:val="24"/>
          <w:lang w:eastAsia="en-GB"/>
        </w:rPr>
      </w:pPr>
      <w:hyperlink w:anchor="_Toc187146184" w:history="1">
        <w:r w:rsidRPr="00B05D19">
          <w:rPr>
            <w:rStyle w:val="Hyperlink"/>
            <w:noProof/>
          </w:rPr>
          <w:t>4.3.1 Reflexive Thematic Analysis</w:t>
        </w:r>
        <w:r>
          <w:rPr>
            <w:noProof/>
            <w:webHidden/>
          </w:rPr>
          <w:tab/>
        </w:r>
        <w:r>
          <w:rPr>
            <w:noProof/>
            <w:webHidden/>
          </w:rPr>
          <w:fldChar w:fldCharType="begin"/>
        </w:r>
        <w:r>
          <w:rPr>
            <w:noProof/>
            <w:webHidden/>
          </w:rPr>
          <w:instrText xml:space="preserve"> PAGEREF _Toc187146184 \h </w:instrText>
        </w:r>
        <w:r>
          <w:rPr>
            <w:noProof/>
            <w:webHidden/>
          </w:rPr>
        </w:r>
        <w:r>
          <w:rPr>
            <w:noProof/>
            <w:webHidden/>
          </w:rPr>
          <w:fldChar w:fldCharType="separate"/>
        </w:r>
        <w:r>
          <w:rPr>
            <w:noProof/>
            <w:webHidden/>
          </w:rPr>
          <w:t>130</w:t>
        </w:r>
        <w:r>
          <w:rPr>
            <w:noProof/>
            <w:webHidden/>
          </w:rPr>
          <w:fldChar w:fldCharType="end"/>
        </w:r>
      </w:hyperlink>
    </w:p>
    <w:p w14:paraId="7BB26814" w14:textId="01A355F3" w:rsidR="00E15A6D" w:rsidRDefault="00E15A6D">
      <w:pPr>
        <w:pStyle w:val="TOC3"/>
        <w:tabs>
          <w:tab w:val="right" w:leader="dot" w:pos="9158"/>
        </w:tabs>
        <w:rPr>
          <w:rFonts w:eastAsiaTheme="minorEastAsia"/>
          <w:i w:val="0"/>
          <w:iCs w:val="0"/>
          <w:noProof/>
          <w:sz w:val="24"/>
          <w:szCs w:val="24"/>
          <w:lang w:eastAsia="en-GB"/>
        </w:rPr>
      </w:pPr>
      <w:hyperlink w:anchor="_Toc187146185" w:history="1">
        <w:r w:rsidRPr="00B05D19">
          <w:rPr>
            <w:rStyle w:val="Hyperlink"/>
            <w:noProof/>
          </w:rPr>
          <w:t>4.3.2 Philosophical Positioning</w:t>
        </w:r>
        <w:r>
          <w:rPr>
            <w:noProof/>
            <w:webHidden/>
          </w:rPr>
          <w:tab/>
        </w:r>
        <w:r>
          <w:rPr>
            <w:noProof/>
            <w:webHidden/>
          </w:rPr>
          <w:fldChar w:fldCharType="begin"/>
        </w:r>
        <w:r>
          <w:rPr>
            <w:noProof/>
            <w:webHidden/>
          </w:rPr>
          <w:instrText xml:space="preserve"> PAGEREF _Toc187146185 \h </w:instrText>
        </w:r>
        <w:r>
          <w:rPr>
            <w:noProof/>
            <w:webHidden/>
          </w:rPr>
        </w:r>
        <w:r>
          <w:rPr>
            <w:noProof/>
            <w:webHidden/>
          </w:rPr>
          <w:fldChar w:fldCharType="separate"/>
        </w:r>
        <w:r>
          <w:rPr>
            <w:noProof/>
            <w:webHidden/>
          </w:rPr>
          <w:t>131</w:t>
        </w:r>
        <w:r>
          <w:rPr>
            <w:noProof/>
            <w:webHidden/>
          </w:rPr>
          <w:fldChar w:fldCharType="end"/>
        </w:r>
      </w:hyperlink>
    </w:p>
    <w:p w14:paraId="064FCFDD" w14:textId="70A72442" w:rsidR="00E15A6D" w:rsidRDefault="00E15A6D">
      <w:pPr>
        <w:pStyle w:val="TOC3"/>
        <w:tabs>
          <w:tab w:val="right" w:leader="dot" w:pos="9158"/>
        </w:tabs>
        <w:rPr>
          <w:rFonts w:eastAsiaTheme="minorEastAsia"/>
          <w:i w:val="0"/>
          <w:iCs w:val="0"/>
          <w:noProof/>
          <w:sz w:val="24"/>
          <w:szCs w:val="24"/>
          <w:lang w:eastAsia="en-GB"/>
        </w:rPr>
      </w:pPr>
      <w:hyperlink w:anchor="_Toc187146186" w:history="1">
        <w:r w:rsidRPr="00B05D19">
          <w:rPr>
            <w:rStyle w:val="Hyperlink"/>
            <w:noProof/>
          </w:rPr>
          <w:t>4.3.3 Other theoretical assumptions</w:t>
        </w:r>
        <w:r>
          <w:rPr>
            <w:noProof/>
            <w:webHidden/>
          </w:rPr>
          <w:tab/>
        </w:r>
        <w:r>
          <w:rPr>
            <w:noProof/>
            <w:webHidden/>
          </w:rPr>
          <w:fldChar w:fldCharType="begin"/>
        </w:r>
        <w:r>
          <w:rPr>
            <w:noProof/>
            <w:webHidden/>
          </w:rPr>
          <w:instrText xml:space="preserve"> PAGEREF _Toc187146186 \h </w:instrText>
        </w:r>
        <w:r>
          <w:rPr>
            <w:noProof/>
            <w:webHidden/>
          </w:rPr>
        </w:r>
        <w:r>
          <w:rPr>
            <w:noProof/>
            <w:webHidden/>
          </w:rPr>
          <w:fldChar w:fldCharType="separate"/>
        </w:r>
        <w:r>
          <w:rPr>
            <w:noProof/>
            <w:webHidden/>
          </w:rPr>
          <w:t>132</w:t>
        </w:r>
        <w:r>
          <w:rPr>
            <w:noProof/>
            <w:webHidden/>
          </w:rPr>
          <w:fldChar w:fldCharType="end"/>
        </w:r>
      </w:hyperlink>
    </w:p>
    <w:p w14:paraId="3EE609DB" w14:textId="73FCA607" w:rsidR="00E15A6D" w:rsidRDefault="00E15A6D">
      <w:pPr>
        <w:pStyle w:val="TOC2"/>
        <w:tabs>
          <w:tab w:val="right" w:leader="dot" w:pos="9158"/>
        </w:tabs>
        <w:rPr>
          <w:rFonts w:eastAsiaTheme="minorEastAsia"/>
          <w:smallCaps w:val="0"/>
          <w:noProof/>
          <w:sz w:val="24"/>
          <w:szCs w:val="24"/>
          <w:lang w:eastAsia="en-GB"/>
        </w:rPr>
      </w:pPr>
      <w:hyperlink w:anchor="_Toc187146187" w:history="1">
        <w:r w:rsidRPr="00B05D19">
          <w:rPr>
            <w:rStyle w:val="Hyperlink"/>
            <w:noProof/>
          </w:rPr>
          <w:t>4.4 Paper 3 – Exploring the Lived Experience of Unprocessed Red and Processed Meat Consumption Among Working Age Men in the UK: A Qualitative Study Utilising Reflexive Thematic Analysis.</w:t>
        </w:r>
        <w:r>
          <w:rPr>
            <w:noProof/>
            <w:webHidden/>
          </w:rPr>
          <w:tab/>
        </w:r>
        <w:r>
          <w:rPr>
            <w:noProof/>
            <w:webHidden/>
          </w:rPr>
          <w:fldChar w:fldCharType="begin"/>
        </w:r>
        <w:r>
          <w:rPr>
            <w:noProof/>
            <w:webHidden/>
          </w:rPr>
          <w:instrText xml:space="preserve"> PAGEREF _Toc187146187 \h </w:instrText>
        </w:r>
        <w:r>
          <w:rPr>
            <w:noProof/>
            <w:webHidden/>
          </w:rPr>
        </w:r>
        <w:r>
          <w:rPr>
            <w:noProof/>
            <w:webHidden/>
          </w:rPr>
          <w:fldChar w:fldCharType="separate"/>
        </w:r>
        <w:r>
          <w:rPr>
            <w:noProof/>
            <w:webHidden/>
          </w:rPr>
          <w:t>133</w:t>
        </w:r>
        <w:r>
          <w:rPr>
            <w:noProof/>
            <w:webHidden/>
          </w:rPr>
          <w:fldChar w:fldCharType="end"/>
        </w:r>
      </w:hyperlink>
    </w:p>
    <w:p w14:paraId="1A14F5B8" w14:textId="447E85E3" w:rsidR="00E15A6D" w:rsidRDefault="00E15A6D">
      <w:pPr>
        <w:pStyle w:val="TOC4"/>
        <w:tabs>
          <w:tab w:val="right" w:leader="dot" w:pos="9158"/>
        </w:tabs>
        <w:rPr>
          <w:rFonts w:eastAsiaTheme="minorEastAsia"/>
          <w:noProof/>
          <w:sz w:val="24"/>
          <w:szCs w:val="24"/>
          <w:lang w:eastAsia="en-GB"/>
        </w:rPr>
      </w:pPr>
      <w:hyperlink w:anchor="_Toc187146188" w:history="1">
        <w:r w:rsidRPr="00B05D19">
          <w:rPr>
            <w:rStyle w:val="Hyperlink"/>
            <w:noProof/>
          </w:rPr>
          <w:t>Abstract</w:t>
        </w:r>
        <w:r>
          <w:rPr>
            <w:noProof/>
            <w:webHidden/>
          </w:rPr>
          <w:tab/>
        </w:r>
        <w:r>
          <w:rPr>
            <w:noProof/>
            <w:webHidden/>
          </w:rPr>
          <w:fldChar w:fldCharType="begin"/>
        </w:r>
        <w:r>
          <w:rPr>
            <w:noProof/>
            <w:webHidden/>
          </w:rPr>
          <w:instrText xml:space="preserve"> PAGEREF _Toc187146188 \h </w:instrText>
        </w:r>
        <w:r>
          <w:rPr>
            <w:noProof/>
            <w:webHidden/>
          </w:rPr>
        </w:r>
        <w:r>
          <w:rPr>
            <w:noProof/>
            <w:webHidden/>
          </w:rPr>
          <w:fldChar w:fldCharType="separate"/>
        </w:r>
        <w:r>
          <w:rPr>
            <w:noProof/>
            <w:webHidden/>
          </w:rPr>
          <w:t>133</w:t>
        </w:r>
        <w:r>
          <w:rPr>
            <w:noProof/>
            <w:webHidden/>
          </w:rPr>
          <w:fldChar w:fldCharType="end"/>
        </w:r>
      </w:hyperlink>
    </w:p>
    <w:p w14:paraId="3123618C" w14:textId="3478F105" w:rsidR="00E15A6D" w:rsidRDefault="00E15A6D">
      <w:pPr>
        <w:pStyle w:val="TOC4"/>
        <w:tabs>
          <w:tab w:val="right" w:leader="dot" w:pos="9158"/>
        </w:tabs>
        <w:rPr>
          <w:rFonts w:eastAsiaTheme="minorEastAsia"/>
          <w:noProof/>
          <w:sz w:val="24"/>
          <w:szCs w:val="24"/>
          <w:lang w:eastAsia="en-GB"/>
        </w:rPr>
      </w:pPr>
      <w:hyperlink w:anchor="_Toc187146189" w:history="1">
        <w:r w:rsidRPr="00B05D19">
          <w:rPr>
            <w:rStyle w:val="Hyperlink"/>
            <w:noProof/>
          </w:rPr>
          <w:t>1. Introduction</w:t>
        </w:r>
        <w:r>
          <w:rPr>
            <w:noProof/>
            <w:webHidden/>
          </w:rPr>
          <w:tab/>
        </w:r>
        <w:r>
          <w:rPr>
            <w:noProof/>
            <w:webHidden/>
          </w:rPr>
          <w:fldChar w:fldCharType="begin"/>
        </w:r>
        <w:r>
          <w:rPr>
            <w:noProof/>
            <w:webHidden/>
          </w:rPr>
          <w:instrText xml:space="preserve"> PAGEREF _Toc187146189 \h </w:instrText>
        </w:r>
        <w:r>
          <w:rPr>
            <w:noProof/>
            <w:webHidden/>
          </w:rPr>
        </w:r>
        <w:r>
          <w:rPr>
            <w:noProof/>
            <w:webHidden/>
          </w:rPr>
          <w:fldChar w:fldCharType="separate"/>
        </w:r>
        <w:r>
          <w:rPr>
            <w:noProof/>
            <w:webHidden/>
          </w:rPr>
          <w:t>134</w:t>
        </w:r>
        <w:r>
          <w:rPr>
            <w:noProof/>
            <w:webHidden/>
          </w:rPr>
          <w:fldChar w:fldCharType="end"/>
        </w:r>
      </w:hyperlink>
    </w:p>
    <w:p w14:paraId="3561F933" w14:textId="29DDEB45" w:rsidR="00E15A6D" w:rsidRDefault="00E15A6D">
      <w:pPr>
        <w:pStyle w:val="TOC4"/>
        <w:tabs>
          <w:tab w:val="right" w:leader="dot" w:pos="9158"/>
        </w:tabs>
        <w:rPr>
          <w:rFonts w:eastAsiaTheme="minorEastAsia"/>
          <w:noProof/>
          <w:sz w:val="24"/>
          <w:szCs w:val="24"/>
          <w:lang w:eastAsia="en-GB"/>
        </w:rPr>
      </w:pPr>
      <w:hyperlink w:anchor="_Toc187146190" w:history="1">
        <w:r w:rsidRPr="00B05D19">
          <w:rPr>
            <w:rStyle w:val="Hyperlink"/>
            <w:noProof/>
          </w:rPr>
          <w:t>2. Methods</w:t>
        </w:r>
        <w:r>
          <w:rPr>
            <w:noProof/>
            <w:webHidden/>
          </w:rPr>
          <w:tab/>
        </w:r>
        <w:r>
          <w:rPr>
            <w:noProof/>
            <w:webHidden/>
          </w:rPr>
          <w:fldChar w:fldCharType="begin"/>
        </w:r>
        <w:r>
          <w:rPr>
            <w:noProof/>
            <w:webHidden/>
          </w:rPr>
          <w:instrText xml:space="preserve"> PAGEREF _Toc187146190 \h </w:instrText>
        </w:r>
        <w:r>
          <w:rPr>
            <w:noProof/>
            <w:webHidden/>
          </w:rPr>
        </w:r>
        <w:r>
          <w:rPr>
            <w:noProof/>
            <w:webHidden/>
          </w:rPr>
          <w:fldChar w:fldCharType="separate"/>
        </w:r>
        <w:r>
          <w:rPr>
            <w:noProof/>
            <w:webHidden/>
          </w:rPr>
          <w:t>137</w:t>
        </w:r>
        <w:r>
          <w:rPr>
            <w:noProof/>
            <w:webHidden/>
          </w:rPr>
          <w:fldChar w:fldCharType="end"/>
        </w:r>
      </w:hyperlink>
    </w:p>
    <w:p w14:paraId="0AA1DBFE" w14:textId="315ADB66" w:rsidR="00E15A6D" w:rsidRDefault="00E15A6D">
      <w:pPr>
        <w:pStyle w:val="TOC5"/>
        <w:tabs>
          <w:tab w:val="right" w:leader="dot" w:pos="9158"/>
        </w:tabs>
        <w:rPr>
          <w:rFonts w:eastAsiaTheme="minorEastAsia"/>
          <w:noProof/>
          <w:sz w:val="24"/>
          <w:szCs w:val="24"/>
          <w:lang w:eastAsia="en-GB"/>
        </w:rPr>
      </w:pPr>
      <w:hyperlink w:anchor="_Toc187146191" w:history="1">
        <w:r w:rsidRPr="00B05D19">
          <w:rPr>
            <w:rStyle w:val="Hyperlink"/>
            <w:noProof/>
          </w:rPr>
          <w:t>2.1 Study design</w:t>
        </w:r>
        <w:r>
          <w:rPr>
            <w:noProof/>
            <w:webHidden/>
          </w:rPr>
          <w:tab/>
        </w:r>
        <w:r>
          <w:rPr>
            <w:noProof/>
            <w:webHidden/>
          </w:rPr>
          <w:fldChar w:fldCharType="begin"/>
        </w:r>
        <w:r>
          <w:rPr>
            <w:noProof/>
            <w:webHidden/>
          </w:rPr>
          <w:instrText xml:space="preserve"> PAGEREF _Toc187146191 \h </w:instrText>
        </w:r>
        <w:r>
          <w:rPr>
            <w:noProof/>
            <w:webHidden/>
          </w:rPr>
        </w:r>
        <w:r>
          <w:rPr>
            <w:noProof/>
            <w:webHidden/>
          </w:rPr>
          <w:fldChar w:fldCharType="separate"/>
        </w:r>
        <w:r>
          <w:rPr>
            <w:noProof/>
            <w:webHidden/>
          </w:rPr>
          <w:t>137</w:t>
        </w:r>
        <w:r>
          <w:rPr>
            <w:noProof/>
            <w:webHidden/>
          </w:rPr>
          <w:fldChar w:fldCharType="end"/>
        </w:r>
      </w:hyperlink>
    </w:p>
    <w:p w14:paraId="7E81572B" w14:textId="6DA45661" w:rsidR="00E15A6D" w:rsidRDefault="00E15A6D">
      <w:pPr>
        <w:pStyle w:val="TOC5"/>
        <w:tabs>
          <w:tab w:val="right" w:leader="dot" w:pos="9158"/>
        </w:tabs>
        <w:rPr>
          <w:rFonts w:eastAsiaTheme="minorEastAsia"/>
          <w:noProof/>
          <w:sz w:val="24"/>
          <w:szCs w:val="24"/>
          <w:lang w:eastAsia="en-GB"/>
        </w:rPr>
      </w:pPr>
      <w:hyperlink w:anchor="_Toc187146192" w:history="1">
        <w:r w:rsidRPr="00B05D19">
          <w:rPr>
            <w:rStyle w:val="Hyperlink"/>
            <w:noProof/>
          </w:rPr>
          <w:t>2.2 Participants</w:t>
        </w:r>
        <w:r>
          <w:rPr>
            <w:noProof/>
            <w:webHidden/>
          </w:rPr>
          <w:tab/>
        </w:r>
        <w:r>
          <w:rPr>
            <w:noProof/>
            <w:webHidden/>
          </w:rPr>
          <w:fldChar w:fldCharType="begin"/>
        </w:r>
        <w:r>
          <w:rPr>
            <w:noProof/>
            <w:webHidden/>
          </w:rPr>
          <w:instrText xml:space="preserve"> PAGEREF _Toc187146192 \h </w:instrText>
        </w:r>
        <w:r>
          <w:rPr>
            <w:noProof/>
            <w:webHidden/>
          </w:rPr>
        </w:r>
        <w:r>
          <w:rPr>
            <w:noProof/>
            <w:webHidden/>
          </w:rPr>
          <w:fldChar w:fldCharType="separate"/>
        </w:r>
        <w:r>
          <w:rPr>
            <w:noProof/>
            <w:webHidden/>
          </w:rPr>
          <w:t>137</w:t>
        </w:r>
        <w:r>
          <w:rPr>
            <w:noProof/>
            <w:webHidden/>
          </w:rPr>
          <w:fldChar w:fldCharType="end"/>
        </w:r>
      </w:hyperlink>
    </w:p>
    <w:p w14:paraId="42F9F9CB" w14:textId="63A60724" w:rsidR="00E15A6D" w:rsidRDefault="00E15A6D">
      <w:pPr>
        <w:pStyle w:val="TOC5"/>
        <w:tabs>
          <w:tab w:val="right" w:leader="dot" w:pos="9158"/>
        </w:tabs>
        <w:rPr>
          <w:rFonts w:eastAsiaTheme="minorEastAsia"/>
          <w:noProof/>
          <w:sz w:val="24"/>
          <w:szCs w:val="24"/>
          <w:lang w:eastAsia="en-GB"/>
        </w:rPr>
      </w:pPr>
      <w:hyperlink w:anchor="_Toc187146193" w:history="1">
        <w:r w:rsidRPr="00B05D19">
          <w:rPr>
            <w:rStyle w:val="Hyperlink"/>
            <w:noProof/>
          </w:rPr>
          <w:t>2.3 Data collection – Semi-structured interviews</w:t>
        </w:r>
        <w:r>
          <w:rPr>
            <w:noProof/>
            <w:webHidden/>
          </w:rPr>
          <w:tab/>
        </w:r>
        <w:r>
          <w:rPr>
            <w:noProof/>
            <w:webHidden/>
          </w:rPr>
          <w:fldChar w:fldCharType="begin"/>
        </w:r>
        <w:r>
          <w:rPr>
            <w:noProof/>
            <w:webHidden/>
          </w:rPr>
          <w:instrText xml:space="preserve"> PAGEREF _Toc187146193 \h </w:instrText>
        </w:r>
        <w:r>
          <w:rPr>
            <w:noProof/>
            <w:webHidden/>
          </w:rPr>
        </w:r>
        <w:r>
          <w:rPr>
            <w:noProof/>
            <w:webHidden/>
          </w:rPr>
          <w:fldChar w:fldCharType="separate"/>
        </w:r>
        <w:r>
          <w:rPr>
            <w:noProof/>
            <w:webHidden/>
          </w:rPr>
          <w:t>139</w:t>
        </w:r>
        <w:r>
          <w:rPr>
            <w:noProof/>
            <w:webHidden/>
          </w:rPr>
          <w:fldChar w:fldCharType="end"/>
        </w:r>
      </w:hyperlink>
    </w:p>
    <w:p w14:paraId="0AF0AD40" w14:textId="2FF38C13" w:rsidR="00E15A6D" w:rsidRDefault="00E15A6D">
      <w:pPr>
        <w:pStyle w:val="TOC5"/>
        <w:tabs>
          <w:tab w:val="right" w:leader="dot" w:pos="9158"/>
        </w:tabs>
        <w:rPr>
          <w:rFonts w:eastAsiaTheme="minorEastAsia"/>
          <w:noProof/>
          <w:sz w:val="24"/>
          <w:szCs w:val="24"/>
          <w:lang w:eastAsia="en-GB"/>
        </w:rPr>
      </w:pPr>
      <w:hyperlink w:anchor="_Toc187146194" w:history="1">
        <w:r w:rsidRPr="00B05D19">
          <w:rPr>
            <w:rStyle w:val="Hyperlink"/>
            <w:noProof/>
          </w:rPr>
          <w:t>2.4 Data Analysis</w:t>
        </w:r>
        <w:r>
          <w:rPr>
            <w:noProof/>
            <w:webHidden/>
          </w:rPr>
          <w:tab/>
        </w:r>
        <w:r>
          <w:rPr>
            <w:noProof/>
            <w:webHidden/>
          </w:rPr>
          <w:fldChar w:fldCharType="begin"/>
        </w:r>
        <w:r>
          <w:rPr>
            <w:noProof/>
            <w:webHidden/>
          </w:rPr>
          <w:instrText xml:space="preserve"> PAGEREF _Toc187146194 \h </w:instrText>
        </w:r>
        <w:r>
          <w:rPr>
            <w:noProof/>
            <w:webHidden/>
          </w:rPr>
        </w:r>
        <w:r>
          <w:rPr>
            <w:noProof/>
            <w:webHidden/>
          </w:rPr>
          <w:fldChar w:fldCharType="separate"/>
        </w:r>
        <w:r>
          <w:rPr>
            <w:noProof/>
            <w:webHidden/>
          </w:rPr>
          <w:t>142</w:t>
        </w:r>
        <w:r>
          <w:rPr>
            <w:noProof/>
            <w:webHidden/>
          </w:rPr>
          <w:fldChar w:fldCharType="end"/>
        </w:r>
      </w:hyperlink>
    </w:p>
    <w:p w14:paraId="4E33352F" w14:textId="6AE09A70" w:rsidR="00E15A6D" w:rsidRDefault="00E15A6D">
      <w:pPr>
        <w:pStyle w:val="TOC5"/>
        <w:tabs>
          <w:tab w:val="right" w:leader="dot" w:pos="9158"/>
        </w:tabs>
        <w:rPr>
          <w:rFonts w:eastAsiaTheme="minorEastAsia"/>
          <w:noProof/>
          <w:sz w:val="24"/>
          <w:szCs w:val="24"/>
          <w:lang w:eastAsia="en-GB"/>
        </w:rPr>
      </w:pPr>
      <w:hyperlink w:anchor="_Toc187146195" w:history="1">
        <w:r w:rsidRPr="00B05D19">
          <w:rPr>
            <w:rStyle w:val="Hyperlink"/>
            <w:noProof/>
          </w:rPr>
          <w:t>2.5 Quality assurance</w:t>
        </w:r>
        <w:r>
          <w:rPr>
            <w:noProof/>
            <w:webHidden/>
          </w:rPr>
          <w:tab/>
        </w:r>
        <w:r>
          <w:rPr>
            <w:noProof/>
            <w:webHidden/>
          </w:rPr>
          <w:fldChar w:fldCharType="begin"/>
        </w:r>
        <w:r>
          <w:rPr>
            <w:noProof/>
            <w:webHidden/>
          </w:rPr>
          <w:instrText xml:space="preserve"> PAGEREF _Toc187146195 \h </w:instrText>
        </w:r>
        <w:r>
          <w:rPr>
            <w:noProof/>
            <w:webHidden/>
          </w:rPr>
        </w:r>
        <w:r>
          <w:rPr>
            <w:noProof/>
            <w:webHidden/>
          </w:rPr>
          <w:fldChar w:fldCharType="separate"/>
        </w:r>
        <w:r>
          <w:rPr>
            <w:noProof/>
            <w:webHidden/>
          </w:rPr>
          <w:t>143</w:t>
        </w:r>
        <w:r>
          <w:rPr>
            <w:noProof/>
            <w:webHidden/>
          </w:rPr>
          <w:fldChar w:fldCharType="end"/>
        </w:r>
      </w:hyperlink>
    </w:p>
    <w:p w14:paraId="1D8C2A1D" w14:textId="1BE4AEAA" w:rsidR="00E15A6D" w:rsidRDefault="00E15A6D">
      <w:pPr>
        <w:pStyle w:val="TOC5"/>
        <w:tabs>
          <w:tab w:val="right" w:leader="dot" w:pos="9158"/>
        </w:tabs>
        <w:rPr>
          <w:rFonts w:eastAsiaTheme="minorEastAsia"/>
          <w:noProof/>
          <w:sz w:val="24"/>
          <w:szCs w:val="24"/>
          <w:lang w:eastAsia="en-GB"/>
        </w:rPr>
      </w:pPr>
      <w:hyperlink w:anchor="_Toc187146196" w:history="1">
        <w:r w:rsidRPr="00B05D19">
          <w:rPr>
            <w:rStyle w:val="Hyperlink"/>
            <w:noProof/>
          </w:rPr>
          <w:t>2.6 Researcher Positionality</w:t>
        </w:r>
        <w:r>
          <w:rPr>
            <w:noProof/>
            <w:webHidden/>
          </w:rPr>
          <w:tab/>
        </w:r>
        <w:r>
          <w:rPr>
            <w:noProof/>
            <w:webHidden/>
          </w:rPr>
          <w:fldChar w:fldCharType="begin"/>
        </w:r>
        <w:r>
          <w:rPr>
            <w:noProof/>
            <w:webHidden/>
          </w:rPr>
          <w:instrText xml:space="preserve"> PAGEREF _Toc187146196 \h </w:instrText>
        </w:r>
        <w:r>
          <w:rPr>
            <w:noProof/>
            <w:webHidden/>
          </w:rPr>
        </w:r>
        <w:r>
          <w:rPr>
            <w:noProof/>
            <w:webHidden/>
          </w:rPr>
          <w:fldChar w:fldCharType="separate"/>
        </w:r>
        <w:r>
          <w:rPr>
            <w:noProof/>
            <w:webHidden/>
          </w:rPr>
          <w:t>143</w:t>
        </w:r>
        <w:r>
          <w:rPr>
            <w:noProof/>
            <w:webHidden/>
          </w:rPr>
          <w:fldChar w:fldCharType="end"/>
        </w:r>
      </w:hyperlink>
    </w:p>
    <w:p w14:paraId="25384C70" w14:textId="5EB4A6A4" w:rsidR="00E15A6D" w:rsidRDefault="00E15A6D">
      <w:pPr>
        <w:pStyle w:val="TOC4"/>
        <w:tabs>
          <w:tab w:val="right" w:leader="dot" w:pos="9158"/>
        </w:tabs>
        <w:rPr>
          <w:rFonts w:eastAsiaTheme="minorEastAsia"/>
          <w:noProof/>
          <w:sz w:val="24"/>
          <w:szCs w:val="24"/>
          <w:lang w:eastAsia="en-GB"/>
        </w:rPr>
      </w:pPr>
      <w:hyperlink w:anchor="_Toc187146197" w:history="1">
        <w:r w:rsidRPr="00B05D19">
          <w:rPr>
            <w:rStyle w:val="Hyperlink"/>
            <w:noProof/>
          </w:rPr>
          <w:t>3. Results</w:t>
        </w:r>
        <w:r>
          <w:rPr>
            <w:noProof/>
            <w:webHidden/>
          </w:rPr>
          <w:tab/>
        </w:r>
        <w:r>
          <w:rPr>
            <w:noProof/>
            <w:webHidden/>
          </w:rPr>
          <w:fldChar w:fldCharType="begin"/>
        </w:r>
        <w:r>
          <w:rPr>
            <w:noProof/>
            <w:webHidden/>
          </w:rPr>
          <w:instrText xml:space="preserve"> PAGEREF _Toc187146197 \h </w:instrText>
        </w:r>
        <w:r>
          <w:rPr>
            <w:noProof/>
            <w:webHidden/>
          </w:rPr>
        </w:r>
        <w:r>
          <w:rPr>
            <w:noProof/>
            <w:webHidden/>
          </w:rPr>
          <w:fldChar w:fldCharType="separate"/>
        </w:r>
        <w:r>
          <w:rPr>
            <w:noProof/>
            <w:webHidden/>
          </w:rPr>
          <w:t>144</w:t>
        </w:r>
        <w:r>
          <w:rPr>
            <w:noProof/>
            <w:webHidden/>
          </w:rPr>
          <w:fldChar w:fldCharType="end"/>
        </w:r>
      </w:hyperlink>
    </w:p>
    <w:p w14:paraId="7BD93D79" w14:textId="435601AC" w:rsidR="00E15A6D" w:rsidRDefault="00E15A6D">
      <w:pPr>
        <w:pStyle w:val="TOC5"/>
        <w:tabs>
          <w:tab w:val="right" w:leader="dot" w:pos="9158"/>
        </w:tabs>
        <w:rPr>
          <w:rFonts w:eastAsiaTheme="minorEastAsia"/>
          <w:noProof/>
          <w:sz w:val="24"/>
          <w:szCs w:val="24"/>
          <w:lang w:eastAsia="en-GB"/>
        </w:rPr>
      </w:pPr>
      <w:hyperlink w:anchor="_Toc187146198" w:history="1">
        <w:r w:rsidRPr="00B05D19">
          <w:rPr>
            <w:rStyle w:val="Hyperlink"/>
            <w:noProof/>
          </w:rPr>
          <w:t>3.1 Overall themes</w:t>
        </w:r>
        <w:r>
          <w:rPr>
            <w:noProof/>
            <w:webHidden/>
          </w:rPr>
          <w:tab/>
        </w:r>
        <w:r>
          <w:rPr>
            <w:noProof/>
            <w:webHidden/>
          </w:rPr>
          <w:fldChar w:fldCharType="begin"/>
        </w:r>
        <w:r>
          <w:rPr>
            <w:noProof/>
            <w:webHidden/>
          </w:rPr>
          <w:instrText xml:space="preserve"> PAGEREF _Toc187146198 \h </w:instrText>
        </w:r>
        <w:r>
          <w:rPr>
            <w:noProof/>
            <w:webHidden/>
          </w:rPr>
        </w:r>
        <w:r>
          <w:rPr>
            <w:noProof/>
            <w:webHidden/>
          </w:rPr>
          <w:fldChar w:fldCharType="separate"/>
        </w:r>
        <w:r>
          <w:rPr>
            <w:noProof/>
            <w:webHidden/>
          </w:rPr>
          <w:t>145</w:t>
        </w:r>
        <w:r>
          <w:rPr>
            <w:noProof/>
            <w:webHidden/>
          </w:rPr>
          <w:fldChar w:fldCharType="end"/>
        </w:r>
      </w:hyperlink>
    </w:p>
    <w:p w14:paraId="58185486" w14:textId="2B8C7B41" w:rsidR="00E15A6D" w:rsidRDefault="00E15A6D">
      <w:pPr>
        <w:pStyle w:val="TOC5"/>
        <w:tabs>
          <w:tab w:val="right" w:leader="dot" w:pos="9158"/>
        </w:tabs>
        <w:rPr>
          <w:rFonts w:eastAsiaTheme="minorEastAsia"/>
          <w:noProof/>
          <w:sz w:val="24"/>
          <w:szCs w:val="24"/>
          <w:lang w:eastAsia="en-GB"/>
        </w:rPr>
      </w:pPr>
      <w:hyperlink w:anchor="_Toc187146199" w:history="1">
        <w:r w:rsidRPr="00B05D19">
          <w:rPr>
            <w:rStyle w:val="Hyperlink"/>
            <w:noProof/>
          </w:rPr>
          <w:t>3.2 Theme 1: Meat and Men’s</w:t>
        </w:r>
        <w:r w:rsidRPr="00B05D19">
          <w:rPr>
            <w:rStyle w:val="Hyperlink"/>
            <w:rFonts w:ascii="Avenir Book" w:eastAsia="Times New Roman" w:hAnsi="Avenir Book"/>
            <w:noProof/>
          </w:rPr>
          <w:t xml:space="preserve"> Wellbeing</w:t>
        </w:r>
        <w:r>
          <w:rPr>
            <w:noProof/>
            <w:webHidden/>
          </w:rPr>
          <w:tab/>
        </w:r>
        <w:r>
          <w:rPr>
            <w:noProof/>
            <w:webHidden/>
          </w:rPr>
          <w:fldChar w:fldCharType="begin"/>
        </w:r>
        <w:r>
          <w:rPr>
            <w:noProof/>
            <w:webHidden/>
          </w:rPr>
          <w:instrText xml:space="preserve"> PAGEREF _Toc187146199 \h </w:instrText>
        </w:r>
        <w:r>
          <w:rPr>
            <w:noProof/>
            <w:webHidden/>
          </w:rPr>
        </w:r>
        <w:r>
          <w:rPr>
            <w:noProof/>
            <w:webHidden/>
          </w:rPr>
          <w:fldChar w:fldCharType="separate"/>
        </w:r>
        <w:r>
          <w:rPr>
            <w:noProof/>
            <w:webHidden/>
          </w:rPr>
          <w:t>146</w:t>
        </w:r>
        <w:r>
          <w:rPr>
            <w:noProof/>
            <w:webHidden/>
          </w:rPr>
          <w:fldChar w:fldCharType="end"/>
        </w:r>
      </w:hyperlink>
    </w:p>
    <w:p w14:paraId="386F8567" w14:textId="04FCBB00" w:rsidR="00E15A6D" w:rsidRDefault="00E15A6D">
      <w:pPr>
        <w:pStyle w:val="TOC6"/>
        <w:tabs>
          <w:tab w:val="right" w:leader="dot" w:pos="9158"/>
        </w:tabs>
        <w:rPr>
          <w:rFonts w:eastAsiaTheme="minorEastAsia"/>
          <w:noProof/>
          <w:sz w:val="24"/>
          <w:szCs w:val="24"/>
          <w:lang w:eastAsia="en-GB"/>
        </w:rPr>
      </w:pPr>
      <w:hyperlink w:anchor="_Toc187146200" w:history="1">
        <w:r w:rsidRPr="00B05D19">
          <w:rPr>
            <w:rStyle w:val="Hyperlink"/>
            <w:noProof/>
          </w:rPr>
          <w:t>3.2.1 Sub-theme 1A: Meat and Emotions</w:t>
        </w:r>
        <w:r>
          <w:rPr>
            <w:noProof/>
            <w:webHidden/>
          </w:rPr>
          <w:tab/>
        </w:r>
        <w:r>
          <w:rPr>
            <w:noProof/>
            <w:webHidden/>
          </w:rPr>
          <w:fldChar w:fldCharType="begin"/>
        </w:r>
        <w:r>
          <w:rPr>
            <w:noProof/>
            <w:webHidden/>
          </w:rPr>
          <w:instrText xml:space="preserve"> PAGEREF _Toc187146200 \h </w:instrText>
        </w:r>
        <w:r>
          <w:rPr>
            <w:noProof/>
            <w:webHidden/>
          </w:rPr>
        </w:r>
        <w:r>
          <w:rPr>
            <w:noProof/>
            <w:webHidden/>
          </w:rPr>
          <w:fldChar w:fldCharType="separate"/>
        </w:r>
        <w:r>
          <w:rPr>
            <w:noProof/>
            <w:webHidden/>
          </w:rPr>
          <w:t>146</w:t>
        </w:r>
        <w:r>
          <w:rPr>
            <w:noProof/>
            <w:webHidden/>
          </w:rPr>
          <w:fldChar w:fldCharType="end"/>
        </w:r>
      </w:hyperlink>
    </w:p>
    <w:p w14:paraId="295D8966" w14:textId="28A6F8D9" w:rsidR="00E15A6D" w:rsidRDefault="00E15A6D">
      <w:pPr>
        <w:pStyle w:val="TOC6"/>
        <w:tabs>
          <w:tab w:val="right" w:leader="dot" w:pos="9158"/>
        </w:tabs>
        <w:rPr>
          <w:rFonts w:eastAsiaTheme="minorEastAsia"/>
          <w:noProof/>
          <w:sz w:val="24"/>
          <w:szCs w:val="24"/>
          <w:lang w:eastAsia="en-GB"/>
        </w:rPr>
      </w:pPr>
      <w:hyperlink w:anchor="_Toc187146201" w:history="1">
        <w:r w:rsidRPr="00B05D19">
          <w:rPr>
            <w:rStyle w:val="Hyperlink"/>
            <w:noProof/>
          </w:rPr>
          <w:t>3.2.2 Sub-theme 1B: Meat and Health</w:t>
        </w:r>
        <w:r>
          <w:rPr>
            <w:noProof/>
            <w:webHidden/>
          </w:rPr>
          <w:tab/>
        </w:r>
        <w:r>
          <w:rPr>
            <w:noProof/>
            <w:webHidden/>
          </w:rPr>
          <w:fldChar w:fldCharType="begin"/>
        </w:r>
        <w:r>
          <w:rPr>
            <w:noProof/>
            <w:webHidden/>
          </w:rPr>
          <w:instrText xml:space="preserve"> PAGEREF _Toc187146201 \h </w:instrText>
        </w:r>
        <w:r>
          <w:rPr>
            <w:noProof/>
            <w:webHidden/>
          </w:rPr>
        </w:r>
        <w:r>
          <w:rPr>
            <w:noProof/>
            <w:webHidden/>
          </w:rPr>
          <w:fldChar w:fldCharType="separate"/>
        </w:r>
        <w:r>
          <w:rPr>
            <w:noProof/>
            <w:webHidden/>
          </w:rPr>
          <w:t>147</w:t>
        </w:r>
        <w:r>
          <w:rPr>
            <w:noProof/>
            <w:webHidden/>
          </w:rPr>
          <w:fldChar w:fldCharType="end"/>
        </w:r>
      </w:hyperlink>
    </w:p>
    <w:p w14:paraId="046CE4C0" w14:textId="535749CC" w:rsidR="00E15A6D" w:rsidRDefault="00E15A6D">
      <w:pPr>
        <w:pStyle w:val="TOC6"/>
        <w:tabs>
          <w:tab w:val="right" w:leader="dot" w:pos="9158"/>
        </w:tabs>
        <w:rPr>
          <w:rFonts w:eastAsiaTheme="minorEastAsia"/>
          <w:noProof/>
          <w:sz w:val="24"/>
          <w:szCs w:val="24"/>
          <w:lang w:eastAsia="en-GB"/>
        </w:rPr>
      </w:pPr>
      <w:hyperlink w:anchor="_Toc187146202" w:history="1">
        <w:r w:rsidRPr="00B05D19">
          <w:rPr>
            <w:rStyle w:val="Hyperlink"/>
            <w:noProof/>
          </w:rPr>
          <w:t>3.2.3 Summary of Theme 1: Meat and Men’s Wellbeing</w:t>
        </w:r>
        <w:r>
          <w:rPr>
            <w:noProof/>
            <w:webHidden/>
          </w:rPr>
          <w:tab/>
        </w:r>
        <w:r>
          <w:rPr>
            <w:noProof/>
            <w:webHidden/>
          </w:rPr>
          <w:fldChar w:fldCharType="begin"/>
        </w:r>
        <w:r>
          <w:rPr>
            <w:noProof/>
            <w:webHidden/>
          </w:rPr>
          <w:instrText xml:space="preserve"> PAGEREF _Toc187146202 \h </w:instrText>
        </w:r>
        <w:r>
          <w:rPr>
            <w:noProof/>
            <w:webHidden/>
          </w:rPr>
        </w:r>
        <w:r>
          <w:rPr>
            <w:noProof/>
            <w:webHidden/>
          </w:rPr>
          <w:fldChar w:fldCharType="separate"/>
        </w:r>
        <w:r>
          <w:rPr>
            <w:noProof/>
            <w:webHidden/>
          </w:rPr>
          <w:t>150</w:t>
        </w:r>
        <w:r>
          <w:rPr>
            <w:noProof/>
            <w:webHidden/>
          </w:rPr>
          <w:fldChar w:fldCharType="end"/>
        </w:r>
      </w:hyperlink>
    </w:p>
    <w:p w14:paraId="6090534B" w14:textId="059B0913" w:rsidR="00E15A6D" w:rsidRDefault="00E15A6D">
      <w:pPr>
        <w:pStyle w:val="TOC5"/>
        <w:tabs>
          <w:tab w:val="right" w:leader="dot" w:pos="9158"/>
        </w:tabs>
        <w:rPr>
          <w:rFonts w:eastAsiaTheme="minorEastAsia"/>
          <w:noProof/>
          <w:sz w:val="24"/>
          <w:szCs w:val="24"/>
          <w:lang w:eastAsia="en-GB"/>
        </w:rPr>
      </w:pPr>
      <w:hyperlink w:anchor="_Toc187146203" w:history="1">
        <w:r w:rsidRPr="00B05D19">
          <w:rPr>
            <w:rStyle w:val="Hyperlink"/>
            <w:noProof/>
          </w:rPr>
          <w:t>3.3 Theme 2: Meat and Men’s Identity</w:t>
        </w:r>
        <w:r>
          <w:rPr>
            <w:noProof/>
            <w:webHidden/>
          </w:rPr>
          <w:tab/>
        </w:r>
        <w:r>
          <w:rPr>
            <w:noProof/>
            <w:webHidden/>
          </w:rPr>
          <w:fldChar w:fldCharType="begin"/>
        </w:r>
        <w:r>
          <w:rPr>
            <w:noProof/>
            <w:webHidden/>
          </w:rPr>
          <w:instrText xml:space="preserve"> PAGEREF _Toc187146203 \h </w:instrText>
        </w:r>
        <w:r>
          <w:rPr>
            <w:noProof/>
            <w:webHidden/>
          </w:rPr>
        </w:r>
        <w:r>
          <w:rPr>
            <w:noProof/>
            <w:webHidden/>
          </w:rPr>
          <w:fldChar w:fldCharType="separate"/>
        </w:r>
        <w:r>
          <w:rPr>
            <w:noProof/>
            <w:webHidden/>
          </w:rPr>
          <w:t>150</w:t>
        </w:r>
        <w:r>
          <w:rPr>
            <w:noProof/>
            <w:webHidden/>
          </w:rPr>
          <w:fldChar w:fldCharType="end"/>
        </w:r>
      </w:hyperlink>
    </w:p>
    <w:p w14:paraId="1BD85145" w14:textId="3D0BBA07" w:rsidR="00E15A6D" w:rsidRDefault="00E15A6D">
      <w:pPr>
        <w:pStyle w:val="TOC6"/>
        <w:tabs>
          <w:tab w:val="right" w:leader="dot" w:pos="9158"/>
        </w:tabs>
        <w:rPr>
          <w:rFonts w:eastAsiaTheme="minorEastAsia"/>
          <w:noProof/>
          <w:sz w:val="24"/>
          <w:szCs w:val="24"/>
          <w:lang w:eastAsia="en-GB"/>
        </w:rPr>
      </w:pPr>
      <w:hyperlink w:anchor="_Toc187146204" w:history="1">
        <w:r w:rsidRPr="00B05D19">
          <w:rPr>
            <w:rStyle w:val="Hyperlink"/>
            <w:noProof/>
          </w:rPr>
          <w:t>3.3.1 Sub-theme 2A: Meat and Self-Identity</w:t>
        </w:r>
        <w:r>
          <w:rPr>
            <w:noProof/>
            <w:webHidden/>
          </w:rPr>
          <w:tab/>
        </w:r>
        <w:r>
          <w:rPr>
            <w:noProof/>
            <w:webHidden/>
          </w:rPr>
          <w:fldChar w:fldCharType="begin"/>
        </w:r>
        <w:r>
          <w:rPr>
            <w:noProof/>
            <w:webHidden/>
          </w:rPr>
          <w:instrText xml:space="preserve"> PAGEREF _Toc187146204 \h </w:instrText>
        </w:r>
        <w:r>
          <w:rPr>
            <w:noProof/>
            <w:webHidden/>
          </w:rPr>
        </w:r>
        <w:r>
          <w:rPr>
            <w:noProof/>
            <w:webHidden/>
          </w:rPr>
          <w:fldChar w:fldCharType="separate"/>
        </w:r>
        <w:r>
          <w:rPr>
            <w:noProof/>
            <w:webHidden/>
          </w:rPr>
          <w:t>150</w:t>
        </w:r>
        <w:r>
          <w:rPr>
            <w:noProof/>
            <w:webHidden/>
          </w:rPr>
          <w:fldChar w:fldCharType="end"/>
        </w:r>
      </w:hyperlink>
    </w:p>
    <w:p w14:paraId="54B2828E" w14:textId="6BE495B2" w:rsidR="00E15A6D" w:rsidRDefault="00E15A6D">
      <w:pPr>
        <w:pStyle w:val="TOC6"/>
        <w:tabs>
          <w:tab w:val="right" w:leader="dot" w:pos="9158"/>
        </w:tabs>
        <w:rPr>
          <w:rFonts w:eastAsiaTheme="minorEastAsia"/>
          <w:noProof/>
          <w:sz w:val="24"/>
          <w:szCs w:val="24"/>
          <w:lang w:eastAsia="en-GB"/>
        </w:rPr>
      </w:pPr>
      <w:hyperlink w:anchor="_Toc187146205" w:history="1">
        <w:r w:rsidRPr="00B05D19">
          <w:rPr>
            <w:rStyle w:val="Hyperlink"/>
            <w:noProof/>
          </w:rPr>
          <w:t>3.3.2  Sub-theme 2B: Meat and Social Identity</w:t>
        </w:r>
        <w:r>
          <w:rPr>
            <w:noProof/>
            <w:webHidden/>
          </w:rPr>
          <w:tab/>
        </w:r>
        <w:r>
          <w:rPr>
            <w:noProof/>
            <w:webHidden/>
          </w:rPr>
          <w:fldChar w:fldCharType="begin"/>
        </w:r>
        <w:r>
          <w:rPr>
            <w:noProof/>
            <w:webHidden/>
          </w:rPr>
          <w:instrText xml:space="preserve"> PAGEREF _Toc187146205 \h </w:instrText>
        </w:r>
        <w:r>
          <w:rPr>
            <w:noProof/>
            <w:webHidden/>
          </w:rPr>
        </w:r>
        <w:r>
          <w:rPr>
            <w:noProof/>
            <w:webHidden/>
          </w:rPr>
          <w:fldChar w:fldCharType="separate"/>
        </w:r>
        <w:r>
          <w:rPr>
            <w:noProof/>
            <w:webHidden/>
          </w:rPr>
          <w:t>153</w:t>
        </w:r>
        <w:r>
          <w:rPr>
            <w:noProof/>
            <w:webHidden/>
          </w:rPr>
          <w:fldChar w:fldCharType="end"/>
        </w:r>
      </w:hyperlink>
    </w:p>
    <w:p w14:paraId="5F476E28" w14:textId="0CAA027F" w:rsidR="00E15A6D" w:rsidRDefault="00E15A6D">
      <w:pPr>
        <w:pStyle w:val="TOC6"/>
        <w:tabs>
          <w:tab w:val="right" w:leader="dot" w:pos="9158"/>
        </w:tabs>
        <w:rPr>
          <w:rFonts w:eastAsiaTheme="minorEastAsia"/>
          <w:noProof/>
          <w:sz w:val="24"/>
          <w:szCs w:val="24"/>
          <w:lang w:eastAsia="en-GB"/>
        </w:rPr>
      </w:pPr>
      <w:hyperlink w:anchor="_Toc187146206" w:history="1">
        <w:r w:rsidRPr="00B05D19">
          <w:rPr>
            <w:rStyle w:val="Hyperlink"/>
            <w:noProof/>
          </w:rPr>
          <w:t>3.3.3 Summary of Theme 2: Meat and Men’s Self-Identity</w:t>
        </w:r>
        <w:r>
          <w:rPr>
            <w:noProof/>
            <w:webHidden/>
          </w:rPr>
          <w:tab/>
        </w:r>
        <w:r>
          <w:rPr>
            <w:noProof/>
            <w:webHidden/>
          </w:rPr>
          <w:fldChar w:fldCharType="begin"/>
        </w:r>
        <w:r>
          <w:rPr>
            <w:noProof/>
            <w:webHidden/>
          </w:rPr>
          <w:instrText xml:space="preserve"> PAGEREF _Toc187146206 \h </w:instrText>
        </w:r>
        <w:r>
          <w:rPr>
            <w:noProof/>
            <w:webHidden/>
          </w:rPr>
        </w:r>
        <w:r>
          <w:rPr>
            <w:noProof/>
            <w:webHidden/>
          </w:rPr>
          <w:fldChar w:fldCharType="separate"/>
        </w:r>
        <w:r>
          <w:rPr>
            <w:noProof/>
            <w:webHidden/>
          </w:rPr>
          <w:t>154</w:t>
        </w:r>
        <w:r>
          <w:rPr>
            <w:noProof/>
            <w:webHidden/>
          </w:rPr>
          <w:fldChar w:fldCharType="end"/>
        </w:r>
      </w:hyperlink>
    </w:p>
    <w:p w14:paraId="5259D5F0" w14:textId="39B96EBC" w:rsidR="00E15A6D" w:rsidRDefault="00E15A6D">
      <w:pPr>
        <w:pStyle w:val="TOC5"/>
        <w:tabs>
          <w:tab w:val="right" w:leader="dot" w:pos="9158"/>
        </w:tabs>
        <w:rPr>
          <w:rFonts w:eastAsiaTheme="minorEastAsia"/>
          <w:noProof/>
          <w:sz w:val="24"/>
          <w:szCs w:val="24"/>
          <w:lang w:eastAsia="en-GB"/>
        </w:rPr>
      </w:pPr>
      <w:hyperlink w:anchor="_Toc187146207" w:history="1">
        <w:r w:rsidRPr="00B05D19">
          <w:rPr>
            <w:rStyle w:val="Hyperlink"/>
            <w:noProof/>
          </w:rPr>
          <w:t>3.4 Theme 3: Meat &amp; Men’s Daily Life</w:t>
        </w:r>
        <w:r>
          <w:rPr>
            <w:noProof/>
            <w:webHidden/>
          </w:rPr>
          <w:tab/>
        </w:r>
        <w:r>
          <w:rPr>
            <w:noProof/>
            <w:webHidden/>
          </w:rPr>
          <w:fldChar w:fldCharType="begin"/>
        </w:r>
        <w:r>
          <w:rPr>
            <w:noProof/>
            <w:webHidden/>
          </w:rPr>
          <w:instrText xml:space="preserve"> PAGEREF _Toc187146207 \h </w:instrText>
        </w:r>
        <w:r>
          <w:rPr>
            <w:noProof/>
            <w:webHidden/>
          </w:rPr>
        </w:r>
        <w:r>
          <w:rPr>
            <w:noProof/>
            <w:webHidden/>
          </w:rPr>
          <w:fldChar w:fldCharType="separate"/>
        </w:r>
        <w:r>
          <w:rPr>
            <w:noProof/>
            <w:webHidden/>
          </w:rPr>
          <w:t>154</w:t>
        </w:r>
        <w:r>
          <w:rPr>
            <w:noProof/>
            <w:webHidden/>
          </w:rPr>
          <w:fldChar w:fldCharType="end"/>
        </w:r>
      </w:hyperlink>
    </w:p>
    <w:p w14:paraId="5B71371F" w14:textId="30AD2948" w:rsidR="00E15A6D" w:rsidRDefault="00E15A6D">
      <w:pPr>
        <w:pStyle w:val="TOC6"/>
        <w:tabs>
          <w:tab w:val="right" w:leader="dot" w:pos="9158"/>
        </w:tabs>
        <w:rPr>
          <w:rFonts w:eastAsiaTheme="minorEastAsia"/>
          <w:noProof/>
          <w:sz w:val="24"/>
          <w:szCs w:val="24"/>
          <w:lang w:eastAsia="en-GB"/>
        </w:rPr>
      </w:pPr>
      <w:hyperlink w:anchor="_Toc187146208" w:history="1">
        <w:r w:rsidRPr="00B05D19">
          <w:rPr>
            <w:rStyle w:val="Hyperlink"/>
            <w:noProof/>
          </w:rPr>
          <w:t>3.4.1 Sub-theme 3A: Meat and Practicalities</w:t>
        </w:r>
        <w:r>
          <w:rPr>
            <w:noProof/>
            <w:webHidden/>
          </w:rPr>
          <w:tab/>
        </w:r>
        <w:r>
          <w:rPr>
            <w:noProof/>
            <w:webHidden/>
          </w:rPr>
          <w:fldChar w:fldCharType="begin"/>
        </w:r>
        <w:r>
          <w:rPr>
            <w:noProof/>
            <w:webHidden/>
          </w:rPr>
          <w:instrText xml:space="preserve"> PAGEREF _Toc187146208 \h </w:instrText>
        </w:r>
        <w:r>
          <w:rPr>
            <w:noProof/>
            <w:webHidden/>
          </w:rPr>
        </w:r>
        <w:r>
          <w:rPr>
            <w:noProof/>
            <w:webHidden/>
          </w:rPr>
          <w:fldChar w:fldCharType="separate"/>
        </w:r>
        <w:r>
          <w:rPr>
            <w:noProof/>
            <w:webHidden/>
          </w:rPr>
          <w:t>155</w:t>
        </w:r>
        <w:r>
          <w:rPr>
            <w:noProof/>
            <w:webHidden/>
          </w:rPr>
          <w:fldChar w:fldCharType="end"/>
        </w:r>
      </w:hyperlink>
    </w:p>
    <w:p w14:paraId="215C7F6C" w14:textId="36D680A8" w:rsidR="00E15A6D" w:rsidRDefault="00E15A6D">
      <w:pPr>
        <w:pStyle w:val="TOC6"/>
        <w:tabs>
          <w:tab w:val="right" w:leader="dot" w:pos="9158"/>
        </w:tabs>
        <w:rPr>
          <w:rFonts w:eastAsiaTheme="minorEastAsia"/>
          <w:noProof/>
          <w:sz w:val="24"/>
          <w:szCs w:val="24"/>
          <w:lang w:eastAsia="en-GB"/>
        </w:rPr>
      </w:pPr>
      <w:hyperlink w:anchor="_Toc187146209" w:history="1">
        <w:r w:rsidRPr="00B05D19">
          <w:rPr>
            <w:rStyle w:val="Hyperlink"/>
            <w:noProof/>
          </w:rPr>
          <w:t>3.4.2 Sub-theme 3B: Meat and Knowledge</w:t>
        </w:r>
        <w:r>
          <w:rPr>
            <w:noProof/>
            <w:webHidden/>
          </w:rPr>
          <w:tab/>
        </w:r>
        <w:r>
          <w:rPr>
            <w:noProof/>
            <w:webHidden/>
          </w:rPr>
          <w:fldChar w:fldCharType="begin"/>
        </w:r>
        <w:r>
          <w:rPr>
            <w:noProof/>
            <w:webHidden/>
          </w:rPr>
          <w:instrText xml:space="preserve"> PAGEREF _Toc187146209 \h </w:instrText>
        </w:r>
        <w:r>
          <w:rPr>
            <w:noProof/>
            <w:webHidden/>
          </w:rPr>
        </w:r>
        <w:r>
          <w:rPr>
            <w:noProof/>
            <w:webHidden/>
          </w:rPr>
          <w:fldChar w:fldCharType="separate"/>
        </w:r>
        <w:r>
          <w:rPr>
            <w:noProof/>
            <w:webHidden/>
          </w:rPr>
          <w:t>157</w:t>
        </w:r>
        <w:r>
          <w:rPr>
            <w:noProof/>
            <w:webHidden/>
          </w:rPr>
          <w:fldChar w:fldCharType="end"/>
        </w:r>
      </w:hyperlink>
    </w:p>
    <w:p w14:paraId="74911FEF" w14:textId="7F62D2B7" w:rsidR="00E15A6D" w:rsidRDefault="00E15A6D">
      <w:pPr>
        <w:pStyle w:val="TOC6"/>
        <w:tabs>
          <w:tab w:val="right" w:leader="dot" w:pos="9158"/>
        </w:tabs>
        <w:rPr>
          <w:rFonts w:eastAsiaTheme="minorEastAsia"/>
          <w:noProof/>
          <w:sz w:val="24"/>
          <w:szCs w:val="24"/>
          <w:lang w:eastAsia="en-GB"/>
        </w:rPr>
      </w:pPr>
      <w:hyperlink w:anchor="_Toc187146210" w:history="1">
        <w:r w:rsidRPr="00B05D19">
          <w:rPr>
            <w:rStyle w:val="Hyperlink"/>
            <w:noProof/>
          </w:rPr>
          <w:t>3.4.3 Summary of Meat and Men’s Daily Life Theme</w:t>
        </w:r>
        <w:r>
          <w:rPr>
            <w:noProof/>
            <w:webHidden/>
          </w:rPr>
          <w:tab/>
        </w:r>
        <w:r>
          <w:rPr>
            <w:noProof/>
            <w:webHidden/>
          </w:rPr>
          <w:fldChar w:fldCharType="begin"/>
        </w:r>
        <w:r>
          <w:rPr>
            <w:noProof/>
            <w:webHidden/>
          </w:rPr>
          <w:instrText xml:space="preserve"> PAGEREF _Toc187146210 \h </w:instrText>
        </w:r>
        <w:r>
          <w:rPr>
            <w:noProof/>
            <w:webHidden/>
          </w:rPr>
        </w:r>
        <w:r>
          <w:rPr>
            <w:noProof/>
            <w:webHidden/>
          </w:rPr>
          <w:fldChar w:fldCharType="separate"/>
        </w:r>
        <w:r>
          <w:rPr>
            <w:noProof/>
            <w:webHidden/>
          </w:rPr>
          <w:t>161</w:t>
        </w:r>
        <w:r>
          <w:rPr>
            <w:noProof/>
            <w:webHidden/>
          </w:rPr>
          <w:fldChar w:fldCharType="end"/>
        </w:r>
      </w:hyperlink>
    </w:p>
    <w:p w14:paraId="7E82FB85" w14:textId="5F83FEEB" w:rsidR="00E15A6D" w:rsidRDefault="00E15A6D">
      <w:pPr>
        <w:pStyle w:val="TOC4"/>
        <w:tabs>
          <w:tab w:val="right" w:leader="dot" w:pos="9158"/>
        </w:tabs>
        <w:rPr>
          <w:rFonts w:eastAsiaTheme="minorEastAsia"/>
          <w:noProof/>
          <w:sz w:val="24"/>
          <w:szCs w:val="24"/>
          <w:lang w:eastAsia="en-GB"/>
        </w:rPr>
      </w:pPr>
      <w:hyperlink w:anchor="_Toc187146211" w:history="1">
        <w:r w:rsidRPr="00B05D19">
          <w:rPr>
            <w:rStyle w:val="Hyperlink"/>
            <w:noProof/>
          </w:rPr>
          <w:t>4. Discussion</w:t>
        </w:r>
        <w:r>
          <w:rPr>
            <w:noProof/>
            <w:webHidden/>
          </w:rPr>
          <w:tab/>
        </w:r>
        <w:r>
          <w:rPr>
            <w:noProof/>
            <w:webHidden/>
          </w:rPr>
          <w:fldChar w:fldCharType="begin"/>
        </w:r>
        <w:r>
          <w:rPr>
            <w:noProof/>
            <w:webHidden/>
          </w:rPr>
          <w:instrText xml:space="preserve"> PAGEREF _Toc187146211 \h </w:instrText>
        </w:r>
        <w:r>
          <w:rPr>
            <w:noProof/>
            <w:webHidden/>
          </w:rPr>
        </w:r>
        <w:r>
          <w:rPr>
            <w:noProof/>
            <w:webHidden/>
          </w:rPr>
          <w:fldChar w:fldCharType="separate"/>
        </w:r>
        <w:r>
          <w:rPr>
            <w:noProof/>
            <w:webHidden/>
          </w:rPr>
          <w:t>162</w:t>
        </w:r>
        <w:r>
          <w:rPr>
            <w:noProof/>
            <w:webHidden/>
          </w:rPr>
          <w:fldChar w:fldCharType="end"/>
        </w:r>
      </w:hyperlink>
    </w:p>
    <w:p w14:paraId="01F82C82" w14:textId="05FC0E27" w:rsidR="00E15A6D" w:rsidRDefault="00E15A6D">
      <w:pPr>
        <w:pStyle w:val="TOC5"/>
        <w:tabs>
          <w:tab w:val="right" w:leader="dot" w:pos="9158"/>
        </w:tabs>
        <w:rPr>
          <w:rFonts w:eastAsiaTheme="minorEastAsia"/>
          <w:noProof/>
          <w:sz w:val="24"/>
          <w:szCs w:val="24"/>
          <w:lang w:eastAsia="en-GB"/>
        </w:rPr>
      </w:pPr>
      <w:hyperlink w:anchor="_Toc187146212" w:history="1">
        <w:r w:rsidRPr="00B05D19">
          <w:rPr>
            <w:rStyle w:val="Hyperlink"/>
            <w:noProof/>
          </w:rPr>
          <w:t>4.1 Meat and Well-being</w:t>
        </w:r>
        <w:r>
          <w:rPr>
            <w:noProof/>
            <w:webHidden/>
          </w:rPr>
          <w:tab/>
        </w:r>
        <w:r>
          <w:rPr>
            <w:noProof/>
            <w:webHidden/>
          </w:rPr>
          <w:fldChar w:fldCharType="begin"/>
        </w:r>
        <w:r>
          <w:rPr>
            <w:noProof/>
            <w:webHidden/>
          </w:rPr>
          <w:instrText xml:space="preserve"> PAGEREF _Toc187146212 \h </w:instrText>
        </w:r>
        <w:r>
          <w:rPr>
            <w:noProof/>
            <w:webHidden/>
          </w:rPr>
        </w:r>
        <w:r>
          <w:rPr>
            <w:noProof/>
            <w:webHidden/>
          </w:rPr>
          <w:fldChar w:fldCharType="separate"/>
        </w:r>
        <w:r>
          <w:rPr>
            <w:noProof/>
            <w:webHidden/>
          </w:rPr>
          <w:t>162</w:t>
        </w:r>
        <w:r>
          <w:rPr>
            <w:noProof/>
            <w:webHidden/>
          </w:rPr>
          <w:fldChar w:fldCharType="end"/>
        </w:r>
      </w:hyperlink>
    </w:p>
    <w:p w14:paraId="28D02F33" w14:textId="1CD5FCC3" w:rsidR="00E15A6D" w:rsidRDefault="00E15A6D">
      <w:pPr>
        <w:pStyle w:val="TOC5"/>
        <w:tabs>
          <w:tab w:val="right" w:leader="dot" w:pos="9158"/>
        </w:tabs>
        <w:rPr>
          <w:rFonts w:eastAsiaTheme="minorEastAsia"/>
          <w:noProof/>
          <w:sz w:val="24"/>
          <w:szCs w:val="24"/>
          <w:lang w:eastAsia="en-GB"/>
        </w:rPr>
      </w:pPr>
      <w:hyperlink w:anchor="_Toc187146213" w:history="1">
        <w:r w:rsidRPr="00B05D19">
          <w:rPr>
            <w:rStyle w:val="Hyperlink"/>
            <w:noProof/>
          </w:rPr>
          <w:t>4.2 Meat and Self-Identity</w:t>
        </w:r>
        <w:r>
          <w:rPr>
            <w:noProof/>
            <w:webHidden/>
          </w:rPr>
          <w:tab/>
        </w:r>
        <w:r>
          <w:rPr>
            <w:noProof/>
            <w:webHidden/>
          </w:rPr>
          <w:fldChar w:fldCharType="begin"/>
        </w:r>
        <w:r>
          <w:rPr>
            <w:noProof/>
            <w:webHidden/>
          </w:rPr>
          <w:instrText xml:space="preserve"> PAGEREF _Toc187146213 \h </w:instrText>
        </w:r>
        <w:r>
          <w:rPr>
            <w:noProof/>
            <w:webHidden/>
          </w:rPr>
        </w:r>
        <w:r>
          <w:rPr>
            <w:noProof/>
            <w:webHidden/>
          </w:rPr>
          <w:fldChar w:fldCharType="separate"/>
        </w:r>
        <w:r>
          <w:rPr>
            <w:noProof/>
            <w:webHidden/>
          </w:rPr>
          <w:t>164</w:t>
        </w:r>
        <w:r>
          <w:rPr>
            <w:noProof/>
            <w:webHidden/>
          </w:rPr>
          <w:fldChar w:fldCharType="end"/>
        </w:r>
      </w:hyperlink>
    </w:p>
    <w:p w14:paraId="55AF854E" w14:textId="5C267210" w:rsidR="00E15A6D" w:rsidRDefault="00E15A6D">
      <w:pPr>
        <w:pStyle w:val="TOC5"/>
        <w:tabs>
          <w:tab w:val="right" w:leader="dot" w:pos="9158"/>
        </w:tabs>
        <w:rPr>
          <w:rFonts w:eastAsiaTheme="minorEastAsia"/>
          <w:noProof/>
          <w:sz w:val="24"/>
          <w:szCs w:val="24"/>
          <w:lang w:eastAsia="en-GB"/>
        </w:rPr>
      </w:pPr>
      <w:hyperlink w:anchor="_Toc187146214" w:history="1">
        <w:r w:rsidRPr="00B05D19">
          <w:rPr>
            <w:rStyle w:val="Hyperlink"/>
            <w:noProof/>
          </w:rPr>
          <w:t>4.3 Meat and Daily Life</w:t>
        </w:r>
        <w:r>
          <w:rPr>
            <w:noProof/>
            <w:webHidden/>
          </w:rPr>
          <w:tab/>
        </w:r>
        <w:r>
          <w:rPr>
            <w:noProof/>
            <w:webHidden/>
          </w:rPr>
          <w:fldChar w:fldCharType="begin"/>
        </w:r>
        <w:r>
          <w:rPr>
            <w:noProof/>
            <w:webHidden/>
          </w:rPr>
          <w:instrText xml:space="preserve"> PAGEREF _Toc187146214 \h </w:instrText>
        </w:r>
        <w:r>
          <w:rPr>
            <w:noProof/>
            <w:webHidden/>
          </w:rPr>
        </w:r>
        <w:r>
          <w:rPr>
            <w:noProof/>
            <w:webHidden/>
          </w:rPr>
          <w:fldChar w:fldCharType="separate"/>
        </w:r>
        <w:r>
          <w:rPr>
            <w:noProof/>
            <w:webHidden/>
          </w:rPr>
          <w:t>165</w:t>
        </w:r>
        <w:r>
          <w:rPr>
            <w:noProof/>
            <w:webHidden/>
          </w:rPr>
          <w:fldChar w:fldCharType="end"/>
        </w:r>
      </w:hyperlink>
    </w:p>
    <w:p w14:paraId="4999E0A5" w14:textId="35A3D9EC" w:rsidR="00E15A6D" w:rsidRDefault="00E15A6D">
      <w:pPr>
        <w:pStyle w:val="TOC5"/>
        <w:tabs>
          <w:tab w:val="right" w:leader="dot" w:pos="9158"/>
        </w:tabs>
        <w:rPr>
          <w:rFonts w:eastAsiaTheme="minorEastAsia"/>
          <w:noProof/>
          <w:sz w:val="24"/>
          <w:szCs w:val="24"/>
          <w:lang w:eastAsia="en-GB"/>
        </w:rPr>
      </w:pPr>
      <w:hyperlink w:anchor="_Toc187146215" w:history="1">
        <w:r w:rsidRPr="00B05D19">
          <w:rPr>
            <w:rStyle w:val="Hyperlink"/>
            <w:noProof/>
          </w:rPr>
          <w:t>4.4 Variation Between Meat Type and Cluster Membership</w:t>
        </w:r>
        <w:r>
          <w:rPr>
            <w:noProof/>
            <w:webHidden/>
          </w:rPr>
          <w:tab/>
        </w:r>
        <w:r>
          <w:rPr>
            <w:noProof/>
            <w:webHidden/>
          </w:rPr>
          <w:fldChar w:fldCharType="begin"/>
        </w:r>
        <w:r>
          <w:rPr>
            <w:noProof/>
            <w:webHidden/>
          </w:rPr>
          <w:instrText xml:space="preserve"> PAGEREF _Toc187146215 \h </w:instrText>
        </w:r>
        <w:r>
          <w:rPr>
            <w:noProof/>
            <w:webHidden/>
          </w:rPr>
        </w:r>
        <w:r>
          <w:rPr>
            <w:noProof/>
            <w:webHidden/>
          </w:rPr>
          <w:fldChar w:fldCharType="separate"/>
        </w:r>
        <w:r>
          <w:rPr>
            <w:noProof/>
            <w:webHidden/>
          </w:rPr>
          <w:t>167</w:t>
        </w:r>
        <w:r>
          <w:rPr>
            <w:noProof/>
            <w:webHidden/>
          </w:rPr>
          <w:fldChar w:fldCharType="end"/>
        </w:r>
      </w:hyperlink>
    </w:p>
    <w:p w14:paraId="2F4BF594" w14:textId="50D413DB" w:rsidR="00E15A6D" w:rsidRDefault="00E15A6D">
      <w:pPr>
        <w:pStyle w:val="TOC5"/>
        <w:tabs>
          <w:tab w:val="right" w:leader="dot" w:pos="9158"/>
        </w:tabs>
        <w:rPr>
          <w:rFonts w:eastAsiaTheme="minorEastAsia"/>
          <w:noProof/>
          <w:sz w:val="24"/>
          <w:szCs w:val="24"/>
          <w:lang w:eastAsia="en-GB"/>
        </w:rPr>
      </w:pPr>
      <w:hyperlink w:anchor="_Toc187146216" w:history="1">
        <w:r w:rsidRPr="00B05D19">
          <w:rPr>
            <w:rStyle w:val="Hyperlink"/>
            <w:noProof/>
          </w:rPr>
          <w:t>4.5 Limitations</w:t>
        </w:r>
        <w:r>
          <w:rPr>
            <w:noProof/>
            <w:webHidden/>
          </w:rPr>
          <w:tab/>
        </w:r>
        <w:r>
          <w:rPr>
            <w:noProof/>
            <w:webHidden/>
          </w:rPr>
          <w:fldChar w:fldCharType="begin"/>
        </w:r>
        <w:r>
          <w:rPr>
            <w:noProof/>
            <w:webHidden/>
          </w:rPr>
          <w:instrText xml:space="preserve"> PAGEREF _Toc187146216 \h </w:instrText>
        </w:r>
        <w:r>
          <w:rPr>
            <w:noProof/>
            <w:webHidden/>
          </w:rPr>
        </w:r>
        <w:r>
          <w:rPr>
            <w:noProof/>
            <w:webHidden/>
          </w:rPr>
          <w:fldChar w:fldCharType="separate"/>
        </w:r>
        <w:r>
          <w:rPr>
            <w:noProof/>
            <w:webHidden/>
          </w:rPr>
          <w:t>169</w:t>
        </w:r>
        <w:r>
          <w:rPr>
            <w:noProof/>
            <w:webHidden/>
          </w:rPr>
          <w:fldChar w:fldCharType="end"/>
        </w:r>
      </w:hyperlink>
    </w:p>
    <w:p w14:paraId="10190E3A" w14:textId="603352CE" w:rsidR="00E15A6D" w:rsidRDefault="00E15A6D">
      <w:pPr>
        <w:pStyle w:val="TOC5"/>
        <w:tabs>
          <w:tab w:val="right" w:leader="dot" w:pos="9158"/>
        </w:tabs>
        <w:rPr>
          <w:rFonts w:eastAsiaTheme="minorEastAsia"/>
          <w:noProof/>
          <w:sz w:val="24"/>
          <w:szCs w:val="24"/>
          <w:lang w:eastAsia="en-GB"/>
        </w:rPr>
      </w:pPr>
      <w:hyperlink w:anchor="_Toc187146217" w:history="1">
        <w:r w:rsidRPr="00B05D19">
          <w:rPr>
            <w:rStyle w:val="Hyperlink"/>
            <w:noProof/>
          </w:rPr>
          <w:t>4.6 Significance &amp; Conclusion</w:t>
        </w:r>
        <w:r>
          <w:rPr>
            <w:noProof/>
            <w:webHidden/>
          </w:rPr>
          <w:tab/>
        </w:r>
        <w:r>
          <w:rPr>
            <w:noProof/>
            <w:webHidden/>
          </w:rPr>
          <w:fldChar w:fldCharType="begin"/>
        </w:r>
        <w:r>
          <w:rPr>
            <w:noProof/>
            <w:webHidden/>
          </w:rPr>
          <w:instrText xml:space="preserve"> PAGEREF _Toc187146217 \h </w:instrText>
        </w:r>
        <w:r>
          <w:rPr>
            <w:noProof/>
            <w:webHidden/>
          </w:rPr>
        </w:r>
        <w:r>
          <w:rPr>
            <w:noProof/>
            <w:webHidden/>
          </w:rPr>
          <w:fldChar w:fldCharType="separate"/>
        </w:r>
        <w:r>
          <w:rPr>
            <w:noProof/>
            <w:webHidden/>
          </w:rPr>
          <w:t>170</w:t>
        </w:r>
        <w:r>
          <w:rPr>
            <w:noProof/>
            <w:webHidden/>
          </w:rPr>
          <w:fldChar w:fldCharType="end"/>
        </w:r>
      </w:hyperlink>
    </w:p>
    <w:p w14:paraId="2C438A48" w14:textId="4C757938" w:rsidR="00E15A6D" w:rsidRDefault="00E15A6D">
      <w:pPr>
        <w:pStyle w:val="TOC2"/>
        <w:tabs>
          <w:tab w:val="right" w:leader="dot" w:pos="9158"/>
        </w:tabs>
        <w:rPr>
          <w:rFonts w:eastAsiaTheme="minorEastAsia"/>
          <w:smallCaps w:val="0"/>
          <w:noProof/>
          <w:sz w:val="24"/>
          <w:szCs w:val="24"/>
          <w:lang w:eastAsia="en-GB"/>
        </w:rPr>
      </w:pPr>
      <w:hyperlink w:anchor="_Toc187146218" w:history="1">
        <w:r w:rsidRPr="00B05D19">
          <w:rPr>
            <w:rStyle w:val="Hyperlink"/>
            <w:noProof/>
          </w:rPr>
          <w:t>4.5 Summary of Chapter</w:t>
        </w:r>
        <w:r>
          <w:rPr>
            <w:noProof/>
            <w:webHidden/>
          </w:rPr>
          <w:tab/>
        </w:r>
        <w:r>
          <w:rPr>
            <w:noProof/>
            <w:webHidden/>
          </w:rPr>
          <w:fldChar w:fldCharType="begin"/>
        </w:r>
        <w:r>
          <w:rPr>
            <w:noProof/>
            <w:webHidden/>
          </w:rPr>
          <w:instrText xml:space="preserve"> PAGEREF _Toc187146218 \h </w:instrText>
        </w:r>
        <w:r>
          <w:rPr>
            <w:noProof/>
            <w:webHidden/>
          </w:rPr>
        </w:r>
        <w:r>
          <w:rPr>
            <w:noProof/>
            <w:webHidden/>
          </w:rPr>
          <w:fldChar w:fldCharType="separate"/>
        </w:r>
        <w:r>
          <w:rPr>
            <w:noProof/>
            <w:webHidden/>
          </w:rPr>
          <w:t>170</w:t>
        </w:r>
        <w:r>
          <w:rPr>
            <w:noProof/>
            <w:webHidden/>
          </w:rPr>
          <w:fldChar w:fldCharType="end"/>
        </w:r>
      </w:hyperlink>
    </w:p>
    <w:p w14:paraId="361CC360" w14:textId="5149FA3B" w:rsidR="00E15A6D" w:rsidRDefault="00E15A6D">
      <w:pPr>
        <w:pStyle w:val="TOC1"/>
        <w:rPr>
          <w:rFonts w:eastAsiaTheme="minorEastAsia"/>
          <w:b w:val="0"/>
          <w:bCs w:val="0"/>
          <w:caps w:val="0"/>
          <w:noProof/>
          <w:sz w:val="24"/>
          <w:szCs w:val="24"/>
          <w:lang w:eastAsia="en-GB"/>
        </w:rPr>
      </w:pPr>
      <w:hyperlink w:anchor="_Toc187146219" w:history="1">
        <w:r w:rsidRPr="00B05D19">
          <w:rPr>
            <w:rStyle w:val="Hyperlink"/>
            <w:noProof/>
          </w:rPr>
          <w:t>Chapter 5 – Discussion</w:t>
        </w:r>
        <w:r>
          <w:rPr>
            <w:noProof/>
            <w:webHidden/>
          </w:rPr>
          <w:tab/>
        </w:r>
        <w:r>
          <w:rPr>
            <w:noProof/>
            <w:webHidden/>
          </w:rPr>
          <w:fldChar w:fldCharType="begin"/>
        </w:r>
        <w:r>
          <w:rPr>
            <w:noProof/>
            <w:webHidden/>
          </w:rPr>
          <w:instrText xml:space="preserve"> PAGEREF _Toc187146219 \h </w:instrText>
        </w:r>
        <w:r>
          <w:rPr>
            <w:noProof/>
            <w:webHidden/>
          </w:rPr>
        </w:r>
        <w:r>
          <w:rPr>
            <w:noProof/>
            <w:webHidden/>
          </w:rPr>
          <w:fldChar w:fldCharType="separate"/>
        </w:r>
        <w:r>
          <w:rPr>
            <w:noProof/>
            <w:webHidden/>
          </w:rPr>
          <w:t>172</w:t>
        </w:r>
        <w:r>
          <w:rPr>
            <w:noProof/>
            <w:webHidden/>
          </w:rPr>
          <w:fldChar w:fldCharType="end"/>
        </w:r>
      </w:hyperlink>
    </w:p>
    <w:p w14:paraId="087FFDD7" w14:textId="06FBE411" w:rsidR="00E15A6D" w:rsidRDefault="00E15A6D">
      <w:pPr>
        <w:pStyle w:val="TOC2"/>
        <w:tabs>
          <w:tab w:val="right" w:leader="dot" w:pos="9158"/>
        </w:tabs>
        <w:rPr>
          <w:rFonts w:eastAsiaTheme="minorEastAsia"/>
          <w:smallCaps w:val="0"/>
          <w:noProof/>
          <w:sz w:val="24"/>
          <w:szCs w:val="24"/>
          <w:lang w:eastAsia="en-GB"/>
        </w:rPr>
      </w:pPr>
      <w:hyperlink w:anchor="_Toc187146220" w:history="1">
        <w:r w:rsidRPr="00B05D19">
          <w:rPr>
            <w:rStyle w:val="Hyperlink"/>
            <w:rFonts w:eastAsia="Aptos"/>
            <w:noProof/>
          </w:rPr>
          <w:t>5.1 Introduction</w:t>
        </w:r>
        <w:r>
          <w:rPr>
            <w:noProof/>
            <w:webHidden/>
          </w:rPr>
          <w:tab/>
        </w:r>
        <w:r>
          <w:rPr>
            <w:noProof/>
            <w:webHidden/>
          </w:rPr>
          <w:fldChar w:fldCharType="begin"/>
        </w:r>
        <w:r>
          <w:rPr>
            <w:noProof/>
            <w:webHidden/>
          </w:rPr>
          <w:instrText xml:space="preserve"> PAGEREF _Toc187146220 \h </w:instrText>
        </w:r>
        <w:r>
          <w:rPr>
            <w:noProof/>
            <w:webHidden/>
          </w:rPr>
        </w:r>
        <w:r>
          <w:rPr>
            <w:noProof/>
            <w:webHidden/>
          </w:rPr>
          <w:fldChar w:fldCharType="separate"/>
        </w:r>
        <w:r>
          <w:rPr>
            <w:noProof/>
            <w:webHidden/>
          </w:rPr>
          <w:t>172</w:t>
        </w:r>
        <w:r>
          <w:rPr>
            <w:noProof/>
            <w:webHidden/>
          </w:rPr>
          <w:fldChar w:fldCharType="end"/>
        </w:r>
      </w:hyperlink>
    </w:p>
    <w:p w14:paraId="3139CAEB" w14:textId="4B738D08" w:rsidR="00E15A6D" w:rsidRDefault="00E15A6D">
      <w:pPr>
        <w:pStyle w:val="TOC2"/>
        <w:tabs>
          <w:tab w:val="right" w:leader="dot" w:pos="9158"/>
        </w:tabs>
        <w:rPr>
          <w:rFonts w:eastAsiaTheme="minorEastAsia"/>
          <w:smallCaps w:val="0"/>
          <w:noProof/>
          <w:sz w:val="24"/>
          <w:szCs w:val="24"/>
          <w:lang w:eastAsia="en-GB"/>
        </w:rPr>
      </w:pPr>
      <w:hyperlink w:anchor="_Toc187146221" w:history="1">
        <w:r w:rsidRPr="00B05D19">
          <w:rPr>
            <w:rStyle w:val="Hyperlink"/>
            <w:rFonts w:eastAsia="Times New Roman"/>
            <w:noProof/>
          </w:rPr>
          <w:t>5.2 Summary of thesis aims</w:t>
        </w:r>
        <w:r>
          <w:rPr>
            <w:noProof/>
            <w:webHidden/>
          </w:rPr>
          <w:tab/>
        </w:r>
        <w:r>
          <w:rPr>
            <w:noProof/>
            <w:webHidden/>
          </w:rPr>
          <w:fldChar w:fldCharType="begin"/>
        </w:r>
        <w:r>
          <w:rPr>
            <w:noProof/>
            <w:webHidden/>
          </w:rPr>
          <w:instrText xml:space="preserve"> PAGEREF _Toc187146221 \h </w:instrText>
        </w:r>
        <w:r>
          <w:rPr>
            <w:noProof/>
            <w:webHidden/>
          </w:rPr>
        </w:r>
        <w:r>
          <w:rPr>
            <w:noProof/>
            <w:webHidden/>
          </w:rPr>
          <w:fldChar w:fldCharType="separate"/>
        </w:r>
        <w:r>
          <w:rPr>
            <w:noProof/>
            <w:webHidden/>
          </w:rPr>
          <w:t>172</w:t>
        </w:r>
        <w:r>
          <w:rPr>
            <w:noProof/>
            <w:webHidden/>
          </w:rPr>
          <w:fldChar w:fldCharType="end"/>
        </w:r>
      </w:hyperlink>
    </w:p>
    <w:p w14:paraId="112A5A7D" w14:textId="5019F109" w:rsidR="00E15A6D" w:rsidRDefault="00E15A6D">
      <w:pPr>
        <w:pStyle w:val="TOC2"/>
        <w:tabs>
          <w:tab w:val="right" w:leader="dot" w:pos="9158"/>
        </w:tabs>
        <w:rPr>
          <w:rFonts w:eastAsiaTheme="minorEastAsia"/>
          <w:smallCaps w:val="0"/>
          <w:noProof/>
          <w:sz w:val="24"/>
          <w:szCs w:val="24"/>
          <w:lang w:eastAsia="en-GB"/>
        </w:rPr>
      </w:pPr>
      <w:hyperlink w:anchor="_Toc187146222" w:history="1">
        <w:r w:rsidRPr="00B05D19">
          <w:rPr>
            <w:rStyle w:val="Hyperlink"/>
            <w:rFonts w:eastAsia="Times New Roman"/>
            <w:noProof/>
          </w:rPr>
          <w:t>5.3 Summary of Main Findings</w:t>
        </w:r>
        <w:r>
          <w:rPr>
            <w:noProof/>
            <w:webHidden/>
          </w:rPr>
          <w:tab/>
        </w:r>
        <w:r>
          <w:rPr>
            <w:noProof/>
            <w:webHidden/>
          </w:rPr>
          <w:fldChar w:fldCharType="begin"/>
        </w:r>
        <w:r>
          <w:rPr>
            <w:noProof/>
            <w:webHidden/>
          </w:rPr>
          <w:instrText xml:space="preserve"> PAGEREF _Toc187146222 \h </w:instrText>
        </w:r>
        <w:r>
          <w:rPr>
            <w:noProof/>
            <w:webHidden/>
          </w:rPr>
        </w:r>
        <w:r>
          <w:rPr>
            <w:noProof/>
            <w:webHidden/>
          </w:rPr>
          <w:fldChar w:fldCharType="separate"/>
        </w:r>
        <w:r>
          <w:rPr>
            <w:noProof/>
            <w:webHidden/>
          </w:rPr>
          <w:t>173</w:t>
        </w:r>
        <w:r>
          <w:rPr>
            <w:noProof/>
            <w:webHidden/>
          </w:rPr>
          <w:fldChar w:fldCharType="end"/>
        </w:r>
      </w:hyperlink>
    </w:p>
    <w:p w14:paraId="20DE1AF8" w14:textId="23AA78C0" w:rsidR="00E15A6D" w:rsidRDefault="00E15A6D">
      <w:pPr>
        <w:pStyle w:val="TOC3"/>
        <w:tabs>
          <w:tab w:val="right" w:leader="dot" w:pos="9158"/>
        </w:tabs>
        <w:rPr>
          <w:rFonts w:eastAsiaTheme="minorEastAsia"/>
          <w:i w:val="0"/>
          <w:iCs w:val="0"/>
          <w:noProof/>
          <w:sz w:val="24"/>
          <w:szCs w:val="24"/>
          <w:lang w:eastAsia="en-GB"/>
        </w:rPr>
      </w:pPr>
      <w:hyperlink w:anchor="_Toc187146223" w:history="1">
        <w:r w:rsidRPr="00B05D19">
          <w:rPr>
            <w:rStyle w:val="Hyperlink"/>
            <w:rFonts w:eastAsia="Aptos"/>
            <w:noProof/>
          </w:rPr>
          <w:t>5.3.1 A Systematic Review of Factors Influencing Men’s RPM Consumption (Study 1)</w:t>
        </w:r>
        <w:r>
          <w:rPr>
            <w:noProof/>
            <w:webHidden/>
          </w:rPr>
          <w:tab/>
        </w:r>
        <w:r>
          <w:rPr>
            <w:noProof/>
            <w:webHidden/>
          </w:rPr>
          <w:fldChar w:fldCharType="begin"/>
        </w:r>
        <w:r>
          <w:rPr>
            <w:noProof/>
            <w:webHidden/>
          </w:rPr>
          <w:instrText xml:space="preserve"> PAGEREF _Toc187146223 \h </w:instrText>
        </w:r>
        <w:r>
          <w:rPr>
            <w:noProof/>
            <w:webHidden/>
          </w:rPr>
        </w:r>
        <w:r>
          <w:rPr>
            <w:noProof/>
            <w:webHidden/>
          </w:rPr>
          <w:fldChar w:fldCharType="separate"/>
        </w:r>
        <w:r>
          <w:rPr>
            <w:noProof/>
            <w:webHidden/>
          </w:rPr>
          <w:t>173</w:t>
        </w:r>
        <w:r>
          <w:rPr>
            <w:noProof/>
            <w:webHidden/>
          </w:rPr>
          <w:fldChar w:fldCharType="end"/>
        </w:r>
      </w:hyperlink>
    </w:p>
    <w:p w14:paraId="03BD605C" w14:textId="13D0A1D6" w:rsidR="00E15A6D" w:rsidRDefault="00E15A6D">
      <w:pPr>
        <w:pStyle w:val="TOC3"/>
        <w:tabs>
          <w:tab w:val="right" w:leader="dot" w:pos="9158"/>
        </w:tabs>
        <w:rPr>
          <w:rFonts w:eastAsiaTheme="minorEastAsia"/>
          <w:i w:val="0"/>
          <w:iCs w:val="0"/>
          <w:noProof/>
          <w:sz w:val="24"/>
          <w:szCs w:val="24"/>
          <w:lang w:eastAsia="en-GB"/>
        </w:rPr>
      </w:pPr>
      <w:hyperlink w:anchor="_Toc187146224" w:history="1">
        <w:r w:rsidRPr="00B05D19">
          <w:rPr>
            <w:rStyle w:val="Hyperlink"/>
            <w:noProof/>
          </w:rPr>
          <w:t>5.3.2 Secondary Analysis of NDNS Data (Study 2)</w:t>
        </w:r>
        <w:r>
          <w:rPr>
            <w:noProof/>
            <w:webHidden/>
          </w:rPr>
          <w:tab/>
        </w:r>
        <w:r>
          <w:rPr>
            <w:noProof/>
            <w:webHidden/>
          </w:rPr>
          <w:fldChar w:fldCharType="begin"/>
        </w:r>
        <w:r>
          <w:rPr>
            <w:noProof/>
            <w:webHidden/>
          </w:rPr>
          <w:instrText xml:space="preserve"> PAGEREF _Toc187146224 \h </w:instrText>
        </w:r>
        <w:r>
          <w:rPr>
            <w:noProof/>
            <w:webHidden/>
          </w:rPr>
        </w:r>
        <w:r>
          <w:rPr>
            <w:noProof/>
            <w:webHidden/>
          </w:rPr>
          <w:fldChar w:fldCharType="separate"/>
        </w:r>
        <w:r>
          <w:rPr>
            <w:noProof/>
            <w:webHidden/>
          </w:rPr>
          <w:t>175</w:t>
        </w:r>
        <w:r>
          <w:rPr>
            <w:noProof/>
            <w:webHidden/>
          </w:rPr>
          <w:fldChar w:fldCharType="end"/>
        </w:r>
      </w:hyperlink>
    </w:p>
    <w:p w14:paraId="132648BF" w14:textId="4CF41BD5" w:rsidR="00E15A6D" w:rsidRDefault="00E15A6D">
      <w:pPr>
        <w:pStyle w:val="TOC3"/>
        <w:tabs>
          <w:tab w:val="right" w:leader="dot" w:pos="9158"/>
        </w:tabs>
        <w:rPr>
          <w:rFonts w:eastAsiaTheme="minorEastAsia"/>
          <w:i w:val="0"/>
          <w:iCs w:val="0"/>
          <w:noProof/>
          <w:sz w:val="24"/>
          <w:szCs w:val="24"/>
          <w:lang w:eastAsia="en-GB"/>
        </w:rPr>
      </w:pPr>
      <w:hyperlink w:anchor="_Toc187146225" w:history="1">
        <w:r w:rsidRPr="00B05D19">
          <w:rPr>
            <w:rStyle w:val="Hyperlink"/>
            <w:rFonts w:eastAsia="Aptos"/>
            <w:noProof/>
          </w:rPr>
          <w:t>5.3.3 Reflexive Thematic Analysis (Study 3)</w:t>
        </w:r>
        <w:r>
          <w:rPr>
            <w:noProof/>
            <w:webHidden/>
          </w:rPr>
          <w:tab/>
        </w:r>
        <w:r>
          <w:rPr>
            <w:noProof/>
            <w:webHidden/>
          </w:rPr>
          <w:fldChar w:fldCharType="begin"/>
        </w:r>
        <w:r>
          <w:rPr>
            <w:noProof/>
            <w:webHidden/>
          </w:rPr>
          <w:instrText xml:space="preserve"> PAGEREF _Toc187146225 \h </w:instrText>
        </w:r>
        <w:r>
          <w:rPr>
            <w:noProof/>
            <w:webHidden/>
          </w:rPr>
        </w:r>
        <w:r>
          <w:rPr>
            <w:noProof/>
            <w:webHidden/>
          </w:rPr>
          <w:fldChar w:fldCharType="separate"/>
        </w:r>
        <w:r>
          <w:rPr>
            <w:noProof/>
            <w:webHidden/>
          </w:rPr>
          <w:t>178</w:t>
        </w:r>
        <w:r>
          <w:rPr>
            <w:noProof/>
            <w:webHidden/>
          </w:rPr>
          <w:fldChar w:fldCharType="end"/>
        </w:r>
      </w:hyperlink>
    </w:p>
    <w:p w14:paraId="3EC17804" w14:textId="696C7CB6" w:rsidR="00E15A6D" w:rsidRDefault="00E15A6D">
      <w:pPr>
        <w:pStyle w:val="TOC2"/>
        <w:tabs>
          <w:tab w:val="right" w:leader="dot" w:pos="9158"/>
        </w:tabs>
        <w:rPr>
          <w:rFonts w:eastAsiaTheme="minorEastAsia"/>
          <w:smallCaps w:val="0"/>
          <w:noProof/>
          <w:sz w:val="24"/>
          <w:szCs w:val="24"/>
          <w:lang w:eastAsia="en-GB"/>
        </w:rPr>
      </w:pPr>
      <w:hyperlink w:anchor="_Toc187146226" w:history="1">
        <w:r w:rsidRPr="00B05D19">
          <w:rPr>
            <w:rStyle w:val="Hyperlink"/>
            <w:rFonts w:eastAsia="Times New Roman"/>
            <w:noProof/>
          </w:rPr>
          <w:t>5.4 Integration and Interpretation of Findings</w:t>
        </w:r>
        <w:r>
          <w:rPr>
            <w:noProof/>
            <w:webHidden/>
          </w:rPr>
          <w:tab/>
        </w:r>
        <w:r>
          <w:rPr>
            <w:noProof/>
            <w:webHidden/>
          </w:rPr>
          <w:fldChar w:fldCharType="begin"/>
        </w:r>
        <w:r>
          <w:rPr>
            <w:noProof/>
            <w:webHidden/>
          </w:rPr>
          <w:instrText xml:space="preserve"> PAGEREF _Toc187146226 \h </w:instrText>
        </w:r>
        <w:r>
          <w:rPr>
            <w:noProof/>
            <w:webHidden/>
          </w:rPr>
        </w:r>
        <w:r>
          <w:rPr>
            <w:noProof/>
            <w:webHidden/>
          </w:rPr>
          <w:fldChar w:fldCharType="separate"/>
        </w:r>
        <w:r>
          <w:rPr>
            <w:noProof/>
            <w:webHidden/>
          </w:rPr>
          <w:t>181</w:t>
        </w:r>
        <w:r>
          <w:rPr>
            <w:noProof/>
            <w:webHidden/>
          </w:rPr>
          <w:fldChar w:fldCharType="end"/>
        </w:r>
      </w:hyperlink>
    </w:p>
    <w:p w14:paraId="1F2606E0" w14:textId="2EB77B97" w:rsidR="00E15A6D" w:rsidRDefault="00E15A6D">
      <w:pPr>
        <w:pStyle w:val="TOC2"/>
        <w:tabs>
          <w:tab w:val="right" w:leader="dot" w:pos="9158"/>
        </w:tabs>
        <w:rPr>
          <w:rFonts w:eastAsiaTheme="minorEastAsia"/>
          <w:smallCaps w:val="0"/>
          <w:noProof/>
          <w:sz w:val="24"/>
          <w:szCs w:val="24"/>
          <w:lang w:eastAsia="en-GB"/>
        </w:rPr>
      </w:pPr>
      <w:hyperlink w:anchor="_Toc187146227" w:history="1">
        <w:r w:rsidRPr="00B05D19">
          <w:rPr>
            <w:rStyle w:val="Hyperlink"/>
            <w:rFonts w:eastAsia="Times New Roman"/>
            <w:noProof/>
          </w:rPr>
          <w:t>5.5 The Behaviour Change Wheel: The Behavioural Picture</w:t>
        </w:r>
        <w:r>
          <w:rPr>
            <w:noProof/>
            <w:webHidden/>
          </w:rPr>
          <w:tab/>
        </w:r>
        <w:r>
          <w:rPr>
            <w:noProof/>
            <w:webHidden/>
          </w:rPr>
          <w:fldChar w:fldCharType="begin"/>
        </w:r>
        <w:r>
          <w:rPr>
            <w:noProof/>
            <w:webHidden/>
          </w:rPr>
          <w:instrText xml:space="preserve"> PAGEREF _Toc187146227 \h </w:instrText>
        </w:r>
        <w:r>
          <w:rPr>
            <w:noProof/>
            <w:webHidden/>
          </w:rPr>
        </w:r>
        <w:r>
          <w:rPr>
            <w:noProof/>
            <w:webHidden/>
          </w:rPr>
          <w:fldChar w:fldCharType="separate"/>
        </w:r>
        <w:r>
          <w:rPr>
            <w:noProof/>
            <w:webHidden/>
          </w:rPr>
          <w:t>183</w:t>
        </w:r>
        <w:r>
          <w:rPr>
            <w:noProof/>
            <w:webHidden/>
          </w:rPr>
          <w:fldChar w:fldCharType="end"/>
        </w:r>
      </w:hyperlink>
    </w:p>
    <w:p w14:paraId="10E2758D" w14:textId="749B96A1" w:rsidR="00E15A6D" w:rsidRDefault="00E15A6D">
      <w:pPr>
        <w:pStyle w:val="TOC2"/>
        <w:tabs>
          <w:tab w:val="right" w:leader="dot" w:pos="9158"/>
        </w:tabs>
        <w:rPr>
          <w:rFonts w:eastAsiaTheme="minorEastAsia"/>
          <w:smallCaps w:val="0"/>
          <w:noProof/>
          <w:sz w:val="24"/>
          <w:szCs w:val="24"/>
          <w:lang w:eastAsia="en-GB"/>
        </w:rPr>
      </w:pPr>
      <w:hyperlink w:anchor="_Toc187146228" w:history="1">
        <w:r w:rsidRPr="00B05D19">
          <w:rPr>
            <w:rStyle w:val="Hyperlink"/>
            <w:rFonts w:eastAsia="Times New Roman"/>
            <w:noProof/>
          </w:rPr>
          <w:t>5.6 Discussion of Integrated Findings – RPM Consumption as Health Behaviour</w:t>
        </w:r>
        <w:r>
          <w:rPr>
            <w:noProof/>
            <w:webHidden/>
          </w:rPr>
          <w:tab/>
        </w:r>
        <w:r>
          <w:rPr>
            <w:noProof/>
            <w:webHidden/>
          </w:rPr>
          <w:fldChar w:fldCharType="begin"/>
        </w:r>
        <w:r>
          <w:rPr>
            <w:noProof/>
            <w:webHidden/>
          </w:rPr>
          <w:instrText xml:space="preserve"> PAGEREF _Toc187146228 \h </w:instrText>
        </w:r>
        <w:r>
          <w:rPr>
            <w:noProof/>
            <w:webHidden/>
          </w:rPr>
        </w:r>
        <w:r>
          <w:rPr>
            <w:noProof/>
            <w:webHidden/>
          </w:rPr>
          <w:fldChar w:fldCharType="separate"/>
        </w:r>
        <w:r>
          <w:rPr>
            <w:noProof/>
            <w:webHidden/>
          </w:rPr>
          <w:t>186</w:t>
        </w:r>
        <w:r>
          <w:rPr>
            <w:noProof/>
            <w:webHidden/>
          </w:rPr>
          <w:fldChar w:fldCharType="end"/>
        </w:r>
      </w:hyperlink>
    </w:p>
    <w:p w14:paraId="5AC46236" w14:textId="1F5D24C0" w:rsidR="00E15A6D" w:rsidRDefault="00E15A6D">
      <w:pPr>
        <w:pStyle w:val="TOC3"/>
        <w:tabs>
          <w:tab w:val="right" w:leader="dot" w:pos="9158"/>
        </w:tabs>
        <w:rPr>
          <w:rFonts w:eastAsiaTheme="minorEastAsia"/>
          <w:i w:val="0"/>
          <w:iCs w:val="0"/>
          <w:noProof/>
          <w:sz w:val="24"/>
          <w:szCs w:val="24"/>
          <w:lang w:eastAsia="en-GB"/>
        </w:rPr>
      </w:pPr>
      <w:hyperlink w:anchor="_Toc187146229" w:history="1">
        <w:r w:rsidRPr="00B05D19">
          <w:rPr>
            <w:rStyle w:val="Hyperlink"/>
            <w:rFonts w:eastAsia="Times New Roman" w:cs="Times New Roman"/>
            <w:noProof/>
          </w:rPr>
          <w:t>5.6.1 RPM Consumption as Health Behaviour</w:t>
        </w:r>
        <w:r>
          <w:rPr>
            <w:noProof/>
            <w:webHidden/>
          </w:rPr>
          <w:tab/>
        </w:r>
        <w:r>
          <w:rPr>
            <w:noProof/>
            <w:webHidden/>
          </w:rPr>
          <w:fldChar w:fldCharType="begin"/>
        </w:r>
        <w:r>
          <w:rPr>
            <w:noProof/>
            <w:webHidden/>
          </w:rPr>
          <w:instrText xml:space="preserve"> PAGEREF _Toc187146229 \h </w:instrText>
        </w:r>
        <w:r>
          <w:rPr>
            <w:noProof/>
            <w:webHidden/>
          </w:rPr>
        </w:r>
        <w:r>
          <w:rPr>
            <w:noProof/>
            <w:webHidden/>
          </w:rPr>
          <w:fldChar w:fldCharType="separate"/>
        </w:r>
        <w:r>
          <w:rPr>
            <w:noProof/>
            <w:webHidden/>
          </w:rPr>
          <w:t>188</w:t>
        </w:r>
        <w:r>
          <w:rPr>
            <w:noProof/>
            <w:webHidden/>
          </w:rPr>
          <w:fldChar w:fldCharType="end"/>
        </w:r>
      </w:hyperlink>
    </w:p>
    <w:p w14:paraId="3AF8901A" w14:textId="44EE668E" w:rsidR="00E15A6D" w:rsidRDefault="00E15A6D">
      <w:pPr>
        <w:pStyle w:val="TOC3"/>
        <w:tabs>
          <w:tab w:val="right" w:leader="dot" w:pos="9158"/>
        </w:tabs>
        <w:rPr>
          <w:rFonts w:eastAsiaTheme="minorEastAsia"/>
          <w:i w:val="0"/>
          <w:iCs w:val="0"/>
          <w:noProof/>
          <w:sz w:val="24"/>
          <w:szCs w:val="24"/>
          <w:lang w:eastAsia="en-GB"/>
        </w:rPr>
      </w:pPr>
      <w:hyperlink w:anchor="_Toc187146230" w:history="1">
        <w:r w:rsidRPr="00B05D19">
          <w:rPr>
            <w:rStyle w:val="Hyperlink"/>
            <w:rFonts w:eastAsia="Aptos"/>
            <w:noProof/>
          </w:rPr>
          <w:t xml:space="preserve">5.6.2 </w:t>
        </w:r>
        <w:r w:rsidRPr="00B05D19">
          <w:rPr>
            <w:rStyle w:val="Hyperlink"/>
            <w:rFonts w:eastAsia="Times New Roman"/>
            <w:noProof/>
          </w:rPr>
          <w:t>Health Beliefs, Masculinity and RPM</w:t>
        </w:r>
        <w:r>
          <w:rPr>
            <w:noProof/>
            <w:webHidden/>
          </w:rPr>
          <w:tab/>
        </w:r>
        <w:r>
          <w:rPr>
            <w:noProof/>
            <w:webHidden/>
          </w:rPr>
          <w:fldChar w:fldCharType="begin"/>
        </w:r>
        <w:r>
          <w:rPr>
            <w:noProof/>
            <w:webHidden/>
          </w:rPr>
          <w:instrText xml:space="preserve"> PAGEREF _Toc187146230 \h </w:instrText>
        </w:r>
        <w:r>
          <w:rPr>
            <w:noProof/>
            <w:webHidden/>
          </w:rPr>
        </w:r>
        <w:r>
          <w:rPr>
            <w:noProof/>
            <w:webHidden/>
          </w:rPr>
          <w:fldChar w:fldCharType="separate"/>
        </w:r>
        <w:r>
          <w:rPr>
            <w:noProof/>
            <w:webHidden/>
          </w:rPr>
          <w:t>191</w:t>
        </w:r>
        <w:r>
          <w:rPr>
            <w:noProof/>
            <w:webHidden/>
          </w:rPr>
          <w:fldChar w:fldCharType="end"/>
        </w:r>
      </w:hyperlink>
    </w:p>
    <w:p w14:paraId="6CBD1128" w14:textId="6522BF06" w:rsidR="00E15A6D" w:rsidRDefault="00E15A6D">
      <w:pPr>
        <w:pStyle w:val="TOC3"/>
        <w:tabs>
          <w:tab w:val="right" w:leader="dot" w:pos="9158"/>
        </w:tabs>
        <w:rPr>
          <w:rFonts w:eastAsiaTheme="minorEastAsia"/>
          <w:i w:val="0"/>
          <w:iCs w:val="0"/>
          <w:noProof/>
          <w:sz w:val="24"/>
          <w:szCs w:val="24"/>
          <w:lang w:eastAsia="en-GB"/>
        </w:rPr>
      </w:pPr>
      <w:hyperlink w:anchor="_Toc187146231" w:history="1">
        <w:r w:rsidRPr="00B05D19">
          <w:rPr>
            <w:rStyle w:val="Hyperlink"/>
            <w:rFonts w:eastAsia="Aptos"/>
            <w:noProof/>
          </w:rPr>
          <w:t>5.6.3 Health Behaviour and Socioeconomic Status</w:t>
        </w:r>
        <w:r>
          <w:rPr>
            <w:noProof/>
            <w:webHidden/>
          </w:rPr>
          <w:tab/>
        </w:r>
        <w:r>
          <w:rPr>
            <w:noProof/>
            <w:webHidden/>
          </w:rPr>
          <w:fldChar w:fldCharType="begin"/>
        </w:r>
        <w:r>
          <w:rPr>
            <w:noProof/>
            <w:webHidden/>
          </w:rPr>
          <w:instrText xml:space="preserve"> PAGEREF _Toc187146231 \h </w:instrText>
        </w:r>
        <w:r>
          <w:rPr>
            <w:noProof/>
            <w:webHidden/>
          </w:rPr>
        </w:r>
        <w:r>
          <w:rPr>
            <w:noProof/>
            <w:webHidden/>
          </w:rPr>
          <w:fldChar w:fldCharType="separate"/>
        </w:r>
        <w:r>
          <w:rPr>
            <w:noProof/>
            <w:webHidden/>
          </w:rPr>
          <w:t>193</w:t>
        </w:r>
        <w:r>
          <w:rPr>
            <w:noProof/>
            <w:webHidden/>
          </w:rPr>
          <w:fldChar w:fldCharType="end"/>
        </w:r>
      </w:hyperlink>
    </w:p>
    <w:p w14:paraId="2C4811F6" w14:textId="24AD66A7" w:rsidR="00E15A6D" w:rsidRDefault="00E15A6D">
      <w:pPr>
        <w:pStyle w:val="TOC2"/>
        <w:tabs>
          <w:tab w:val="right" w:leader="dot" w:pos="9158"/>
        </w:tabs>
        <w:rPr>
          <w:rFonts w:eastAsiaTheme="minorEastAsia"/>
          <w:smallCaps w:val="0"/>
          <w:noProof/>
          <w:sz w:val="24"/>
          <w:szCs w:val="24"/>
          <w:lang w:eastAsia="en-GB"/>
        </w:rPr>
      </w:pPr>
      <w:hyperlink w:anchor="_Toc187146232" w:history="1">
        <w:r w:rsidRPr="00B05D19">
          <w:rPr>
            <w:rStyle w:val="Hyperlink"/>
            <w:noProof/>
          </w:rPr>
          <w:t>5.7 Intervention Options, Policy Categories and Recommendations</w:t>
        </w:r>
        <w:r>
          <w:rPr>
            <w:noProof/>
            <w:webHidden/>
          </w:rPr>
          <w:tab/>
        </w:r>
        <w:r>
          <w:rPr>
            <w:noProof/>
            <w:webHidden/>
          </w:rPr>
          <w:fldChar w:fldCharType="begin"/>
        </w:r>
        <w:r>
          <w:rPr>
            <w:noProof/>
            <w:webHidden/>
          </w:rPr>
          <w:instrText xml:space="preserve"> PAGEREF _Toc187146232 \h </w:instrText>
        </w:r>
        <w:r>
          <w:rPr>
            <w:noProof/>
            <w:webHidden/>
          </w:rPr>
        </w:r>
        <w:r>
          <w:rPr>
            <w:noProof/>
            <w:webHidden/>
          </w:rPr>
          <w:fldChar w:fldCharType="separate"/>
        </w:r>
        <w:r>
          <w:rPr>
            <w:noProof/>
            <w:webHidden/>
          </w:rPr>
          <w:t>196</w:t>
        </w:r>
        <w:r>
          <w:rPr>
            <w:noProof/>
            <w:webHidden/>
          </w:rPr>
          <w:fldChar w:fldCharType="end"/>
        </w:r>
      </w:hyperlink>
    </w:p>
    <w:p w14:paraId="63E5C988" w14:textId="329CED52" w:rsidR="00E15A6D" w:rsidRDefault="00E15A6D">
      <w:pPr>
        <w:pStyle w:val="TOC3"/>
        <w:tabs>
          <w:tab w:val="right" w:leader="dot" w:pos="9158"/>
        </w:tabs>
        <w:rPr>
          <w:rFonts w:eastAsiaTheme="minorEastAsia"/>
          <w:i w:val="0"/>
          <w:iCs w:val="0"/>
          <w:noProof/>
          <w:sz w:val="24"/>
          <w:szCs w:val="24"/>
          <w:lang w:eastAsia="en-GB"/>
        </w:rPr>
      </w:pPr>
      <w:hyperlink w:anchor="_Toc187146233" w:history="1">
        <w:r w:rsidRPr="00B05D19">
          <w:rPr>
            <w:rStyle w:val="Hyperlink"/>
            <w:noProof/>
          </w:rPr>
          <w:t>5.7.1 Self-Identity related to masculinity and associated social and emotional influences</w:t>
        </w:r>
        <w:r w:rsidRPr="00B05D19">
          <w:rPr>
            <w:rStyle w:val="Hyperlink"/>
            <w:rFonts w:eastAsia="Aptos"/>
            <w:noProof/>
          </w:rPr>
          <w:t>.</w:t>
        </w:r>
        <w:r>
          <w:rPr>
            <w:noProof/>
            <w:webHidden/>
          </w:rPr>
          <w:tab/>
        </w:r>
        <w:r>
          <w:rPr>
            <w:noProof/>
            <w:webHidden/>
          </w:rPr>
          <w:fldChar w:fldCharType="begin"/>
        </w:r>
        <w:r>
          <w:rPr>
            <w:noProof/>
            <w:webHidden/>
          </w:rPr>
          <w:instrText xml:space="preserve"> PAGEREF _Toc187146233 \h </w:instrText>
        </w:r>
        <w:r>
          <w:rPr>
            <w:noProof/>
            <w:webHidden/>
          </w:rPr>
        </w:r>
        <w:r>
          <w:rPr>
            <w:noProof/>
            <w:webHidden/>
          </w:rPr>
          <w:fldChar w:fldCharType="separate"/>
        </w:r>
        <w:r>
          <w:rPr>
            <w:noProof/>
            <w:webHidden/>
          </w:rPr>
          <w:t>197</w:t>
        </w:r>
        <w:r>
          <w:rPr>
            <w:noProof/>
            <w:webHidden/>
          </w:rPr>
          <w:fldChar w:fldCharType="end"/>
        </w:r>
      </w:hyperlink>
    </w:p>
    <w:p w14:paraId="017144F8" w14:textId="4D825818" w:rsidR="00E15A6D" w:rsidRDefault="00E15A6D">
      <w:pPr>
        <w:pStyle w:val="TOC3"/>
        <w:tabs>
          <w:tab w:val="right" w:leader="dot" w:pos="9158"/>
        </w:tabs>
        <w:rPr>
          <w:rFonts w:eastAsiaTheme="minorEastAsia"/>
          <w:i w:val="0"/>
          <w:iCs w:val="0"/>
          <w:noProof/>
          <w:sz w:val="24"/>
          <w:szCs w:val="24"/>
          <w:lang w:eastAsia="en-GB"/>
        </w:rPr>
      </w:pPr>
      <w:hyperlink w:anchor="_Toc187146234" w:history="1">
        <w:r w:rsidRPr="00B05D19">
          <w:rPr>
            <w:rStyle w:val="Hyperlink"/>
            <w:noProof/>
          </w:rPr>
          <w:t>5.7.2 Health beliefs associated with RPM consumption</w:t>
        </w:r>
        <w:r>
          <w:rPr>
            <w:noProof/>
            <w:webHidden/>
          </w:rPr>
          <w:tab/>
        </w:r>
        <w:r>
          <w:rPr>
            <w:noProof/>
            <w:webHidden/>
          </w:rPr>
          <w:fldChar w:fldCharType="begin"/>
        </w:r>
        <w:r>
          <w:rPr>
            <w:noProof/>
            <w:webHidden/>
          </w:rPr>
          <w:instrText xml:space="preserve"> PAGEREF _Toc187146234 \h </w:instrText>
        </w:r>
        <w:r>
          <w:rPr>
            <w:noProof/>
            <w:webHidden/>
          </w:rPr>
        </w:r>
        <w:r>
          <w:rPr>
            <w:noProof/>
            <w:webHidden/>
          </w:rPr>
          <w:fldChar w:fldCharType="separate"/>
        </w:r>
        <w:r>
          <w:rPr>
            <w:noProof/>
            <w:webHidden/>
          </w:rPr>
          <w:t>201</w:t>
        </w:r>
        <w:r>
          <w:rPr>
            <w:noProof/>
            <w:webHidden/>
          </w:rPr>
          <w:fldChar w:fldCharType="end"/>
        </w:r>
      </w:hyperlink>
    </w:p>
    <w:p w14:paraId="716F9A69" w14:textId="09F9182A" w:rsidR="00E15A6D" w:rsidRDefault="00E15A6D">
      <w:pPr>
        <w:pStyle w:val="TOC3"/>
        <w:tabs>
          <w:tab w:val="right" w:leader="dot" w:pos="9158"/>
        </w:tabs>
        <w:rPr>
          <w:rFonts w:eastAsiaTheme="minorEastAsia"/>
          <w:i w:val="0"/>
          <w:iCs w:val="0"/>
          <w:noProof/>
          <w:sz w:val="24"/>
          <w:szCs w:val="24"/>
          <w:lang w:eastAsia="en-GB"/>
        </w:rPr>
      </w:pPr>
      <w:hyperlink w:anchor="_Toc187146235" w:history="1">
        <w:r w:rsidRPr="00B05D19">
          <w:rPr>
            <w:rStyle w:val="Hyperlink"/>
            <w:noProof/>
          </w:rPr>
          <w:t>5.7.3 Affinity for RPM</w:t>
        </w:r>
        <w:r>
          <w:rPr>
            <w:noProof/>
            <w:webHidden/>
          </w:rPr>
          <w:tab/>
        </w:r>
        <w:r>
          <w:rPr>
            <w:noProof/>
            <w:webHidden/>
          </w:rPr>
          <w:fldChar w:fldCharType="begin"/>
        </w:r>
        <w:r>
          <w:rPr>
            <w:noProof/>
            <w:webHidden/>
          </w:rPr>
          <w:instrText xml:space="preserve"> PAGEREF _Toc187146235 \h </w:instrText>
        </w:r>
        <w:r>
          <w:rPr>
            <w:noProof/>
            <w:webHidden/>
          </w:rPr>
        </w:r>
        <w:r>
          <w:rPr>
            <w:noProof/>
            <w:webHidden/>
          </w:rPr>
          <w:fldChar w:fldCharType="separate"/>
        </w:r>
        <w:r>
          <w:rPr>
            <w:noProof/>
            <w:webHidden/>
          </w:rPr>
          <w:t>202</w:t>
        </w:r>
        <w:r>
          <w:rPr>
            <w:noProof/>
            <w:webHidden/>
          </w:rPr>
          <w:fldChar w:fldCharType="end"/>
        </w:r>
      </w:hyperlink>
    </w:p>
    <w:p w14:paraId="61839073" w14:textId="1C09CB84" w:rsidR="00E15A6D" w:rsidRDefault="00E15A6D">
      <w:pPr>
        <w:pStyle w:val="TOC3"/>
        <w:tabs>
          <w:tab w:val="right" w:leader="dot" w:pos="9158"/>
        </w:tabs>
        <w:rPr>
          <w:rFonts w:eastAsiaTheme="minorEastAsia"/>
          <w:i w:val="0"/>
          <w:iCs w:val="0"/>
          <w:noProof/>
          <w:sz w:val="24"/>
          <w:szCs w:val="24"/>
          <w:lang w:eastAsia="en-GB"/>
        </w:rPr>
      </w:pPr>
      <w:hyperlink w:anchor="_Toc187146236" w:history="1">
        <w:r w:rsidRPr="00B05D19">
          <w:rPr>
            <w:rStyle w:val="Hyperlink"/>
            <w:noProof/>
          </w:rPr>
          <w:t>5.7.4 Convenience</w:t>
        </w:r>
        <w:r>
          <w:rPr>
            <w:noProof/>
            <w:webHidden/>
          </w:rPr>
          <w:tab/>
        </w:r>
        <w:r>
          <w:rPr>
            <w:noProof/>
            <w:webHidden/>
          </w:rPr>
          <w:fldChar w:fldCharType="begin"/>
        </w:r>
        <w:r>
          <w:rPr>
            <w:noProof/>
            <w:webHidden/>
          </w:rPr>
          <w:instrText xml:space="preserve"> PAGEREF _Toc187146236 \h </w:instrText>
        </w:r>
        <w:r>
          <w:rPr>
            <w:noProof/>
            <w:webHidden/>
          </w:rPr>
        </w:r>
        <w:r>
          <w:rPr>
            <w:noProof/>
            <w:webHidden/>
          </w:rPr>
          <w:fldChar w:fldCharType="separate"/>
        </w:r>
        <w:r>
          <w:rPr>
            <w:noProof/>
            <w:webHidden/>
          </w:rPr>
          <w:t>203</w:t>
        </w:r>
        <w:r>
          <w:rPr>
            <w:noProof/>
            <w:webHidden/>
          </w:rPr>
          <w:fldChar w:fldCharType="end"/>
        </w:r>
      </w:hyperlink>
    </w:p>
    <w:p w14:paraId="0F497D26" w14:textId="133F2B5C" w:rsidR="00E15A6D" w:rsidRDefault="00E15A6D">
      <w:pPr>
        <w:pStyle w:val="TOC3"/>
        <w:tabs>
          <w:tab w:val="right" w:leader="dot" w:pos="9158"/>
        </w:tabs>
        <w:rPr>
          <w:rFonts w:eastAsiaTheme="minorEastAsia"/>
          <w:i w:val="0"/>
          <w:iCs w:val="0"/>
          <w:noProof/>
          <w:sz w:val="24"/>
          <w:szCs w:val="24"/>
          <w:lang w:eastAsia="en-GB"/>
        </w:rPr>
      </w:pPr>
      <w:hyperlink w:anchor="_Toc187146237" w:history="1">
        <w:r w:rsidRPr="00B05D19">
          <w:rPr>
            <w:rStyle w:val="Hyperlink"/>
            <w:noProof/>
          </w:rPr>
          <w:t>5.7.5 Financial considerations</w:t>
        </w:r>
        <w:r>
          <w:rPr>
            <w:noProof/>
            <w:webHidden/>
          </w:rPr>
          <w:tab/>
        </w:r>
        <w:r>
          <w:rPr>
            <w:noProof/>
            <w:webHidden/>
          </w:rPr>
          <w:fldChar w:fldCharType="begin"/>
        </w:r>
        <w:r>
          <w:rPr>
            <w:noProof/>
            <w:webHidden/>
          </w:rPr>
          <w:instrText xml:space="preserve"> PAGEREF _Toc187146237 \h </w:instrText>
        </w:r>
        <w:r>
          <w:rPr>
            <w:noProof/>
            <w:webHidden/>
          </w:rPr>
        </w:r>
        <w:r>
          <w:rPr>
            <w:noProof/>
            <w:webHidden/>
          </w:rPr>
          <w:fldChar w:fldCharType="separate"/>
        </w:r>
        <w:r>
          <w:rPr>
            <w:noProof/>
            <w:webHidden/>
          </w:rPr>
          <w:t>204</w:t>
        </w:r>
        <w:r>
          <w:rPr>
            <w:noProof/>
            <w:webHidden/>
          </w:rPr>
          <w:fldChar w:fldCharType="end"/>
        </w:r>
      </w:hyperlink>
    </w:p>
    <w:p w14:paraId="1152C777" w14:textId="3B7705F6" w:rsidR="00E15A6D" w:rsidRDefault="00E15A6D">
      <w:pPr>
        <w:pStyle w:val="TOC3"/>
        <w:tabs>
          <w:tab w:val="right" w:leader="dot" w:pos="9158"/>
        </w:tabs>
        <w:rPr>
          <w:rFonts w:eastAsiaTheme="minorEastAsia"/>
          <w:i w:val="0"/>
          <w:iCs w:val="0"/>
          <w:noProof/>
          <w:sz w:val="24"/>
          <w:szCs w:val="24"/>
          <w:lang w:eastAsia="en-GB"/>
        </w:rPr>
      </w:pPr>
      <w:hyperlink w:anchor="_Toc187146238" w:history="1">
        <w:r w:rsidRPr="00B05D19">
          <w:rPr>
            <w:rStyle w:val="Hyperlink"/>
            <w:noProof/>
          </w:rPr>
          <w:t>5.7.6 Factors Requiring More Research</w:t>
        </w:r>
        <w:r>
          <w:rPr>
            <w:noProof/>
            <w:webHidden/>
          </w:rPr>
          <w:tab/>
        </w:r>
        <w:r>
          <w:rPr>
            <w:noProof/>
            <w:webHidden/>
          </w:rPr>
          <w:fldChar w:fldCharType="begin"/>
        </w:r>
        <w:r>
          <w:rPr>
            <w:noProof/>
            <w:webHidden/>
          </w:rPr>
          <w:instrText xml:space="preserve"> PAGEREF _Toc187146238 \h </w:instrText>
        </w:r>
        <w:r>
          <w:rPr>
            <w:noProof/>
            <w:webHidden/>
          </w:rPr>
        </w:r>
        <w:r>
          <w:rPr>
            <w:noProof/>
            <w:webHidden/>
          </w:rPr>
          <w:fldChar w:fldCharType="separate"/>
        </w:r>
        <w:r>
          <w:rPr>
            <w:noProof/>
            <w:webHidden/>
          </w:rPr>
          <w:t>206</w:t>
        </w:r>
        <w:r>
          <w:rPr>
            <w:noProof/>
            <w:webHidden/>
          </w:rPr>
          <w:fldChar w:fldCharType="end"/>
        </w:r>
      </w:hyperlink>
    </w:p>
    <w:p w14:paraId="2FBADD99" w14:textId="314153EE" w:rsidR="00E15A6D" w:rsidRDefault="00E15A6D">
      <w:pPr>
        <w:pStyle w:val="TOC3"/>
        <w:tabs>
          <w:tab w:val="right" w:leader="dot" w:pos="9158"/>
        </w:tabs>
        <w:rPr>
          <w:rFonts w:eastAsiaTheme="minorEastAsia"/>
          <w:i w:val="0"/>
          <w:iCs w:val="0"/>
          <w:noProof/>
          <w:sz w:val="24"/>
          <w:szCs w:val="24"/>
          <w:lang w:eastAsia="en-GB"/>
        </w:rPr>
      </w:pPr>
      <w:hyperlink w:anchor="_Toc187146239" w:history="1">
        <w:r w:rsidRPr="00B05D19">
          <w:rPr>
            <w:rStyle w:val="Hyperlink"/>
            <w:noProof/>
          </w:rPr>
          <w:t>5.7.7 Considerations for Targeting Interventions Across Sociodemographic Groups</w:t>
        </w:r>
        <w:r>
          <w:rPr>
            <w:noProof/>
            <w:webHidden/>
          </w:rPr>
          <w:tab/>
        </w:r>
        <w:r>
          <w:rPr>
            <w:noProof/>
            <w:webHidden/>
          </w:rPr>
          <w:fldChar w:fldCharType="begin"/>
        </w:r>
        <w:r>
          <w:rPr>
            <w:noProof/>
            <w:webHidden/>
          </w:rPr>
          <w:instrText xml:space="preserve"> PAGEREF _Toc187146239 \h </w:instrText>
        </w:r>
        <w:r>
          <w:rPr>
            <w:noProof/>
            <w:webHidden/>
          </w:rPr>
        </w:r>
        <w:r>
          <w:rPr>
            <w:noProof/>
            <w:webHidden/>
          </w:rPr>
          <w:fldChar w:fldCharType="separate"/>
        </w:r>
        <w:r>
          <w:rPr>
            <w:noProof/>
            <w:webHidden/>
          </w:rPr>
          <w:t>207</w:t>
        </w:r>
        <w:r>
          <w:rPr>
            <w:noProof/>
            <w:webHidden/>
          </w:rPr>
          <w:fldChar w:fldCharType="end"/>
        </w:r>
      </w:hyperlink>
    </w:p>
    <w:p w14:paraId="2ED4075B" w14:textId="0DCEA68C" w:rsidR="00E15A6D" w:rsidRDefault="00E15A6D">
      <w:pPr>
        <w:pStyle w:val="TOC2"/>
        <w:tabs>
          <w:tab w:val="right" w:leader="dot" w:pos="9158"/>
        </w:tabs>
        <w:rPr>
          <w:rFonts w:eastAsiaTheme="minorEastAsia"/>
          <w:smallCaps w:val="0"/>
          <w:noProof/>
          <w:sz w:val="24"/>
          <w:szCs w:val="24"/>
          <w:lang w:eastAsia="en-GB"/>
        </w:rPr>
      </w:pPr>
      <w:hyperlink w:anchor="_Toc187146240" w:history="1">
        <w:r w:rsidRPr="00B05D19">
          <w:rPr>
            <w:rStyle w:val="Hyperlink"/>
            <w:noProof/>
          </w:rPr>
          <w:t>5.8 Relevance of findings</w:t>
        </w:r>
        <w:r>
          <w:rPr>
            <w:noProof/>
            <w:webHidden/>
          </w:rPr>
          <w:tab/>
        </w:r>
        <w:r>
          <w:rPr>
            <w:noProof/>
            <w:webHidden/>
          </w:rPr>
          <w:fldChar w:fldCharType="begin"/>
        </w:r>
        <w:r>
          <w:rPr>
            <w:noProof/>
            <w:webHidden/>
          </w:rPr>
          <w:instrText xml:space="preserve"> PAGEREF _Toc187146240 \h </w:instrText>
        </w:r>
        <w:r>
          <w:rPr>
            <w:noProof/>
            <w:webHidden/>
          </w:rPr>
        </w:r>
        <w:r>
          <w:rPr>
            <w:noProof/>
            <w:webHidden/>
          </w:rPr>
          <w:fldChar w:fldCharType="separate"/>
        </w:r>
        <w:r>
          <w:rPr>
            <w:noProof/>
            <w:webHidden/>
          </w:rPr>
          <w:t>209</w:t>
        </w:r>
        <w:r>
          <w:rPr>
            <w:noProof/>
            <w:webHidden/>
          </w:rPr>
          <w:fldChar w:fldCharType="end"/>
        </w:r>
      </w:hyperlink>
    </w:p>
    <w:p w14:paraId="172B008F" w14:textId="49D09FA0" w:rsidR="00E15A6D" w:rsidRDefault="00E15A6D">
      <w:pPr>
        <w:pStyle w:val="TOC3"/>
        <w:tabs>
          <w:tab w:val="right" w:leader="dot" w:pos="9158"/>
        </w:tabs>
        <w:rPr>
          <w:rFonts w:eastAsiaTheme="minorEastAsia"/>
          <w:i w:val="0"/>
          <w:iCs w:val="0"/>
          <w:noProof/>
          <w:sz w:val="24"/>
          <w:szCs w:val="24"/>
          <w:lang w:eastAsia="en-GB"/>
        </w:rPr>
      </w:pPr>
      <w:hyperlink w:anchor="_Toc187146241" w:history="1">
        <w:r w:rsidRPr="00B05D19">
          <w:rPr>
            <w:rStyle w:val="Hyperlink"/>
            <w:rFonts w:eastAsia="Aptos"/>
            <w:noProof/>
          </w:rPr>
          <w:t>5.8.1 Novelty of findings</w:t>
        </w:r>
        <w:r>
          <w:rPr>
            <w:noProof/>
            <w:webHidden/>
          </w:rPr>
          <w:tab/>
        </w:r>
        <w:r>
          <w:rPr>
            <w:noProof/>
            <w:webHidden/>
          </w:rPr>
          <w:fldChar w:fldCharType="begin"/>
        </w:r>
        <w:r>
          <w:rPr>
            <w:noProof/>
            <w:webHidden/>
          </w:rPr>
          <w:instrText xml:space="preserve"> PAGEREF _Toc187146241 \h </w:instrText>
        </w:r>
        <w:r>
          <w:rPr>
            <w:noProof/>
            <w:webHidden/>
          </w:rPr>
        </w:r>
        <w:r>
          <w:rPr>
            <w:noProof/>
            <w:webHidden/>
          </w:rPr>
          <w:fldChar w:fldCharType="separate"/>
        </w:r>
        <w:r>
          <w:rPr>
            <w:noProof/>
            <w:webHidden/>
          </w:rPr>
          <w:t>209</w:t>
        </w:r>
        <w:r>
          <w:rPr>
            <w:noProof/>
            <w:webHidden/>
          </w:rPr>
          <w:fldChar w:fldCharType="end"/>
        </w:r>
      </w:hyperlink>
    </w:p>
    <w:p w14:paraId="67C120E6" w14:textId="34D29E51" w:rsidR="00E15A6D" w:rsidRDefault="00E15A6D">
      <w:pPr>
        <w:pStyle w:val="TOC3"/>
        <w:tabs>
          <w:tab w:val="right" w:leader="dot" w:pos="9158"/>
        </w:tabs>
        <w:rPr>
          <w:rFonts w:eastAsiaTheme="minorEastAsia"/>
          <w:i w:val="0"/>
          <w:iCs w:val="0"/>
          <w:noProof/>
          <w:sz w:val="24"/>
          <w:szCs w:val="24"/>
          <w:lang w:eastAsia="en-GB"/>
        </w:rPr>
      </w:pPr>
      <w:hyperlink w:anchor="_Toc187146242" w:history="1">
        <w:r w:rsidRPr="00B05D19">
          <w:rPr>
            <w:rStyle w:val="Hyperlink"/>
            <w:rFonts w:eastAsia="Aptos"/>
            <w:noProof/>
          </w:rPr>
          <w:t xml:space="preserve">5.8.2 Moving Beyond Traditional Health Arguments </w:t>
        </w:r>
        <w:r>
          <w:rPr>
            <w:noProof/>
            <w:webHidden/>
          </w:rPr>
          <w:tab/>
        </w:r>
        <w:r>
          <w:rPr>
            <w:noProof/>
            <w:webHidden/>
          </w:rPr>
          <w:fldChar w:fldCharType="begin"/>
        </w:r>
        <w:r>
          <w:rPr>
            <w:noProof/>
            <w:webHidden/>
          </w:rPr>
          <w:instrText xml:space="preserve"> PAGEREF _Toc187146242 \h </w:instrText>
        </w:r>
        <w:r>
          <w:rPr>
            <w:noProof/>
            <w:webHidden/>
          </w:rPr>
        </w:r>
        <w:r>
          <w:rPr>
            <w:noProof/>
            <w:webHidden/>
          </w:rPr>
          <w:fldChar w:fldCharType="separate"/>
        </w:r>
        <w:r>
          <w:rPr>
            <w:noProof/>
            <w:webHidden/>
          </w:rPr>
          <w:t>211</w:t>
        </w:r>
        <w:r>
          <w:rPr>
            <w:noProof/>
            <w:webHidden/>
          </w:rPr>
          <w:fldChar w:fldCharType="end"/>
        </w:r>
      </w:hyperlink>
    </w:p>
    <w:p w14:paraId="7718052C" w14:textId="6478ECB4" w:rsidR="00E15A6D" w:rsidRDefault="00E15A6D">
      <w:pPr>
        <w:pStyle w:val="TOC2"/>
        <w:tabs>
          <w:tab w:val="right" w:leader="dot" w:pos="9158"/>
        </w:tabs>
        <w:rPr>
          <w:rFonts w:eastAsiaTheme="minorEastAsia"/>
          <w:smallCaps w:val="0"/>
          <w:noProof/>
          <w:sz w:val="24"/>
          <w:szCs w:val="24"/>
          <w:lang w:eastAsia="en-GB"/>
        </w:rPr>
      </w:pPr>
      <w:hyperlink w:anchor="_Toc187146243" w:history="1">
        <w:r w:rsidRPr="00B05D19">
          <w:rPr>
            <w:rStyle w:val="Hyperlink"/>
            <w:rFonts w:eastAsia="Times New Roman"/>
            <w:noProof/>
          </w:rPr>
          <w:t>5.9 Thesis strengths and limitations</w:t>
        </w:r>
        <w:r>
          <w:rPr>
            <w:noProof/>
            <w:webHidden/>
          </w:rPr>
          <w:tab/>
        </w:r>
        <w:r>
          <w:rPr>
            <w:noProof/>
            <w:webHidden/>
          </w:rPr>
          <w:fldChar w:fldCharType="begin"/>
        </w:r>
        <w:r>
          <w:rPr>
            <w:noProof/>
            <w:webHidden/>
          </w:rPr>
          <w:instrText xml:space="preserve"> PAGEREF _Toc187146243 \h </w:instrText>
        </w:r>
        <w:r>
          <w:rPr>
            <w:noProof/>
            <w:webHidden/>
          </w:rPr>
        </w:r>
        <w:r>
          <w:rPr>
            <w:noProof/>
            <w:webHidden/>
          </w:rPr>
          <w:fldChar w:fldCharType="separate"/>
        </w:r>
        <w:r>
          <w:rPr>
            <w:noProof/>
            <w:webHidden/>
          </w:rPr>
          <w:t>212</w:t>
        </w:r>
        <w:r>
          <w:rPr>
            <w:noProof/>
            <w:webHidden/>
          </w:rPr>
          <w:fldChar w:fldCharType="end"/>
        </w:r>
      </w:hyperlink>
    </w:p>
    <w:p w14:paraId="6F8B5F38" w14:textId="6540BD6A" w:rsidR="00E15A6D" w:rsidRDefault="00E15A6D">
      <w:pPr>
        <w:pStyle w:val="TOC2"/>
        <w:tabs>
          <w:tab w:val="right" w:leader="dot" w:pos="9158"/>
        </w:tabs>
        <w:rPr>
          <w:rFonts w:eastAsiaTheme="minorEastAsia"/>
          <w:smallCaps w:val="0"/>
          <w:noProof/>
          <w:sz w:val="24"/>
          <w:szCs w:val="24"/>
          <w:lang w:eastAsia="en-GB"/>
        </w:rPr>
      </w:pPr>
      <w:hyperlink w:anchor="_Toc187146244" w:history="1">
        <w:r w:rsidRPr="00B05D19">
          <w:rPr>
            <w:rStyle w:val="Hyperlink"/>
            <w:rFonts w:eastAsia="Times New Roman"/>
            <w:noProof/>
          </w:rPr>
          <w:t>5.10 Summary and Conclusion</w:t>
        </w:r>
        <w:r>
          <w:rPr>
            <w:noProof/>
            <w:webHidden/>
          </w:rPr>
          <w:tab/>
        </w:r>
        <w:r>
          <w:rPr>
            <w:noProof/>
            <w:webHidden/>
          </w:rPr>
          <w:fldChar w:fldCharType="begin"/>
        </w:r>
        <w:r>
          <w:rPr>
            <w:noProof/>
            <w:webHidden/>
          </w:rPr>
          <w:instrText xml:space="preserve"> PAGEREF _Toc187146244 \h </w:instrText>
        </w:r>
        <w:r>
          <w:rPr>
            <w:noProof/>
            <w:webHidden/>
          </w:rPr>
        </w:r>
        <w:r>
          <w:rPr>
            <w:noProof/>
            <w:webHidden/>
          </w:rPr>
          <w:fldChar w:fldCharType="separate"/>
        </w:r>
        <w:r>
          <w:rPr>
            <w:noProof/>
            <w:webHidden/>
          </w:rPr>
          <w:t>214</w:t>
        </w:r>
        <w:r>
          <w:rPr>
            <w:noProof/>
            <w:webHidden/>
          </w:rPr>
          <w:fldChar w:fldCharType="end"/>
        </w:r>
      </w:hyperlink>
    </w:p>
    <w:p w14:paraId="50D0D94F" w14:textId="68365CE3" w:rsidR="00E15A6D" w:rsidRDefault="00E15A6D">
      <w:pPr>
        <w:pStyle w:val="TOC1"/>
        <w:rPr>
          <w:rFonts w:eastAsiaTheme="minorEastAsia"/>
          <w:b w:val="0"/>
          <w:bCs w:val="0"/>
          <w:caps w:val="0"/>
          <w:noProof/>
          <w:sz w:val="24"/>
          <w:szCs w:val="24"/>
          <w:lang w:eastAsia="en-GB"/>
        </w:rPr>
      </w:pPr>
      <w:hyperlink w:anchor="_Toc187146245" w:history="1">
        <w:r w:rsidRPr="00B05D19">
          <w:rPr>
            <w:rStyle w:val="Hyperlink"/>
            <w:noProof/>
          </w:rPr>
          <w:t>Appendix 1: Supplementary files for Paper 1 (Systematic Review)</w:t>
        </w:r>
        <w:r>
          <w:rPr>
            <w:noProof/>
            <w:webHidden/>
          </w:rPr>
          <w:tab/>
        </w:r>
        <w:r>
          <w:rPr>
            <w:noProof/>
            <w:webHidden/>
          </w:rPr>
          <w:fldChar w:fldCharType="begin"/>
        </w:r>
        <w:r>
          <w:rPr>
            <w:noProof/>
            <w:webHidden/>
          </w:rPr>
          <w:instrText xml:space="preserve"> PAGEREF _Toc187146245 \h </w:instrText>
        </w:r>
        <w:r>
          <w:rPr>
            <w:noProof/>
            <w:webHidden/>
          </w:rPr>
        </w:r>
        <w:r>
          <w:rPr>
            <w:noProof/>
            <w:webHidden/>
          </w:rPr>
          <w:fldChar w:fldCharType="separate"/>
        </w:r>
        <w:r>
          <w:rPr>
            <w:noProof/>
            <w:webHidden/>
          </w:rPr>
          <w:t>216</w:t>
        </w:r>
        <w:r>
          <w:rPr>
            <w:noProof/>
            <w:webHidden/>
          </w:rPr>
          <w:fldChar w:fldCharType="end"/>
        </w:r>
      </w:hyperlink>
    </w:p>
    <w:p w14:paraId="772D902D" w14:textId="02912524" w:rsidR="00E15A6D" w:rsidRDefault="00E15A6D">
      <w:pPr>
        <w:pStyle w:val="TOC2"/>
        <w:tabs>
          <w:tab w:val="right" w:leader="dot" w:pos="9158"/>
        </w:tabs>
        <w:rPr>
          <w:rFonts w:eastAsiaTheme="minorEastAsia"/>
          <w:smallCaps w:val="0"/>
          <w:noProof/>
          <w:sz w:val="24"/>
          <w:szCs w:val="24"/>
          <w:lang w:eastAsia="en-GB"/>
        </w:rPr>
      </w:pPr>
      <w:hyperlink w:anchor="_Toc187146246" w:history="1">
        <w:r w:rsidRPr="00B05D19">
          <w:rPr>
            <w:rStyle w:val="Hyperlink"/>
            <w:rFonts w:eastAsia="Times New Roman"/>
            <w:noProof/>
          </w:rPr>
          <w:t>Additional File 1.1: Summary of Contributions to Paper</w:t>
        </w:r>
        <w:r>
          <w:rPr>
            <w:noProof/>
            <w:webHidden/>
          </w:rPr>
          <w:tab/>
        </w:r>
        <w:r>
          <w:rPr>
            <w:noProof/>
            <w:webHidden/>
          </w:rPr>
          <w:fldChar w:fldCharType="begin"/>
        </w:r>
        <w:r>
          <w:rPr>
            <w:noProof/>
            <w:webHidden/>
          </w:rPr>
          <w:instrText xml:space="preserve"> PAGEREF _Toc187146246 \h </w:instrText>
        </w:r>
        <w:r>
          <w:rPr>
            <w:noProof/>
            <w:webHidden/>
          </w:rPr>
        </w:r>
        <w:r>
          <w:rPr>
            <w:noProof/>
            <w:webHidden/>
          </w:rPr>
          <w:fldChar w:fldCharType="separate"/>
        </w:r>
        <w:r>
          <w:rPr>
            <w:noProof/>
            <w:webHidden/>
          </w:rPr>
          <w:t>216</w:t>
        </w:r>
        <w:r>
          <w:rPr>
            <w:noProof/>
            <w:webHidden/>
          </w:rPr>
          <w:fldChar w:fldCharType="end"/>
        </w:r>
      </w:hyperlink>
    </w:p>
    <w:p w14:paraId="2A00FE71" w14:textId="3CCDEC67" w:rsidR="00E15A6D" w:rsidRDefault="00E15A6D">
      <w:pPr>
        <w:pStyle w:val="TOC2"/>
        <w:tabs>
          <w:tab w:val="right" w:leader="dot" w:pos="9158"/>
        </w:tabs>
        <w:rPr>
          <w:rFonts w:eastAsiaTheme="minorEastAsia"/>
          <w:smallCaps w:val="0"/>
          <w:noProof/>
          <w:sz w:val="24"/>
          <w:szCs w:val="24"/>
          <w:lang w:eastAsia="en-GB"/>
        </w:rPr>
      </w:pPr>
      <w:hyperlink w:anchor="_Toc187146247" w:history="1">
        <w:r w:rsidRPr="00B05D19">
          <w:rPr>
            <w:rStyle w:val="Hyperlink"/>
            <w:rFonts w:eastAsia="Times New Roman"/>
            <w:noProof/>
          </w:rPr>
          <w:t>Additional File 1.2: PRISMA 2020 Checklist</w:t>
        </w:r>
        <w:r>
          <w:rPr>
            <w:noProof/>
            <w:webHidden/>
          </w:rPr>
          <w:tab/>
        </w:r>
        <w:r>
          <w:rPr>
            <w:noProof/>
            <w:webHidden/>
          </w:rPr>
          <w:fldChar w:fldCharType="begin"/>
        </w:r>
        <w:r>
          <w:rPr>
            <w:noProof/>
            <w:webHidden/>
          </w:rPr>
          <w:instrText xml:space="preserve"> PAGEREF _Toc187146247 \h </w:instrText>
        </w:r>
        <w:r>
          <w:rPr>
            <w:noProof/>
            <w:webHidden/>
          </w:rPr>
        </w:r>
        <w:r>
          <w:rPr>
            <w:noProof/>
            <w:webHidden/>
          </w:rPr>
          <w:fldChar w:fldCharType="separate"/>
        </w:r>
        <w:r>
          <w:rPr>
            <w:noProof/>
            <w:webHidden/>
          </w:rPr>
          <w:t>217</w:t>
        </w:r>
        <w:r>
          <w:rPr>
            <w:noProof/>
            <w:webHidden/>
          </w:rPr>
          <w:fldChar w:fldCharType="end"/>
        </w:r>
      </w:hyperlink>
    </w:p>
    <w:p w14:paraId="032E04B4" w14:textId="689A7807" w:rsidR="00E15A6D" w:rsidRDefault="00E15A6D">
      <w:pPr>
        <w:pStyle w:val="TOC2"/>
        <w:tabs>
          <w:tab w:val="right" w:leader="dot" w:pos="9158"/>
        </w:tabs>
        <w:rPr>
          <w:rFonts w:eastAsiaTheme="minorEastAsia"/>
          <w:smallCaps w:val="0"/>
          <w:noProof/>
          <w:sz w:val="24"/>
          <w:szCs w:val="24"/>
          <w:lang w:eastAsia="en-GB"/>
        </w:rPr>
      </w:pPr>
      <w:hyperlink w:anchor="_Toc187146248" w:history="1">
        <w:r w:rsidRPr="00B05D19">
          <w:rPr>
            <w:rStyle w:val="Hyperlink"/>
            <w:rFonts w:eastAsia="Times New Roman"/>
            <w:noProof/>
          </w:rPr>
          <w:t>Additional File 1.3: Search Strategy</w:t>
        </w:r>
        <w:r>
          <w:rPr>
            <w:noProof/>
            <w:webHidden/>
          </w:rPr>
          <w:tab/>
        </w:r>
        <w:r>
          <w:rPr>
            <w:noProof/>
            <w:webHidden/>
          </w:rPr>
          <w:fldChar w:fldCharType="begin"/>
        </w:r>
        <w:r>
          <w:rPr>
            <w:noProof/>
            <w:webHidden/>
          </w:rPr>
          <w:instrText xml:space="preserve"> PAGEREF _Toc187146248 \h </w:instrText>
        </w:r>
        <w:r>
          <w:rPr>
            <w:noProof/>
            <w:webHidden/>
          </w:rPr>
        </w:r>
        <w:r>
          <w:rPr>
            <w:noProof/>
            <w:webHidden/>
          </w:rPr>
          <w:fldChar w:fldCharType="separate"/>
        </w:r>
        <w:r>
          <w:rPr>
            <w:noProof/>
            <w:webHidden/>
          </w:rPr>
          <w:t>223</w:t>
        </w:r>
        <w:r>
          <w:rPr>
            <w:noProof/>
            <w:webHidden/>
          </w:rPr>
          <w:fldChar w:fldCharType="end"/>
        </w:r>
      </w:hyperlink>
    </w:p>
    <w:p w14:paraId="17772417" w14:textId="790A1865" w:rsidR="00E15A6D" w:rsidRDefault="00E15A6D">
      <w:pPr>
        <w:pStyle w:val="TOC2"/>
        <w:tabs>
          <w:tab w:val="right" w:leader="dot" w:pos="9158"/>
        </w:tabs>
        <w:rPr>
          <w:rFonts w:eastAsiaTheme="minorEastAsia"/>
          <w:smallCaps w:val="0"/>
          <w:noProof/>
          <w:sz w:val="24"/>
          <w:szCs w:val="24"/>
          <w:lang w:eastAsia="en-GB"/>
        </w:rPr>
      </w:pPr>
      <w:hyperlink w:anchor="_Toc187146249" w:history="1">
        <w:r w:rsidRPr="00B05D19">
          <w:rPr>
            <w:rStyle w:val="Hyperlink"/>
            <w:rFonts w:eastAsia="Times New Roman"/>
            <w:noProof/>
          </w:rPr>
          <w:t>Additional File 1.4: Extraction Form data fields</w:t>
        </w:r>
        <w:r>
          <w:rPr>
            <w:noProof/>
            <w:webHidden/>
          </w:rPr>
          <w:tab/>
        </w:r>
        <w:r>
          <w:rPr>
            <w:noProof/>
            <w:webHidden/>
          </w:rPr>
          <w:fldChar w:fldCharType="begin"/>
        </w:r>
        <w:r>
          <w:rPr>
            <w:noProof/>
            <w:webHidden/>
          </w:rPr>
          <w:instrText xml:space="preserve"> PAGEREF _Toc187146249 \h </w:instrText>
        </w:r>
        <w:r>
          <w:rPr>
            <w:noProof/>
            <w:webHidden/>
          </w:rPr>
        </w:r>
        <w:r>
          <w:rPr>
            <w:noProof/>
            <w:webHidden/>
          </w:rPr>
          <w:fldChar w:fldCharType="separate"/>
        </w:r>
        <w:r>
          <w:rPr>
            <w:noProof/>
            <w:webHidden/>
          </w:rPr>
          <w:t>226</w:t>
        </w:r>
        <w:r>
          <w:rPr>
            <w:noProof/>
            <w:webHidden/>
          </w:rPr>
          <w:fldChar w:fldCharType="end"/>
        </w:r>
      </w:hyperlink>
    </w:p>
    <w:p w14:paraId="50B050C3" w14:textId="7C2A0F70" w:rsidR="00E15A6D" w:rsidRDefault="00E15A6D">
      <w:pPr>
        <w:pStyle w:val="TOC2"/>
        <w:tabs>
          <w:tab w:val="right" w:leader="dot" w:pos="9158"/>
        </w:tabs>
        <w:rPr>
          <w:rFonts w:eastAsiaTheme="minorEastAsia"/>
          <w:smallCaps w:val="0"/>
          <w:noProof/>
          <w:sz w:val="24"/>
          <w:szCs w:val="24"/>
          <w:lang w:eastAsia="en-GB"/>
        </w:rPr>
      </w:pPr>
      <w:hyperlink w:anchor="_Toc187146250" w:history="1">
        <w:r w:rsidRPr="00B05D19">
          <w:rPr>
            <w:rStyle w:val="Hyperlink"/>
            <w:rFonts w:eastAsia="Times New Roman"/>
            <w:noProof/>
            <w:lang w:eastAsia="en-GB"/>
          </w:rPr>
          <w:t>Additional File 1.5: Table of papers excluded at full-text review.</w:t>
        </w:r>
        <w:r>
          <w:rPr>
            <w:noProof/>
            <w:webHidden/>
          </w:rPr>
          <w:tab/>
        </w:r>
        <w:r>
          <w:rPr>
            <w:noProof/>
            <w:webHidden/>
          </w:rPr>
          <w:fldChar w:fldCharType="begin"/>
        </w:r>
        <w:r>
          <w:rPr>
            <w:noProof/>
            <w:webHidden/>
          </w:rPr>
          <w:instrText xml:space="preserve"> PAGEREF _Toc187146250 \h </w:instrText>
        </w:r>
        <w:r>
          <w:rPr>
            <w:noProof/>
            <w:webHidden/>
          </w:rPr>
        </w:r>
        <w:r>
          <w:rPr>
            <w:noProof/>
            <w:webHidden/>
          </w:rPr>
          <w:fldChar w:fldCharType="separate"/>
        </w:r>
        <w:r>
          <w:rPr>
            <w:noProof/>
            <w:webHidden/>
          </w:rPr>
          <w:t>228</w:t>
        </w:r>
        <w:r>
          <w:rPr>
            <w:noProof/>
            <w:webHidden/>
          </w:rPr>
          <w:fldChar w:fldCharType="end"/>
        </w:r>
      </w:hyperlink>
    </w:p>
    <w:p w14:paraId="1717217C" w14:textId="18F28CA0" w:rsidR="00E15A6D" w:rsidRDefault="00E15A6D">
      <w:pPr>
        <w:pStyle w:val="TOC1"/>
        <w:rPr>
          <w:rFonts w:eastAsiaTheme="minorEastAsia"/>
          <w:b w:val="0"/>
          <w:bCs w:val="0"/>
          <w:caps w:val="0"/>
          <w:noProof/>
          <w:sz w:val="24"/>
          <w:szCs w:val="24"/>
          <w:lang w:eastAsia="en-GB"/>
        </w:rPr>
      </w:pPr>
      <w:hyperlink w:anchor="_Toc187146251" w:history="1">
        <w:r w:rsidRPr="00B05D19">
          <w:rPr>
            <w:rStyle w:val="Hyperlink"/>
            <w:noProof/>
          </w:rPr>
          <w:t>Appendix 2: Supplementary files for Paper 2 (Secondary Data Analysis)</w:t>
        </w:r>
        <w:r>
          <w:rPr>
            <w:noProof/>
            <w:webHidden/>
          </w:rPr>
          <w:tab/>
        </w:r>
        <w:r>
          <w:rPr>
            <w:noProof/>
            <w:webHidden/>
          </w:rPr>
          <w:fldChar w:fldCharType="begin"/>
        </w:r>
        <w:r>
          <w:rPr>
            <w:noProof/>
            <w:webHidden/>
          </w:rPr>
          <w:instrText xml:space="preserve"> PAGEREF _Toc187146251 \h </w:instrText>
        </w:r>
        <w:r>
          <w:rPr>
            <w:noProof/>
            <w:webHidden/>
          </w:rPr>
        </w:r>
        <w:r>
          <w:rPr>
            <w:noProof/>
            <w:webHidden/>
          </w:rPr>
          <w:fldChar w:fldCharType="separate"/>
        </w:r>
        <w:r>
          <w:rPr>
            <w:noProof/>
            <w:webHidden/>
          </w:rPr>
          <w:t>237</w:t>
        </w:r>
        <w:r>
          <w:rPr>
            <w:noProof/>
            <w:webHidden/>
          </w:rPr>
          <w:fldChar w:fldCharType="end"/>
        </w:r>
      </w:hyperlink>
    </w:p>
    <w:p w14:paraId="6D6C40F3" w14:textId="2B94F87E" w:rsidR="00E15A6D" w:rsidRDefault="00E15A6D">
      <w:pPr>
        <w:pStyle w:val="TOC2"/>
        <w:tabs>
          <w:tab w:val="right" w:leader="dot" w:pos="9158"/>
        </w:tabs>
        <w:rPr>
          <w:rFonts w:eastAsiaTheme="minorEastAsia"/>
          <w:smallCaps w:val="0"/>
          <w:noProof/>
          <w:sz w:val="24"/>
          <w:szCs w:val="24"/>
          <w:lang w:eastAsia="en-GB"/>
        </w:rPr>
      </w:pPr>
      <w:hyperlink w:anchor="_Toc187146252" w:history="1">
        <w:r w:rsidRPr="00B05D19">
          <w:rPr>
            <w:rStyle w:val="Hyperlink"/>
            <w:rFonts w:eastAsia="Times New Roman"/>
            <w:noProof/>
          </w:rPr>
          <w:t>Additional File 2.1: Data definitions used in analysis</w:t>
        </w:r>
        <w:r>
          <w:rPr>
            <w:noProof/>
            <w:webHidden/>
          </w:rPr>
          <w:tab/>
        </w:r>
        <w:r>
          <w:rPr>
            <w:noProof/>
            <w:webHidden/>
          </w:rPr>
          <w:fldChar w:fldCharType="begin"/>
        </w:r>
        <w:r>
          <w:rPr>
            <w:noProof/>
            <w:webHidden/>
          </w:rPr>
          <w:instrText xml:space="preserve"> PAGEREF _Toc187146252 \h </w:instrText>
        </w:r>
        <w:r>
          <w:rPr>
            <w:noProof/>
            <w:webHidden/>
          </w:rPr>
        </w:r>
        <w:r>
          <w:rPr>
            <w:noProof/>
            <w:webHidden/>
          </w:rPr>
          <w:fldChar w:fldCharType="separate"/>
        </w:r>
        <w:r>
          <w:rPr>
            <w:noProof/>
            <w:webHidden/>
          </w:rPr>
          <w:t>237</w:t>
        </w:r>
        <w:r>
          <w:rPr>
            <w:noProof/>
            <w:webHidden/>
          </w:rPr>
          <w:fldChar w:fldCharType="end"/>
        </w:r>
      </w:hyperlink>
    </w:p>
    <w:p w14:paraId="6D049F3D" w14:textId="344CED9C" w:rsidR="00E15A6D" w:rsidRDefault="00E15A6D">
      <w:pPr>
        <w:pStyle w:val="TOC2"/>
        <w:tabs>
          <w:tab w:val="right" w:leader="dot" w:pos="9158"/>
        </w:tabs>
        <w:rPr>
          <w:rFonts w:eastAsiaTheme="minorEastAsia"/>
          <w:smallCaps w:val="0"/>
          <w:noProof/>
          <w:sz w:val="24"/>
          <w:szCs w:val="24"/>
          <w:lang w:eastAsia="en-GB"/>
        </w:rPr>
      </w:pPr>
      <w:hyperlink w:anchor="_Toc187146253" w:history="1">
        <w:r w:rsidRPr="00B05D19">
          <w:rPr>
            <w:rStyle w:val="Hyperlink"/>
            <w:noProof/>
          </w:rPr>
          <w:t>Additional File 2.2: Continuous variables z-scores</w:t>
        </w:r>
        <w:r>
          <w:rPr>
            <w:noProof/>
            <w:webHidden/>
          </w:rPr>
          <w:tab/>
        </w:r>
        <w:r>
          <w:rPr>
            <w:noProof/>
            <w:webHidden/>
          </w:rPr>
          <w:fldChar w:fldCharType="begin"/>
        </w:r>
        <w:r>
          <w:rPr>
            <w:noProof/>
            <w:webHidden/>
          </w:rPr>
          <w:instrText xml:space="preserve"> PAGEREF _Toc187146253 \h </w:instrText>
        </w:r>
        <w:r>
          <w:rPr>
            <w:noProof/>
            <w:webHidden/>
          </w:rPr>
        </w:r>
        <w:r>
          <w:rPr>
            <w:noProof/>
            <w:webHidden/>
          </w:rPr>
          <w:fldChar w:fldCharType="separate"/>
        </w:r>
        <w:r>
          <w:rPr>
            <w:noProof/>
            <w:webHidden/>
          </w:rPr>
          <w:t>239</w:t>
        </w:r>
        <w:r>
          <w:rPr>
            <w:noProof/>
            <w:webHidden/>
          </w:rPr>
          <w:fldChar w:fldCharType="end"/>
        </w:r>
      </w:hyperlink>
    </w:p>
    <w:p w14:paraId="655DD5D4" w14:textId="284D1808" w:rsidR="00E15A6D" w:rsidRDefault="00E15A6D">
      <w:pPr>
        <w:pStyle w:val="TOC2"/>
        <w:tabs>
          <w:tab w:val="right" w:leader="dot" w:pos="9158"/>
        </w:tabs>
        <w:rPr>
          <w:rFonts w:eastAsiaTheme="minorEastAsia"/>
          <w:smallCaps w:val="0"/>
          <w:noProof/>
          <w:sz w:val="24"/>
          <w:szCs w:val="24"/>
          <w:lang w:eastAsia="en-GB"/>
        </w:rPr>
      </w:pPr>
      <w:hyperlink w:anchor="_Toc187146254" w:history="1">
        <w:r w:rsidRPr="00B05D19">
          <w:rPr>
            <w:rStyle w:val="Hyperlink"/>
            <w:rFonts w:eastAsia="Times New Roman"/>
            <w:noProof/>
          </w:rPr>
          <w:t>Additional File 2.3: URM &amp; PM Consumption by Survey Year</w:t>
        </w:r>
        <w:r>
          <w:rPr>
            <w:noProof/>
            <w:webHidden/>
          </w:rPr>
          <w:tab/>
        </w:r>
        <w:r>
          <w:rPr>
            <w:noProof/>
            <w:webHidden/>
          </w:rPr>
          <w:fldChar w:fldCharType="begin"/>
        </w:r>
        <w:r>
          <w:rPr>
            <w:noProof/>
            <w:webHidden/>
          </w:rPr>
          <w:instrText xml:space="preserve"> PAGEREF _Toc187146254 \h </w:instrText>
        </w:r>
        <w:r>
          <w:rPr>
            <w:noProof/>
            <w:webHidden/>
          </w:rPr>
        </w:r>
        <w:r>
          <w:rPr>
            <w:noProof/>
            <w:webHidden/>
          </w:rPr>
          <w:fldChar w:fldCharType="separate"/>
        </w:r>
        <w:r>
          <w:rPr>
            <w:noProof/>
            <w:webHidden/>
          </w:rPr>
          <w:t>240</w:t>
        </w:r>
        <w:r>
          <w:rPr>
            <w:noProof/>
            <w:webHidden/>
          </w:rPr>
          <w:fldChar w:fldCharType="end"/>
        </w:r>
      </w:hyperlink>
    </w:p>
    <w:p w14:paraId="5BE10ACB" w14:textId="20B97046" w:rsidR="00E15A6D" w:rsidRDefault="00E15A6D">
      <w:pPr>
        <w:pStyle w:val="TOC2"/>
        <w:tabs>
          <w:tab w:val="right" w:leader="dot" w:pos="9158"/>
        </w:tabs>
        <w:rPr>
          <w:rFonts w:eastAsiaTheme="minorEastAsia"/>
          <w:smallCaps w:val="0"/>
          <w:noProof/>
          <w:sz w:val="24"/>
          <w:szCs w:val="24"/>
          <w:lang w:eastAsia="en-GB"/>
        </w:rPr>
      </w:pPr>
      <w:hyperlink w:anchor="_Toc187146255" w:history="1">
        <w:r w:rsidRPr="00B05D19">
          <w:rPr>
            <w:rStyle w:val="Hyperlink"/>
            <w:rFonts w:eastAsia="Times New Roman"/>
            <w:noProof/>
            <w:lang w:eastAsia="en-GB"/>
          </w:rPr>
          <w:t>Additional File 2.4: Crosstabulation Table (70 gram/day threshold)</w:t>
        </w:r>
        <w:r>
          <w:rPr>
            <w:noProof/>
            <w:webHidden/>
          </w:rPr>
          <w:tab/>
        </w:r>
        <w:r>
          <w:rPr>
            <w:noProof/>
            <w:webHidden/>
          </w:rPr>
          <w:fldChar w:fldCharType="begin"/>
        </w:r>
        <w:r>
          <w:rPr>
            <w:noProof/>
            <w:webHidden/>
          </w:rPr>
          <w:instrText xml:space="preserve"> PAGEREF _Toc187146255 \h </w:instrText>
        </w:r>
        <w:r>
          <w:rPr>
            <w:noProof/>
            <w:webHidden/>
          </w:rPr>
        </w:r>
        <w:r>
          <w:rPr>
            <w:noProof/>
            <w:webHidden/>
          </w:rPr>
          <w:fldChar w:fldCharType="separate"/>
        </w:r>
        <w:r>
          <w:rPr>
            <w:noProof/>
            <w:webHidden/>
          </w:rPr>
          <w:t>242</w:t>
        </w:r>
        <w:r>
          <w:rPr>
            <w:noProof/>
            <w:webHidden/>
          </w:rPr>
          <w:fldChar w:fldCharType="end"/>
        </w:r>
      </w:hyperlink>
    </w:p>
    <w:p w14:paraId="6367F359" w14:textId="081F4813" w:rsidR="00E15A6D" w:rsidRDefault="00E15A6D">
      <w:pPr>
        <w:pStyle w:val="TOC2"/>
        <w:tabs>
          <w:tab w:val="right" w:leader="dot" w:pos="9158"/>
        </w:tabs>
        <w:rPr>
          <w:rFonts w:eastAsiaTheme="minorEastAsia"/>
          <w:smallCaps w:val="0"/>
          <w:noProof/>
          <w:sz w:val="24"/>
          <w:szCs w:val="24"/>
          <w:lang w:eastAsia="en-GB"/>
        </w:rPr>
      </w:pPr>
      <w:hyperlink w:anchor="_Toc187146256" w:history="1">
        <w:r w:rsidRPr="00B05D19">
          <w:rPr>
            <w:rStyle w:val="Hyperlink"/>
            <w:rFonts w:eastAsia="Times New Roman"/>
            <w:noProof/>
          </w:rPr>
          <w:t>Additional File 2.5: Unprocessed Red and Processed Meat Consumption ANOVA tables</w:t>
        </w:r>
        <w:r>
          <w:rPr>
            <w:noProof/>
            <w:webHidden/>
          </w:rPr>
          <w:tab/>
        </w:r>
        <w:r>
          <w:rPr>
            <w:noProof/>
            <w:webHidden/>
          </w:rPr>
          <w:fldChar w:fldCharType="begin"/>
        </w:r>
        <w:r>
          <w:rPr>
            <w:noProof/>
            <w:webHidden/>
          </w:rPr>
          <w:instrText xml:space="preserve"> PAGEREF _Toc187146256 \h </w:instrText>
        </w:r>
        <w:r>
          <w:rPr>
            <w:noProof/>
            <w:webHidden/>
          </w:rPr>
        </w:r>
        <w:r>
          <w:rPr>
            <w:noProof/>
            <w:webHidden/>
          </w:rPr>
          <w:fldChar w:fldCharType="separate"/>
        </w:r>
        <w:r>
          <w:rPr>
            <w:noProof/>
            <w:webHidden/>
          </w:rPr>
          <w:t>243</w:t>
        </w:r>
        <w:r>
          <w:rPr>
            <w:noProof/>
            <w:webHidden/>
          </w:rPr>
          <w:fldChar w:fldCharType="end"/>
        </w:r>
      </w:hyperlink>
    </w:p>
    <w:p w14:paraId="25EF82DD" w14:textId="106D6E24" w:rsidR="00E15A6D" w:rsidRDefault="00E15A6D">
      <w:pPr>
        <w:pStyle w:val="TOC2"/>
        <w:tabs>
          <w:tab w:val="right" w:leader="dot" w:pos="9158"/>
        </w:tabs>
        <w:rPr>
          <w:rFonts w:eastAsiaTheme="minorEastAsia"/>
          <w:smallCaps w:val="0"/>
          <w:noProof/>
          <w:sz w:val="24"/>
          <w:szCs w:val="24"/>
          <w:lang w:eastAsia="en-GB"/>
        </w:rPr>
      </w:pPr>
      <w:hyperlink w:anchor="_Toc187146257" w:history="1">
        <w:r w:rsidRPr="00B05D19">
          <w:rPr>
            <w:rStyle w:val="Hyperlink"/>
            <w:rFonts w:eastAsia="Times New Roman"/>
            <w:noProof/>
          </w:rPr>
          <w:t>Additional File 2.6: ANOVA results - mean grams/person/day by variable – charts</w:t>
        </w:r>
        <w:r>
          <w:rPr>
            <w:noProof/>
            <w:webHidden/>
          </w:rPr>
          <w:tab/>
        </w:r>
        <w:r>
          <w:rPr>
            <w:noProof/>
            <w:webHidden/>
          </w:rPr>
          <w:fldChar w:fldCharType="begin"/>
        </w:r>
        <w:r>
          <w:rPr>
            <w:noProof/>
            <w:webHidden/>
          </w:rPr>
          <w:instrText xml:space="preserve"> PAGEREF _Toc187146257 \h </w:instrText>
        </w:r>
        <w:r>
          <w:rPr>
            <w:noProof/>
            <w:webHidden/>
          </w:rPr>
        </w:r>
        <w:r>
          <w:rPr>
            <w:noProof/>
            <w:webHidden/>
          </w:rPr>
          <w:fldChar w:fldCharType="separate"/>
        </w:r>
        <w:r>
          <w:rPr>
            <w:noProof/>
            <w:webHidden/>
          </w:rPr>
          <w:t>245</w:t>
        </w:r>
        <w:r>
          <w:rPr>
            <w:noProof/>
            <w:webHidden/>
          </w:rPr>
          <w:fldChar w:fldCharType="end"/>
        </w:r>
      </w:hyperlink>
    </w:p>
    <w:p w14:paraId="707C107B" w14:textId="02CC77E1" w:rsidR="00E15A6D" w:rsidRDefault="00E15A6D">
      <w:pPr>
        <w:pStyle w:val="TOC2"/>
        <w:tabs>
          <w:tab w:val="right" w:leader="dot" w:pos="9158"/>
        </w:tabs>
        <w:rPr>
          <w:rFonts w:eastAsiaTheme="minorEastAsia"/>
          <w:smallCaps w:val="0"/>
          <w:noProof/>
          <w:sz w:val="24"/>
          <w:szCs w:val="24"/>
          <w:lang w:eastAsia="en-GB"/>
        </w:rPr>
      </w:pPr>
      <w:hyperlink w:anchor="_Toc187146258" w:history="1">
        <w:r w:rsidRPr="00B05D19">
          <w:rPr>
            <w:rStyle w:val="Hyperlink"/>
            <w:rFonts w:eastAsia="Times New Roman"/>
            <w:noProof/>
            <w:lang w:eastAsia="en-GB"/>
          </w:rPr>
          <w:t>Additional File 2.7: Hierarchical Cluster Analysis Output</w:t>
        </w:r>
        <w:r>
          <w:rPr>
            <w:noProof/>
            <w:webHidden/>
          </w:rPr>
          <w:tab/>
        </w:r>
        <w:r>
          <w:rPr>
            <w:noProof/>
            <w:webHidden/>
          </w:rPr>
          <w:fldChar w:fldCharType="begin"/>
        </w:r>
        <w:r>
          <w:rPr>
            <w:noProof/>
            <w:webHidden/>
          </w:rPr>
          <w:instrText xml:space="preserve"> PAGEREF _Toc187146258 \h </w:instrText>
        </w:r>
        <w:r>
          <w:rPr>
            <w:noProof/>
            <w:webHidden/>
          </w:rPr>
        </w:r>
        <w:r>
          <w:rPr>
            <w:noProof/>
            <w:webHidden/>
          </w:rPr>
          <w:fldChar w:fldCharType="separate"/>
        </w:r>
        <w:r>
          <w:rPr>
            <w:noProof/>
            <w:webHidden/>
          </w:rPr>
          <w:t>248</w:t>
        </w:r>
        <w:r>
          <w:rPr>
            <w:noProof/>
            <w:webHidden/>
          </w:rPr>
          <w:fldChar w:fldCharType="end"/>
        </w:r>
      </w:hyperlink>
    </w:p>
    <w:p w14:paraId="6291215D" w14:textId="79335882" w:rsidR="00E15A6D" w:rsidRDefault="00E15A6D">
      <w:pPr>
        <w:pStyle w:val="TOC2"/>
        <w:tabs>
          <w:tab w:val="right" w:leader="dot" w:pos="9158"/>
        </w:tabs>
        <w:rPr>
          <w:rFonts w:eastAsiaTheme="minorEastAsia"/>
          <w:smallCaps w:val="0"/>
          <w:noProof/>
          <w:sz w:val="24"/>
          <w:szCs w:val="24"/>
          <w:lang w:eastAsia="en-GB"/>
        </w:rPr>
      </w:pPr>
      <w:hyperlink w:anchor="_Toc187146259" w:history="1">
        <w:r w:rsidRPr="00B05D19">
          <w:rPr>
            <w:rStyle w:val="Hyperlink"/>
            <w:rFonts w:eastAsia="Times New Roman"/>
            <w:noProof/>
            <w:lang w:eastAsia="en-GB"/>
          </w:rPr>
          <w:t>Additional File 2.8: Crosstabulation for cluster membership and SES characteristics</w:t>
        </w:r>
        <w:r>
          <w:rPr>
            <w:noProof/>
            <w:webHidden/>
          </w:rPr>
          <w:tab/>
        </w:r>
        <w:r>
          <w:rPr>
            <w:noProof/>
            <w:webHidden/>
          </w:rPr>
          <w:fldChar w:fldCharType="begin"/>
        </w:r>
        <w:r>
          <w:rPr>
            <w:noProof/>
            <w:webHidden/>
          </w:rPr>
          <w:instrText xml:space="preserve"> PAGEREF _Toc187146259 \h </w:instrText>
        </w:r>
        <w:r>
          <w:rPr>
            <w:noProof/>
            <w:webHidden/>
          </w:rPr>
        </w:r>
        <w:r>
          <w:rPr>
            <w:noProof/>
            <w:webHidden/>
          </w:rPr>
          <w:fldChar w:fldCharType="separate"/>
        </w:r>
        <w:r>
          <w:rPr>
            <w:noProof/>
            <w:webHidden/>
          </w:rPr>
          <w:t>249</w:t>
        </w:r>
        <w:r>
          <w:rPr>
            <w:noProof/>
            <w:webHidden/>
          </w:rPr>
          <w:fldChar w:fldCharType="end"/>
        </w:r>
      </w:hyperlink>
    </w:p>
    <w:p w14:paraId="74B9CF2A" w14:textId="730DFCB0" w:rsidR="00E15A6D" w:rsidRDefault="00E15A6D">
      <w:pPr>
        <w:pStyle w:val="TOC2"/>
        <w:tabs>
          <w:tab w:val="right" w:leader="dot" w:pos="9158"/>
        </w:tabs>
        <w:rPr>
          <w:rFonts w:eastAsiaTheme="minorEastAsia"/>
          <w:smallCaps w:val="0"/>
          <w:noProof/>
          <w:sz w:val="24"/>
          <w:szCs w:val="24"/>
          <w:lang w:eastAsia="en-GB"/>
        </w:rPr>
      </w:pPr>
      <w:hyperlink w:anchor="_Toc187146260" w:history="1">
        <w:r w:rsidRPr="00B05D19">
          <w:rPr>
            <w:rStyle w:val="Hyperlink"/>
            <w:rFonts w:eastAsia="Times New Roman"/>
            <w:noProof/>
            <w:lang w:eastAsia="en-GB"/>
          </w:rPr>
          <w:t>Additional File 2.9: Cluster Analysis Temporal Comparison Years 1-3 and 9-11</w:t>
        </w:r>
        <w:r>
          <w:rPr>
            <w:noProof/>
            <w:webHidden/>
          </w:rPr>
          <w:tab/>
        </w:r>
        <w:r>
          <w:rPr>
            <w:noProof/>
            <w:webHidden/>
          </w:rPr>
          <w:fldChar w:fldCharType="begin"/>
        </w:r>
        <w:r>
          <w:rPr>
            <w:noProof/>
            <w:webHidden/>
          </w:rPr>
          <w:instrText xml:space="preserve"> PAGEREF _Toc187146260 \h </w:instrText>
        </w:r>
        <w:r>
          <w:rPr>
            <w:noProof/>
            <w:webHidden/>
          </w:rPr>
        </w:r>
        <w:r>
          <w:rPr>
            <w:noProof/>
            <w:webHidden/>
          </w:rPr>
          <w:fldChar w:fldCharType="separate"/>
        </w:r>
        <w:r>
          <w:rPr>
            <w:noProof/>
            <w:webHidden/>
          </w:rPr>
          <w:t>250</w:t>
        </w:r>
        <w:r>
          <w:rPr>
            <w:noProof/>
            <w:webHidden/>
          </w:rPr>
          <w:fldChar w:fldCharType="end"/>
        </w:r>
      </w:hyperlink>
    </w:p>
    <w:p w14:paraId="174D6B0E" w14:textId="3F80FAA6" w:rsidR="00E15A6D" w:rsidRDefault="00E15A6D">
      <w:pPr>
        <w:pStyle w:val="TOC2"/>
        <w:tabs>
          <w:tab w:val="right" w:leader="dot" w:pos="9158"/>
        </w:tabs>
        <w:rPr>
          <w:rFonts w:eastAsiaTheme="minorEastAsia"/>
          <w:smallCaps w:val="0"/>
          <w:noProof/>
          <w:sz w:val="24"/>
          <w:szCs w:val="24"/>
          <w:lang w:eastAsia="en-GB"/>
        </w:rPr>
      </w:pPr>
      <w:hyperlink w:anchor="_Toc187146261" w:history="1">
        <w:r w:rsidRPr="00B05D19">
          <w:rPr>
            <w:rStyle w:val="Hyperlink"/>
            <w:rFonts w:eastAsia="Times New Roman"/>
            <w:noProof/>
            <w:lang w:eastAsia="en-GB"/>
          </w:rPr>
          <w:t>Additional File 2.10: ANOVA results for cluster membership and dietary measures</w:t>
        </w:r>
        <w:r>
          <w:rPr>
            <w:noProof/>
            <w:webHidden/>
          </w:rPr>
          <w:tab/>
        </w:r>
        <w:r>
          <w:rPr>
            <w:noProof/>
            <w:webHidden/>
          </w:rPr>
          <w:fldChar w:fldCharType="begin"/>
        </w:r>
        <w:r>
          <w:rPr>
            <w:noProof/>
            <w:webHidden/>
          </w:rPr>
          <w:instrText xml:space="preserve"> PAGEREF _Toc187146261 \h </w:instrText>
        </w:r>
        <w:r>
          <w:rPr>
            <w:noProof/>
            <w:webHidden/>
          </w:rPr>
        </w:r>
        <w:r>
          <w:rPr>
            <w:noProof/>
            <w:webHidden/>
          </w:rPr>
          <w:fldChar w:fldCharType="separate"/>
        </w:r>
        <w:r>
          <w:rPr>
            <w:noProof/>
            <w:webHidden/>
          </w:rPr>
          <w:t>253</w:t>
        </w:r>
        <w:r>
          <w:rPr>
            <w:noProof/>
            <w:webHidden/>
          </w:rPr>
          <w:fldChar w:fldCharType="end"/>
        </w:r>
      </w:hyperlink>
    </w:p>
    <w:p w14:paraId="1010C80A" w14:textId="5D77A815" w:rsidR="00E15A6D" w:rsidRDefault="00E15A6D">
      <w:pPr>
        <w:pStyle w:val="TOC2"/>
        <w:tabs>
          <w:tab w:val="right" w:leader="dot" w:pos="9158"/>
        </w:tabs>
        <w:rPr>
          <w:rFonts w:eastAsiaTheme="minorEastAsia"/>
          <w:smallCaps w:val="0"/>
          <w:noProof/>
          <w:sz w:val="24"/>
          <w:szCs w:val="24"/>
          <w:lang w:eastAsia="en-GB"/>
        </w:rPr>
      </w:pPr>
      <w:hyperlink w:anchor="_Toc187146262" w:history="1">
        <w:r w:rsidRPr="00B05D19">
          <w:rPr>
            <w:rStyle w:val="Hyperlink"/>
            <w:rFonts w:eastAsia="Times New Roman"/>
            <w:noProof/>
            <w:lang w:eastAsia="en-GB"/>
          </w:rPr>
          <w:t>Additional File 2.11:  Logistic regression models (HURM and HPM clusters)</w:t>
        </w:r>
        <w:r>
          <w:rPr>
            <w:noProof/>
            <w:webHidden/>
          </w:rPr>
          <w:tab/>
        </w:r>
        <w:r>
          <w:rPr>
            <w:noProof/>
            <w:webHidden/>
          </w:rPr>
          <w:fldChar w:fldCharType="begin"/>
        </w:r>
        <w:r>
          <w:rPr>
            <w:noProof/>
            <w:webHidden/>
          </w:rPr>
          <w:instrText xml:space="preserve"> PAGEREF _Toc187146262 \h </w:instrText>
        </w:r>
        <w:r>
          <w:rPr>
            <w:noProof/>
            <w:webHidden/>
          </w:rPr>
        </w:r>
        <w:r>
          <w:rPr>
            <w:noProof/>
            <w:webHidden/>
          </w:rPr>
          <w:fldChar w:fldCharType="separate"/>
        </w:r>
        <w:r>
          <w:rPr>
            <w:noProof/>
            <w:webHidden/>
          </w:rPr>
          <w:t>254</w:t>
        </w:r>
        <w:r>
          <w:rPr>
            <w:noProof/>
            <w:webHidden/>
          </w:rPr>
          <w:fldChar w:fldCharType="end"/>
        </w:r>
      </w:hyperlink>
    </w:p>
    <w:p w14:paraId="6ED6D3D7" w14:textId="593DAAD3" w:rsidR="00E15A6D" w:rsidRDefault="00E15A6D">
      <w:pPr>
        <w:pStyle w:val="TOC1"/>
        <w:rPr>
          <w:rFonts w:eastAsiaTheme="minorEastAsia"/>
          <w:b w:val="0"/>
          <w:bCs w:val="0"/>
          <w:caps w:val="0"/>
          <w:noProof/>
          <w:sz w:val="24"/>
          <w:szCs w:val="24"/>
          <w:lang w:eastAsia="en-GB"/>
        </w:rPr>
      </w:pPr>
      <w:hyperlink w:anchor="_Toc187146263" w:history="1">
        <w:r w:rsidRPr="00B05D19">
          <w:rPr>
            <w:rStyle w:val="Hyperlink"/>
            <w:noProof/>
          </w:rPr>
          <w:t>Appendix 3: Supplementary files for Paper 3 (Reflexive Thematic Analysis)</w:t>
        </w:r>
        <w:r>
          <w:rPr>
            <w:noProof/>
            <w:webHidden/>
          </w:rPr>
          <w:tab/>
        </w:r>
        <w:r>
          <w:rPr>
            <w:noProof/>
            <w:webHidden/>
          </w:rPr>
          <w:fldChar w:fldCharType="begin"/>
        </w:r>
        <w:r>
          <w:rPr>
            <w:noProof/>
            <w:webHidden/>
          </w:rPr>
          <w:instrText xml:space="preserve"> PAGEREF _Toc187146263 \h </w:instrText>
        </w:r>
        <w:r>
          <w:rPr>
            <w:noProof/>
            <w:webHidden/>
          </w:rPr>
        </w:r>
        <w:r>
          <w:rPr>
            <w:noProof/>
            <w:webHidden/>
          </w:rPr>
          <w:fldChar w:fldCharType="separate"/>
        </w:r>
        <w:r>
          <w:rPr>
            <w:noProof/>
            <w:webHidden/>
          </w:rPr>
          <w:t>255</w:t>
        </w:r>
        <w:r>
          <w:rPr>
            <w:noProof/>
            <w:webHidden/>
          </w:rPr>
          <w:fldChar w:fldCharType="end"/>
        </w:r>
      </w:hyperlink>
    </w:p>
    <w:p w14:paraId="4289BF63" w14:textId="558A7670" w:rsidR="00E15A6D" w:rsidRDefault="00E15A6D">
      <w:pPr>
        <w:pStyle w:val="TOC2"/>
        <w:tabs>
          <w:tab w:val="right" w:leader="dot" w:pos="9158"/>
        </w:tabs>
        <w:rPr>
          <w:rFonts w:eastAsiaTheme="minorEastAsia"/>
          <w:smallCaps w:val="0"/>
          <w:noProof/>
          <w:sz w:val="24"/>
          <w:szCs w:val="24"/>
          <w:lang w:eastAsia="en-GB"/>
        </w:rPr>
      </w:pPr>
      <w:hyperlink w:anchor="_Toc187146264" w:history="1">
        <w:r w:rsidRPr="00B05D19">
          <w:rPr>
            <w:rStyle w:val="Hyperlink"/>
            <w:noProof/>
          </w:rPr>
          <w:t>Additional File 3.1 – Ethics Approval Letter</w:t>
        </w:r>
        <w:r>
          <w:rPr>
            <w:noProof/>
            <w:webHidden/>
          </w:rPr>
          <w:tab/>
        </w:r>
        <w:r>
          <w:rPr>
            <w:noProof/>
            <w:webHidden/>
          </w:rPr>
          <w:fldChar w:fldCharType="begin"/>
        </w:r>
        <w:r>
          <w:rPr>
            <w:noProof/>
            <w:webHidden/>
          </w:rPr>
          <w:instrText xml:space="preserve"> PAGEREF _Toc187146264 \h </w:instrText>
        </w:r>
        <w:r>
          <w:rPr>
            <w:noProof/>
            <w:webHidden/>
          </w:rPr>
        </w:r>
        <w:r>
          <w:rPr>
            <w:noProof/>
            <w:webHidden/>
          </w:rPr>
          <w:fldChar w:fldCharType="separate"/>
        </w:r>
        <w:r>
          <w:rPr>
            <w:noProof/>
            <w:webHidden/>
          </w:rPr>
          <w:t>255</w:t>
        </w:r>
        <w:r>
          <w:rPr>
            <w:noProof/>
            <w:webHidden/>
          </w:rPr>
          <w:fldChar w:fldCharType="end"/>
        </w:r>
      </w:hyperlink>
    </w:p>
    <w:p w14:paraId="3980228A" w14:textId="517A45F2" w:rsidR="00E15A6D" w:rsidRDefault="00E15A6D">
      <w:pPr>
        <w:pStyle w:val="TOC2"/>
        <w:tabs>
          <w:tab w:val="right" w:leader="dot" w:pos="9158"/>
        </w:tabs>
        <w:rPr>
          <w:rFonts w:eastAsiaTheme="minorEastAsia"/>
          <w:smallCaps w:val="0"/>
          <w:noProof/>
          <w:sz w:val="24"/>
          <w:szCs w:val="24"/>
          <w:lang w:eastAsia="en-GB"/>
        </w:rPr>
      </w:pPr>
      <w:hyperlink w:anchor="_Toc187146265" w:history="1">
        <w:r w:rsidRPr="00B05D19">
          <w:rPr>
            <w:rStyle w:val="Hyperlink"/>
            <w:noProof/>
          </w:rPr>
          <w:t>Additional File 3.2: Quantitative Questionnaire</w:t>
        </w:r>
        <w:r>
          <w:rPr>
            <w:noProof/>
            <w:webHidden/>
          </w:rPr>
          <w:tab/>
        </w:r>
        <w:r>
          <w:rPr>
            <w:noProof/>
            <w:webHidden/>
          </w:rPr>
          <w:fldChar w:fldCharType="begin"/>
        </w:r>
        <w:r>
          <w:rPr>
            <w:noProof/>
            <w:webHidden/>
          </w:rPr>
          <w:instrText xml:space="preserve"> PAGEREF _Toc187146265 \h </w:instrText>
        </w:r>
        <w:r>
          <w:rPr>
            <w:noProof/>
            <w:webHidden/>
          </w:rPr>
        </w:r>
        <w:r>
          <w:rPr>
            <w:noProof/>
            <w:webHidden/>
          </w:rPr>
          <w:fldChar w:fldCharType="separate"/>
        </w:r>
        <w:r>
          <w:rPr>
            <w:noProof/>
            <w:webHidden/>
          </w:rPr>
          <w:t>256</w:t>
        </w:r>
        <w:r>
          <w:rPr>
            <w:noProof/>
            <w:webHidden/>
          </w:rPr>
          <w:fldChar w:fldCharType="end"/>
        </w:r>
      </w:hyperlink>
    </w:p>
    <w:p w14:paraId="03B9DF5A" w14:textId="42B71EC3" w:rsidR="00E15A6D" w:rsidRDefault="00E15A6D">
      <w:pPr>
        <w:pStyle w:val="TOC1"/>
        <w:rPr>
          <w:rFonts w:eastAsiaTheme="minorEastAsia"/>
          <w:b w:val="0"/>
          <w:bCs w:val="0"/>
          <w:caps w:val="0"/>
          <w:noProof/>
          <w:sz w:val="24"/>
          <w:szCs w:val="24"/>
          <w:lang w:eastAsia="en-GB"/>
        </w:rPr>
      </w:pPr>
      <w:hyperlink w:anchor="_Toc187146266" w:history="1">
        <w:r w:rsidRPr="00B05D19">
          <w:rPr>
            <w:rStyle w:val="Hyperlink"/>
            <w:noProof/>
          </w:rPr>
          <w:t>Appendix 4: Supplementary files for Chapter Five (Discussion)</w:t>
        </w:r>
        <w:r>
          <w:rPr>
            <w:noProof/>
            <w:webHidden/>
          </w:rPr>
          <w:tab/>
        </w:r>
        <w:r>
          <w:rPr>
            <w:noProof/>
            <w:webHidden/>
          </w:rPr>
          <w:fldChar w:fldCharType="begin"/>
        </w:r>
        <w:r>
          <w:rPr>
            <w:noProof/>
            <w:webHidden/>
          </w:rPr>
          <w:instrText xml:space="preserve"> PAGEREF _Toc187146266 \h </w:instrText>
        </w:r>
        <w:r>
          <w:rPr>
            <w:noProof/>
            <w:webHidden/>
          </w:rPr>
        </w:r>
        <w:r>
          <w:rPr>
            <w:noProof/>
            <w:webHidden/>
          </w:rPr>
          <w:fldChar w:fldCharType="separate"/>
        </w:r>
        <w:r>
          <w:rPr>
            <w:noProof/>
            <w:webHidden/>
          </w:rPr>
          <w:t>266</w:t>
        </w:r>
        <w:r>
          <w:rPr>
            <w:noProof/>
            <w:webHidden/>
          </w:rPr>
          <w:fldChar w:fldCharType="end"/>
        </w:r>
      </w:hyperlink>
    </w:p>
    <w:p w14:paraId="0CBA43A9" w14:textId="17F7EB78" w:rsidR="00E15A6D" w:rsidRDefault="00E15A6D">
      <w:pPr>
        <w:pStyle w:val="TOC2"/>
        <w:tabs>
          <w:tab w:val="right" w:leader="dot" w:pos="9158"/>
        </w:tabs>
        <w:rPr>
          <w:rFonts w:eastAsiaTheme="minorEastAsia"/>
          <w:smallCaps w:val="0"/>
          <w:noProof/>
          <w:sz w:val="24"/>
          <w:szCs w:val="24"/>
          <w:lang w:eastAsia="en-GB"/>
        </w:rPr>
      </w:pPr>
      <w:hyperlink w:anchor="_Toc187146267" w:history="1">
        <w:r w:rsidRPr="00B05D19">
          <w:rPr>
            <w:rStyle w:val="Hyperlink"/>
            <w:noProof/>
          </w:rPr>
          <w:t>Additional File 4.1: Triangulation Table</w:t>
        </w:r>
        <w:r>
          <w:rPr>
            <w:noProof/>
            <w:webHidden/>
          </w:rPr>
          <w:tab/>
        </w:r>
        <w:r>
          <w:rPr>
            <w:noProof/>
            <w:webHidden/>
          </w:rPr>
          <w:fldChar w:fldCharType="begin"/>
        </w:r>
        <w:r>
          <w:rPr>
            <w:noProof/>
            <w:webHidden/>
          </w:rPr>
          <w:instrText xml:space="preserve"> PAGEREF _Toc187146267 \h </w:instrText>
        </w:r>
        <w:r>
          <w:rPr>
            <w:noProof/>
            <w:webHidden/>
          </w:rPr>
        </w:r>
        <w:r>
          <w:rPr>
            <w:noProof/>
            <w:webHidden/>
          </w:rPr>
          <w:fldChar w:fldCharType="separate"/>
        </w:r>
        <w:r>
          <w:rPr>
            <w:noProof/>
            <w:webHidden/>
          </w:rPr>
          <w:t>266</w:t>
        </w:r>
        <w:r>
          <w:rPr>
            <w:noProof/>
            <w:webHidden/>
          </w:rPr>
          <w:fldChar w:fldCharType="end"/>
        </w:r>
      </w:hyperlink>
    </w:p>
    <w:p w14:paraId="60C25434" w14:textId="2AC3791E" w:rsidR="00E15A6D" w:rsidRDefault="00E15A6D">
      <w:pPr>
        <w:pStyle w:val="TOC1"/>
        <w:rPr>
          <w:rFonts w:eastAsiaTheme="minorEastAsia"/>
          <w:b w:val="0"/>
          <w:bCs w:val="0"/>
          <w:caps w:val="0"/>
          <w:noProof/>
          <w:sz w:val="24"/>
          <w:szCs w:val="24"/>
          <w:lang w:eastAsia="en-GB"/>
        </w:rPr>
      </w:pPr>
      <w:hyperlink w:anchor="_Toc187146268" w:history="1">
        <w:r w:rsidRPr="00B05D19">
          <w:rPr>
            <w:rStyle w:val="Hyperlink"/>
            <w:noProof/>
          </w:rPr>
          <w:t>References</w:t>
        </w:r>
        <w:r>
          <w:rPr>
            <w:noProof/>
            <w:webHidden/>
          </w:rPr>
          <w:tab/>
        </w:r>
        <w:r>
          <w:rPr>
            <w:noProof/>
            <w:webHidden/>
          </w:rPr>
          <w:fldChar w:fldCharType="begin"/>
        </w:r>
        <w:r>
          <w:rPr>
            <w:noProof/>
            <w:webHidden/>
          </w:rPr>
          <w:instrText xml:space="preserve"> PAGEREF _Toc187146268 \h </w:instrText>
        </w:r>
        <w:r>
          <w:rPr>
            <w:noProof/>
            <w:webHidden/>
          </w:rPr>
        </w:r>
        <w:r>
          <w:rPr>
            <w:noProof/>
            <w:webHidden/>
          </w:rPr>
          <w:fldChar w:fldCharType="separate"/>
        </w:r>
        <w:r>
          <w:rPr>
            <w:noProof/>
            <w:webHidden/>
          </w:rPr>
          <w:t>272</w:t>
        </w:r>
        <w:r>
          <w:rPr>
            <w:noProof/>
            <w:webHidden/>
          </w:rPr>
          <w:fldChar w:fldCharType="end"/>
        </w:r>
      </w:hyperlink>
    </w:p>
    <w:p w14:paraId="7CB44D45" w14:textId="1A25365F" w:rsidR="00C24045" w:rsidRPr="003B451C" w:rsidRDefault="00C24045" w:rsidP="00125EE9">
      <w:pPr>
        <w:spacing w:before="120" w:line="240" w:lineRule="auto"/>
        <w:ind w:right="-46"/>
        <w:rPr>
          <w:rFonts w:ascii="Avenir Book" w:hAnsi="Avenir Book"/>
          <w:b/>
          <w:bCs/>
          <w:sz w:val="28"/>
          <w:szCs w:val="28"/>
        </w:rPr>
      </w:pPr>
      <w:r>
        <w:rPr>
          <w:rFonts w:ascii="Avenir Book" w:hAnsi="Avenir Book"/>
          <w:b/>
          <w:bCs/>
          <w:sz w:val="28"/>
          <w:szCs w:val="28"/>
        </w:rPr>
        <w:fldChar w:fldCharType="end"/>
      </w:r>
    </w:p>
    <w:p w14:paraId="0CFA800B" w14:textId="35BED31C" w:rsidR="009E0500" w:rsidRPr="00A32F4A" w:rsidRDefault="009E0500" w:rsidP="00656DD6">
      <w:pPr>
        <w:pStyle w:val="Heading1"/>
        <w:spacing w:before="120" w:after="100" w:afterAutospacing="1" w:line="240" w:lineRule="auto"/>
      </w:pPr>
      <w:bookmarkStart w:id="0" w:name="_Toc187146082"/>
      <w:r w:rsidRPr="00A32F4A">
        <w:lastRenderedPageBreak/>
        <w:t>List of Figures</w:t>
      </w:r>
      <w:bookmarkEnd w:id="0"/>
    </w:p>
    <w:p w14:paraId="72FF116B" w14:textId="03D3040E" w:rsidR="00656DD6" w:rsidRDefault="00FF1B2C" w:rsidP="00656DD6">
      <w:pPr>
        <w:pStyle w:val="TableofFigures"/>
        <w:tabs>
          <w:tab w:val="right" w:leader="dot" w:pos="9158"/>
        </w:tabs>
        <w:spacing w:before="120" w:line="240" w:lineRule="auto"/>
        <w:rPr>
          <w:rFonts w:eastAsiaTheme="minorEastAsia"/>
          <w:i w:val="0"/>
          <w:iCs w:val="0"/>
          <w:noProof/>
          <w:sz w:val="24"/>
          <w:szCs w:val="24"/>
          <w:lang w:eastAsia="en-GB"/>
        </w:rPr>
      </w:pPr>
      <w:r w:rsidRPr="00A32F4A">
        <w:rPr>
          <w:rFonts w:ascii="Avenir Book" w:hAnsi="Avenir Book"/>
          <w:i w:val="0"/>
          <w:iCs w:val="0"/>
        </w:rPr>
        <w:fldChar w:fldCharType="begin"/>
      </w:r>
      <w:r w:rsidRPr="00A32F4A">
        <w:rPr>
          <w:rFonts w:ascii="Avenir Book" w:hAnsi="Avenir Book"/>
          <w:i w:val="0"/>
          <w:iCs w:val="0"/>
        </w:rPr>
        <w:instrText xml:space="preserve"> TOC \h \z \c "Figure" </w:instrText>
      </w:r>
      <w:r w:rsidRPr="00A32F4A">
        <w:rPr>
          <w:rFonts w:ascii="Avenir Book" w:hAnsi="Avenir Book"/>
          <w:i w:val="0"/>
          <w:iCs w:val="0"/>
        </w:rPr>
        <w:fldChar w:fldCharType="separate"/>
      </w:r>
      <w:hyperlink w:anchor="_Toc186811087" w:history="1">
        <w:r w:rsidR="00656DD6" w:rsidRPr="003E1EAD">
          <w:rPr>
            <w:rStyle w:val="Hyperlink"/>
            <w:noProof/>
          </w:rPr>
          <w:t>Figure 1 Socioecological framework of dietary behaviour</w:t>
        </w:r>
        <w:r w:rsidR="00656DD6">
          <w:rPr>
            <w:noProof/>
            <w:webHidden/>
          </w:rPr>
          <w:tab/>
        </w:r>
        <w:r w:rsidR="00656DD6">
          <w:rPr>
            <w:noProof/>
            <w:webHidden/>
          </w:rPr>
          <w:fldChar w:fldCharType="begin"/>
        </w:r>
        <w:r w:rsidR="00656DD6">
          <w:rPr>
            <w:noProof/>
            <w:webHidden/>
          </w:rPr>
          <w:instrText xml:space="preserve"> PAGEREF _Toc186811087 \h </w:instrText>
        </w:r>
        <w:r w:rsidR="00656DD6">
          <w:rPr>
            <w:noProof/>
            <w:webHidden/>
          </w:rPr>
        </w:r>
        <w:r w:rsidR="00656DD6">
          <w:rPr>
            <w:noProof/>
            <w:webHidden/>
          </w:rPr>
          <w:fldChar w:fldCharType="separate"/>
        </w:r>
        <w:r w:rsidR="00656DD6">
          <w:rPr>
            <w:noProof/>
            <w:webHidden/>
          </w:rPr>
          <w:t>34</w:t>
        </w:r>
        <w:r w:rsidR="00656DD6">
          <w:rPr>
            <w:noProof/>
            <w:webHidden/>
          </w:rPr>
          <w:fldChar w:fldCharType="end"/>
        </w:r>
      </w:hyperlink>
    </w:p>
    <w:p w14:paraId="3E4C2357" w14:textId="39337907" w:rsidR="00656DD6" w:rsidRDefault="00656DD6" w:rsidP="00656DD6">
      <w:pPr>
        <w:pStyle w:val="TableofFigures"/>
        <w:tabs>
          <w:tab w:val="right" w:leader="dot" w:pos="9158"/>
        </w:tabs>
        <w:spacing w:before="120" w:line="240" w:lineRule="auto"/>
        <w:rPr>
          <w:rFonts w:eastAsiaTheme="minorEastAsia"/>
          <w:i w:val="0"/>
          <w:iCs w:val="0"/>
          <w:noProof/>
          <w:sz w:val="24"/>
          <w:szCs w:val="24"/>
          <w:lang w:eastAsia="en-GB"/>
        </w:rPr>
      </w:pPr>
      <w:hyperlink w:anchor="_Toc186811088" w:history="1">
        <w:r w:rsidRPr="003E1EAD">
          <w:rPr>
            <w:rStyle w:val="Hyperlink"/>
            <w:noProof/>
          </w:rPr>
          <w:t>Figure 2 Capability, Opportunity, Motivation Behaviour Model (COM-B)</w:t>
        </w:r>
        <w:r>
          <w:rPr>
            <w:noProof/>
            <w:webHidden/>
          </w:rPr>
          <w:tab/>
        </w:r>
        <w:r>
          <w:rPr>
            <w:noProof/>
            <w:webHidden/>
          </w:rPr>
          <w:fldChar w:fldCharType="begin"/>
        </w:r>
        <w:r>
          <w:rPr>
            <w:noProof/>
            <w:webHidden/>
          </w:rPr>
          <w:instrText xml:space="preserve"> PAGEREF _Toc186811088 \h </w:instrText>
        </w:r>
        <w:r>
          <w:rPr>
            <w:noProof/>
            <w:webHidden/>
          </w:rPr>
        </w:r>
        <w:r>
          <w:rPr>
            <w:noProof/>
            <w:webHidden/>
          </w:rPr>
          <w:fldChar w:fldCharType="separate"/>
        </w:r>
        <w:r>
          <w:rPr>
            <w:noProof/>
            <w:webHidden/>
          </w:rPr>
          <w:t>35</w:t>
        </w:r>
        <w:r>
          <w:rPr>
            <w:noProof/>
            <w:webHidden/>
          </w:rPr>
          <w:fldChar w:fldCharType="end"/>
        </w:r>
      </w:hyperlink>
    </w:p>
    <w:p w14:paraId="09F4A8FC" w14:textId="41E4693B" w:rsidR="00656DD6" w:rsidRDefault="00656DD6" w:rsidP="00656DD6">
      <w:pPr>
        <w:pStyle w:val="TableofFigures"/>
        <w:tabs>
          <w:tab w:val="right" w:leader="dot" w:pos="9158"/>
        </w:tabs>
        <w:spacing w:before="120" w:line="240" w:lineRule="auto"/>
        <w:rPr>
          <w:rFonts w:eastAsiaTheme="minorEastAsia"/>
          <w:i w:val="0"/>
          <w:iCs w:val="0"/>
          <w:noProof/>
          <w:sz w:val="24"/>
          <w:szCs w:val="24"/>
          <w:lang w:eastAsia="en-GB"/>
        </w:rPr>
      </w:pPr>
      <w:hyperlink w:anchor="_Toc186811089" w:history="1">
        <w:r w:rsidRPr="003E1EAD">
          <w:rPr>
            <w:rStyle w:val="Hyperlink"/>
            <w:noProof/>
          </w:rPr>
          <w:t>Figure 3 PRISMA Flowchart (292)</w:t>
        </w:r>
        <w:r>
          <w:rPr>
            <w:noProof/>
            <w:webHidden/>
          </w:rPr>
          <w:tab/>
        </w:r>
        <w:r>
          <w:rPr>
            <w:noProof/>
            <w:webHidden/>
          </w:rPr>
          <w:fldChar w:fldCharType="begin"/>
        </w:r>
        <w:r>
          <w:rPr>
            <w:noProof/>
            <w:webHidden/>
          </w:rPr>
          <w:instrText xml:space="preserve"> PAGEREF _Toc186811089 \h </w:instrText>
        </w:r>
        <w:r>
          <w:rPr>
            <w:noProof/>
            <w:webHidden/>
          </w:rPr>
        </w:r>
        <w:r>
          <w:rPr>
            <w:noProof/>
            <w:webHidden/>
          </w:rPr>
          <w:fldChar w:fldCharType="separate"/>
        </w:r>
        <w:r>
          <w:rPr>
            <w:noProof/>
            <w:webHidden/>
          </w:rPr>
          <w:t>54</w:t>
        </w:r>
        <w:r>
          <w:rPr>
            <w:noProof/>
            <w:webHidden/>
          </w:rPr>
          <w:fldChar w:fldCharType="end"/>
        </w:r>
      </w:hyperlink>
    </w:p>
    <w:p w14:paraId="0A038000" w14:textId="2F57FEE3" w:rsidR="00656DD6" w:rsidRDefault="00656DD6" w:rsidP="00656DD6">
      <w:pPr>
        <w:pStyle w:val="TableofFigures"/>
        <w:tabs>
          <w:tab w:val="right" w:leader="dot" w:pos="9158"/>
        </w:tabs>
        <w:spacing w:before="120" w:line="240" w:lineRule="auto"/>
        <w:rPr>
          <w:rFonts w:eastAsiaTheme="minorEastAsia"/>
          <w:i w:val="0"/>
          <w:iCs w:val="0"/>
          <w:noProof/>
          <w:sz w:val="24"/>
          <w:szCs w:val="24"/>
          <w:lang w:eastAsia="en-GB"/>
        </w:rPr>
      </w:pPr>
      <w:hyperlink w:anchor="_Toc186811090" w:history="1">
        <w:r w:rsidRPr="003E1EAD">
          <w:rPr>
            <w:rStyle w:val="Hyperlink"/>
            <w:noProof/>
          </w:rPr>
          <w:t>Figure 4 Unprocessed red and processed meat consumption by cluster membership</w:t>
        </w:r>
        <w:r>
          <w:rPr>
            <w:noProof/>
            <w:webHidden/>
          </w:rPr>
          <w:tab/>
        </w:r>
        <w:r>
          <w:rPr>
            <w:noProof/>
            <w:webHidden/>
          </w:rPr>
          <w:fldChar w:fldCharType="begin"/>
        </w:r>
        <w:r>
          <w:rPr>
            <w:noProof/>
            <w:webHidden/>
          </w:rPr>
          <w:instrText xml:space="preserve"> PAGEREF _Toc186811090 \h </w:instrText>
        </w:r>
        <w:r>
          <w:rPr>
            <w:noProof/>
            <w:webHidden/>
          </w:rPr>
        </w:r>
        <w:r>
          <w:rPr>
            <w:noProof/>
            <w:webHidden/>
          </w:rPr>
          <w:fldChar w:fldCharType="separate"/>
        </w:r>
        <w:r>
          <w:rPr>
            <w:noProof/>
            <w:webHidden/>
          </w:rPr>
          <w:t>114</w:t>
        </w:r>
        <w:r>
          <w:rPr>
            <w:noProof/>
            <w:webHidden/>
          </w:rPr>
          <w:fldChar w:fldCharType="end"/>
        </w:r>
      </w:hyperlink>
    </w:p>
    <w:p w14:paraId="4352392C" w14:textId="62608261" w:rsidR="00656DD6" w:rsidRDefault="00656DD6" w:rsidP="00656DD6">
      <w:pPr>
        <w:pStyle w:val="TableofFigures"/>
        <w:tabs>
          <w:tab w:val="right" w:leader="dot" w:pos="9158"/>
        </w:tabs>
        <w:spacing w:before="120" w:line="240" w:lineRule="auto"/>
        <w:rPr>
          <w:rFonts w:eastAsiaTheme="minorEastAsia"/>
          <w:i w:val="0"/>
          <w:iCs w:val="0"/>
          <w:noProof/>
          <w:sz w:val="24"/>
          <w:szCs w:val="24"/>
          <w:lang w:eastAsia="en-GB"/>
        </w:rPr>
      </w:pPr>
      <w:hyperlink w:anchor="_Toc186811091" w:history="1">
        <w:r w:rsidRPr="003E1EAD">
          <w:rPr>
            <w:rStyle w:val="Hyperlink"/>
            <w:noProof/>
          </w:rPr>
          <w:t>Figure 5 Thematic Diagram: How Men Experience Red and Processed Meat Consumption</w:t>
        </w:r>
        <w:r>
          <w:rPr>
            <w:noProof/>
            <w:webHidden/>
          </w:rPr>
          <w:tab/>
        </w:r>
        <w:r>
          <w:rPr>
            <w:noProof/>
            <w:webHidden/>
          </w:rPr>
          <w:fldChar w:fldCharType="begin"/>
        </w:r>
        <w:r>
          <w:rPr>
            <w:noProof/>
            <w:webHidden/>
          </w:rPr>
          <w:instrText xml:space="preserve"> PAGEREF _Toc186811091 \h </w:instrText>
        </w:r>
        <w:r>
          <w:rPr>
            <w:noProof/>
            <w:webHidden/>
          </w:rPr>
        </w:r>
        <w:r>
          <w:rPr>
            <w:noProof/>
            <w:webHidden/>
          </w:rPr>
          <w:fldChar w:fldCharType="separate"/>
        </w:r>
        <w:r>
          <w:rPr>
            <w:noProof/>
            <w:webHidden/>
          </w:rPr>
          <w:t>149</w:t>
        </w:r>
        <w:r>
          <w:rPr>
            <w:noProof/>
            <w:webHidden/>
          </w:rPr>
          <w:fldChar w:fldCharType="end"/>
        </w:r>
      </w:hyperlink>
    </w:p>
    <w:p w14:paraId="4468172A" w14:textId="6668A7DD" w:rsidR="00656DD6" w:rsidRDefault="00656DD6" w:rsidP="00656DD6">
      <w:pPr>
        <w:pStyle w:val="TableofFigures"/>
        <w:tabs>
          <w:tab w:val="right" w:leader="dot" w:pos="9158"/>
        </w:tabs>
        <w:spacing w:before="120" w:line="240" w:lineRule="auto"/>
        <w:rPr>
          <w:rFonts w:eastAsiaTheme="minorEastAsia"/>
          <w:i w:val="0"/>
          <w:iCs w:val="0"/>
          <w:noProof/>
          <w:sz w:val="24"/>
          <w:szCs w:val="24"/>
          <w:lang w:eastAsia="en-GB"/>
        </w:rPr>
      </w:pPr>
      <w:hyperlink w:anchor="_Toc186811092" w:history="1">
        <w:r w:rsidRPr="003E1EAD">
          <w:rPr>
            <w:rStyle w:val="Hyperlink"/>
            <w:noProof/>
          </w:rPr>
          <w:t>Figure 6 - Dendrogram Hierarchical Clustering, NDNS Data year 1-3</w:t>
        </w:r>
        <w:r>
          <w:rPr>
            <w:noProof/>
            <w:webHidden/>
          </w:rPr>
          <w:tab/>
        </w:r>
        <w:r>
          <w:rPr>
            <w:noProof/>
            <w:webHidden/>
          </w:rPr>
          <w:fldChar w:fldCharType="begin"/>
        </w:r>
        <w:r>
          <w:rPr>
            <w:noProof/>
            <w:webHidden/>
          </w:rPr>
          <w:instrText xml:space="preserve"> PAGEREF _Toc186811092 \h </w:instrText>
        </w:r>
        <w:r>
          <w:rPr>
            <w:noProof/>
            <w:webHidden/>
          </w:rPr>
        </w:r>
        <w:r>
          <w:rPr>
            <w:noProof/>
            <w:webHidden/>
          </w:rPr>
          <w:fldChar w:fldCharType="separate"/>
        </w:r>
        <w:r>
          <w:rPr>
            <w:noProof/>
            <w:webHidden/>
          </w:rPr>
          <w:t>253</w:t>
        </w:r>
        <w:r>
          <w:rPr>
            <w:noProof/>
            <w:webHidden/>
          </w:rPr>
          <w:fldChar w:fldCharType="end"/>
        </w:r>
      </w:hyperlink>
    </w:p>
    <w:p w14:paraId="684D795A" w14:textId="6146DFA9" w:rsidR="00656DD6" w:rsidRDefault="00656DD6" w:rsidP="00656DD6">
      <w:pPr>
        <w:pStyle w:val="TableofFigures"/>
        <w:tabs>
          <w:tab w:val="right" w:leader="dot" w:pos="9158"/>
        </w:tabs>
        <w:spacing w:before="120" w:line="240" w:lineRule="auto"/>
        <w:rPr>
          <w:rFonts w:eastAsiaTheme="minorEastAsia"/>
          <w:i w:val="0"/>
          <w:iCs w:val="0"/>
          <w:noProof/>
          <w:sz w:val="24"/>
          <w:szCs w:val="24"/>
          <w:lang w:eastAsia="en-GB"/>
        </w:rPr>
      </w:pPr>
      <w:hyperlink w:anchor="_Toc186811093" w:history="1">
        <w:r w:rsidRPr="003E1EAD">
          <w:rPr>
            <w:rStyle w:val="Hyperlink"/>
            <w:noProof/>
          </w:rPr>
          <w:t>Figure 7 - Dendrogram, Hierarchical Clustering, NDNS Data years 9-11</w:t>
        </w:r>
        <w:r>
          <w:rPr>
            <w:noProof/>
            <w:webHidden/>
          </w:rPr>
          <w:tab/>
        </w:r>
        <w:r>
          <w:rPr>
            <w:noProof/>
            <w:webHidden/>
          </w:rPr>
          <w:fldChar w:fldCharType="begin"/>
        </w:r>
        <w:r>
          <w:rPr>
            <w:noProof/>
            <w:webHidden/>
          </w:rPr>
          <w:instrText xml:space="preserve"> PAGEREF _Toc186811093 \h </w:instrText>
        </w:r>
        <w:r>
          <w:rPr>
            <w:noProof/>
            <w:webHidden/>
          </w:rPr>
        </w:r>
        <w:r>
          <w:rPr>
            <w:noProof/>
            <w:webHidden/>
          </w:rPr>
          <w:fldChar w:fldCharType="separate"/>
        </w:r>
        <w:r>
          <w:rPr>
            <w:noProof/>
            <w:webHidden/>
          </w:rPr>
          <w:t>253</w:t>
        </w:r>
        <w:r>
          <w:rPr>
            <w:noProof/>
            <w:webHidden/>
          </w:rPr>
          <w:fldChar w:fldCharType="end"/>
        </w:r>
      </w:hyperlink>
    </w:p>
    <w:p w14:paraId="070412D3" w14:textId="7F355C64" w:rsidR="00887EB3" w:rsidRDefault="00FF1B2C" w:rsidP="00656DD6">
      <w:pPr>
        <w:pStyle w:val="Heading1"/>
        <w:spacing w:before="120" w:after="100" w:afterAutospacing="1" w:line="240" w:lineRule="auto"/>
      </w:pPr>
      <w:r w:rsidRPr="00A32F4A">
        <w:fldChar w:fldCharType="end"/>
      </w:r>
    </w:p>
    <w:p w14:paraId="7962059A" w14:textId="7B5BACE0" w:rsidR="009E0500" w:rsidRPr="00A32F4A" w:rsidRDefault="009E0500" w:rsidP="00ED0589">
      <w:pPr>
        <w:pStyle w:val="Heading1"/>
        <w:spacing w:before="120" w:after="100" w:afterAutospacing="1" w:line="240" w:lineRule="auto"/>
      </w:pPr>
      <w:bookmarkStart w:id="1" w:name="_Toc187146083"/>
      <w:r w:rsidRPr="00A32F4A">
        <w:t>List of Tables</w:t>
      </w:r>
      <w:bookmarkEnd w:id="1"/>
    </w:p>
    <w:p w14:paraId="36F469F3" w14:textId="6FD69430" w:rsidR="00ED0589" w:rsidRDefault="00FF1B2C" w:rsidP="00ED0589">
      <w:pPr>
        <w:pStyle w:val="TableofFigures"/>
        <w:tabs>
          <w:tab w:val="right" w:leader="dot" w:pos="9158"/>
        </w:tabs>
        <w:spacing w:before="120" w:line="240" w:lineRule="auto"/>
        <w:rPr>
          <w:rFonts w:eastAsiaTheme="minorEastAsia"/>
          <w:i w:val="0"/>
          <w:iCs w:val="0"/>
          <w:noProof/>
          <w:sz w:val="24"/>
          <w:szCs w:val="24"/>
          <w:lang w:eastAsia="en-GB"/>
        </w:rPr>
      </w:pPr>
      <w:r w:rsidRPr="00A32F4A">
        <w:rPr>
          <w:rFonts w:ascii="Avenir Book" w:hAnsi="Avenir Book"/>
          <w:i w:val="0"/>
          <w:iCs w:val="0"/>
        </w:rPr>
        <w:fldChar w:fldCharType="begin"/>
      </w:r>
      <w:r w:rsidRPr="00A32F4A">
        <w:rPr>
          <w:rFonts w:ascii="Avenir Book" w:hAnsi="Avenir Book"/>
          <w:i w:val="0"/>
          <w:iCs w:val="0"/>
        </w:rPr>
        <w:instrText xml:space="preserve"> TOC \h \z \c "Table" </w:instrText>
      </w:r>
      <w:r w:rsidRPr="00A32F4A">
        <w:rPr>
          <w:rFonts w:ascii="Avenir Book" w:hAnsi="Avenir Book"/>
          <w:i w:val="0"/>
          <w:iCs w:val="0"/>
        </w:rPr>
        <w:fldChar w:fldCharType="separate"/>
      </w:r>
      <w:hyperlink w:anchor="_Toc186810716" w:history="1">
        <w:r w:rsidR="00ED0589" w:rsidRPr="00FB45F9">
          <w:rPr>
            <w:rStyle w:val="Hyperlink"/>
            <w:noProof/>
          </w:rPr>
          <w:t>Table 1 Diet-related NCDs in England by Sex</w:t>
        </w:r>
        <w:r w:rsidR="00ED0589">
          <w:rPr>
            <w:noProof/>
            <w:webHidden/>
          </w:rPr>
          <w:tab/>
        </w:r>
        <w:r w:rsidR="00ED0589">
          <w:rPr>
            <w:noProof/>
            <w:webHidden/>
          </w:rPr>
          <w:fldChar w:fldCharType="begin"/>
        </w:r>
        <w:r w:rsidR="00ED0589">
          <w:rPr>
            <w:noProof/>
            <w:webHidden/>
          </w:rPr>
          <w:instrText xml:space="preserve"> PAGEREF _Toc186810716 \h </w:instrText>
        </w:r>
        <w:r w:rsidR="00ED0589">
          <w:rPr>
            <w:noProof/>
            <w:webHidden/>
          </w:rPr>
        </w:r>
        <w:r w:rsidR="00ED0589">
          <w:rPr>
            <w:noProof/>
            <w:webHidden/>
          </w:rPr>
          <w:fldChar w:fldCharType="separate"/>
        </w:r>
        <w:r w:rsidR="00ED0589">
          <w:rPr>
            <w:noProof/>
            <w:webHidden/>
          </w:rPr>
          <w:t>25</w:t>
        </w:r>
        <w:r w:rsidR="00ED0589">
          <w:rPr>
            <w:noProof/>
            <w:webHidden/>
          </w:rPr>
          <w:fldChar w:fldCharType="end"/>
        </w:r>
      </w:hyperlink>
    </w:p>
    <w:p w14:paraId="59916EE2" w14:textId="116F63E1"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17" w:history="1">
        <w:r w:rsidRPr="00FB45F9">
          <w:rPr>
            <w:rStyle w:val="Hyperlink"/>
            <w:noProof/>
          </w:rPr>
          <w:t>Table 2 Average UK Red and Processed Meat Portion Sizes</w:t>
        </w:r>
        <w:r>
          <w:rPr>
            <w:noProof/>
            <w:webHidden/>
          </w:rPr>
          <w:tab/>
        </w:r>
        <w:r>
          <w:rPr>
            <w:noProof/>
            <w:webHidden/>
          </w:rPr>
          <w:fldChar w:fldCharType="begin"/>
        </w:r>
        <w:r>
          <w:rPr>
            <w:noProof/>
            <w:webHidden/>
          </w:rPr>
          <w:instrText xml:space="preserve"> PAGEREF _Toc186810717 \h </w:instrText>
        </w:r>
        <w:r>
          <w:rPr>
            <w:noProof/>
            <w:webHidden/>
          </w:rPr>
        </w:r>
        <w:r>
          <w:rPr>
            <w:noProof/>
            <w:webHidden/>
          </w:rPr>
          <w:fldChar w:fldCharType="separate"/>
        </w:r>
        <w:r>
          <w:rPr>
            <w:noProof/>
            <w:webHidden/>
          </w:rPr>
          <w:t>27</w:t>
        </w:r>
        <w:r>
          <w:rPr>
            <w:noProof/>
            <w:webHidden/>
          </w:rPr>
          <w:fldChar w:fldCharType="end"/>
        </w:r>
      </w:hyperlink>
    </w:p>
    <w:p w14:paraId="3B57CB9D" w14:textId="47FAA22D"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18" w:history="1">
        <w:r w:rsidRPr="00FB45F9">
          <w:rPr>
            <w:rStyle w:val="Hyperlink"/>
            <w:noProof/>
          </w:rPr>
          <w:t>Table 3 Intervention Functions and Policy Categories from the Behaviour Change Wheel (157)</w:t>
        </w:r>
        <w:r>
          <w:rPr>
            <w:noProof/>
            <w:webHidden/>
          </w:rPr>
          <w:tab/>
        </w:r>
        <w:r>
          <w:rPr>
            <w:noProof/>
            <w:webHidden/>
          </w:rPr>
          <w:fldChar w:fldCharType="begin"/>
        </w:r>
        <w:r>
          <w:rPr>
            <w:noProof/>
            <w:webHidden/>
          </w:rPr>
          <w:instrText xml:space="preserve"> PAGEREF _Toc186810718 \h </w:instrText>
        </w:r>
        <w:r>
          <w:rPr>
            <w:noProof/>
            <w:webHidden/>
          </w:rPr>
        </w:r>
        <w:r>
          <w:rPr>
            <w:noProof/>
            <w:webHidden/>
          </w:rPr>
          <w:fldChar w:fldCharType="separate"/>
        </w:r>
        <w:r>
          <w:rPr>
            <w:noProof/>
            <w:webHidden/>
          </w:rPr>
          <w:t>36</w:t>
        </w:r>
        <w:r>
          <w:rPr>
            <w:noProof/>
            <w:webHidden/>
          </w:rPr>
          <w:fldChar w:fldCharType="end"/>
        </w:r>
      </w:hyperlink>
    </w:p>
    <w:p w14:paraId="322B1503" w14:textId="27D4E93A"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19" w:history="1">
        <w:r w:rsidRPr="00FB45F9">
          <w:rPr>
            <w:rStyle w:val="Hyperlink"/>
            <w:noProof/>
          </w:rPr>
          <w:t>Table 4 Research Objectives and Questions</w:t>
        </w:r>
        <w:r>
          <w:rPr>
            <w:noProof/>
            <w:webHidden/>
          </w:rPr>
          <w:tab/>
        </w:r>
        <w:r>
          <w:rPr>
            <w:noProof/>
            <w:webHidden/>
          </w:rPr>
          <w:fldChar w:fldCharType="begin"/>
        </w:r>
        <w:r>
          <w:rPr>
            <w:noProof/>
            <w:webHidden/>
          </w:rPr>
          <w:instrText xml:space="preserve"> PAGEREF _Toc186810719 \h </w:instrText>
        </w:r>
        <w:r>
          <w:rPr>
            <w:noProof/>
            <w:webHidden/>
          </w:rPr>
        </w:r>
        <w:r>
          <w:rPr>
            <w:noProof/>
            <w:webHidden/>
          </w:rPr>
          <w:fldChar w:fldCharType="separate"/>
        </w:r>
        <w:r>
          <w:rPr>
            <w:noProof/>
            <w:webHidden/>
          </w:rPr>
          <w:t>43</w:t>
        </w:r>
        <w:r>
          <w:rPr>
            <w:noProof/>
            <w:webHidden/>
          </w:rPr>
          <w:fldChar w:fldCharType="end"/>
        </w:r>
      </w:hyperlink>
    </w:p>
    <w:p w14:paraId="39D1D8CD" w14:textId="5EBD897A"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0" w:history="1">
        <w:r w:rsidRPr="00FB45F9">
          <w:rPr>
            <w:rStyle w:val="Hyperlink"/>
            <w:noProof/>
          </w:rPr>
          <w:t>Table 5 PICOS Table</w:t>
        </w:r>
        <w:r>
          <w:rPr>
            <w:noProof/>
            <w:webHidden/>
          </w:rPr>
          <w:tab/>
        </w:r>
        <w:r>
          <w:rPr>
            <w:noProof/>
            <w:webHidden/>
          </w:rPr>
          <w:fldChar w:fldCharType="begin"/>
        </w:r>
        <w:r>
          <w:rPr>
            <w:noProof/>
            <w:webHidden/>
          </w:rPr>
          <w:instrText xml:space="preserve"> PAGEREF _Toc186810720 \h </w:instrText>
        </w:r>
        <w:r>
          <w:rPr>
            <w:noProof/>
            <w:webHidden/>
          </w:rPr>
        </w:r>
        <w:r>
          <w:rPr>
            <w:noProof/>
            <w:webHidden/>
          </w:rPr>
          <w:fldChar w:fldCharType="separate"/>
        </w:r>
        <w:r>
          <w:rPr>
            <w:noProof/>
            <w:webHidden/>
          </w:rPr>
          <w:t>51</w:t>
        </w:r>
        <w:r>
          <w:rPr>
            <w:noProof/>
            <w:webHidden/>
          </w:rPr>
          <w:fldChar w:fldCharType="end"/>
        </w:r>
      </w:hyperlink>
    </w:p>
    <w:p w14:paraId="4276F99A" w14:textId="36B94C62"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1" w:history="1">
        <w:r w:rsidRPr="00FB45F9">
          <w:rPr>
            <w:rStyle w:val="Hyperlink"/>
            <w:noProof/>
          </w:rPr>
          <w:t>Table 6 Characteristics of Included Studies</w:t>
        </w:r>
        <w:r>
          <w:rPr>
            <w:noProof/>
            <w:webHidden/>
          </w:rPr>
          <w:tab/>
        </w:r>
        <w:r>
          <w:rPr>
            <w:noProof/>
            <w:webHidden/>
          </w:rPr>
          <w:fldChar w:fldCharType="begin"/>
        </w:r>
        <w:r>
          <w:rPr>
            <w:noProof/>
            <w:webHidden/>
          </w:rPr>
          <w:instrText xml:space="preserve"> PAGEREF _Toc186810721 \h </w:instrText>
        </w:r>
        <w:r>
          <w:rPr>
            <w:noProof/>
            <w:webHidden/>
          </w:rPr>
        </w:r>
        <w:r>
          <w:rPr>
            <w:noProof/>
            <w:webHidden/>
          </w:rPr>
          <w:fldChar w:fldCharType="separate"/>
        </w:r>
        <w:r>
          <w:rPr>
            <w:noProof/>
            <w:webHidden/>
          </w:rPr>
          <w:t>55</w:t>
        </w:r>
        <w:r>
          <w:rPr>
            <w:noProof/>
            <w:webHidden/>
          </w:rPr>
          <w:fldChar w:fldCharType="end"/>
        </w:r>
      </w:hyperlink>
    </w:p>
    <w:p w14:paraId="69526D92" w14:textId="324B632F"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2" w:history="1">
        <w:r w:rsidRPr="00FB45F9">
          <w:rPr>
            <w:rStyle w:val="Hyperlink"/>
            <w:noProof/>
          </w:rPr>
          <w:t>Table 7 - Summary Data Extraction of Included Papers</w:t>
        </w:r>
        <w:r>
          <w:rPr>
            <w:noProof/>
            <w:webHidden/>
          </w:rPr>
          <w:tab/>
        </w:r>
        <w:r>
          <w:rPr>
            <w:noProof/>
            <w:webHidden/>
          </w:rPr>
          <w:fldChar w:fldCharType="begin"/>
        </w:r>
        <w:r>
          <w:rPr>
            <w:noProof/>
            <w:webHidden/>
          </w:rPr>
          <w:instrText xml:space="preserve"> PAGEREF _Toc186810722 \h </w:instrText>
        </w:r>
        <w:r>
          <w:rPr>
            <w:noProof/>
            <w:webHidden/>
          </w:rPr>
        </w:r>
        <w:r>
          <w:rPr>
            <w:noProof/>
            <w:webHidden/>
          </w:rPr>
          <w:fldChar w:fldCharType="separate"/>
        </w:r>
        <w:r>
          <w:rPr>
            <w:noProof/>
            <w:webHidden/>
          </w:rPr>
          <w:t>57</w:t>
        </w:r>
        <w:r>
          <w:rPr>
            <w:noProof/>
            <w:webHidden/>
          </w:rPr>
          <w:fldChar w:fldCharType="end"/>
        </w:r>
      </w:hyperlink>
    </w:p>
    <w:p w14:paraId="1A427812" w14:textId="186DA643"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3" w:history="1">
        <w:r w:rsidRPr="00FB45F9">
          <w:rPr>
            <w:rStyle w:val="Hyperlink"/>
            <w:rFonts w:ascii="Avenir Book" w:hAnsi="Avenir Book"/>
            <w:noProof/>
          </w:rPr>
          <w:t>Table 8 Influencing Factors Categorised as Opportunity - Social</w:t>
        </w:r>
        <w:r>
          <w:rPr>
            <w:noProof/>
            <w:webHidden/>
          </w:rPr>
          <w:tab/>
        </w:r>
        <w:r>
          <w:rPr>
            <w:noProof/>
            <w:webHidden/>
          </w:rPr>
          <w:fldChar w:fldCharType="begin"/>
        </w:r>
        <w:r>
          <w:rPr>
            <w:noProof/>
            <w:webHidden/>
          </w:rPr>
          <w:instrText xml:space="preserve"> PAGEREF _Toc186810723 \h </w:instrText>
        </w:r>
        <w:r>
          <w:rPr>
            <w:noProof/>
            <w:webHidden/>
          </w:rPr>
        </w:r>
        <w:r>
          <w:rPr>
            <w:noProof/>
            <w:webHidden/>
          </w:rPr>
          <w:fldChar w:fldCharType="separate"/>
        </w:r>
        <w:r>
          <w:rPr>
            <w:noProof/>
            <w:webHidden/>
          </w:rPr>
          <w:t>74</w:t>
        </w:r>
        <w:r>
          <w:rPr>
            <w:noProof/>
            <w:webHidden/>
          </w:rPr>
          <w:fldChar w:fldCharType="end"/>
        </w:r>
      </w:hyperlink>
    </w:p>
    <w:p w14:paraId="030511F3" w14:textId="559B9684"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4" w:history="1">
        <w:r w:rsidRPr="00FB45F9">
          <w:rPr>
            <w:rStyle w:val="Hyperlink"/>
            <w:noProof/>
          </w:rPr>
          <w:t>Table 9 Influencing Factors Categorised as Motivation - Reflective</w:t>
        </w:r>
        <w:r>
          <w:rPr>
            <w:noProof/>
            <w:webHidden/>
          </w:rPr>
          <w:tab/>
        </w:r>
        <w:r>
          <w:rPr>
            <w:noProof/>
            <w:webHidden/>
          </w:rPr>
          <w:fldChar w:fldCharType="begin"/>
        </w:r>
        <w:r>
          <w:rPr>
            <w:noProof/>
            <w:webHidden/>
          </w:rPr>
          <w:instrText xml:space="preserve"> PAGEREF _Toc186810724 \h </w:instrText>
        </w:r>
        <w:r>
          <w:rPr>
            <w:noProof/>
            <w:webHidden/>
          </w:rPr>
        </w:r>
        <w:r>
          <w:rPr>
            <w:noProof/>
            <w:webHidden/>
          </w:rPr>
          <w:fldChar w:fldCharType="separate"/>
        </w:r>
        <w:r>
          <w:rPr>
            <w:noProof/>
            <w:webHidden/>
          </w:rPr>
          <w:t>75</w:t>
        </w:r>
        <w:r>
          <w:rPr>
            <w:noProof/>
            <w:webHidden/>
          </w:rPr>
          <w:fldChar w:fldCharType="end"/>
        </w:r>
      </w:hyperlink>
    </w:p>
    <w:p w14:paraId="748E4EB9" w14:textId="6DE258F2"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5" w:history="1">
        <w:r w:rsidRPr="00FB45F9">
          <w:rPr>
            <w:rStyle w:val="Hyperlink"/>
            <w:noProof/>
          </w:rPr>
          <w:t>Table 10 Influencing Factors Categorised as Motivation - Automatic</w:t>
        </w:r>
        <w:r>
          <w:rPr>
            <w:noProof/>
            <w:webHidden/>
          </w:rPr>
          <w:tab/>
        </w:r>
        <w:r>
          <w:rPr>
            <w:noProof/>
            <w:webHidden/>
          </w:rPr>
          <w:fldChar w:fldCharType="begin"/>
        </w:r>
        <w:r>
          <w:rPr>
            <w:noProof/>
            <w:webHidden/>
          </w:rPr>
          <w:instrText xml:space="preserve"> PAGEREF _Toc186810725 \h </w:instrText>
        </w:r>
        <w:r>
          <w:rPr>
            <w:noProof/>
            <w:webHidden/>
          </w:rPr>
        </w:r>
        <w:r>
          <w:rPr>
            <w:noProof/>
            <w:webHidden/>
          </w:rPr>
          <w:fldChar w:fldCharType="separate"/>
        </w:r>
        <w:r>
          <w:rPr>
            <w:noProof/>
            <w:webHidden/>
          </w:rPr>
          <w:t>76</w:t>
        </w:r>
        <w:r>
          <w:rPr>
            <w:noProof/>
            <w:webHidden/>
          </w:rPr>
          <w:fldChar w:fldCharType="end"/>
        </w:r>
      </w:hyperlink>
    </w:p>
    <w:p w14:paraId="126EF8F0" w14:textId="0D399AD2"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6" w:history="1">
        <w:r w:rsidRPr="00FB45F9">
          <w:rPr>
            <w:rStyle w:val="Hyperlink"/>
            <w:noProof/>
          </w:rPr>
          <w:t>Table 11 Non-significant Factors Mapped to COM-B and TDF</w:t>
        </w:r>
        <w:r>
          <w:rPr>
            <w:noProof/>
            <w:webHidden/>
          </w:rPr>
          <w:tab/>
        </w:r>
        <w:r>
          <w:rPr>
            <w:noProof/>
            <w:webHidden/>
          </w:rPr>
          <w:fldChar w:fldCharType="begin"/>
        </w:r>
        <w:r>
          <w:rPr>
            <w:noProof/>
            <w:webHidden/>
          </w:rPr>
          <w:instrText xml:space="preserve"> PAGEREF _Toc186810726 \h </w:instrText>
        </w:r>
        <w:r>
          <w:rPr>
            <w:noProof/>
            <w:webHidden/>
          </w:rPr>
        </w:r>
        <w:r>
          <w:rPr>
            <w:noProof/>
            <w:webHidden/>
          </w:rPr>
          <w:fldChar w:fldCharType="separate"/>
        </w:r>
        <w:r>
          <w:rPr>
            <w:noProof/>
            <w:webHidden/>
          </w:rPr>
          <w:t>78</w:t>
        </w:r>
        <w:r>
          <w:rPr>
            <w:noProof/>
            <w:webHidden/>
          </w:rPr>
          <w:fldChar w:fldCharType="end"/>
        </w:r>
      </w:hyperlink>
    </w:p>
    <w:p w14:paraId="4650BE9E" w14:textId="1F09D0AB"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7" w:history="1">
        <w:r w:rsidRPr="00FB45F9">
          <w:rPr>
            <w:rStyle w:val="Hyperlink"/>
            <w:noProof/>
          </w:rPr>
          <w:t>Table 12 - December 2024 Updated Search Results Summary</w:t>
        </w:r>
        <w:r>
          <w:rPr>
            <w:noProof/>
            <w:webHidden/>
          </w:rPr>
          <w:tab/>
        </w:r>
        <w:r>
          <w:rPr>
            <w:noProof/>
            <w:webHidden/>
          </w:rPr>
          <w:fldChar w:fldCharType="begin"/>
        </w:r>
        <w:r>
          <w:rPr>
            <w:noProof/>
            <w:webHidden/>
          </w:rPr>
          <w:instrText xml:space="preserve"> PAGEREF _Toc186810727 \h </w:instrText>
        </w:r>
        <w:r>
          <w:rPr>
            <w:noProof/>
            <w:webHidden/>
          </w:rPr>
        </w:r>
        <w:r>
          <w:rPr>
            <w:noProof/>
            <w:webHidden/>
          </w:rPr>
          <w:fldChar w:fldCharType="separate"/>
        </w:r>
        <w:r>
          <w:rPr>
            <w:noProof/>
            <w:webHidden/>
          </w:rPr>
          <w:t>89</w:t>
        </w:r>
        <w:r>
          <w:rPr>
            <w:noProof/>
            <w:webHidden/>
          </w:rPr>
          <w:fldChar w:fldCharType="end"/>
        </w:r>
      </w:hyperlink>
    </w:p>
    <w:p w14:paraId="22AD8C6A" w14:textId="33399C80"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8" w:history="1">
        <w:r w:rsidRPr="00FB45F9">
          <w:rPr>
            <w:rStyle w:val="Hyperlink"/>
            <w:noProof/>
          </w:rPr>
          <w:t>Table 13 - Characteristics of Updated Search Studies (n=6)</w:t>
        </w:r>
        <w:r>
          <w:rPr>
            <w:noProof/>
            <w:webHidden/>
          </w:rPr>
          <w:tab/>
        </w:r>
        <w:r>
          <w:rPr>
            <w:noProof/>
            <w:webHidden/>
          </w:rPr>
          <w:fldChar w:fldCharType="begin"/>
        </w:r>
        <w:r>
          <w:rPr>
            <w:noProof/>
            <w:webHidden/>
          </w:rPr>
          <w:instrText xml:space="preserve"> PAGEREF _Toc186810728 \h </w:instrText>
        </w:r>
        <w:r>
          <w:rPr>
            <w:noProof/>
            <w:webHidden/>
          </w:rPr>
        </w:r>
        <w:r>
          <w:rPr>
            <w:noProof/>
            <w:webHidden/>
          </w:rPr>
          <w:fldChar w:fldCharType="separate"/>
        </w:r>
        <w:r>
          <w:rPr>
            <w:noProof/>
            <w:webHidden/>
          </w:rPr>
          <w:t>89</w:t>
        </w:r>
        <w:r>
          <w:rPr>
            <w:noProof/>
            <w:webHidden/>
          </w:rPr>
          <w:fldChar w:fldCharType="end"/>
        </w:r>
      </w:hyperlink>
    </w:p>
    <w:p w14:paraId="76F09040" w14:textId="48A1F08C"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29" w:history="1">
        <w:r w:rsidRPr="00FB45F9">
          <w:rPr>
            <w:rStyle w:val="Hyperlink"/>
            <w:noProof/>
          </w:rPr>
          <w:t>Table 14 - Summary of data extracted from studies included in follow-up review</w:t>
        </w:r>
        <w:r>
          <w:rPr>
            <w:noProof/>
            <w:webHidden/>
          </w:rPr>
          <w:tab/>
        </w:r>
        <w:r>
          <w:rPr>
            <w:noProof/>
            <w:webHidden/>
          </w:rPr>
          <w:fldChar w:fldCharType="begin"/>
        </w:r>
        <w:r>
          <w:rPr>
            <w:noProof/>
            <w:webHidden/>
          </w:rPr>
          <w:instrText xml:space="preserve"> PAGEREF _Toc186810729 \h </w:instrText>
        </w:r>
        <w:r>
          <w:rPr>
            <w:noProof/>
            <w:webHidden/>
          </w:rPr>
        </w:r>
        <w:r>
          <w:rPr>
            <w:noProof/>
            <w:webHidden/>
          </w:rPr>
          <w:fldChar w:fldCharType="separate"/>
        </w:r>
        <w:r>
          <w:rPr>
            <w:noProof/>
            <w:webHidden/>
          </w:rPr>
          <w:t>91</w:t>
        </w:r>
        <w:r>
          <w:rPr>
            <w:noProof/>
            <w:webHidden/>
          </w:rPr>
          <w:fldChar w:fldCharType="end"/>
        </w:r>
      </w:hyperlink>
    </w:p>
    <w:p w14:paraId="05DAEDFA" w14:textId="6768713D"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0" w:history="1">
        <w:r w:rsidRPr="00FB45F9">
          <w:rPr>
            <w:rStyle w:val="Hyperlink"/>
            <w:noProof/>
          </w:rPr>
          <w:t>Table 15 - Study Population Characteristics</w:t>
        </w:r>
        <w:r>
          <w:rPr>
            <w:noProof/>
            <w:webHidden/>
          </w:rPr>
          <w:tab/>
        </w:r>
        <w:r>
          <w:rPr>
            <w:noProof/>
            <w:webHidden/>
          </w:rPr>
          <w:fldChar w:fldCharType="begin"/>
        </w:r>
        <w:r>
          <w:rPr>
            <w:noProof/>
            <w:webHidden/>
          </w:rPr>
          <w:instrText xml:space="preserve"> PAGEREF _Toc186810730 \h </w:instrText>
        </w:r>
        <w:r>
          <w:rPr>
            <w:noProof/>
            <w:webHidden/>
          </w:rPr>
        </w:r>
        <w:r>
          <w:rPr>
            <w:noProof/>
            <w:webHidden/>
          </w:rPr>
          <w:fldChar w:fldCharType="separate"/>
        </w:r>
        <w:r>
          <w:rPr>
            <w:noProof/>
            <w:webHidden/>
          </w:rPr>
          <w:t>110</w:t>
        </w:r>
        <w:r>
          <w:rPr>
            <w:noProof/>
            <w:webHidden/>
          </w:rPr>
          <w:fldChar w:fldCharType="end"/>
        </w:r>
      </w:hyperlink>
    </w:p>
    <w:p w14:paraId="3AE83390" w14:textId="33CFE2FC"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1" w:history="1">
        <w:r w:rsidRPr="00FB45F9">
          <w:rPr>
            <w:rStyle w:val="Hyperlink"/>
            <w:rFonts w:ascii="Avenir Book" w:eastAsia="Aptos" w:hAnsi="Avenir Book" w:cs="Times New Roman"/>
            <w:noProof/>
          </w:rPr>
          <w:t>Table 16 URM and PM (grams/person/day) by Cluster</w:t>
        </w:r>
        <w:r>
          <w:rPr>
            <w:noProof/>
            <w:webHidden/>
          </w:rPr>
          <w:tab/>
        </w:r>
        <w:r>
          <w:rPr>
            <w:noProof/>
            <w:webHidden/>
          </w:rPr>
          <w:fldChar w:fldCharType="begin"/>
        </w:r>
        <w:r>
          <w:rPr>
            <w:noProof/>
            <w:webHidden/>
          </w:rPr>
          <w:instrText xml:space="preserve"> PAGEREF _Toc186810731 \h </w:instrText>
        </w:r>
        <w:r>
          <w:rPr>
            <w:noProof/>
            <w:webHidden/>
          </w:rPr>
        </w:r>
        <w:r>
          <w:rPr>
            <w:noProof/>
            <w:webHidden/>
          </w:rPr>
          <w:fldChar w:fldCharType="separate"/>
        </w:r>
        <w:r>
          <w:rPr>
            <w:noProof/>
            <w:webHidden/>
          </w:rPr>
          <w:t>113</w:t>
        </w:r>
        <w:r>
          <w:rPr>
            <w:noProof/>
            <w:webHidden/>
          </w:rPr>
          <w:fldChar w:fldCharType="end"/>
        </w:r>
      </w:hyperlink>
    </w:p>
    <w:p w14:paraId="790EE770" w14:textId="2AA8E304"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2" w:history="1">
        <w:r w:rsidRPr="00FB45F9">
          <w:rPr>
            <w:rStyle w:val="Hyperlink"/>
            <w:noProof/>
          </w:rPr>
          <w:t>Table 17 Cluster membership characteristics</w:t>
        </w:r>
        <w:r>
          <w:rPr>
            <w:noProof/>
            <w:webHidden/>
          </w:rPr>
          <w:tab/>
        </w:r>
        <w:r>
          <w:rPr>
            <w:noProof/>
            <w:webHidden/>
          </w:rPr>
          <w:fldChar w:fldCharType="begin"/>
        </w:r>
        <w:r>
          <w:rPr>
            <w:noProof/>
            <w:webHidden/>
          </w:rPr>
          <w:instrText xml:space="preserve"> PAGEREF _Toc186810732 \h </w:instrText>
        </w:r>
        <w:r>
          <w:rPr>
            <w:noProof/>
            <w:webHidden/>
          </w:rPr>
        </w:r>
        <w:r>
          <w:rPr>
            <w:noProof/>
            <w:webHidden/>
          </w:rPr>
          <w:fldChar w:fldCharType="separate"/>
        </w:r>
        <w:r>
          <w:rPr>
            <w:noProof/>
            <w:webHidden/>
          </w:rPr>
          <w:t>115</w:t>
        </w:r>
        <w:r>
          <w:rPr>
            <w:noProof/>
            <w:webHidden/>
          </w:rPr>
          <w:fldChar w:fldCharType="end"/>
        </w:r>
      </w:hyperlink>
    </w:p>
    <w:p w14:paraId="4BD1A282" w14:textId="06FE67D1"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3" w:history="1">
        <w:r w:rsidRPr="00FB45F9">
          <w:rPr>
            <w:rStyle w:val="Hyperlink"/>
            <w:rFonts w:ascii="Avenir Book" w:eastAsia="Aptos" w:hAnsi="Avenir Book" w:cs="Times New Roman"/>
            <w:noProof/>
          </w:rPr>
          <w:t>Table 18 – Multinomial Logistic Regression</w:t>
        </w:r>
        <w:r>
          <w:rPr>
            <w:noProof/>
            <w:webHidden/>
          </w:rPr>
          <w:tab/>
        </w:r>
        <w:r>
          <w:rPr>
            <w:noProof/>
            <w:webHidden/>
          </w:rPr>
          <w:fldChar w:fldCharType="begin"/>
        </w:r>
        <w:r>
          <w:rPr>
            <w:noProof/>
            <w:webHidden/>
          </w:rPr>
          <w:instrText xml:space="preserve"> PAGEREF _Toc186810733 \h </w:instrText>
        </w:r>
        <w:r>
          <w:rPr>
            <w:noProof/>
            <w:webHidden/>
          </w:rPr>
        </w:r>
        <w:r>
          <w:rPr>
            <w:noProof/>
            <w:webHidden/>
          </w:rPr>
          <w:fldChar w:fldCharType="separate"/>
        </w:r>
        <w:r>
          <w:rPr>
            <w:noProof/>
            <w:webHidden/>
          </w:rPr>
          <w:t>117</w:t>
        </w:r>
        <w:r>
          <w:rPr>
            <w:noProof/>
            <w:webHidden/>
          </w:rPr>
          <w:fldChar w:fldCharType="end"/>
        </w:r>
      </w:hyperlink>
    </w:p>
    <w:p w14:paraId="44542194" w14:textId="203720E7"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4" w:history="1">
        <w:r w:rsidRPr="00FB45F9">
          <w:rPr>
            <w:rStyle w:val="Hyperlink"/>
            <w:noProof/>
          </w:rPr>
          <w:t>Table 19 Primary Effects Binomial Logistic Regression</w:t>
        </w:r>
        <w:r>
          <w:rPr>
            <w:noProof/>
            <w:webHidden/>
          </w:rPr>
          <w:tab/>
        </w:r>
        <w:r>
          <w:rPr>
            <w:noProof/>
            <w:webHidden/>
          </w:rPr>
          <w:fldChar w:fldCharType="begin"/>
        </w:r>
        <w:r>
          <w:rPr>
            <w:noProof/>
            <w:webHidden/>
          </w:rPr>
          <w:instrText xml:space="preserve"> PAGEREF _Toc186810734 \h </w:instrText>
        </w:r>
        <w:r>
          <w:rPr>
            <w:noProof/>
            <w:webHidden/>
          </w:rPr>
        </w:r>
        <w:r>
          <w:rPr>
            <w:noProof/>
            <w:webHidden/>
          </w:rPr>
          <w:fldChar w:fldCharType="separate"/>
        </w:r>
        <w:r>
          <w:rPr>
            <w:noProof/>
            <w:webHidden/>
          </w:rPr>
          <w:t>119</w:t>
        </w:r>
        <w:r>
          <w:rPr>
            <w:noProof/>
            <w:webHidden/>
          </w:rPr>
          <w:fldChar w:fldCharType="end"/>
        </w:r>
      </w:hyperlink>
    </w:p>
    <w:p w14:paraId="6A990820" w14:textId="5270B9FD"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5" w:history="1">
        <w:r w:rsidRPr="00FB45F9">
          <w:rPr>
            <w:rStyle w:val="Hyperlink"/>
            <w:rFonts w:ascii="Avenir Book" w:eastAsia="Aptos" w:hAnsi="Avenir Book" w:cs="Times New Roman"/>
            <w:noProof/>
          </w:rPr>
          <w:t>Table 20 - Summary of sociodemographic and dietary behaviours associated with URM and PM consumption patterns</w:t>
        </w:r>
        <w:r>
          <w:rPr>
            <w:noProof/>
            <w:webHidden/>
          </w:rPr>
          <w:tab/>
        </w:r>
        <w:r>
          <w:rPr>
            <w:noProof/>
            <w:webHidden/>
          </w:rPr>
          <w:fldChar w:fldCharType="begin"/>
        </w:r>
        <w:r>
          <w:rPr>
            <w:noProof/>
            <w:webHidden/>
          </w:rPr>
          <w:instrText xml:space="preserve"> PAGEREF _Toc186810735 \h </w:instrText>
        </w:r>
        <w:r>
          <w:rPr>
            <w:noProof/>
            <w:webHidden/>
          </w:rPr>
        </w:r>
        <w:r>
          <w:rPr>
            <w:noProof/>
            <w:webHidden/>
          </w:rPr>
          <w:fldChar w:fldCharType="separate"/>
        </w:r>
        <w:r>
          <w:rPr>
            <w:noProof/>
            <w:webHidden/>
          </w:rPr>
          <w:t>129</w:t>
        </w:r>
        <w:r>
          <w:rPr>
            <w:noProof/>
            <w:webHidden/>
          </w:rPr>
          <w:fldChar w:fldCharType="end"/>
        </w:r>
      </w:hyperlink>
    </w:p>
    <w:p w14:paraId="0BD999E8" w14:textId="0CFA9117"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6" w:history="1">
        <w:r w:rsidRPr="00FB45F9">
          <w:rPr>
            <w:rStyle w:val="Hyperlink"/>
            <w:noProof/>
          </w:rPr>
          <w:t>Table 21 Characteristics of Interview Participants</w:t>
        </w:r>
        <w:r>
          <w:rPr>
            <w:noProof/>
            <w:webHidden/>
          </w:rPr>
          <w:tab/>
        </w:r>
        <w:r>
          <w:rPr>
            <w:noProof/>
            <w:webHidden/>
          </w:rPr>
          <w:fldChar w:fldCharType="begin"/>
        </w:r>
        <w:r>
          <w:rPr>
            <w:noProof/>
            <w:webHidden/>
          </w:rPr>
          <w:instrText xml:space="preserve"> PAGEREF _Toc186810736 \h </w:instrText>
        </w:r>
        <w:r>
          <w:rPr>
            <w:noProof/>
            <w:webHidden/>
          </w:rPr>
        </w:r>
        <w:r>
          <w:rPr>
            <w:noProof/>
            <w:webHidden/>
          </w:rPr>
          <w:fldChar w:fldCharType="separate"/>
        </w:r>
        <w:r>
          <w:rPr>
            <w:noProof/>
            <w:webHidden/>
          </w:rPr>
          <w:t>148</w:t>
        </w:r>
        <w:r>
          <w:rPr>
            <w:noProof/>
            <w:webHidden/>
          </w:rPr>
          <w:fldChar w:fldCharType="end"/>
        </w:r>
      </w:hyperlink>
    </w:p>
    <w:p w14:paraId="35F20A6F" w14:textId="33A291A6"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7" w:history="1">
        <w:r w:rsidRPr="00FB45F9">
          <w:rPr>
            <w:rStyle w:val="Hyperlink"/>
            <w:rFonts w:ascii="Avenir Book" w:hAnsi="Avenir Book"/>
            <w:noProof/>
          </w:rPr>
          <w:t>Table 22 - Factors interpreted to influence URM and PM consumption</w:t>
        </w:r>
        <w:r>
          <w:rPr>
            <w:noProof/>
            <w:webHidden/>
          </w:rPr>
          <w:tab/>
        </w:r>
        <w:r>
          <w:rPr>
            <w:noProof/>
            <w:webHidden/>
          </w:rPr>
          <w:fldChar w:fldCharType="begin"/>
        </w:r>
        <w:r>
          <w:rPr>
            <w:noProof/>
            <w:webHidden/>
          </w:rPr>
          <w:instrText xml:space="preserve"> PAGEREF _Toc186810737 \h </w:instrText>
        </w:r>
        <w:r>
          <w:rPr>
            <w:noProof/>
            <w:webHidden/>
          </w:rPr>
        </w:r>
        <w:r>
          <w:rPr>
            <w:noProof/>
            <w:webHidden/>
          </w:rPr>
          <w:fldChar w:fldCharType="separate"/>
        </w:r>
        <w:r>
          <w:rPr>
            <w:noProof/>
            <w:webHidden/>
          </w:rPr>
          <w:t>171</w:t>
        </w:r>
        <w:r>
          <w:rPr>
            <w:noProof/>
            <w:webHidden/>
          </w:rPr>
          <w:fldChar w:fldCharType="end"/>
        </w:r>
      </w:hyperlink>
    </w:p>
    <w:p w14:paraId="21872429" w14:textId="04517715"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8" w:history="1">
        <w:r w:rsidRPr="00FB45F9">
          <w:rPr>
            <w:rStyle w:val="Hyperlink"/>
            <w:noProof/>
          </w:rPr>
          <w:t>Table 23 Behavioural Picture of RPM Consumption Among Men in the UK</w:t>
        </w:r>
        <w:r>
          <w:rPr>
            <w:noProof/>
            <w:webHidden/>
          </w:rPr>
          <w:tab/>
        </w:r>
        <w:r>
          <w:rPr>
            <w:noProof/>
            <w:webHidden/>
          </w:rPr>
          <w:fldChar w:fldCharType="begin"/>
        </w:r>
        <w:r>
          <w:rPr>
            <w:noProof/>
            <w:webHidden/>
          </w:rPr>
          <w:instrText xml:space="preserve"> PAGEREF _Toc186810738 \h </w:instrText>
        </w:r>
        <w:r>
          <w:rPr>
            <w:noProof/>
            <w:webHidden/>
          </w:rPr>
        </w:r>
        <w:r>
          <w:rPr>
            <w:noProof/>
            <w:webHidden/>
          </w:rPr>
          <w:fldChar w:fldCharType="separate"/>
        </w:r>
        <w:r>
          <w:rPr>
            <w:noProof/>
            <w:webHidden/>
          </w:rPr>
          <w:t>188</w:t>
        </w:r>
        <w:r>
          <w:rPr>
            <w:noProof/>
            <w:webHidden/>
          </w:rPr>
          <w:fldChar w:fldCharType="end"/>
        </w:r>
      </w:hyperlink>
    </w:p>
    <w:p w14:paraId="5882F895" w14:textId="5118B140" w:rsidR="00ED0589" w:rsidRDefault="00ED0589" w:rsidP="00ED0589">
      <w:pPr>
        <w:pStyle w:val="TableofFigures"/>
        <w:tabs>
          <w:tab w:val="right" w:leader="dot" w:pos="9158"/>
        </w:tabs>
        <w:spacing w:before="120" w:line="240" w:lineRule="auto"/>
        <w:rPr>
          <w:rFonts w:eastAsiaTheme="minorEastAsia"/>
          <w:i w:val="0"/>
          <w:iCs w:val="0"/>
          <w:noProof/>
          <w:sz w:val="24"/>
          <w:szCs w:val="24"/>
          <w:lang w:eastAsia="en-GB"/>
        </w:rPr>
      </w:pPr>
      <w:hyperlink w:anchor="_Toc186810739" w:history="1">
        <w:r w:rsidRPr="00FB45F9">
          <w:rPr>
            <w:rStyle w:val="Hyperlink"/>
            <w:rFonts w:eastAsia="Aptos" w:cs="Times New Roman"/>
            <w:noProof/>
          </w:rPr>
          <w:t>Table 24 Influencing Factors Mapping to Behaviour Change Wheel (Integrated Findings)</w:t>
        </w:r>
        <w:r>
          <w:rPr>
            <w:noProof/>
            <w:webHidden/>
          </w:rPr>
          <w:tab/>
        </w:r>
        <w:r>
          <w:rPr>
            <w:noProof/>
            <w:webHidden/>
          </w:rPr>
          <w:fldChar w:fldCharType="begin"/>
        </w:r>
        <w:r>
          <w:rPr>
            <w:noProof/>
            <w:webHidden/>
          </w:rPr>
          <w:instrText xml:space="preserve"> PAGEREF _Toc186810739 \h </w:instrText>
        </w:r>
        <w:r>
          <w:rPr>
            <w:noProof/>
            <w:webHidden/>
          </w:rPr>
        </w:r>
        <w:r>
          <w:rPr>
            <w:noProof/>
            <w:webHidden/>
          </w:rPr>
          <w:fldChar w:fldCharType="separate"/>
        </w:r>
        <w:r>
          <w:rPr>
            <w:noProof/>
            <w:webHidden/>
          </w:rPr>
          <w:t>202</w:t>
        </w:r>
        <w:r>
          <w:rPr>
            <w:noProof/>
            <w:webHidden/>
          </w:rPr>
          <w:fldChar w:fldCharType="end"/>
        </w:r>
      </w:hyperlink>
    </w:p>
    <w:p w14:paraId="294A4DAE" w14:textId="6354780B" w:rsidR="009E0500" w:rsidRPr="00A32F4A" w:rsidRDefault="00FF1B2C" w:rsidP="00656DD6">
      <w:pPr>
        <w:pStyle w:val="Heading1"/>
      </w:pPr>
      <w:r w:rsidRPr="00A32F4A">
        <w:lastRenderedPageBreak/>
        <w:fldChar w:fldCharType="end"/>
      </w:r>
      <w:bookmarkStart w:id="2" w:name="_Toc187146084"/>
      <w:r w:rsidR="009E0500" w:rsidRPr="00A32F4A">
        <w:t>Abbreviations</w:t>
      </w:r>
      <w:r w:rsidR="009B6701" w:rsidRPr="00A32F4A">
        <w:t xml:space="preserve"> and Acronyms</w:t>
      </w:r>
      <w:bookmarkEnd w:id="2"/>
    </w:p>
    <w:p w14:paraId="3592724D" w14:textId="52422BAF" w:rsidR="00F67C4A" w:rsidRPr="00A32F4A" w:rsidRDefault="00F67C4A" w:rsidP="007118C6">
      <w:pPr>
        <w:spacing w:before="0" w:line="240" w:lineRule="auto"/>
        <w:rPr>
          <w:rFonts w:ascii="Avenir Book" w:hAnsi="Avenir Book"/>
          <w:color w:val="000000" w:themeColor="text1"/>
          <w:szCs w:val="22"/>
        </w:rPr>
      </w:pPr>
      <w:r w:rsidRPr="00A32F4A">
        <w:rPr>
          <w:rFonts w:ascii="Avenir Book" w:hAnsi="Avenir Book"/>
          <w:color w:val="000000" w:themeColor="text1"/>
          <w:szCs w:val="22"/>
        </w:rPr>
        <w:t xml:space="preserve">AOAC: </w:t>
      </w:r>
      <w:r w:rsidR="003B7EF6" w:rsidRPr="00A32F4A">
        <w:rPr>
          <w:rFonts w:ascii="Avenir Book" w:hAnsi="Avenir Book"/>
          <w:color w:val="000000" w:themeColor="text1"/>
          <w:szCs w:val="22"/>
        </w:rPr>
        <w:t>Association of Analytical Chemists</w:t>
      </w:r>
    </w:p>
    <w:p w14:paraId="4B47EB64" w14:textId="77777777" w:rsidR="00F67C4A" w:rsidRPr="00A32F4A" w:rsidRDefault="00F67C4A" w:rsidP="007118C6">
      <w:pPr>
        <w:spacing w:before="0" w:line="240" w:lineRule="auto"/>
        <w:rPr>
          <w:rFonts w:ascii="Avenir Book" w:hAnsi="Avenir Book"/>
          <w:color w:val="000000" w:themeColor="text1"/>
          <w:szCs w:val="22"/>
        </w:rPr>
      </w:pPr>
      <w:r w:rsidRPr="00A32F4A">
        <w:rPr>
          <w:rFonts w:ascii="Avenir Book" w:hAnsi="Avenir Book"/>
          <w:color w:val="000000" w:themeColor="text1"/>
          <w:szCs w:val="22"/>
        </w:rPr>
        <w:t>ANOVA: Analysis of variance</w:t>
      </w:r>
    </w:p>
    <w:p w14:paraId="44AC8014" w14:textId="1F098534" w:rsidR="005525C7" w:rsidRPr="00A32F4A" w:rsidRDefault="005525C7" w:rsidP="007118C6">
      <w:pPr>
        <w:spacing w:before="0" w:line="240" w:lineRule="auto"/>
        <w:rPr>
          <w:rFonts w:ascii="Avenir Book" w:hAnsi="Avenir Book"/>
          <w:color w:val="000000" w:themeColor="text1"/>
          <w:szCs w:val="22"/>
        </w:rPr>
      </w:pPr>
      <w:r w:rsidRPr="00A32F4A">
        <w:rPr>
          <w:rFonts w:ascii="Avenir Book" w:hAnsi="Avenir Book"/>
          <w:color w:val="000000" w:themeColor="text1"/>
          <w:szCs w:val="22"/>
        </w:rPr>
        <w:t>BBQ: Bar-B-Que</w:t>
      </w:r>
    </w:p>
    <w:p w14:paraId="386DC938" w14:textId="53DC476A" w:rsidR="009B6701" w:rsidRPr="00A32F4A" w:rsidRDefault="009B6701" w:rsidP="007118C6">
      <w:pPr>
        <w:spacing w:before="0" w:line="240" w:lineRule="auto"/>
        <w:rPr>
          <w:rFonts w:ascii="Avenir Book" w:hAnsi="Avenir Book"/>
          <w:color w:val="000000" w:themeColor="text1"/>
          <w:szCs w:val="22"/>
        </w:rPr>
      </w:pPr>
      <w:r w:rsidRPr="00A32F4A">
        <w:rPr>
          <w:rFonts w:ascii="Avenir Book" w:hAnsi="Avenir Book"/>
          <w:color w:val="000000" w:themeColor="text1"/>
          <w:szCs w:val="22"/>
        </w:rPr>
        <w:t>BCW: Behaviour Change Wheel</w:t>
      </w:r>
    </w:p>
    <w:p w14:paraId="6BB26BC9" w14:textId="77777777" w:rsidR="00F67C4A" w:rsidRPr="00A32F4A" w:rsidRDefault="00F67C4A" w:rsidP="007118C6">
      <w:pPr>
        <w:spacing w:before="0" w:line="240" w:lineRule="auto"/>
        <w:rPr>
          <w:rFonts w:ascii="Avenir Book" w:hAnsi="Avenir Book"/>
          <w:color w:val="000000" w:themeColor="text1"/>
          <w:szCs w:val="22"/>
        </w:rPr>
      </w:pPr>
      <w:r w:rsidRPr="00A32F4A">
        <w:rPr>
          <w:rFonts w:ascii="Avenir Book" w:hAnsi="Avenir Book"/>
          <w:color w:val="000000" w:themeColor="text1"/>
          <w:szCs w:val="22"/>
        </w:rPr>
        <w:t>CI: Confidence interval</w:t>
      </w:r>
    </w:p>
    <w:p w14:paraId="1EFC1D14" w14:textId="09428302" w:rsidR="00F67C4A" w:rsidRPr="00A32F4A" w:rsidRDefault="00A85331" w:rsidP="007118C6">
      <w:pPr>
        <w:spacing w:before="0" w:line="240" w:lineRule="auto"/>
        <w:rPr>
          <w:rFonts w:ascii="Avenir Book" w:hAnsi="Avenir Book"/>
          <w:color w:val="000000" w:themeColor="text1"/>
          <w:szCs w:val="22"/>
        </w:rPr>
      </w:pPr>
      <w:r w:rsidRPr="00A32F4A">
        <w:rPr>
          <w:rFonts w:ascii="Avenir Book" w:hAnsi="Avenir Book"/>
          <w:color w:val="000000" w:themeColor="text1"/>
          <w:szCs w:val="22"/>
        </w:rPr>
        <w:t>COMA: Committee of Medical Aspects of nutritional policy</w:t>
      </w:r>
      <w:r w:rsidR="00F67C4A" w:rsidRPr="00A32F4A">
        <w:rPr>
          <w:rFonts w:ascii="Avenir Book" w:hAnsi="Avenir Book"/>
          <w:color w:val="000000" w:themeColor="text1"/>
          <w:szCs w:val="22"/>
        </w:rPr>
        <w:t xml:space="preserve"> </w:t>
      </w:r>
    </w:p>
    <w:p w14:paraId="66CD3073" w14:textId="36B37E2C" w:rsidR="009B6701" w:rsidRPr="00A32F4A" w:rsidRDefault="009B6701" w:rsidP="007118C6">
      <w:pPr>
        <w:spacing w:before="0" w:line="240" w:lineRule="auto"/>
        <w:rPr>
          <w:rFonts w:ascii="Avenir Book" w:hAnsi="Avenir Book"/>
          <w:color w:val="000000" w:themeColor="text1"/>
          <w:szCs w:val="22"/>
        </w:rPr>
      </w:pPr>
      <w:r w:rsidRPr="00A32F4A">
        <w:rPr>
          <w:rFonts w:ascii="Avenir Book" w:hAnsi="Avenir Book"/>
          <w:color w:val="000000" w:themeColor="text1"/>
          <w:szCs w:val="22"/>
        </w:rPr>
        <w:t>COM-B: Capability, Opportunity, Motivation, Behaviour model</w:t>
      </w:r>
    </w:p>
    <w:p w14:paraId="62E50D22" w14:textId="7775551D" w:rsidR="00BC4AA6" w:rsidRDefault="00BC4AA6" w:rsidP="007118C6">
      <w:pPr>
        <w:spacing w:before="0" w:line="240" w:lineRule="auto"/>
        <w:rPr>
          <w:rFonts w:ascii="Avenir Book" w:hAnsi="Avenir Book"/>
          <w:color w:val="000000" w:themeColor="text1"/>
          <w:szCs w:val="22"/>
        </w:rPr>
      </w:pPr>
      <w:r>
        <w:rPr>
          <w:rFonts w:ascii="Avenir Book" w:hAnsi="Avenir Book"/>
          <w:color w:val="000000" w:themeColor="text1"/>
          <w:szCs w:val="22"/>
        </w:rPr>
        <w:t>COPD: Chronic Obstructive Pulmonary Disease</w:t>
      </w:r>
    </w:p>
    <w:p w14:paraId="68C89413" w14:textId="2F72D1BD"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szCs w:val="22"/>
        </w:rPr>
        <w:t>CVD: Cardiovascular</w:t>
      </w:r>
      <w:r w:rsidRPr="00A32F4A">
        <w:rPr>
          <w:rFonts w:ascii="Avenir Book" w:hAnsi="Avenir Book"/>
          <w:color w:val="000000" w:themeColor="text1"/>
        </w:rPr>
        <w:t xml:space="preserve"> disease</w:t>
      </w:r>
    </w:p>
    <w:p w14:paraId="42277D6C" w14:textId="09EDFDA4" w:rsidR="00BC4AA6" w:rsidRDefault="00BC4AA6" w:rsidP="007118C6">
      <w:pPr>
        <w:spacing w:before="0" w:line="240" w:lineRule="auto"/>
        <w:rPr>
          <w:rFonts w:ascii="Avenir Book" w:hAnsi="Avenir Book"/>
          <w:color w:val="000000" w:themeColor="text1"/>
        </w:rPr>
      </w:pPr>
      <w:r>
        <w:rPr>
          <w:rFonts w:ascii="Avenir Book" w:hAnsi="Avenir Book"/>
          <w:color w:val="000000" w:themeColor="text1"/>
        </w:rPr>
        <w:t>DEBQ: Dutch Eating Behaviour Questionnaire</w:t>
      </w:r>
    </w:p>
    <w:p w14:paraId="3004F7E7" w14:textId="77777777" w:rsidR="00BC4AA6" w:rsidRDefault="00BC4AA6" w:rsidP="007118C6">
      <w:pPr>
        <w:spacing w:before="0" w:line="240" w:lineRule="auto"/>
        <w:rPr>
          <w:rFonts w:ascii="Avenir Book" w:hAnsi="Avenir Book"/>
          <w:color w:val="000000" w:themeColor="text1"/>
        </w:rPr>
      </w:pPr>
      <w:r>
        <w:rPr>
          <w:rFonts w:ascii="Avenir Book" w:hAnsi="Avenir Book"/>
          <w:color w:val="000000" w:themeColor="text1"/>
        </w:rPr>
        <w:t>EU: European Union</w:t>
      </w:r>
    </w:p>
    <w:p w14:paraId="71E5971C" w14:textId="35704B49"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FAO: Food and Agriculture Organisation (of the United Nations)</w:t>
      </w:r>
    </w:p>
    <w:p w14:paraId="1E271745" w14:textId="49745A9B" w:rsidR="005525C7" w:rsidRPr="00A32F4A" w:rsidRDefault="005525C7" w:rsidP="007118C6">
      <w:pPr>
        <w:spacing w:before="0" w:line="240" w:lineRule="auto"/>
        <w:rPr>
          <w:rFonts w:ascii="Avenir Book" w:hAnsi="Avenir Book"/>
          <w:color w:val="000000" w:themeColor="text1"/>
        </w:rPr>
      </w:pPr>
      <w:r w:rsidRPr="00A32F4A">
        <w:rPr>
          <w:rFonts w:ascii="Avenir Book" w:hAnsi="Avenir Book"/>
          <w:color w:val="000000" w:themeColor="text1"/>
        </w:rPr>
        <w:t>GBD: Global Burden of Disease study</w:t>
      </w:r>
    </w:p>
    <w:p w14:paraId="0FE2F0D4" w14:textId="77C43F72"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GHG</w:t>
      </w:r>
      <w:r w:rsidR="00BC4AA6">
        <w:rPr>
          <w:rFonts w:ascii="Avenir Book" w:hAnsi="Avenir Book"/>
          <w:color w:val="000000" w:themeColor="text1"/>
        </w:rPr>
        <w:t>E</w:t>
      </w:r>
      <w:r w:rsidRPr="00A32F4A">
        <w:rPr>
          <w:rFonts w:ascii="Avenir Book" w:hAnsi="Avenir Book"/>
          <w:color w:val="000000" w:themeColor="text1"/>
        </w:rPr>
        <w:t xml:space="preserve">: Greenhouse </w:t>
      </w:r>
      <w:r w:rsidR="00BC4AA6">
        <w:rPr>
          <w:rFonts w:ascii="Avenir Book" w:hAnsi="Avenir Book"/>
          <w:color w:val="000000" w:themeColor="text1"/>
        </w:rPr>
        <w:t>gas emissions</w:t>
      </w:r>
    </w:p>
    <w:p w14:paraId="7BC7C27E" w14:textId="31D0CC14" w:rsidR="005525C7" w:rsidRPr="00A32F4A" w:rsidRDefault="005525C7" w:rsidP="007118C6">
      <w:pPr>
        <w:spacing w:before="0" w:line="240" w:lineRule="auto"/>
        <w:rPr>
          <w:rFonts w:ascii="Avenir Book" w:hAnsi="Avenir Book"/>
          <w:color w:val="000000" w:themeColor="text1"/>
        </w:rPr>
      </w:pPr>
      <w:r w:rsidRPr="00A32F4A">
        <w:rPr>
          <w:rFonts w:ascii="Avenir Book" w:hAnsi="Avenir Book"/>
          <w:color w:val="000000" w:themeColor="text1"/>
        </w:rPr>
        <w:t>HPM: High</w:t>
      </w:r>
      <w:r w:rsidR="00E1149A" w:rsidRPr="00A32F4A">
        <w:rPr>
          <w:rFonts w:ascii="Avenir Book" w:hAnsi="Avenir Book"/>
          <w:color w:val="000000" w:themeColor="text1"/>
        </w:rPr>
        <w:t>-</w:t>
      </w:r>
      <w:r w:rsidRPr="00A32F4A">
        <w:rPr>
          <w:rFonts w:ascii="Avenir Book" w:hAnsi="Avenir Book"/>
          <w:color w:val="000000" w:themeColor="text1"/>
        </w:rPr>
        <w:t>processed meat cluster</w:t>
      </w:r>
    </w:p>
    <w:p w14:paraId="3645505F" w14:textId="77777777" w:rsidR="005525C7" w:rsidRPr="00A32F4A" w:rsidRDefault="005525C7" w:rsidP="007118C6">
      <w:pPr>
        <w:spacing w:before="0" w:line="240" w:lineRule="auto"/>
        <w:rPr>
          <w:rFonts w:ascii="Avenir Book" w:hAnsi="Avenir Book"/>
          <w:color w:val="000000" w:themeColor="text1"/>
        </w:rPr>
      </w:pPr>
      <w:r w:rsidRPr="00A32F4A">
        <w:rPr>
          <w:rFonts w:ascii="Avenir Book" w:hAnsi="Avenir Book"/>
          <w:color w:val="000000" w:themeColor="text1"/>
        </w:rPr>
        <w:t>HURM: High unprocessed red meat cluster</w:t>
      </w:r>
    </w:p>
    <w:p w14:paraId="7E15C4F9" w14:textId="77777777" w:rsidR="00BC4AA6" w:rsidRDefault="00BC4AA6" w:rsidP="007118C6">
      <w:pPr>
        <w:spacing w:before="0" w:line="240" w:lineRule="auto"/>
        <w:rPr>
          <w:rFonts w:ascii="Avenir Book" w:hAnsi="Avenir Book"/>
          <w:color w:val="000000" w:themeColor="text1"/>
        </w:rPr>
      </w:pPr>
      <w:r>
        <w:rPr>
          <w:rFonts w:ascii="Avenir Book" w:hAnsi="Avenir Book"/>
          <w:color w:val="000000" w:themeColor="text1"/>
        </w:rPr>
        <w:t>IARC: International Agency for Research on Cancer</w:t>
      </w:r>
    </w:p>
    <w:p w14:paraId="278F2597" w14:textId="766AE666" w:rsidR="005525C7" w:rsidRPr="00A32F4A" w:rsidRDefault="005525C7" w:rsidP="007118C6">
      <w:pPr>
        <w:spacing w:before="0" w:line="240" w:lineRule="auto"/>
        <w:rPr>
          <w:rFonts w:ascii="Avenir Book" w:hAnsi="Avenir Book"/>
          <w:color w:val="000000" w:themeColor="text1"/>
        </w:rPr>
      </w:pPr>
      <w:r w:rsidRPr="00A32F4A">
        <w:rPr>
          <w:rFonts w:ascii="Avenir Book" w:hAnsi="Avenir Book"/>
          <w:color w:val="000000" w:themeColor="text1"/>
        </w:rPr>
        <w:t>LRPM: Low red and processed meat cluster</w:t>
      </w:r>
    </w:p>
    <w:p w14:paraId="7FB76A65" w14:textId="77777777" w:rsidR="00BC4AA6" w:rsidRDefault="00BC4AA6" w:rsidP="007118C6">
      <w:pPr>
        <w:spacing w:before="0" w:line="240" w:lineRule="auto"/>
        <w:rPr>
          <w:rFonts w:ascii="Avenir Book" w:hAnsi="Avenir Book"/>
          <w:color w:val="000000" w:themeColor="text1"/>
        </w:rPr>
      </w:pPr>
      <w:r>
        <w:rPr>
          <w:rFonts w:ascii="Avenir Book" w:hAnsi="Avenir Book"/>
          <w:color w:val="000000" w:themeColor="text1"/>
        </w:rPr>
        <w:t>MMAT: Mixed Methods Appraisal Tool</w:t>
      </w:r>
    </w:p>
    <w:p w14:paraId="103DBED3" w14:textId="4865AD55"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NDNS: National Diet and Nutrition Survey</w:t>
      </w:r>
    </w:p>
    <w:p w14:paraId="2BCE54E8" w14:textId="77777777"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NCD: Non-communicable disease</w:t>
      </w:r>
    </w:p>
    <w:p w14:paraId="111A91A1" w14:textId="1B763A4B" w:rsidR="00BC4AA6" w:rsidRDefault="00BC4AA6" w:rsidP="007118C6">
      <w:pPr>
        <w:spacing w:before="0" w:line="240" w:lineRule="auto"/>
        <w:rPr>
          <w:rFonts w:ascii="Avenir Book" w:hAnsi="Avenir Book"/>
          <w:color w:val="000000" w:themeColor="text1"/>
        </w:rPr>
      </w:pPr>
      <w:r>
        <w:rPr>
          <w:rFonts w:ascii="Avenir Book" w:hAnsi="Avenir Book"/>
          <w:color w:val="000000" w:themeColor="text1"/>
        </w:rPr>
        <w:t xml:space="preserve">OHID: Office of Health Improvement and </w:t>
      </w:r>
      <w:proofErr w:type="spellStart"/>
      <w:r>
        <w:rPr>
          <w:rFonts w:ascii="Avenir Book" w:hAnsi="Avenir Book"/>
          <w:color w:val="000000" w:themeColor="text1"/>
        </w:rPr>
        <w:t>Diparities</w:t>
      </w:r>
      <w:proofErr w:type="spellEnd"/>
    </w:p>
    <w:p w14:paraId="1E04A4BF" w14:textId="63BAD216" w:rsidR="005525C7"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PHE: Public Health England</w:t>
      </w:r>
    </w:p>
    <w:p w14:paraId="5FFCC87E" w14:textId="77777777" w:rsidR="005525C7" w:rsidRDefault="005525C7" w:rsidP="007118C6">
      <w:pPr>
        <w:spacing w:before="0" w:line="240" w:lineRule="auto"/>
        <w:rPr>
          <w:rFonts w:ascii="Avenir Book" w:hAnsi="Avenir Book"/>
          <w:color w:val="000000" w:themeColor="text1"/>
        </w:rPr>
      </w:pPr>
      <w:r w:rsidRPr="00A32F4A">
        <w:rPr>
          <w:rFonts w:ascii="Avenir Book" w:hAnsi="Avenir Book"/>
          <w:color w:val="000000" w:themeColor="text1"/>
        </w:rPr>
        <w:t>PM: Processed meat</w:t>
      </w:r>
    </w:p>
    <w:p w14:paraId="532A84FD" w14:textId="6BD37A55" w:rsidR="00BC4AA6" w:rsidRDefault="00BC4AA6" w:rsidP="007118C6">
      <w:pPr>
        <w:spacing w:before="0" w:line="240" w:lineRule="auto"/>
        <w:rPr>
          <w:rFonts w:ascii="Avenir Book" w:hAnsi="Avenir Book"/>
          <w:color w:val="000000" w:themeColor="text1"/>
        </w:rPr>
      </w:pPr>
      <w:r>
        <w:rPr>
          <w:rFonts w:ascii="Avenir Book" w:hAnsi="Avenir Book"/>
          <w:color w:val="000000" w:themeColor="text1"/>
        </w:rPr>
        <w:t>PM</w:t>
      </w:r>
      <w:r w:rsidRPr="00BC4AA6">
        <w:rPr>
          <w:rFonts w:ascii="Avenir Book" w:hAnsi="Avenir Book"/>
          <w:color w:val="000000" w:themeColor="text1"/>
          <w:vertAlign w:val="subscript"/>
        </w:rPr>
        <w:t>2.5</w:t>
      </w:r>
      <w:r>
        <w:rPr>
          <w:rFonts w:ascii="Avenir Book" w:hAnsi="Avenir Book"/>
          <w:color w:val="000000" w:themeColor="text1"/>
        </w:rPr>
        <w:t>: Small particulate matter (air pollution)</w:t>
      </w:r>
    </w:p>
    <w:p w14:paraId="4DC34FD9" w14:textId="1D1255B2" w:rsidR="00676049" w:rsidRPr="00A32F4A" w:rsidRDefault="00676049" w:rsidP="007118C6">
      <w:pPr>
        <w:spacing w:before="0" w:line="240" w:lineRule="auto"/>
        <w:rPr>
          <w:rFonts w:ascii="Avenir Book" w:hAnsi="Avenir Book"/>
          <w:color w:val="000000" w:themeColor="text1"/>
        </w:rPr>
      </w:pPr>
      <w:r>
        <w:rPr>
          <w:rFonts w:ascii="Avenir Book" w:hAnsi="Avenir Book"/>
          <w:color w:val="000000" w:themeColor="text1"/>
        </w:rPr>
        <w:t>PRISMA: Preferred Reporting Items for Systematic Reviews and Meta-Analyses</w:t>
      </w:r>
    </w:p>
    <w:p w14:paraId="0A1648BC" w14:textId="286183CA" w:rsidR="00676049" w:rsidRDefault="00676049" w:rsidP="007118C6">
      <w:pPr>
        <w:spacing w:before="0" w:line="240" w:lineRule="auto"/>
        <w:rPr>
          <w:rFonts w:ascii="Avenir Book" w:hAnsi="Avenir Book"/>
          <w:color w:val="000000" w:themeColor="text1"/>
        </w:rPr>
      </w:pPr>
      <w:r>
        <w:rPr>
          <w:rFonts w:ascii="Avenir Book" w:hAnsi="Avenir Book"/>
          <w:color w:val="000000" w:themeColor="text1"/>
        </w:rPr>
        <w:t>PROSPERO: Prospective Register of Systematic Reviews</w:t>
      </w:r>
    </w:p>
    <w:p w14:paraId="71B3527C" w14:textId="73BBE392"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RPM: Red and processed meat</w:t>
      </w:r>
    </w:p>
    <w:p w14:paraId="16F28C6E" w14:textId="77777777" w:rsidR="005525C7" w:rsidRPr="00A32F4A" w:rsidRDefault="005525C7" w:rsidP="007118C6">
      <w:pPr>
        <w:spacing w:before="0" w:line="240" w:lineRule="auto"/>
        <w:rPr>
          <w:rFonts w:ascii="Avenir Book" w:hAnsi="Avenir Book"/>
          <w:color w:val="000000" w:themeColor="text1"/>
        </w:rPr>
      </w:pPr>
      <w:r w:rsidRPr="00A32F4A">
        <w:rPr>
          <w:rFonts w:ascii="Avenir Book" w:hAnsi="Avenir Book"/>
          <w:color w:val="000000" w:themeColor="text1"/>
        </w:rPr>
        <w:t>RTA: Reflexive thematic analysis</w:t>
      </w:r>
    </w:p>
    <w:p w14:paraId="0827C19D" w14:textId="5D302BC9" w:rsidR="00F67C4A" w:rsidRPr="00A32F4A" w:rsidRDefault="00F67C4A" w:rsidP="007118C6">
      <w:pPr>
        <w:spacing w:before="0" w:line="240" w:lineRule="auto"/>
        <w:rPr>
          <w:rFonts w:ascii="Avenir Book" w:hAnsi="Avenir Book"/>
          <w:color w:val="000000" w:themeColor="text1"/>
        </w:rPr>
      </w:pPr>
      <w:r w:rsidRPr="00A32F4A">
        <w:rPr>
          <w:rFonts w:ascii="Avenir Book" w:hAnsi="Avenir Book"/>
          <w:color w:val="000000" w:themeColor="text1"/>
        </w:rPr>
        <w:t xml:space="preserve">SACN: </w:t>
      </w:r>
      <w:r w:rsidR="00A85331" w:rsidRPr="00A32F4A">
        <w:rPr>
          <w:rFonts w:ascii="Avenir Book" w:hAnsi="Avenir Book"/>
          <w:color w:val="000000" w:themeColor="text1"/>
        </w:rPr>
        <w:t>Scientific Advisory Committee on Nutrition</w:t>
      </w:r>
    </w:p>
    <w:p w14:paraId="07704388" w14:textId="789BB2D0"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SES: Socioeconomic status</w:t>
      </w:r>
    </w:p>
    <w:p w14:paraId="2100A9A2" w14:textId="77777777" w:rsidR="005525C7" w:rsidRPr="00A32F4A" w:rsidRDefault="005525C7" w:rsidP="007118C6">
      <w:pPr>
        <w:spacing w:before="0" w:line="240" w:lineRule="auto"/>
        <w:rPr>
          <w:rFonts w:ascii="Avenir Book" w:hAnsi="Avenir Book"/>
          <w:color w:val="000000" w:themeColor="text1"/>
        </w:rPr>
      </w:pPr>
      <w:r w:rsidRPr="00A32F4A">
        <w:rPr>
          <w:rFonts w:ascii="Avenir Book" w:hAnsi="Avenir Book"/>
          <w:color w:val="000000" w:themeColor="text1"/>
        </w:rPr>
        <w:t>TA: Thematic analysis</w:t>
      </w:r>
    </w:p>
    <w:p w14:paraId="78DB5BD8" w14:textId="03F00F63"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 xml:space="preserve">T2DM: </w:t>
      </w:r>
      <w:r w:rsidR="004D4979" w:rsidRPr="00A32F4A">
        <w:rPr>
          <w:rFonts w:ascii="Avenir Book" w:hAnsi="Avenir Book"/>
          <w:color w:val="000000" w:themeColor="text1"/>
        </w:rPr>
        <w:t>t</w:t>
      </w:r>
      <w:r w:rsidRPr="00A32F4A">
        <w:rPr>
          <w:rFonts w:ascii="Avenir Book" w:hAnsi="Avenir Book"/>
          <w:color w:val="000000" w:themeColor="text1"/>
        </w:rPr>
        <w:t>ype 2 diabetes mellitus</w:t>
      </w:r>
    </w:p>
    <w:p w14:paraId="125F6A74" w14:textId="77777777"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TDF: Theoretical Domains Framework</w:t>
      </w:r>
    </w:p>
    <w:p w14:paraId="718396B7" w14:textId="77777777" w:rsidR="009B6701"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UK: United Kingdom</w:t>
      </w:r>
    </w:p>
    <w:p w14:paraId="43C5CC43" w14:textId="52FCAA6A" w:rsidR="00676049" w:rsidRPr="00A32F4A" w:rsidRDefault="00676049" w:rsidP="007118C6">
      <w:pPr>
        <w:spacing w:before="0" w:line="240" w:lineRule="auto"/>
        <w:rPr>
          <w:rFonts w:ascii="Avenir Book" w:hAnsi="Avenir Book"/>
          <w:color w:val="000000" w:themeColor="text1"/>
        </w:rPr>
      </w:pPr>
      <w:r>
        <w:rPr>
          <w:rFonts w:ascii="Avenir Book" w:hAnsi="Avenir Book"/>
          <w:color w:val="000000" w:themeColor="text1"/>
        </w:rPr>
        <w:t>UKCCC: UK Committee on Climate Change</w:t>
      </w:r>
    </w:p>
    <w:p w14:paraId="2B3F7196" w14:textId="585A49FA" w:rsidR="00BC4AA6"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UN: United Nations</w:t>
      </w:r>
    </w:p>
    <w:p w14:paraId="44AC0A7A" w14:textId="10E81960" w:rsidR="00BC4AA6" w:rsidRDefault="00676049" w:rsidP="007118C6">
      <w:pPr>
        <w:spacing w:before="0" w:line="240" w:lineRule="auto"/>
        <w:rPr>
          <w:rFonts w:ascii="Avenir Book" w:hAnsi="Avenir Book"/>
          <w:color w:val="000000" w:themeColor="text1"/>
        </w:rPr>
      </w:pPr>
      <w:r>
        <w:rPr>
          <w:rFonts w:ascii="Avenir Book" w:hAnsi="Avenir Book"/>
          <w:color w:val="000000" w:themeColor="text1"/>
        </w:rPr>
        <w:t xml:space="preserve">UNFCCC: </w:t>
      </w:r>
      <w:r w:rsidRPr="00676049">
        <w:rPr>
          <w:rFonts w:ascii="Avenir Book" w:hAnsi="Avenir Book"/>
          <w:color w:val="000000" w:themeColor="text1"/>
        </w:rPr>
        <w:t xml:space="preserve">United Nations Framework Convention on Climate Change </w:t>
      </w:r>
    </w:p>
    <w:p w14:paraId="72F2CF97" w14:textId="36145274" w:rsidR="005525C7" w:rsidRDefault="005525C7" w:rsidP="007118C6">
      <w:pPr>
        <w:spacing w:before="0" w:line="240" w:lineRule="auto"/>
        <w:rPr>
          <w:rFonts w:ascii="Avenir Book" w:hAnsi="Avenir Book"/>
          <w:color w:val="000000" w:themeColor="text1"/>
        </w:rPr>
      </w:pPr>
      <w:r w:rsidRPr="00A32F4A">
        <w:rPr>
          <w:rFonts w:ascii="Avenir Book" w:hAnsi="Avenir Book"/>
          <w:color w:val="000000" w:themeColor="text1"/>
        </w:rPr>
        <w:t>URM: Unprocessed red meat</w:t>
      </w:r>
    </w:p>
    <w:p w14:paraId="70F8F2DE" w14:textId="496B1B48" w:rsidR="00BC4AA6" w:rsidRPr="00A32F4A" w:rsidRDefault="00BC4AA6" w:rsidP="007118C6">
      <w:pPr>
        <w:spacing w:before="0" w:line="240" w:lineRule="auto"/>
        <w:rPr>
          <w:rFonts w:ascii="Avenir Book" w:hAnsi="Avenir Book"/>
          <w:color w:val="000000" w:themeColor="text1"/>
        </w:rPr>
      </w:pPr>
      <w:r>
        <w:rPr>
          <w:rFonts w:ascii="Avenir Book" w:hAnsi="Avenir Book"/>
          <w:color w:val="000000" w:themeColor="text1"/>
        </w:rPr>
        <w:t>USA: United States of America</w:t>
      </w:r>
    </w:p>
    <w:p w14:paraId="26AB473E" w14:textId="7B046710"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WCRF: World Cancer Research Fund</w:t>
      </w:r>
    </w:p>
    <w:p w14:paraId="13D8DF42" w14:textId="77777777" w:rsidR="009B6701" w:rsidRPr="00A32F4A" w:rsidRDefault="009B6701" w:rsidP="007118C6">
      <w:pPr>
        <w:spacing w:before="0" w:line="240" w:lineRule="auto"/>
        <w:rPr>
          <w:rFonts w:ascii="Avenir Book" w:hAnsi="Avenir Book"/>
          <w:color w:val="000000" w:themeColor="text1"/>
        </w:rPr>
      </w:pPr>
      <w:r w:rsidRPr="00A32F4A">
        <w:rPr>
          <w:rFonts w:ascii="Avenir Book" w:hAnsi="Avenir Book"/>
          <w:color w:val="000000" w:themeColor="text1"/>
        </w:rPr>
        <w:t>WHO: World Health Organization</w:t>
      </w:r>
    </w:p>
    <w:p w14:paraId="5A0D26B7" w14:textId="77777777" w:rsidR="009B6701" w:rsidRPr="00A32F4A" w:rsidRDefault="009B6701" w:rsidP="00306C2B">
      <w:pPr>
        <w:rPr>
          <w:rFonts w:ascii="Avenir Book" w:hAnsi="Avenir Book"/>
        </w:rPr>
      </w:pPr>
    </w:p>
    <w:p w14:paraId="56BC8883" w14:textId="6438E404" w:rsidR="009B547F" w:rsidRPr="00A32F4A" w:rsidRDefault="009B547F" w:rsidP="009B547F">
      <w:pPr>
        <w:pStyle w:val="Heading1"/>
      </w:pPr>
      <w:bookmarkStart w:id="3" w:name="_Toc187146085"/>
      <w:r w:rsidRPr="00A32F4A">
        <w:rPr>
          <w:rStyle w:val="SubtleEmphasis"/>
          <w:i w:val="0"/>
          <w:iCs w:val="0"/>
          <w:color w:val="7C9163" w:themeColor="accent1" w:themeShade="BF"/>
        </w:rPr>
        <w:lastRenderedPageBreak/>
        <w:t>Acknowledgement</w:t>
      </w:r>
      <w:bookmarkEnd w:id="3"/>
    </w:p>
    <w:p w14:paraId="0A58A79C" w14:textId="27AA4EB0" w:rsidR="009B547F" w:rsidRDefault="00676049" w:rsidP="00676049">
      <w:r>
        <w:t xml:space="preserve">The process of undertaking this PhD and producing this thesis has been a long one, longer than initially expected </w:t>
      </w:r>
      <w:r w:rsidR="00EA1C10">
        <w:t xml:space="preserve">when I began in October of 2018, </w:t>
      </w:r>
      <w:r>
        <w:t xml:space="preserve">due to the interruption of the Covid-19 pandemic that took me back into public health service for over two years.  As a starting point in my acknowledgements, I must thank Val Barker, Head of Postgraduate School of Public Health in Yorkshire and the Humber. Val supported my application to take a leave from training to </w:t>
      </w:r>
      <w:r w:rsidR="00496433">
        <w:t>begin</w:t>
      </w:r>
      <w:r>
        <w:t xml:space="preserve"> this PhD in 2018, and </w:t>
      </w:r>
      <w:r w:rsidR="005B1C57">
        <w:t>it was her</w:t>
      </w:r>
      <w:r>
        <w:t xml:space="preserve"> support throughout my training </w:t>
      </w:r>
      <w:r w:rsidR="00496433">
        <w:t>that</w:t>
      </w:r>
      <w:r>
        <w:t xml:space="preserve"> enabled me to </w:t>
      </w:r>
      <w:r w:rsidR="00496433">
        <w:t xml:space="preserve">explore and </w:t>
      </w:r>
      <w:r>
        <w:t>engage with food policy</w:t>
      </w:r>
      <w:r w:rsidR="00496433">
        <w:t xml:space="preserve"> and </w:t>
      </w:r>
      <w:r>
        <w:t xml:space="preserve">allowed me to develop my interest through experience and education.  </w:t>
      </w:r>
    </w:p>
    <w:p w14:paraId="53C063C1" w14:textId="27A1DA85" w:rsidR="00FE3A48" w:rsidRDefault="00676049" w:rsidP="00676049">
      <w:r>
        <w:t xml:space="preserve">Likewise, I also need to express </w:t>
      </w:r>
      <w:r w:rsidR="00FE3A48">
        <w:t xml:space="preserve">my tremendous </w:t>
      </w:r>
      <w:r>
        <w:t xml:space="preserve">gratitude to Professor Michelle Holdsworth who </w:t>
      </w:r>
      <w:r w:rsidR="00496433">
        <w:t>received an email expressing my</w:t>
      </w:r>
      <w:r>
        <w:t xml:space="preserve"> enthusiasm for food policy </w:t>
      </w:r>
      <w:r w:rsidR="00496433">
        <w:t xml:space="preserve">back in 2016 </w:t>
      </w:r>
      <w:r w:rsidR="00FE3A48">
        <w:t xml:space="preserve">while I was </w:t>
      </w:r>
      <w:r w:rsidR="005B1C57">
        <w:t xml:space="preserve">a </w:t>
      </w:r>
      <w:proofErr w:type="gramStart"/>
      <w:r w:rsidR="00496433">
        <w:t>fairly new</w:t>
      </w:r>
      <w:proofErr w:type="gramEnd"/>
      <w:r w:rsidR="00496433">
        <w:t xml:space="preserve"> </w:t>
      </w:r>
      <w:r w:rsidR="00FE3A48">
        <w:t>public health trainee</w:t>
      </w:r>
      <w:r w:rsidR="00496433">
        <w:t xml:space="preserve"> </w:t>
      </w:r>
      <w:r>
        <w:t xml:space="preserve">and </w:t>
      </w:r>
      <w:r w:rsidR="00496433">
        <w:t>took a chance by inviting</w:t>
      </w:r>
      <w:r>
        <w:t xml:space="preserve"> me to participate as part of a research team investigating dietary behaviour and policy related to non-communicable diseases in Ghana and Kenya.  That experience </w:t>
      </w:r>
      <w:r w:rsidR="00FE3A48">
        <w:t>was enormous for me in terms of learning and</w:t>
      </w:r>
      <w:r w:rsidR="00496433">
        <w:t xml:space="preserve"> experience and ultimately was a central</w:t>
      </w:r>
      <w:r w:rsidR="00FE3A48">
        <w:t xml:space="preserve"> influence on choices </w:t>
      </w:r>
      <w:r w:rsidR="00496433">
        <w:t xml:space="preserve">I’ve subsequently made </w:t>
      </w:r>
      <w:r w:rsidR="00FE3A48">
        <w:t>within my professional career.  It also led directly to the</w:t>
      </w:r>
      <w:r>
        <w:t xml:space="preserve"> decision to apply for the Grantham studentship that has funded this PhD. </w:t>
      </w:r>
      <w:r w:rsidR="00FE3A48">
        <w:t xml:space="preserve"> Which leads me to thanking everyone involved in the Grantham Centre for Sustainable Futures at the University of Sheffield</w:t>
      </w:r>
      <w:r w:rsidR="00496433">
        <w:t xml:space="preserve"> and the studentship that has funded my PhD.</w:t>
      </w:r>
      <w:r w:rsidR="00FE3A48">
        <w:t xml:space="preserve"> First, I must thank both Deborah Beck</w:t>
      </w:r>
      <w:r w:rsidR="00BD6438">
        <w:t xml:space="preserve"> and Jana Green</w:t>
      </w:r>
      <w:r w:rsidR="00FE3A48">
        <w:t xml:space="preserve"> for </w:t>
      </w:r>
      <w:r w:rsidR="00BD6438">
        <w:t>their</w:t>
      </w:r>
      <w:r w:rsidR="00FE3A48">
        <w:t xml:space="preserve"> support</w:t>
      </w:r>
      <w:r w:rsidR="00BD6438">
        <w:t xml:space="preserve"> and always having a helpful and friendly response to every query. I am also very grateful to Professor Tony Ryan OBE and Professor Rachel Rothman for their leadership of the </w:t>
      </w:r>
      <w:r w:rsidR="00496433">
        <w:t>Centre</w:t>
      </w:r>
      <w:r w:rsidR="00BD6438">
        <w:t xml:space="preserve">, and of course to Mr. Jeremy Grantham for funding the centre and my studentship.  </w:t>
      </w:r>
    </w:p>
    <w:p w14:paraId="490E5815" w14:textId="1A757330" w:rsidR="00CF05F7" w:rsidRDefault="00CF05F7" w:rsidP="00676049">
      <w:r>
        <w:t xml:space="preserve">I need to give </w:t>
      </w:r>
      <w:r w:rsidR="00496433">
        <w:t xml:space="preserve">a </w:t>
      </w:r>
      <w:r>
        <w:t>very special thank you to my primary supervisor, Dr. Vanessa Halliday for her patience and guidance throughout my PhD</w:t>
      </w:r>
      <w:r w:rsidR="00496433">
        <w:t xml:space="preserve">. </w:t>
      </w:r>
      <w:proofErr w:type="gramStart"/>
      <w:r w:rsidR="00496433">
        <w:t>I</w:t>
      </w:r>
      <w:r>
        <w:t>n particular</w:t>
      </w:r>
      <w:r w:rsidR="005B1C57">
        <w:t>,</w:t>
      </w:r>
      <w:r>
        <w:t xml:space="preserve"> I’m</w:t>
      </w:r>
      <w:proofErr w:type="gramEnd"/>
      <w:r>
        <w:t xml:space="preserve"> tremendously grateful for the support and kindness offered during a stretch where I was experiencing particularly difficult personal challenges. It was </w:t>
      </w:r>
      <w:r w:rsidR="005B1C57">
        <w:t>her</w:t>
      </w:r>
      <w:r>
        <w:t xml:space="preserve"> sympathetic ear </w:t>
      </w:r>
      <w:r w:rsidR="005B1C57">
        <w:t>and very</w:t>
      </w:r>
      <w:r>
        <w:t xml:space="preserve"> pragmatic advice that helped me through that spell, and I appreciate this more than I can say. I’m also thankful to Vanessa, and to my other supervisors, Professor Paul Norman and Professor Michelle Holdsworth, for </w:t>
      </w:r>
      <w:r w:rsidR="00496433">
        <w:t xml:space="preserve">all </w:t>
      </w:r>
      <w:r>
        <w:t xml:space="preserve">their support throughout my PhD: as a sounding board while I worked out my research question and </w:t>
      </w:r>
      <w:r>
        <w:lastRenderedPageBreak/>
        <w:t xml:space="preserve">approach, as a check </w:t>
      </w:r>
      <w:r w:rsidR="00AD49AB">
        <w:t xml:space="preserve">when I needed it regarding a realistic approach to deadlines, and </w:t>
      </w:r>
      <w:r w:rsidR="00496433">
        <w:t xml:space="preserve">for their very helpful feedback on drafts that have helped guide me throughout the process. </w:t>
      </w:r>
    </w:p>
    <w:p w14:paraId="561EF6C0" w14:textId="4C6E4153" w:rsidR="00AD49AB" w:rsidRDefault="00AD49AB" w:rsidP="00676049">
      <w:r>
        <w:t xml:space="preserve">Very special gratitude is also due to Dr. Susanna Mills and Dr. Vibhuti Patel who worked on their own time to assist with the screening and quality assurance steps of my systematic review.  I am also very grateful to the University of Sheffield library staff and the MASH team who were very supportive in answering questions and listening as I talked through my understanding of issues related to search strategies and statistical analysis. Other colleagues have provided encouragement and helpful tips regarding resources: there are too many to name, but special thanks </w:t>
      </w:r>
      <w:proofErr w:type="gramStart"/>
      <w:r>
        <w:t>is</w:t>
      </w:r>
      <w:proofErr w:type="gramEnd"/>
      <w:r>
        <w:t xml:space="preserve"> due to Dr. Kath Roberts who helped me in the very first stages of my PhD, responding to a cold-call email before we later became professional colleagues and friends. </w:t>
      </w:r>
    </w:p>
    <w:p w14:paraId="03FF5CC3" w14:textId="4227CD3E" w:rsidR="00AD49AB" w:rsidRDefault="00AD49AB" w:rsidP="00676049">
      <w:r>
        <w:t xml:space="preserve">Of course, I could not have undertaken or completed this PhD without the encouragement and support of my family.  It is a large family, so I won’t name everyone, but special thanks are due to my </w:t>
      </w:r>
      <w:r w:rsidR="005B1C57">
        <w:t xml:space="preserve">mother and my father, </w:t>
      </w:r>
      <w:r>
        <w:t xml:space="preserve">each who have given me encouragement in their own </w:t>
      </w:r>
      <w:proofErr w:type="gramStart"/>
      <w:r>
        <w:t xml:space="preserve">particular </w:t>
      </w:r>
      <w:r w:rsidR="005B1C57">
        <w:t>way</w:t>
      </w:r>
      <w:proofErr w:type="gramEnd"/>
      <w:r>
        <w:t xml:space="preserve">. </w:t>
      </w:r>
    </w:p>
    <w:p w14:paraId="18976476" w14:textId="4A80837E" w:rsidR="00AD49AB" w:rsidRDefault="00AD49AB" w:rsidP="00B523B2">
      <w:r>
        <w:t>And finally, to my UK family</w:t>
      </w:r>
      <w:r w:rsidR="00EA1C10">
        <w:t>, I am not able to adequately express my gratitude. My husband Darren has been a steady hand on the household ship while I’ve been focussed on this work; he’s been my cheerleader, my coach, a shoulder</w:t>
      </w:r>
      <w:r w:rsidR="00496433">
        <w:t xml:space="preserve"> to lean on,</w:t>
      </w:r>
      <w:r w:rsidR="00EA1C10">
        <w:t xml:space="preserve"> and a </w:t>
      </w:r>
      <w:r w:rsidR="00496433">
        <w:t xml:space="preserve">(very funny) comedian when I needed to see the humour along the way. It sounds trite to say I couldn’t have done this without you, but honestly, I couldn’t have done this without you. I hope you know how eternally grateful I am. </w:t>
      </w:r>
    </w:p>
    <w:p w14:paraId="58202C2B" w14:textId="77777777" w:rsidR="00B523B2" w:rsidRDefault="00B523B2" w:rsidP="00B523B2">
      <w:pPr>
        <w:pStyle w:val="Heading1"/>
        <w:spacing w:before="120"/>
      </w:pPr>
    </w:p>
    <w:p w14:paraId="2F73701F" w14:textId="323FE425" w:rsidR="00B523B2" w:rsidRDefault="00B523B2" w:rsidP="00B523B2">
      <w:pPr>
        <w:pStyle w:val="Heading1"/>
        <w:spacing w:before="120"/>
      </w:pPr>
      <w:bookmarkStart w:id="4" w:name="_Toc187146086"/>
      <w:r>
        <w:t>Declaration</w:t>
      </w:r>
      <w:bookmarkEnd w:id="4"/>
    </w:p>
    <w:p w14:paraId="2C7A72B2" w14:textId="332895E7" w:rsidR="000161E1" w:rsidRPr="00B523B2" w:rsidRDefault="00B523B2" w:rsidP="00B523B2">
      <w:pPr>
        <w:spacing w:before="120"/>
        <w:rPr>
          <w:rFonts w:ascii="Avenir Book" w:eastAsiaTheme="majorEastAsia" w:hAnsi="Avenir Book" w:cstheme="majorBidi"/>
          <w:color w:val="7C9163" w:themeColor="accent1" w:themeShade="BF"/>
          <w:sz w:val="28"/>
          <w:szCs w:val="40"/>
        </w:rPr>
      </w:pPr>
      <w:r>
        <w:t>I, Kristin Alaine Bash, confirm that the Thesis is my own work. I am aware of the University’s Guidance on the Use of Unfair Means (www.sheffield.ac.uk/ssid/unfair-means). This work has not previously been presented for an award at this, or any other, university</w:t>
      </w:r>
      <w:r w:rsidR="0058120F">
        <w:t xml:space="preserve">. </w:t>
      </w:r>
      <w:r>
        <w:t xml:space="preserve"> </w:t>
      </w:r>
      <w:r w:rsidR="000161E1" w:rsidRPr="00A32F4A">
        <w:rPr>
          <w:rFonts w:ascii="Avenir Book" w:hAnsi="Avenir Book"/>
        </w:rPr>
        <w:br w:type="page"/>
      </w:r>
    </w:p>
    <w:p w14:paraId="01DBFC49" w14:textId="77777777" w:rsidR="000161E1" w:rsidRPr="00A32F4A" w:rsidRDefault="000161E1" w:rsidP="0064289D">
      <w:pPr>
        <w:pStyle w:val="Heading1"/>
        <w:spacing w:before="120" w:line="336" w:lineRule="auto"/>
      </w:pPr>
      <w:bookmarkStart w:id="5" w:name="_Toc187146087"/>
      <w:r w:rsidRPr="00A32F4A">
        <w:lastRenderedPageBreak/>
        <w:t>Abstract</w:t>
      </w:r>
      <w:bookmarkEnd w:id="5"/>
      <w:r w:rsidRPr="00A32F4A">
        <w:t xml:space="preserve"> </w:t>
      </w:r>
    </w:p>
    <w:p w14:paraId="6F6A1DC9" w14:textId="2CD23FEA" w:rsidR="000161E1" w:rsidRPr="00A32F4A" w:rsidRDefault="00D27B77" w:rsidP="0064289D">
      <w:pPr>
        <w:spacing w:before="200" w:line="281" w:lineRule="auto"/>
        <w:rPr>
          <w:rFonts w:ascii="Avenir Book" w:hAnsi="Avenir Book"/>
        </w:rPr>
      </w:pPr>
      <w:r w:rsidRPr="00A32F4A">
        <w:rPr>
          <w:rFonts w:ascii="Avenir Book" w:hAnsi="Avenir Book"/>
        </w:rPr>
        <w:t xml:space="preserve">To limit global greenhouse gas emissions and keep global warming below 1.5 degrees Celsius, </w:t>
      </w:r>
      <w:r w:rsidR="000B1970">
        <w:rPr>
          <w:rFonts w:ascii="Avenir Book" w:hAnsi="Avenir Book"/>
        </w:rPr>
        <w:t>the target for UK meat reduction has been set at 35% by 2030</w:t>
      </w:r>
      <w:r w:rsidR="000161E1" w:rsidRPr="00A32F4A">
        <w:rPr>
          <w:rFonts w:ascii="Avenir Book" w:hAnsi="Avenir Book"/>
        </w:rPr>
        <w:t xml:space="preserve">. </w:t>
      </w:r>
      <w:r w:rsidR="00B03B2F" w:rsidRPr="00A32F4A">
        <w:rPr>
          <w:rFonts w:ascii="Avenir Book" w:hAnsi="Avenir Book"/>
        </w:rPr>
        <w:t xml:space="preserve">To maximise co-benefits to human health, this </w:t>
      </w:r>
      <w:r w:rsidR="00850BA4" w:rsidRPr="00A32F4A">
        <w:rPr>
          <w:rFonts w:ascii="Avenir Book" w:hAnsi="Avenir Book"/>
        </w:rPr>
        <w:t xml:space="preserve">reduction should focus on red and processed meat (RPM), </w:t>
      </w:r>
      <w:r w:rsidR="00D44510" w:rsidRPr="00A32F4A">
        <w:rPr>
          <w:rFonts w:ascii="Avenir Book" w:hAnsi="Avenir Book"/>
        </w:rPr>
        <w:t xml:space="preserve">which </w:t>
      </w:r>
      <w:r w:rsidR="00DA313D" w:rsidRPr="00A32F4A">
        <w:rPr>
          <w:rFonts w:ascii="Avenir Book" w:hAnsi="Avenir Book"/>
        </w:rPr>
        <w:t>is</w:t>
      </w:r>
      <w:r w:rsidR="00D44510" w:rsidRPr="00A32F4A">
        <w:rPr>
          <w:rFonts w:ascii="Avenir Book" w:hAnsi="Avenir Book"/>
        </w:rPr>
        <w:t xml:space="preserve"> </w:t>
      </w:r>
      <w:r w:rsidR="000161E1" w:rsidRPr="00A32F4A">
        <w:rPr>
          <w:rFonts w:ascii="Avenir Book" w:hAnsi="Avenir Book"/>
        </w:rPr>
        <w:t>associated with an increased risk of multiple poor health outcome</w:t>
      </w:r>
      <w:r w:rsidR="00FF1B2C" w:rsidRPr="00A32F4A">
        <w:rPr>
          <w:rFonts w:ascii="Avenir Book" w:hAnsi="Avenir Book"/>
        </w:rPr>
        <w:t>s</w:t>
      </w:r>
      <w:r w:rsidR="000161E1" w:rsidRPr="00A32F4A">
        <w:rPr>
          <w:rFonts w:ascii="Avenir Book" w:hAnsi="Avenir Book"/>
        </w:rPr>
        <w:t>. In the UK</w:t>
      </w:r>
      <w:r w:rsidR="00AA2D80" w:rsidRPr="00A32F4A">
        <w:rPr>
          <w:rFonts w:ascii="Avenir Book" w:hAnsi="Avenir Book"/>
        </w:rPr>
        <w:t>,</w:t>
      </w:r>
      <w:r w:rsidR="000161E1" w:rsidRPr="00A32F4A">
        <w:rPr>
          <w:rFonts w:ascii="Avenir Book" w:hAnsi="Avenir Book"/>
        </w:rPr>
        <w:t xml:space="preserve"> men eat more </w:t>
      </w:r>
      <w:r w:rsidR="00850BA4" w:rsidRPr="00A32F4A">
        <w:rPr>
          <w:rFonts w:ascii="Avenir Book" w:hAnsi="Avenir Book"/>
        </w:rPr>
        <w:t>RPM</w:t>
      </w:r>
      <w:r w:rsidR="000161E1" w:rsidRPr="00A32F4A">
        <w:rPr>
          <w:rFonts w:ascii="Avenir Book" w:hAnsi="Avenir Book"/>
        </w:rPr>
        <w:t xml:space="preserve"> than women and have higher prevalence rates of many food-related chronic illnesses. </w:t>
      </w:r>
      <w:r w:rsidR="009038F5" w:rsidRPr="00A32F4A">
        <w:rPr>
          <w:rFonts w:ascii="Avenir Book" w:hAnsi="Avenir Book"/>
        </w:rPr>
        <w:t>This thesis aim</w:t>
      </w:r>
      <w:r w:rsidR="00A85331" w:rsidRPr="00A32F4A">
        <w:rPr>
          <w:rFonts w:ascii="Avenir Book" w:hAnsi="Avenir Book"/>
        </w:rPr>
        <w:t>s</w:t>
      </w:r>
      <w:r w:rsidR="00D44510" w:rsidRPr="00A32F4A">
        <w:rPr>
          <w:rFonts w:ascii="Avenir Book" w:hAnsi="Avenir Book"/>
        </w:rPr>
        <w:t xml:space="preserve"> to develop a clear behavioural picture of RPM consumption for men living in the UK </w:t>
      </w:r>
      <w:r w:rsidR="00DA313D" w:rsidRPr="00A32F4A">
        <w:rPr>
          <w:rFonts w:ascii="Avenir Book" w:hAnsi="Avenir Book"/>
        </w:rPr>
        <w:t>and</w:t>
      </w:r>
      <w:r w:rsidR="00D44510" w:rsidRPr="00A32F4A">
        <w:rPr>
          <w:rFonts w:ascii="Avenir Book" w:hAnsi="Avenir Book"/>
        </w:rPr>
        <w:t xml:space="preserve"> identify potential interventions to reduce this consumption.  </w:t>
      </w:r>
    </w:p>
    <w:p w14:paraId="00CE7DDD" w14:textId="5B06C427" w:rsidR="00D44510" w:rsidRPr="00A32F4A" w:rsidRDefault="000B1970" w:rsidP="0064289D">
      <w:pPr>
        <w:spacing w:before="200" w:line="281" w:lineRule="auto"/>
        <w:rPr>
          <w:rFonts w:ascii="Avenir Book" w:hAnsi="Avenir Book"/>
        </w:rPr>
      </w:pPr>
      <w:r>
        <w:rPr>
          <w:rFonts w:ascii="Avenir Book" w:hAnsi="Avenir Book"/>
        </w:rPr>
        <w:t>Narrative reviews were conducted to establish the rationale and background to the thesis</w:t>
      </w:r>
      <w:r w:rsidR="00D44510" w:rsidRPr="00A32F4A">
        <w:rPr>
          <w:rFonts w:ascii="Avenir Book" w:hAnsi="Avenir Book"/>
        </w:rPr>
        <w:t xml:space="preserve"> (Chapter </w:t>
      </w:r>
      <w:r w:rsidR="00FF1B2C" w:rsidRPr="00A32F4A">
        <w:rPr>
          <w:rFonts w:ascii="Avenir Book" w:hAnsi="Avenir Book"/>
        </w:rPr>
        <w:t>1</w:t>
      </w:r>
      <w:r w:rsidR="00D44510" w:rsidRPr="00A32F4A">
        <w:rPr>
          <w:rFonts w:ascii="Avenir Book" w:hAnsi="Avenir Book"/>
        </w:rPr>
        <w:t>)</w:t>
      </w:r>
      <w:r>
        <w:rPr>
          <w:rFonts w:ascii="Avenir Book" w:hAnsi="Avenir Book"/>
        </w:rPr>
        <w:t>. Then, s</w:t>
      </w:r>
      <w:r w:rsidR="00FF1B2C" w:rsidRPr="00A32F4A">
        <w:rPr>
          <w:rFonts w:ascii="Avenir Book" w:hAnsi="Avenir Book"/>
        </w:rPr>
        <w:t>tarting with a broad lens</w:t>
      </w:r>
      <w:r>
        <w:rPr>
          <w:rFonts w:ascii="Avenir Book" w:hAnsi="Avenir Book"/>
        </w:rPr>
        <w:t xml:space="preserve">, </w:t>
      </w:r>
      <w:r w:rsidR="00FF1B2C" w:rsidRPr="00A32F4A">
        <w:rPr>
          <w:rFonts w:ascii="Avenir Book" w:hAnsi="Avenir Book"/>
        </w:rPr>
        <w:t xml:space="preserve">a systematic review was undertaken to capture </w:t>
      </w:r>
      <w:r w:rsidR="0007127F" w:rsidRPr="00A32F4A">
        <w:rPr>
          <w:rFonts w:ascii="Avenir Book" w:hAnsi="Avenir Book"/>
        </w:rPr>
        <w:t>global evidence</w:t>
      </w:r>
      <w:r>
        <w:rPr>
          <w:rFonts w:ascii="Avenir Book" w:hAnsi="Avenir Book"/>
        </w:rPr>
        <w:t xml:space="preserve"> on factors influencing men’s RPM consumption</w:t>
      </w:r>
      <w:r w:rsidR="0007127F" w:rsidRPr="00A32F4A">
        <w:rPr>
          <w:rFonts w:ascii="Avenir Book" w:hAnsi="Avenir Book"/>
        </w:rPr>
        <w:t xml:space="preserve"> </w:t>
      </w:r>
      <w:r w:rsidR="00850BA4" w:rsidRPr="00A32F4A">
        <w:rPr>
          <w:rFonts w:ascii="Avenir Book" w:hAnsi="Avenir Book"/>
        </w:rPr>
        <w:t>(</w:t>
      </w:r>
      <w:r>
        <w:rPr>
          <w:rFonts w:ascii="Avenir Book" w:hAnsi="Avenir Book"/>
        </w:rPr>
        <w:t>Chapter 2</w:t>
      </w:r>
      <w:r w:rsidR="00850BA4" w:rsidRPr="00A32F4A">
        <w:rPr>
          <w:rFonts w:ascii="Avenir Book" w:hAnsi="Avenir Book"/>
        </w:rPr>
        <w:t xml:space="preserve">). </w:t>
      </w:r>
      <w:r>
        <w:rPr>
          <w:rFonts w:ascii="Avenir Book" w:hAnsi="Avenir Book"/>
        </w:rPr>
        <w:t>Findings were</w:t>
      </w:r>
      <w:r w:rsidR="0007127F" w:rsidRPr="00A32F4A">
        <w:rPr>
          <w:rFonts w:ascii="Avenir Book" w:hAnsi="Avenir Book"/>
        </w:rPr>
        <w:t xml:space="preserve"> used to steer a secondary analysis</w:t>
      </w:r>
      <w:r w:rsidR="009038F5" w:rsidRPr="00A32F4A">
        <w:rPr>
          <w:rFonts w:ascii="Avenir Book" w:hAnsi="Avenir Book"/>
        </w:rPr>
        <w:t xml:space="preserve"> of </w:t>
      </w:r>
      <w:r w:rsidR="00DA313D" w:rsidRPr="00A32F4A">
        <w:rPr>
          <w:rFonts w:ascii="Avenir Book" w:hAnsi="Avenir Book"/>
        </w:rPr>
        <w:t xml:space="preserve">nationally representative UK data </w:t>
      </w:r>
      <w:r w:rsidR="009038F5" w:rsidRPr="00A32F4A">
        <w:rPr>
          <w:rFonts w:ascii="Avenir Book" w:hAnsi="Avenir Book"/>
        </w:rPr>
        <w:t>(</w:t>
      </w:r>
      <w:r>
        <w:rPr>
          <w:rFonts w:ascii="Avenir Book" w:hAnsi="Avenir Book"/>
        </w:rPr>
        <w:t xml:space="preserve">Chapter 3 which aimed to </w:t>
      </w:r>
      <w:r w:rsidR="0007127F" w:rsidRPr="00A32F4A">
        <w:rPr>
          <w:rFonts w:ascii="Avenir Book" w:hAnsi="Avenir Book"/>
        </w:rPr>
        <w:t>explore</w:t>
      </w:r>
      <w:r w:rsidR="00850BA4" w:rsidRPr="00A32F4A">
        <w:rPr>
          <w:rFonts w:ascii="Avenir Book" w:hAnsi="Avenir Book"/>
        </w:rPr>
        <w:t xml:space="preserve"> </w:t>
      </w:r>
      <w:r w:rsidR="0007127F" w:rsidRPr="00A32F4A">
        <w:rPr>
          <w:rFonts w:ascii="Avenir Book" w:hAnsi="Avenir Book"/>
        </w:rPr>
        <w:t>unprocessed red meat (URM) and processed meat (PM)</w:t>
      </w:r>
      <w:r w:rsidR="00DA313D" w:rsidRPr="00A32F4A">
        <w:rPr>
          <w:rFonts w:ascii="Avenir Book" w:hAnsi="Avenir Book"/>
        </w:rPr>
        <w:t xml:space="preserve"> consumption patterns</w:t>
      </w:r>
      <w:r w:rsidR="009038F5" w:rsidRPr="00A32F4A">
        <w:rPr>
          <w:rFonts w:ascii="Avenir Book" w:hAnsi="Avenir Book"/>
        </w:rPr>
        <w:t xml:space="preserve">, </w:t>
      </w:r>
      <w:r w:rsidR="0007127F" w:rsidRPr="00A32F4A">
        <w:rPr>
          <w:rFonts w:ascii="Avenir Book" w:hAnsi="Avenir Book"/>
        </w:rPr>
        <w:t>identify</w:t>
      </w:r>
      <w:r w:rsidR="009038F5" w:rsidRPr="00A32F4A">
        <w:rPr>
          <w:rFonts w:ascii="Avenir Book" w:hAnsi="Avenir Book"/>
        </w:rPr>
        <w:t xml:space="preserve"> distinct clusters, and analys</w:t>
      </w:r>
      <w:r w:rsidR="0007127F" w:rsidRPr="00A32F4A">
        <w:rPr>
          <w:rFonts w:ascii="Avenir Book" w:hAnsi="Avenir Book"/>
        </w:rPr>
        <w:t>e</w:t>
      </w:r>
      <w:r w:rsidR="009038F5" w:rsidRPr="00A32F4A">
        <w:rPr>
          <w:rFonts w:ascii="Avenir Book" w:hAnsi="Avenir Book"/>
        </w:rPr>
        <w:t xml:space="preserve"> sociodemographic characteristics and healthy dietary </w:t>
      </w:r>
      <w:r w:rsidR="00850BA4" w:rsidRPr="00A32F4A">
        <w:rPr>
          <w:rFonts w:ascii="Avenir Book" w:hAnsi="Avenir Book"/>
        </w:rPr>
        <w:t>behaviours</w:t>
      </w:r>
      <w:r w:rsidR="009038F5" w:rsidRPr="00A32F4A">
        <w:rPr>
          <w:rFonts w:ascii="Avenir Book" w:hAnsi="Avenir Book"/>
        </w:rPr>
        <w:t xml:space="preserve"> within and between each</w:t>
      </w:r>
      <w:r w:rsidR="0007127F" w:rsidRPr="00A32F4A">
        <w:rPr>
          <w:rFonts w:ascii="Avenir Book" w:hAnsi="Avenir Book"/>
        </w:rPr>
        <w:t xml:space="preserve"> </w:t>
      </w:r>
      <w:r w:rsidR="00A85331" w:rsidRPr="00A32F4A">
        <w:rPr>
          <w:rFonts w:ascii="Avenir Book" w:hAnsi="Avenir Book"/>
        </w:rPr>
        <w:t>cluster</w:t>
      </w:r>
      <w:r w:rsidR="00850BA4" w:rsidRPr="00A32F4A">
        <w:rPr>
          <w:rFonts w:ascii="Avenir Book" w:hAnsi="Avenir Book"/>
        </w:rPr>
        <w:t xml:space="preserve">. </w:t>
      </w:r>
      <w:r>
        <w:rPr>
          <w:rFonts w:ascii="Avenir Book" w:hAnsi="Avenir Book"/>
        </w:rPr>
        <w:t>Study 3 aimed to expand understanding by</w:t>
      </w:r>
      <w:r w:rsidR="00850BA4" w:rsidRPr="00A32F4A">
        <w:rPr>
          <w:rFonts w:ascii="Avenir Book" w:hAnsi="Avenir Book"/>
        </w:rPr>
        <w:t xml:space="preserve"> </w:t>
      </w:r>
      <w:r>
        <w:rPr>
          <w:rFonts w:ascii="Avenir Book" w:hAnsi="Avenir Book"/>
        </w:rPr>
        <w:t>using</w:t>
      </w:r>
      <w:r w:rsidR="00850BA4" w:rsidRPr="00A32F4A">
        <w:rPr>
          <w:rFonts w:ascii="Avenir Book" w:hAnsi="Avenir Book"/>
        </w:rPr>
        <w:t xml:space="preserve"> qualitative </w:t>
      </w:r>
      <w:r w:rsidR="000C1F42" w:rsidRPr="00A32F4A">
        <w:rPr>
          <w:rFonts w:ascii="Avenir Book" w:hAnsi="Avenir Book"/>
        </w:rPr>
        <w:t xml:space="preserve">methodology, </w:t>
      </w:r>
      <w:r w:rsidR="00850BA4" w:rsidRPr="00A32F4A">
        <w:rPr>
          <w:rFonts w:ascii="Avenir Book" w:hAnsi="Avenir Book"/>
        </w:rPr>
        <w:t>semi-structured interviews</w:t>
      </w:r>
      <w:r w:rsidR="009038F5" w:rsidRPr="00A32F4A">
        <w:rPr>
          <w:rFonts w:ascii="Avenir Book" w:hAnsi="Avenir Book"/>
        </w:rPr>
        <w:t xml:space="preserve"> </w:t>
      </w:r>
      <w:r w:rsidR="00850BA4" w:rsidRPr="00A32F4A">
        <w:rPr>
          <w:rFonts w:ascii="Avenir Book" w:hAnsi="Avenir Book"/>
        </w:rPr>
        <w:t xml:space="preserve">and a reflexive thematic analysis </w:t>
      </w:r>
      <w:r w:rsidR="000C1F42" w:rsidRPr="00A32F4A">
        <w:rPr>
          <w:rFonts w:ascii="Avenir Book" w:hAnsi="Avenir Book"/>
        </w:rPr>
        <w:t>(</w:t>
      </w:r>
      <w:r>
        <w:rPr>
          <w:rFonts w:ascii="Avenir Book" w:hAnsi="Avenir Book"/>
        </w:rPr>
        <w:t>Chapter 4)</w:t>
      </w:r>
      <w:r w:rsidR="00850BA4" w:rsidRPr="00A32F4A">
        <w:rPr>
          <w:rFonts w:ascii="Avenir Book" w:hAnsi="Avenir Book"/>
        </w:rPr>
        <w:t xml:space="preserve"> the context and lived experience</w:t>
      </w:r>
      <w:r>
        <w:rPr>
          <w:rFonts w:ascii="Avenir Book" w:hAnsi="Avenir Book"/>
        </w:rPr>
        <w:t xml:space="preserve"> of RPM consumption among UK men. </w:t>
      </w:r>
      <w:r w:rsidR="00850BA4" w:rsidRPr="00A32F4A">
        <w:rPr>
          <w:rFonts w:ascii="Avenir Book" w:hAnsi="Avenir Book"/>
        </w:rPr>
        <w:t xml:space="preserve"> </w:t>
      </w:r>
      <w:r w:rsidR="00DA313D" w:rsidRPr="00A32F4A">
        <w:rPr>
          <w:rFonts w:ascii="Avenir Book" w:hAnsi="Avenir Book"/>
        </w:rPr>
        <w:t xml:space="preserve"> Finally, all findings were </w:t>
      </w:r>
      <w:r>
        <w:rPr>
          <w:rFonts w:ascii="Avenir Book" w:hAnsi="Avenir Book"/>
        </w:rPr>
        <w:t>integrated</w:t>
      </w:r>
      <w:r w:rsidR="00DA313D" w:rsidRPr="00A32F4A">
        <w:rPr>
          <w:rFonts w:ascii="Avenir Book" w:hAnsi="Avenir Book"/>
        </w:rPr>
        <w:t xml:space="preserve"> (Chapter </w:t>
      </w:r>
      <w:r>
        <w:rPr>
          <w:rFonts w:ascii="Avenir Book" w:hAnsi="Avenir Book"/>
        </w:rPr>
        <w:t>5</w:t>
      </w:r>
      <w:r w:rsidR="00DA313D" w:rsidRPr="00A32F4A">
        <w:rPr>
          <w:rFonts w:ascii="Avenir Book" w:hAnsi="Avenir Book"/>
        </w:rPr>
        <w:t>) and mapped through the Behaviour Change Wheel (BCW) to identify potential intervention</w:t>
      </w:r>
      <w:r>
        <w:rPr>
          <w:rFonts w:ascii="Avenir Book" w:hAnsi="Avenir Book"/>
        </w:rPr>
        <w:t xml:space="preserve"> functions and policy categories to be used for intervention design. </w:t>
      </w:r>
    </w:p>
    <w:p w14:paraId="6EEABA3A" w14:textId="77777777" w:rsidR="008E68E1" w:rsidRDefault="00DA313D" w:rsidP="0064289D">
      <w:pPr>
        <w:spacing w:before="200" w:line="281" w:lineRule="auto"/>
        <w:rPr>
          <w:rFonts w:ascii="Avenir Book" w:hAnsi="Avenir Book"/>
        </w:rPr>
      </w:pPr>
      <w:r w:rsidRPr="00A32F4A">
        <w:rPr>
          <w:rFonts w:ascii="Avenir Book" w:hAnsi="Avenir Book"/>
        </w:rPr>
        <w:t>Findings demonstrate</w:t>
      </w:r>
      <w:r w:rsidR="000C1F42" w:rsidRPr="00A32F4A">
        <w:rPr>
          <w:rFonts w:ascii="Avenir Book" w:hAnsi="Avenir Book"/>
        </w:rPr>
        <w:t>d</w:t>
      </w:r>
      <w:r w:rsidRPr="00A32F4A">
        <w:rPr>
          <w:rFonts w:ascii="Avenir Book" w:hAnsi="Avenir Book"/>
        </w:rPr>
        <w:t xml:space="preserve"> </w:t>
      </w:r>
      <w:r w:rsidR="009038F5" w:rsidRPr="00A32F4A">
        <w:rPr>
          <w:rFonts w:ascii="Avenir Book" w:hAnsi="Avenir Book"/>
        </w:rPr>
        <w:t xml:space="preserve">men </w:t>
      </w:r>
      <w:r w:rsidR="00EB07F2" w:rsidRPr="00A32F4A">
        <w:rPr>
          <w:rFonts w:ascii="Avenir Book" w:hAnsi="Avenir Book"/>
        </w:rPr>
        <w:t>consume RPM</w:t>
      </w:r>
      <w:r w:rsidR="009038F5" w:rsidRPr="00A32F4A">
        <w:rPr>
          <w:rFonts w:ascii="Avenir Book" w:hAnsi="Avenir Book"/>
        </w:rPr>
        <w:t xml:space="preserve"> for complex and context-dependent reasons</w:t>
      </w:r>
      <w:r w:rsidR="00EB07F2" w:rsidRPr="00A32F4A">
        <w:rPr>
          <w:rFonts w:ascii="Avenir Book" w:hAnsi="Avenir Book"/>
        </w:rPr>
        <w:t xml:space="preserve"> and that unprocessed red meat (URM) and processed meat (PM) consumption </w:t>
      </w:r>
      <w:r w:rsidR="000C1F42" w:rsidRPr="00A32F4A">
        <w:rPr>
          <w:rFonts w:ascii="Avenir Book" w:hAnsi="Avenir Book"/>
        </w:rPr>
        <w:t>link to</w:t>
      </w:r>
      <w:r w:rsidR="00EB07F2" w:rsidRPr="00A32F4A">
        <w:rPr>
          <w:rFonts w:ascii="Avenir Book" w:hAnsi="Avenir Book"/>
        </w:rPr>
        <w:t xml:space="preserve"> distinctly different patterns, influencing factors, and sociodemographic characteristics. </w:t>
      </w:r>
      <w:r w:rsidR="00396540" w:rsidRPr="00A32F4A">
        <w:rPr>
          <w:rFonts w:ascii="Avenir Book" w:hAnsi="Avenir Book"/>
        </w:rPr>
        <w:t xml:space="preserve">RPM is consumed for reasons of enjoyment, emotion, connection with identity, reward, </w:t>
      </w:r>
      <w:r w:rsidR="009038F5" w:rsidRPr="00A32F4A">
        <w:rPr>
          <w:rFonts w:ascii="Avenir Book" w:hAnsi="Avenir Book"/>
        </w:rPr>
        <w:t xml:space="preserve">and </w:t>
      </w:r>
      <w:r w:rsidR="000C1F42" w:rsidRPr="00A32F4A">
        <w:rPr>
          <w:rFonts w:ascii="Avenir Book" w:hAnsi="Avenir Book"/>
        </w:rPr>
        <w:t xml:space="preserve">a desire to have </w:t>
      </w:r>
      <w:r w:rsidR="00396540" w:rsidRPr="00A32F4A">
        <w:rPr>
          <w:rFonts w:ascii="Avenir Book" w:hAnsi="Avenir Book"/>
        </w:rPr>
        <w:t xml:space="preserve">value for money, but the underlying </w:t>
      </w:r>
      <w:r w:rsidR="00EB07F2" w:rsidRPr="00A32F4A">
        <w:rPr>
          <w:rFonts w:ascii="Avenir Book" w:hAnsi="Avenir Book"/>
        </w:rPr>
        <w:t>context</w:t>
      </w:r>
      <w:r w:rsidR="000C1F42" w:rsidRPr="00A32F4A">
        <w:rPr>
          <w:rFonts w:ascii="Avenir Book" w:hAnsi="Avenir Book"/>
        </w:rPr>
        <w:t>s</w:t>
      </w:r>
      <w:r w:rsidR="00EB07F2" w:rsidRPr="00A32F4A">
        <w:rPr>
          <w:rFonts w:ascii="Avenir Book" w:hAnsi="Avenir Book"/>
        </w:rPr>
        <w:t xml:space="preserve"> and </w:t>
      </w:r>
      <w:r w:rsidR="000C1F42" w:rsidRPr="00A32F4A">
        <w:rPr>
          <w:rFonts w:ascii="Avenir Book" w:hAnsi="Avenir Book"/>
        </w:rPr>
        <w:t>rationales</w:t>
      </w:r>
      <w:r w:rsidR="00396540" w:rsidRPr="00A32F4A">
        <w:rPr>
          <w:rFonts w:ascii="Avenir Book" w:hAnsi="Avenir Book"/>
        </w:rPr>
        <w:t xml:space="preserve"> are different</w:t>
      </w:r>
      <w:r w:rsidR="000C1F42" w:rsidRPr="00A32F4A">
        <w:rPr>
          <w:rFonts w:ascii="Avenir Book" w:hAnsi="Avenir Book"/>
        </w:rPr>
        <w:t xml:space="preserve"> for </w:t>
      </w:r>
      <w:r w:rsidR="00396540" w:rsidRPr="00A32F4A">
        <w:rPr>
          <w:rFonts w:ascii="Avenir Book" w:hAnsi="Avenir Book"/>
        </w:rPr>
        <w:t xml:space="preserve">URM and PM. </w:t>
      </w:r>
      <w:r w:rsidR="002857E3" w:rsidRPr="00A32F4A">
        <w:rPr>
          <w:rFonts w:ascii="Avenir Book" w:hAnsi="Avenir Book"/>
        </w:rPr>
        <w:t xml:space="preserve">Beliefs about </w:t>
      </w:r>
      <w:r w:rsidR="00D27B77" w:rsidRPr="00A32F4A">
        <w:rPr>
          <w:rFonts w:ascii="Avenir Book" w:hAnsi="Avenir Book"/>
        </w:rPr>
        <w:t xml:space="preserve">health </w:t>
      </w:r>
      <w:r w:rsidR="002857E3" w:rsidRPr="00A32F4A">
        <w:rPr>
          <w:rFonts w:ascii="Avenir Book" w:hAnsi="Avenir Book"/>
        </w:rPr>
        <w:t xml:space="preserve">consequences </w:t>
      </w:r>
      <w:r w:rsidR="00D27B77" w:rsidRPr="00A32F4A">
        <w:rPr>
          <w:rFonts w:ascii="Avenir Book" w:hAnsi="Avenir Book"/>
        </w:rPr>
        <w:t>vary</w:t>
      </w:r>
      <w:r w:rsidR="00C77932" w:rsidRPr="00A32F4A">
        <w:rPr>
          <w:rFonts w:ascii="Avenir Book" w:hAnsi="Avenir Book"/>
        </w:rPr>
        <w:t>, are inconsistent</w:t>
      </w:r>
      <w:r w:rsidR="008E68E1">
        <w:rPr>
          <w:rFonts w:ascii="Avenir Book" w:hAnsi="Avenir Book"/>
        </w:rPr>
        <w:t xml:space="preserve">, </w:t>
      </w:r>
      <w:r w:rsidR="00D27B77" w:rsidRPr="00A32F4A">
        <w:rPr>
          <w:rFonts w:ascii="Avenir Book" w:hAnsi="Avenir Book"/>
        </w:rPr>
        <w:t>and are attributed separately to URM and PM</w:t>
      </w:r>
      <w:r w:rsidR="00C77932" w:rsidRPr="00A32F4A">
        <w:rPr>
          <w:rFonts w:ascii="Avenir Book" w:hAnsi="Avenir Book"/>
        </w:rPr>
        <w:t>. The influence of health beliefs</w:t>
      </w:r>
      <w:r w:rsidR="00D27B77" w:rsidRPr="00A32F4A">
        <w:rPr>
          <w:rFonts w:ascii="Avenir Book" w:hAnsi="Avenir Book"/>
        </w:rPr>
        <w:t xml:space="preserve"> </w:t>
      </w:r>
      <w:r w:rsidR="00C77932" w:rsidRPr="00A32F4A">
        <w:rPr>
          <w:rFonts w:ascii="Avenir Book" w:hAnsi="Avenir Book"/>
        </w:rPr>
        <w:t xml:space="preserve">on URM and PM consumption </w:t>
      </w:r>
      <w:r w:rsidR="002857E3" w:rsidRPr="00A32F4A">
        <w:rPr>
          <w:rFonts w:ascii="Avenir Book" w:hAnsi="Avenir Book"/>
        </w:rPr>
        <w:t xml:space="preserve">largely </w:t>
      </w:r>
      <w:r w:rsidR="00D27B77" w:rsidRPr="00A32F4A">
        <w:rPr>
          <w:rFonts w:ascii="Avenir Book" w:hAnsi="Avenir Book"/>
        </w:rPr>
        <w:t>depends</w:t>
      </w:r>
      <w:r w:rsidR="002857E3" w:rsidRPr="00A32F4A">
        <w:rPr>
          <w:rFonts w:ascii="Avenir Book" w:hAnsi="Avenir Book"/>
        </w:rPr>
        <w:t xml:space="preserve"> </w:t>
      </w:r>
      <w:r w:rsidR="00D27B77" w:rsidRPr="00A32F4A">
        <w:rPr>
          <w:rFonts w:ascii="Avenir Book" w:hAnsi="Avenir Book"/>
        </w:rPr>
        <w:t>on the value placed on the ‘naturalness’ of food and trust in</w:t>
      </w:r>
      <w:r w:rsidR="002857E3" w:rsidRPr="00A32F4A">
        <w:rPr>
          <w:rFonts w:ascii="Avenir Book" w:hAnsi="Avenir Book"/>
        </w:rPr>
        <w:t xml:space="preserve"> external experts, which may be linked to SES characteristics. </w:t>
      </w:r>
      <w:r w:rsidR="002B4410" w:rsidRPr="00A32F4A">
        <w:rPr>
          <w:rFonts w:ascii="Avenir Book" w:hAnsi="Avenir Book"/>
        </w:rPr>
        <w:t xml:space="preserve">Providing trustworthy information through communication </w:t>
      </w:r>
      <w:r w:rsidR="00396540" w:rsidRPr="00A32F4A">
        <w:rPr>
          <w:rFonts w:ascii="Avenir Book" w:hAnsi="Avenir Book"/>
        </w:rPr>
        <w:t>and marketing, modelling behaviour</w:t>
      </w:r>
      <w:r w:rsidR="002B4410" w:rsidRPr="00A32F4A">
        <w:rPr>
          <w:rFonts w:ascii="Avenir Book" w:hAnsi="Avenir Book"/>
        </w:rPr>
        <w:t>s</w:t>
      </w:r>
      <w:r w:rsidR="00396540" w:rsidRPr="00A32F4A">
        <w:rPr>
          <w:rFonts w:ascii="Avenir Book" w:hAnsi="Avenir Book"/>
        </w:rPr>
        <w:t xml:space="preserve"> from influential in-group figures, providing alternative meal options</w:t>
      </w:r>
      <w:r w:rsidR="002B4410" w:rsidRPr="00A32F4A">
        <w:rPr>
          <w:rFonts w:ascii="Avenir Book" w:hAnsi="Avenir Book"/>
        </w:rPr>
        <w:t xml:space="preserve"> that men enjoy eating, </w:t>
      </w:r>
      <w:r w:rsidR="00EB07F2" w:rsidRPr="00A32F4A">
        <w:rPr>
          <w:rFonts w:ascii="Avenir Book" w:hAnsi="Avenir Book"/>
        </w:rPr>
        <w:t>and</w:t>
      </w:r>
      <w:r w:rsidR="002B4410" w:rsidRPr="00A32F4A">
        <w:rPr>
          <w:rFonts w:ascii="Avenir Book" w:hAnsi="Avenir Book"/>
        </w:rPr>
        <w:t xml:space="preserve"> introducing fiscal measures</w:t>
      </w:r>
      <w:r w:rsidR="00396540" w:rsidRPr="00A32F4A">
        <w:rPr>
          <w:rFonts w:ascii="Avenir Book" w:hAnsi="Avenir Book"/>
        </w:rPr>
        <w:t xml:space="preserve"> are all potential </w:t>
      </w:r>
      <w:r w:rsidR="002B4410" w:rsidRPr="00A32F4A">
        <w:rPr>
          <w:rFonts w:ascii="Avenir Book" w:hAnsi="Avenir Book"/>
        </w:rPr>
        <w:t xml:space="preserve">interventions that may reduce RPM consumption for men living in the UK. </w:t>
      </w:r>
    </w:p>
    <w:p w14:paraId="1608B1B2" w14:textId="2582C1AF" w:rsidR="00E11B5A" w:rsidRPr="00A32F4A" w:rsidRDefault="002B4410" w:rsidP="0064289D">
      <w:pPr>
        <w:spacing w:before="200" w:line="281" w:lineRule="auto"/>
        <w:rPr>
          <w:rFonts w:ascii="Avenir Book" w:hAnsi="Avenir Book"/>
        </w:rPr>
      </w:pPr>
      <w:r w:rsidRPr="00A32F4A">
        <w:rPr>
          <w:rFonts w:ascii="Avenir Book" w:hAnsi="Avenir Book"/>
        </w:rPr>
        <w:t xml:space="preserve">Results </w:t>
      </w:r>
      <w:r w:rsidR="008E68E1">
        <w:rPr>
          <w:rFonts w:ascii="Avenir Book" w:hAnsi="Avenir Book"/>
        </w:rPr>
        <w:t xml:space="preserve">represent the first full behavioural picture of RPM consumption among men in the UK, including the first qualitative data specific to this dietary behaviour.  Findings </w:t>
      </w:r>
      <w:r w:rsidRPr="00A32F4A">
        <w:rPr>
          <w:rFonts w:ascii="Avenir Book" w:hAnsi="Avenir Book"/>
        </w:rPr>
        <w:t xml:space="preserve">can be used to </w:t>
      </w:r>
      <w:r w:rsidR="0007127F" w:rsidRPr="00A32F4A">
        <w:rPr>
          <w:rFonts w:ascii="Avenir Book" w:hAnsi="Avenir Book"/>
        </w:rPr>
        <w:t xml:space="preserve">shape research aimed at expanding the understanding of men’s RPM consumption </w:t>
      </w:r>
      <w:r w:rsidRPr="00A32F4A">
        <w:rPr>
          <w:rFonts w:ascii="Avenir Book" w:hAnsi="Avenir Book"/>
        </w:rPr>
        <w:t xml:space="preserve">and </w:t>
      </w:r>
      <w:r w:rsidR="0007127F" w:rsidRPr="00A32F4A">
        <w:rPr>
          <w:rFonts w:ascii="Avenir Book" w:hAnsi="Avenir Book"/>
        </w:rPr>
        <w:t xml:space="preserve">to </w:t>
      </w:r>
      <w:r w:rsidRPr="00A32F4A">
        <w:rPr>
          <w:rFonts w:ascii="Avenir Book" w:hAnsi="Avenir Book"/>
        </w:rPr>
        <w:t xml:space="preserve">develop interventions targeting men’s </w:t>
      </w:r>
      <w:r w:rsidR="008E68E1">
        <w:rPr>
          <w:rFonts w:ascii="Avenir Book" w:hAnsi="Avenir Book"/>
        </w:rPr>
        <w:t>dietary</w:t>
      </w:r>
      <w:r w:rsidRPr="00A32F4A">
        <w:rPr>
          <w:rFonts w:ascii="Avenir Book" w:hAnsi="Avenir Book"/>
        </w:rPr>
        <w:t xml:space="preserve"> behaviour. </w:t>
      </w:r>
    </w:p>
    <w:p w14:paraId="5D1803CC" w14:textId="77777777" w:rsidR="0069671B" w:rsidRPr="00A32F4A" w:rsidRDefault="0064289D" w:rsidP="0069671B">
      <w:pPr>
        <w:pStyle w:val="Heading1"/>
      </w:pPr>
      <w:bookmarkStart w:id="6" w:name="_Toc171605889"/>
      <w:bookmarkStart w:id="7" w:name="_Toc171930711"/>
      <w:r w:rsidRPr="00A32F4A">
        <w:rPr>
          <w:rFonts w:eastAsia="Times New Roman"/>
        </w:rPr>
        <w:br w:type="page"/>
      </w:r>
      <w:bookmarkStart w:id="8" w:name="_Toc187146088"/>
      <w:r w:rsidR="0069671B" w:rsidRPr="00A32F4A">
        <w:lastRenderedPageBreak/>
        <w:t>Thesis Overview</w:t>
      </w:r>
      <w:bookmarkEnd w:id="8"/>
    </w:p>
    <w:p w14:paraId="7D569C92" w14:textId="4D96CD4E" w:rsidR="0069671B" w:rsidRPr="00A32F4A" w:rsidRDefault="0069671B" w:rsidP="0069671B">
      <w:pPr>
        <w:rPr>
          <w:rFonts w:ascii="Avenir Book" w:hAnsi="Avenir Book"/>
        </w:rPr>
      </w:pPr>
      <w:r w:rsidRPr="00A32F4A">
        <w:rPr>
          <w:rFonts w:ascii="Avenir Book" w:hAnsi="Avenir Book"/>
        </w:rPr>
        <w:t xml:space="preserve">This PhD thesis aims to create a behavioural picture of red and processed meat (RPM) consumption among men living in the UK and use this to propose interventions to reduce </w:t>
      </w:r>
      <w:r w:rsidR="00F14E8A" w:rsidRPr="00A32F4A">
        <w:rPr>
          <w:rFonts w:ascii="Avenir Book" w:hAnsi="Avenir Book"/>
        </w:rPr>
        <w:t>this</w:t>
      </w:r>
      <w:r w:rsidRPr="00A32F4A">
        <w:rPr>
          <w:rFonts w:ascii="Avenir Book" w:hAnsi="Avenir Book"/>
        </w:rPr>
        <w:t xml:space="preserve"> consumption.  </w:t>
      </w:r>
      <w:r w:rsidR="00007648" w:rsidRPr="00A32F4A">
        <w:rPr>
          <w:rFonts w:ascii="Avenir Book" w:hAnsi="Avenir Book"/>
        </w:rPr>
        <w:t>As with all researchers, I bring my positionality to this thesis</w:t>
      </w:r>
      <w:r w:rsidR="003F4A97" w:rsidRPr="00A32F4A">
        <w:rPr>
          <w:rFonts w:ascii="Avenir Book" w:hAnsi="Avenir Book"/>
        </w:rPr>
        <w:t xml:space="preserve">. I </w:t>
      </w:r>
      <w:r w:rsidR="00007648" w:rsidRPr="00A32F4A">
        <w:rPr>
          <w:rFonts w:ascii="Avenir Book" w:hAnsi="Avenir Book"/>
        </w:rPr>
        <w:t xml:space="preserve">have reflected on </w:t>
      </w:r>
      <w:r w:rsidR="00F37691" w:rsidRPr="00A32F4A">
        <w:rPr>
          <w:rFonts w:ascii="Avenir Book" w:hAnsi="Avenir Book"/>
        </w:rPr>
        <w:t>how</w:t>
      </w:r>
      <w:r w:rsidR="00007648" w:rsidRPr="00A32F4A">
        <w:rPr>
          <w:rFonts w:ascii="Avenir Book" w:hAnsi="Avenir Book"/>
        </w:rPr>
        <w:t xml:space="preserve"> this may influence the work and how I have designed processes to address these influences, minimising them where possible and acknowledging them fully for transparency where this was not possible or appropriate.  </w:t>
      </w:r>
    </w:p>
    <w:p w14:paraId="5FB1A432" w14:textId="141E6E67" w:rsidR="00007648" w:rsidRPr="00A32F4A" w:rsidRDefault="00070A8D" w:rsidP="0069671B">
      <w:pPr>
        <w:rPr>
          <w:rFonts w:ascii="Avenir Book" w:hAnsi="Avenir Book"/>
        </w:rPr>
      </w:pPr>
      <w:r>
        <w:rPr>
          <w:rFonts w:ascii="Avenir Book" w:hAnsi="Avenir Book"/>
        </w:rPr>
        <w:t>This section will begin with an</w:t>
      </w:r>
      <w:r w:rsidR="00007648" w:rsidRPr="00A32F4A">
        <w:rPr>
          <w:rFonts w:ascii="Avenir Book" w:hAnsi="Avenir Book"/>
        </w:rPr>
        <w:t xml:space="preserve"> </w:t>
      </w:r>
      <w:r w:rsidR="00F51BC0">
        <w:rPr>
          <w:rFonts w:ascii="Avenir Book" w:hAnsi="Avenir Book"/>
        </w:rPr>
        <w:t>overview of t</w:t>
      </w:r>
      <w:r w:rsidR="003E2A0E">
        <w:rPr>
          <w:rFonts w:ascii="Avenir Book" w:hAnsi="Avenir Book"/>
        </w:rPr>
        <w:t xml:space="preserve">he mixed methods approach and methodology </w:t>
      </w:r>
      <w:r w:rsidR="001A6E7A">
        <w:rPr>
          <w:rFonts w:ascii="Avenir Book" w:hAnsi="Avenir Book"/>
        </w:rPr>
        <w:t>adopted for this</w:t>
      </w:r>
      <w:r w:rsidR="003E2A0E">
        <w:rPr>
          <w:rFonts w:ascii="Avenir Book" w:hAnsi="Avenir Book"/>
        </w:rPr>
        <w:t xml:space="preserve"> PhD</w:t>
      </w:r>
      <w:r w:rsidR="001A6E7A">
        <w:rPr>
          <w:rFonts w:ascii="Avenir Book" w:hAnsi="Avenir Book"/>
        </w:rPr>
        <w:t xml:space="preserve">, </w:t>
      </w:r>
      <w:r>
        <w:rPr>
          <w:rFonts w:ascii="Avenir Book" w:hAnsi="Avenir Book"/>
        </w:rPr>
        <w:t>followed by</w:t>
      </w:r>
      <w:r w:rsidR="001A6E7A">
        <w:rPr>
          <w:rFonts w:ascii="Avenir Book" w:hAnsi="Avenir Book"/>
        </w:rPr>
        <w:t xml:space="preserve"> an </w:t>
      </w:r>
      <w:r w:rsidR="00007648" w:rsidRPr="00A32F4A">
        <w:rPr>
          <w:rFonts w:ascii="Avenir Book" w:hAnsi="Avenir Book"/>
        </w:rPr>
        <w:t>overview of the thesis and its presentation</w:t>
      </w:r>
      <w:r w:rsidR="00F51BC0">
        <w:rPr>
          <w:rFonts w:ascii="Avenir Book" w:hAnsi="Avenir Book"/>
        </w:rPr>
        <w:t xml:space="preserve">. </w:t>
      </w:r>
      <w:r>
        <w:rPr>
          <w:rFonts w:ascii="Avenir Book" w:hAnsi="Avenir Book"/>
        </w:rPr>
        <w:t xml:space="preserve">It will conclude with reflections by the researcher and an overview of the positionality adopted for this PhD. </w:t>
      </w:r>
    </w:p>
    <w:p w14:paraId="0D46603B" w14:textId="095186EB" w:rsidR="00E0728D" w:rsidRPr="00A32F4A" w:rsidRDefault="00E0728D" w:rsidP="00C46449">
      <w:pPr>
        <w:pStyle w:val="Heading2"/>
      </w:pPr>
      <w:bookmarkStart w:id="9" w:name="_Toc16086822"/>
      <w:bookmarkStart w:id="10" w:name="_Toc16142798"/>
      <w:bookmarkStart w:id="11" w:name="_Toc17181962"/>
      <w:bookmarkStart w:id="12" w:name="_Toc187146089"/>
      <w:bookmarkStart w:id="13" w:name="_Toc171930720"/>
      <w:r w:rsidRPr="00A32F4A">
        <w:t>Mixed method approach</w:t>
      </w:r>
      <w:bookmarkEnd w:id="9"/>
      <w:bookmarkEnd w:id="10"/>
      <w:bookmarkEnd w:id="11"/>
      <w:bookmarkEnd w:id="12"/>
    </w:p>
    <w:p w14:paraId="24332EBE" w14:textId="26403D9E" w:rsidR="00E0728D" w:rsidRPr="00A32F4A" w:rsidRDefault="00E0728D" w:rsidP="00E0728D">
      <w:pPr>
        <w:rPr>
          <w:rFonts w:ascii="Avenir Book" w:hAnsi="Avenir Book"/>
          <w:color w:val="000000" w:themeColor="text1"/>
        </w:rPr>
      </w:pPr>
      <w:r w:rsidRPr="00A32F4A">
        <w:rPr>
          <w:rFonts w:ascii="Avenir Book" w:hAnsi="Avenir Book"/>
          <w:color w:val="000000" w:themeColor="text1"/>
        </w:rPr>
        <w:t>Quantitative and qualitative research methodologies are two fundamental approaches to research. Each approach guides the assumptions, methodology and techniques used within research, and each provides distinctive strengths and limitations in its utility for answering different types of research questions</w:t>
      </w:r>
      <w:r w:rsidR="00BA00B3">
        <w:rPr>
          <w:rFonts w:ascii="Avenir Book" w:hAnsi="Avenir Book"/>
          <w:color w:val="000000" w:themeColor="text1"/>
        </w:rPr>
        <w:t xml:space="preserve"> </w:t>
      </w:r>
      <w:r w:rsidR="00BA00B3">
        <w:rPr>
          <w:rFonts w:ascii="Avenir Book" w:hAnsi="Avenir Book"/>
          <w:color w:val="000000" w:themeColor="text1"/>
        </w:rPr>
        <w:fldChar w:fldCharType="begin"/>
      </w:r>
      <w:r w:rsidR="002D01FB">
        <w:rPr>
          <w:rFonts w:ascii="Avenir Book" w:hAnsi="Avenir Book"/>
          <w:color w:val="000000" w:themeColor="text1"/>
        </w:rPr>
        <w:instrText xml:space="preserve"> ADDIN EN.CITE &lt;EndNote&gt;&lt;Cite&gt;&lt;Author&gt;Dean&lt;/Author&gt;&lt;Year&gt;2015&lt;/Year&gt;&lt;RecNum&gt;4356&lt;/RecNum&gt;&lt;DisplayText&gt;(1)&lt;/DisplayText&gt;&lt;record&gt;&lt;rec-number&gt;4356&lt;/rec-number&gt;&lt;foreign-keys&gt;&lt;key app="EN" db-id="f0r52w5de5e92vea0db5pat0tw05rw552pet" timestamp="1723055500"&gt;4356&lt;/key&gt;&lt;/foreign-keys&gt;&lt;ref-type name="Book Section"&gt;5&lt;/ref-type&gt;&lt;contributors&gt;&lt;authors&gt;&lt;author&gt;Dean, Moira&lt;/author&gt;&lt;author&gt;Raats, Monique M&lt;/author&gt;&lt;author&gt;Lähteenmäki, Liisa&lt;/author&gt;&lt;/authors&gt;&lt;/contributors&gt;&lt;titles&gt;&lt;title&gt;Methods Investigating Food-Related Behaviour&lt;/title&gt;&lt;secondary-title&gt;Nutrition Research Methodologies&lt;/secondary-title&gt;&lt;/titles&gt;&lt;pages&gt;151-168&lt;/pages&gt;&lt;dates&gt;&lt;year&gt;2015&lt;/year&gt;&lt;/dates&gt;&lt;urls&gt;&lt;related-urls&gt;&lt;url&gt;https://onlinelibrary.wiley.com/doi/abs/10.1002/9781119180425.ch10&lt;/url&gt;&lt;/related-urls&gt;&lt;/urls&gt;&lt;electronic-resource-num&gt;https://doi.org/10.1002/9781119180425.ch10&lt;/electronic-resource-num&gt;&lt;/record&gt;&lt;/Cite&gt;&lt;/EndNote&gt;</w:instrText>
      </w:r>
      <w:r w:rsidR="00BA00B3">
        <w:rPr>
          <w:rFonts w:ascii="Avenir Book" w:hAnsi="Avenir Book"/>
          <w:color w:val="000000" w:themeColor="text1"/>
        </w:rPr>
        <w:fldChar w:fldCharType="separate"/>
      </w:r>
      <w:r w:rsidR="002D01FB">
        <w:rPr>
          <w:rFonts w:ascii="Avenir Book" w:hAnsi="Avenir Book"/>
          <w:noProof/>
          <w:color w:val="000000" w:themeColor="text1"/>
        </w:rPr>
        <w:t>(1)</w:t>
      </w:r>
      <w:r w:rsidR="00BA00B3">
        <w:rPr>
          <w:rFonts w:ascii="Avenir Book" w:hAnsi="Avenir Book"/>
          <w:color w:val="000000" w:themeColor="text1"/>
        </w:rPr>
        <w:fldChar w:fldCharType="end"/>
      </w:r>
      <w:r w:rsidR="003F4A97" w:rsidRPr="00A32F4A">
        <w:rPr>
          <w:rFonts w:ascii="Avenir Book" w:hAnsi="Avenir Book"/>
          <w:color w:val="000000" w:themeColor="text1"/>
        </w:rPr>
        <w:t xml:space="preserve">. </w:t>
      </w:r>
    </w:p>
    <w:p w14:paraId="20629067" w14:textId="1488B5D6" w:rsidR="00E0728D" w:rsidRPr="00A32F4A" w:rsidRDefault="00E0728D" w:rsidP="00E0728D">
      <w:pPr>
        <w:rPr>
          <w:rFonts w:ascii="Avenir Book" w:hAnsi="Avenir Book"/>
          <w:color w:val="000000" w:themeColor="text1"/>
        </w:rPr>
      </w:pPr>
      <w:r w:rsidRPr="00A32F4A">
        <w:rPr>
          <w:rFonts w:ascii="Avenir Book" w:hAnsi="Avenir Book"/>
          <w:color w:val="000000" w:themeColor="text1"/>
        </w:rPr>
        <w:t>Quantitative research is designed primarily to test a hypothesis by examining the relationship between measurable variables suited to statistical analysis and interpretation</w:t>
      </w:r>
      <w:r w:rsidR="00A62890">
        <w:rPr>
          <w:rFonts w:ascii="Avenir Book" w:hAnsi="Avenir Book"/>
          <w:color w:val="000000" w:themeColor="text1"/>
        </w:rPr>
        <w:t xml:space="preserve"> </w:t>
      </w:r>
      <w:r w:rsidR="00A62890">
        <w:rPr>
          <w:rFonts w:ascii="Avenir Book" w:hAnsi="Avenir Book"/>
          <w:color w:val="000000" w:themeColor="text1"/>
        </w:rPr>
        <w:fldChar w:fldCharType="begin"/>
      </w:r>
      <w:r w:rsidR="002D01FB">
        <w:rPr>
          <w:rFonts w:ascii="Avenir Book" w:hAnsi="Avenir Book"/>
          <w:color w:val="000000" w:themeColor="text1"/>
        </w:rPr>
        <w:instrText xml:space="preserve"> ADDIN EN.CITE &lt;EndNote&gt;&lt;Cite&gt;&lt;Author&gt;Creswell&lt;/Author&gt;&lt;Year&gt;2018&lt;/Year&gt;&lt;RecNum&gt;4009&lt;/RecNum&gt;&lt;DisplayText&gt;(2)&lt;/DisplayText&gt;&lt;record&gt;&lt;rec-number&gt;4009&lt;/rec-number&gt;&lt;foreign-keys&gt;&lt;key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Inc.&lt;/publisher&gt;&lt;urls&gt;&lt;/urls&gt;&lt;/record&gt;&lt;/Cite&gt;&lt;/EndNote&gt;</w:instrText>
      </w:r>
      <w:r w:rsidR="00A62890">
        <w:rPr>
          <w:rFonts w:ascii="Avenir Book" w:hAnsi="Avenir Book"/>
          <w:color w:val="000000" w:themeColor="text1"/>
        </w:rPr>
        <w:fldChar w:fldCharType="separate"/>
      </w:r>
      <w:r w:rsidR="002D01FB">
        <w:rPr>
          <w:rFonts w:ascii="Avenir Book" w:hAnsi="Avenir Book"/>
          <w:noProof/>
          <w:color w:val="000000" w:themeColor="text1"/>
        </w:rPr>
        <w:t>(2)</w:t>
      </w:r>
      <w:r w:rsidR="00A62890">
        <w:rPr>
          <w:rFonts w:ascii="Avenir Book" w:hAnsi="Avenir Book"/>
          <w:color w:val="000000" w:themeColor="text1"/>
        </w:rPr>
        <w:fldChar w:fldCharType="end"/>
      </w:r>
      <w:r w:rsidRPr="00A32F4A">
        <w:rPr>
          <w:rFonts w:ascii="Avenir Book" w:hAnsi="Avenir Book"/>
          <w:color w:val="000000" w:themeColor="text1"/>
        </w:rPr>
        <w:t>. It is based on a positivist epistemological view that is based on the deterministic philosophy that outcomes have causes, and which aims to define and test these associations through the application of the scientific method</w:t>
      </w:r>
      <w:r w:rsidR="00A62890">
        <w:rPr>
          <w:rFonts w:ascii="Avenir Book" w:hAnsi="Avenir Book"/>
          <w:color w:val="000000" w:themeColor="text1"/>
        </w:rPr>
        <w:t xml:space="preserve"> </w:t>
      </w:r>
      <w:r w:rsidR="00A62890">
        <w:rPr>
          <w:rFonts w:ascii="Avenir Book" w:hAnsi="Avenir Book"/>
          <w:color w:val="000000" w:themeColor="text1"/>
        </w:rPr>
        <w:fldChar w:fldCharType="begin"/>
      </w:r>
      <w:r w:rsidR="002D01FB">
        <w:rPr>
          <w:rFonts w:ascii="Avenir Book" w:hAnsi="Avenir Book"/>
          <w:color w:val="000000" w:themeColor="text1"/>
        </w:rPr>
        <w:instrText xml:space="preserve"> ADDIN EN.CITE &lt;EndNote&gt;&lt;Cite&gt;&lt;Author&gt;Creswell&lt;/Author&gt;&lt;Year&gt;2018&lt;/Year&gt;&lt;RecNum&gt;4009&lt;/RecNum&gt;&lt;DisplayText&gt;(2, 3)&lt;/DisplayText&gt;&lt;record&gt;&lt;rec-number&gt;4009&lt;/rec-number&gt;&lt;foreign-keys&gt;&lt;key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Inc.&lt;/publisher&gt;&lt;urls&gt;&lt;/urls&gt;&lt;/record&gt;&lt;/Cite&gt;&lt;Cite&gt;&lt;Author&gt;Bryman&lt;/Author&gt;&lt;Year&gt;2016&lt;/Year&gt;&lt;RecNum&gt;4008&lt;/RecNum&gt;&lt;record&gt;&lt;rec-number&gt;4008&lt;/rec-number&gt;&lt;foreign-keys&gt;&lt;key app="EN" db-id="f0r52w5de5e92vea0db5pat0tw05rw552pet" timestamp="1715593626"&gt;4008&lt;/key&gt;&lt;/foreign-keys&gt;&lt;ref-type name="Book"&gt;6&lt;/ref-type&gt;&lt;contributors&gt;&lt;authors&gt;&lt;author&gt;Bryman, Alan&lt;/author&gt;&lt;/authors&gt;&lt;/contributors&gt;&lt;titles&gt;&lt;title&gt;Social Research Methods&lt;/title&gt;&lt;/titles&gt;&lt;edition&gt;Fifth&lt;/edition&gt;&lt;dates&gt;&lt;year&gt;2016&lt;/year&gt;&lt;/dates&gt;&lt;pub-location&gt;Oxford&lt;/pub-location&gt;&lt;publisher&gt;Oxford University Press&lt;/publisher&gt;&lt;urls&gt;&lt;/urls&gt;&lt;/record&gt;&lt;/Cite&gt;&lt;/EndNote&gt;</w:instrText>
      </w:r>
      <w:r w:rsidR="00A62890">
        <w:rPr>
          <w:rFonts w:ascii="Avenir Book" w:hAnsi="Avenir Book"/>
          <w:color w:val="000000" w:themeColor="text1"/>
        </w:rPr>
        <w:fldChar w:fldCharType="separate"/>
      </w:r>
      <w:r w:rsidR="002D01FB">
        <w:rPr>
          <w:rFonts w:ascii="Avenir Book" w:hAnsi="Avenir Book"/>
          <w:noProof/>
          <w:color w:val="000000" w:themeColor="text1"/>
        </w:rPr>
        <w:t>(2, 3)</w:t>
      </w:r>
      <w:r w:rsidR="00A62890">
        <w:rPr>
          <w:rFonts w:ascii="Avenir Book" w:hAnsi="Avenir Book"/>
          <w:color w:val="000000" w:themeColor="text1"/>
        </w:rPr>
        <w:fldChar w:fldCharType="end"/>
      </w:r>
      <w:r w:rsidR="005724E8" w:rsidRPr="00A32F4A">
        <w:rPr>
          <w:rFonts w:ascii="Avenir Book" w:hAnsi="Avenir Book"/>
          <w:color w:val="000000" w:themeColor="text1"/>
        </w:rPr>
        <w:t xml:space="preserve">. </w:t>
      </w:r>
    </w:p>
    <w:p w14:paraId="44D2D998" w14:textId="35B7940D" w:rsidR="00E0728D" w:rsidRPr="00A32F4A" w:rsidRDefault="00E0728D" w:rsidP="00E0728D">
      <w:pPr>
        <w:rPr>
          <w:rFonts w:ascii="Avenir Book" w:hAnsi="Avenir Book"/>
          <w:color w:val="000000" w:themeColor="text1"/>
        </w:rPr>
      </w:pPr>
      <w:r w:rsidRPr="00A32F4A">
        <w:rPr>
          <w:rFonts w:ascii="Avenir Book" w:hAnsi="Avenir Book"/>
          <w:color w:val="000000" w:themeColor="text1"/>
        </w:rPr>
        <w:t>Qualitative research is designed for understanding the meaning and subjective understanding of an issue through the exploration of emerging questions, analysed through the interpretation of thematic patterns that emerge within research</w:t>
      </w:r>
      <w:r w:rsidR="00A62890">
        <w:rPr>
          <w:rFonts w:ascii="Avenir Book" w:hAnsi="Avenir Book"/>
          <w:color w:val="000000" w:themeColor="text1"/>
        </w:rPr>
        <w:t xml:space="preserve"> </w:t>
      </w:r>
      <w:r w:rsidR="00A62890">
        <w:rPr>
          <w:rFonts w:ascii="Avenir Book" w:hAnsi="Avenir Book"/>
          <w:color w:val="000000" w:themeColor="text1"/>
        </w:rPr>
        <w:fldChar w:fldCharType="begin"/>
      </w:r>
      <w:r w:rsidR="002D01FB">
        <w:rPr>
          <w:rFonts w:ascii="Avenir Book" w:hAnsi="Avenir Book"/>
          <w:color w:val="000000" w:themeColor="text1"/>
        </w:rPr>
        <w:instrText xml:space="preserve"> ADDIN EN.CITE &lt;EndNote&gt;&lt;Cite&gt;&lt;Author&gt;Creswell&lt;/Author&gt;&lt;Year&gt;2018&lt;/Year&gt;&lt;RecNum&gt;4009&lt;/RecNum&gt;&lt;DisplayText&gt;(2)&lt;/DisplayText&gt;&lt;record&gt;&lt;rec-number&gt;4009&lt;/rec-number&gt;&lt;foreign-keys&gt;&lt;key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Inc.&lt;/publisher&gt;&lt;urls&gt;&lt;/urls&gt;&lt;/record&gt;&lt;/Cite&gt;&lt;/EndNote&gt;</w:instrText>
      </w:r>
      <w:r w:rsidR="00A62890">
        <w:rPr>
          <w:rFonts w:ascii="Avenir Book" w:hAnsi="Avenir Book"/>
          <w:color w:val="000000" w:themeColor="text1"/>
        </w:rPr>
        <w:fldChar w:fldCharType="separate"/>
      </w:r>
      <w:r w:rsidR="002D01FB">
        <w:rPr>
          <w:rFonts w:ascii="Avenir Book" w:hAnsi="Avenir Book"/>
          <w:noProof/>
          <w:color w:val="000000" w:themeColor="text1"/>
        </w:rPr>
        <w:t>(2)</w:t>
      </w:r>
      <w:r w:rsidR="00A62890">
        <w:rPr>
          <w:rFonts w:ascii="Avenir Book" w:hAnsi="Avenir Book"/>
          <w:color w:val="000000" w:themeColor="text1"/>
        </w:rPr>
        <w:fldChar w:fldCharType="end"/>
      </w:r>
      <w:r w:rsidR="003F4A97" w:rsidRPr="00A32F4A">
        <w:rPr>
          <w:rFonts w:ascii="Avenir Book" w:hAnsi="Avenir Book"/>
          <w:color w:val="000000" w:themeColor="text1"/>
        </w:rPr>
        <w:t xml:space="preserve">. </w:t>
      </w:r>
      <w:r w:rsidRPr="00A32F4A">
        <w:rPr>
          <w:rFonts w:ascii="Avenir Book" w:hAnsi="Avenir Book"/>
          <w:color w:val="000000" w:themeColor="text1"/>
        </w:rPr>
        <w:t>It is generally grounded in the constructivist worldview, which holds that individuals assign deep meaning to their experiences and the contexts within which these occur and that these meanings are continuously created and recreated</w:t>
      </w:r>
      <w:r w:rsidR="00A62890">
        <w:rPr>
          <w:rFonts w:ascii="Avenir Book" w:hAnsi="Avenir Book"/>
          <w:color w:val="000000" w:themeColor="text1"/>
        </w:rPr>
        <w:t xml:space="preserve"> </w:t>
      </w:r>
      <w:r w:rsidR="00A62890">
        <w:rPr>
          <w:rFonts w:ascii="Avenir Book" w:hAnsi="Avenir Book"/>
          <w:color w:val="000000" w:themeColor="text1"/>
        </w:rPr>
        <w:fldChar w:fldCharType="begin"/>
      </w:r>
      <w:r w:rsidR="002D01FB">
        <w:rPr>
          <w:rFonts w:ascii="Avenir Book" w:hAnsi="Avenir Book"/>
          <w:color w:val="000000" w:themeColor="text1"/>
        </w:rPr>
        <w:instrText xml:space="preserve"> ADDIN EN.CITE &lt;EndNote&gt;&lt;Cite&gt;&lt;Author&gt;Bryman&lt;/Author&gt;&lt;Year&gt;2016&lt;/Year&gt;&lt;RecNum&gt;4008&lt;/RecNum&gt;&lt;DisplayText&gt;(3, 4)&lt;/DisplayText&gt;&lt;record&gt;&lt;rec-number&gt;4008&lt;/rec-number&gt;&lt;foreign-keys&gt;&lt;key app="EN" db-id="f0r52w5de5e92vea0db5pat0tw05rw552pet" timestamp="1715593626"&gt;4008&lt;/key&gt;&lt;/foreign-keys&gt;&lt;ref-type name="Book"&gt;6&lt;/ref-type&gt;&lt;contributors&gt;&lt;authors&gt;&lt;author&gt;Bryman, Alan&lt;/author&gt;&lt;/authors&gt;&lt;/contributors&gt;&lt;titles&gt;&lt;title&gt;Social Research Methods&lt;/title&gt;&lt;/titles&gt;&lt;edition&gt;Fifth&lt;/edition&gt;&lt;dates&gt;&lt;year&gt;2016&lt;/year&gt;&lt;/dates&gt;&lt;pub-location&gt;Oxford&lt;/pub-location&gt;&lt;publisher&gt;Oxford University Press&lt;/publisher&gt;&lt;urls&gt;&lt;/urls&gt;&lt;/record&gt;&lt;/Cite&gt;&lt;Cite&gt;&lt;Author&gt;Creswell&lt;/Author&gt;&lt;Year&gt;2007&lt;/Year&gt;&lt;RecNum&gt;1725&lt;/RecNum&gt;&lt;record&gt;&lt;rec-number&gt;1725&lt;/rec-number&gt;&lt;foreign-keys&gt;&lt;key app="EN" db-id="f0r52w5de5e92vea0db5pat0tw05rw552pet" timestamp="1677681422"&gt;1725&lt;/key&gt;&lt;/foreign-keys&gt;&lt;ref-type name="Journal Article"&gt;17&lt;/ref-type&gt;&lt;contributors&gt;&lt;authors&gt;&lt;author&gt;Creswell, John W&lt;/author&gt;&lt;author&gt;Tashakkori, Abbas&lt;/author&gt;&lt;/authors&gt;&lt;/contributors&gt;&lt;titles&gt;&lt;title&gt;Developing Publishable Mixed Methods Manuscripts&lt;/title&gt;&lt;secondary-title&gt;Journal of Mixed Methods Research&lt;/secondary-title&gt;&lt;/titles&gt;&lt;periodical&gt;&lt;full-title&gt;Journal of Mixed Methods Research&lt;/full-title&gt;&lt;/periodical&gt;&lt;pages&gt;107-111&lt;/pages&gt;&lt;volume&gt;1&lt;/volume&gt;&lt;num-vols&gt;2&lt;/num-vols&gt;&lt;dates&gt;&lt;year&gt;2007&lt;/year&gt;&lt;/dates&gt;&lt;urls&gt;&lt;/urls&gt;&lt;/record&gt;&lt;/Cite&gt;&lt;/EndNote&gt;</w:instrText>
      </w:r>
      <w:r w:rsidR="00A62890">
        <w:rPr>
          <w:rFonts w:ascii="Avenir Book" w:hAnsi="Avenir Book"/>
          <w:color w:val="000000" w:themeColor="text1"/>
        </w:rPr>
        <w:fldChar w:fldCharType="separate"/>
      </w:r>
      <w:r w:rsidR="002D01FB">
        <w:rPr>
          <w:rFonts w:ascii="Avenir Book" w:hAnsi="Avenir Book"/>
          <w:noProof/>
          <w:color w:val="000000" w:themeColor="text1"/>
        </w:rPr>
        <w:t>(3, 4)</w:t>
      </w:r>
      <w:r w:rsidR="00A62890">
        <w:rPr>
          <w:rFonts w:ascii="Avenir Book" w:hAnsi="Avenir Book"/>
          <w:color w:val="000000" w:themeColor="text1"/>
        </w:rPr>
        <w:fldChar w:fldCharType="end"/>
      </w:r>
      <w:r w:rsidR="003F4A97" w:rsidRPr="00A32F4A">
        <w:rPr>
          <w:rFonts w:ascii="Avenir Book" w:hAnsi="Avenir Book"/>
          <w:color w:val="000000" w:themeColor="text1"/>
        </w:rPr>
        <w:t xml:space="preserve">. </w:t>
      </w:r>
      <w:r w:rsidRPr="00A32F4A">
        <w:rPr>
          <w:rFonts w:ascii="Avenir Book" w:hAnsi="Avenir Book"/>
          <w:color w:val="000000" w:themeColor="text1"/>
        </w:rPr>
        <w:t>Qualitative research is well suited to answering questions where detailed understanding and in-depth detail is needed, particularly about the perceptions of individuals.</w:t>
      </w:r>
    </w:p>
    <w:p w14:paraId="5B8E1EAB" w14:textId="1FD7001F" w:rsidR="00E0728D" w:rsidRPr="00A32F4A" w:rsidRDefault="00E0728D" w:rsidP="00E0728D">
      <w:pPr>
        <w:rPr>
          <w:rFonts w:ascii="Avenir Book" w:hAnsi="Avenir Book"/>
          <w:color w:val="000000" w:themeColor="text1"/>
        </w:rPr>
      </w:pPr>
      <w:r w:rsidRPr="00A32F4A">
        <w:rPr>
          <w:rFonts w:ascii="Avenir Book" w:hAnsi="Avenir Book"/>
          <w:color w:val="000000" w:themeColor="text1"/>
        </w:rPr>
        <w:lastRenderedPageBreak/>
        <w:t xml:space="preserve">The overarching aim of this PhD thesis combines the need for analysing data related to test assumptions about dietary patterns at population level and the need to gain a deeper understanding of the various factors influencing meat consumption in men across the full range of determinants as informed by the </w:t>
      </w:r>
      <w:r w:rsidR="00993551">
        <w:rPr>
          <w:rFonts w:ascii="Avenir Book" w:hAnsi="Avenir Book"/>
          <w:color w:val="000000" w:themeColor="text1"/>
        </w:rPr>
        <w:t>socioecological</w:t>
      </w:r>
      <w:r w:rsidRPr="00A32F4A">
        <w:rPr>
          <w:rFonts w:ascii="Avenir Book" w:hAnsi="Avenir Book"/>
          <w:color w:val="000000" w:themeColor="text1"/>
        </w:rPr>
        <w:t xml:space="preserve"> framework. In this case, the strengths of both quantitative and qualitative methods are required to achieve the study aim, and therefore, a mixed-methods approach will be used within this study.</w:t>
      </w:r>
    </w:p>
    <w:p w14:paraId="4F8A21F4" w14:textId="0AB82B43" w:rsidR="00FD244E" w:rsidRPr="00A32F4A" w:rsidRDefault="00E0728D" w:rsidP="00FD244E">
      <w:pPr>
        <w:rPr>
          <w:rFonts w:ascii="Avenir Book" w:hAnsi="Avenir Book"/>
          <w:color w:val="000000" w:themeColor="text1"/>
        </w:rPr>
      </w:pPr>
      <w:r w:rsidRPr="00A32F4A">
        <w:rPr>
          <w:rFonts w:ascii="Avenir Book" w:hAnsi="Avenir Book"/>
          <w:color w:val="000000" w:themeColor="text1"/>
        </w:rPr>
        <w:t>Mixed methods design is a distinct and robust methodology used primarily in the social, behavioural and health sciences which combines assumptions and rigorous methodologies of both quantitative and qualitative forms of research into a distinct design with its own procedure</w:t>
      </w:r>
      <w:r w:rsidR="001764A5">
        <w:rPr>
          <w:rFonts w:ascii="Avenir Book" w:hAnsi="Avenir Book"/>
          <w:color w:val="000000" w:themeColor="text1"/>
        </w:rPr>
        <w:t xml:space="preserve"> </w:t>
      </w:r>
      <w:r w:rsidR="001764A5">
        <w:rPr>
          <w:rFonts w:ascii="Avenir Book" w:hAnsi="Avenir Book"/>
          <w:color w:val="000000" w:themeColor="text1"/>
        </w:rPr>
        <w:fldChar w:fldCharType="begin"/>
      </w:r>
      <w:r w:rsidR="002D01FB">
        <w:rPr>
          <w:rFonts w:ascii="Avenir Book" w:hAnsi="Avenir Book"/>
          <w:color w:val="000000" w:themeColor="text1"/>
        </w:rPr>
        <w:instrText xml:space="preserve"> ADDIN EN.CITE &lt;EndNote&gt;&lt;Cite&gt;&lt;Author&gt;Creswell&lt;/Author&gt;&lt;Year&gt;2018&lt;/Year&gt;&lt;RecNum&gt;4009&lt;/RecNum&gt;&lt;DisplayText&gt;(2, 3)&lt;/DisplayText&gt;&lt;record&gt;&lt;rec-number&gt;4009&lt;/rec-number&gt;&lt;foreign-keys&gt;&lt;key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Inc.&lt;/publisher&gt;&lt;urls&gt;&lt;/urls&gt;&lt;/record&gt;&lt;/Cite&gt;&lt;Cite&gt;&lt;Author&gt;Bryman&lt;/Author&gt;&lt;Year&gt;2016&lt;/Year&gt;&lt;RecNum&gt;4008&lt;/RecNum&gt;&lt;record&gt;&lt;rec-number&gt;4008&lt;/rec-number&gt;&lt;foreign-keys&gt;&lt;key app="EN" db-id="f0r52w5de5e92vea0db5pat0tw05rw552pet" timestamp="1715593626"&gt;4008&lt;/key&gt;&lt;/foreign-keys&gt;&lt;ref-type name="Book"&gt;6&lt;/ref-type&gt;&lt;contributors&gt;&lt;authors&gt;&lt;author&gt;Bryman, Alan&lt;/author&gt;&lt;/authors&gt;&lt;/contributors&gt;&lt;titles&gt;&lt;title&gt;Social Research Methods&lt;/title&gt;&lt;/titles&gt;&lt;edition&gt;Fifth&lt;/edition&gt;&lt;dates&gt;&lt;year&gt;2016&lt;/year&gt;&lt;/dates&gt;&lt;pub-location&gt;Oxford&lt;/pub-location&gt;&lt;publisher&gt;Oxford University Press&lt;/publisher&gt;&lt;urls&gt;&lt;/urls&gt;&lt;/record&gt;&lt;/Cite&gt;&lt;/EndNote&gt;</w:instrText>
      </w:r>
      <w:r w:rsidR="001764A5">
        <w:rPr>
          <w:rFonts w:ascii="Avenir Book" w:hAnsi="Avenir Book"/>
          <w:color w:val="000000" w:themeColor="text1"/>
        </w:rPr>
        <w:fldChar w:fldCharType="separate"/>
      </w:r>
      <w:r w:rsidR="002D01FB">
        <w:rPr>
          <w:rFonts w:ascii="Avenir Book" w:hAnsi="Avenir Book"/>
          <w:noProof/>
          <w:color w:val="000000" w:themeColor="text1"/>
        </w:rPr>
        <w:t>(2, 3)</w:t>
      </w:r>
      <w:r w:rsidR="001764A5">
        <w:rPr>
          <w:rFonts w:ascii="Avenir Book" w:hAnsi="Avenir Book"/>
          <w:color w:val="000000" w:themeColor="text1"/>
        </w:rPr>
        <w:fldChar w:fldCharType="end"/>
      </w:r>
      <w:r w:rsidR="00FD244E" w:rsidRPr="00A32F4A">
        <w:rPr>
          <w:rFonts w:ascii="Avenir Book" w:hAnsi="Avenir Book"/>
          <w:color w:val="000000" w:themeColor="text1"/>
        </w:rPr>
        <w:t xml:space="preserve">. </w:t>
      </w:r>
    </w:p>
    <w:p w14:paraId="63A2DB13" w14:textId="5798E19C" w:rsidR="00E0728D" w:rsidRPr="00A32F4A" w:rsidRDefault="00E0728D" w:rsidP="00E0728D">
      <w:pPr>
        <w:rPr>
          <w:rFonts w:ascii="Avenir Book" w:hAnsi="Avenir Book"/>
          <w:color w:val="000000" w:themeColor="text1"/>
        </w:rPr>
      </w:pPr>
      <w:r w:rsidRPr="00A32F4A">
        <w:rPr>
          <w:rFonts w:ascii="Avenir Book" w:hAnsi="Avenir Book"/>
          <w:color w:val="000000" w:themeColor="text1"/>
        </w:rPr>
        <w:t>Rather than taking either a positivist or interpretivist approach to research, mixed methods approaches adopt what is coined a pragmatic approach whereby the central consideration is the utility of methods to answer research questions, providing flexibility to choose between methods</w:t>
      </w:r>
      <w:r w:rsidR="001764A5">
        <w:rPr>
          <w:rFonts w:ascii="Avenir Book" w:hAnsi="Avenir Book"/>
          <w:color w:val="000000" w:themeColor="text1"/>
        </w:rPr>
        <w:t xml:space="preserve"> </w:t>
      </w:r>
      <w:r w:rsidR="001764A5">
        <w:rPr>
          <w:rFonts w:ascii="Avenir Book" w:hAnsi="Avenir Book"/>
          <w:color w:val="000000" w:themeColor="text1"/>
        </w:rPr>
        <w:fldChar w:fldCharType="begin"/>
      </w:r>
      <w:r w:rsidR="002D01FB">
        <w:rPr>
          <w:rFonts w:ascii="Avenir Book" w:hAnsi="Avenir Book"/>
          <w:color w:val="000000" w:themeColor="text1"/>
        </w:rPr>
        <w:instrText xml:space="preserve"> ADDIN EN.CITE &lt;EndNote&gt;&lt;Cite&gt;&lt;Author&gt;Creswell&lt;/Author&gt;&lt;Year&gt;2018&lt;/Year&gt;&lt;RecNum&gt;4009&lt;/RecNum&gt;&lt;DisplayText&gt;(2, 5)&lt;/DisplayText&gt;&lt;record&gt;&lt;rec-number&gt;4009&lt;/rec-number&gt;&lt;foreign-keys&gt;&lt;key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Inc.&lt;/publisher&gt;&lt;urls&gt;&lt;/urls&gt;&lt;/record&gt;&lt;/Cite&gt;&lt;Cite&gt;&lt;Author&gt;Ivankova&lt;/Author&gt;&lt;Year&gt;2016&lt;/Year&gt;&lt;RecNum&gt;395&lt;/RecNum&gt;&lt;record&gt;&lt;rec-number&gt;395&lt;/rec-number&gt;&lt;foreign-keys&gt;&lt;key app="EN" db-id="f0r52w5de5e92vea0db5pat0tw05rw552pet" timestamp="1597573143"&gt;395&lt;/key&gt;&lt;/foreign-keys&gt;&lt;ref-type name="Journal Article"&gt;17&lt;/ref-type&gt;&lt;contributors&gt;&lt;authors&gt;&lt;author&gt;Ivankova, Nataliya V.&lt;/author&gt;&lt;author&gt;Creswell, John W.&lt;/author&gt;&lt;author&gt;Stick, Sheldon L.&lt;/author&gt;&lt;/authors&gt;&lt;/contributors&gt;&lt;titles&gt;&lt;title&gt;Using Mixed-Methods Sequential Explanatory Design: From Theory to Practice&lt;/title&gt;&lt;secondary-title&gt;Field Methods&lt;/secondary-title&gt;&lt;/titles&gt;&lt;periodical&gt;&lt;full-title&gt;Field Methods&lt;/full-title&gt;&lt;/periodical&gt;&lt;pages&gt;3-20&lt;/pages&gt;&lt;volume&gt;18&lt;/volume&gt;&lt;number&gt;1&lt;/number&gt;&lt;section&gt;3&lt;/section&gt;&lt;dates&gt;&lt;year&gt;2016&lt;/year&gt;&lt;/dates&gt;&lt;isbn&gt;1525-822X&amp;#xD;1552-3969&lt;/isbn&gt;&lt;urls&gt;&lt;/urls&gt;&lt;electronic-resource-num&gt;10.1177/1525822x05282260&lt;/electronic-resource-num&gt;&lt;/record&gt;&lt;/Cite&gt;&lt;/EndNote&gt;</w:instrText>
      </w:r>
      <w:r w:rsidR="001764A5">
        <w:rPr>
          <w:rFonts w:ascii="Avenir Book" w:hAnsi="Avenir Book"/>
          <w:color w:val="000000" w:themeColor="text1"/>
        </w:rPr>
        <w:fldChar w:fldCharType="separate"/>
      </w:r>
      <w:r w:rsidR="002D01FB">
        <w:rPr>
          <w:rFonts w:ascii="Avenir Book" w:hAnsi="Avenir Book"/>
          <w:noProof/>
          <w:color w:val="000000" w:themeColor="text1"/>
        </w:rPr>
        <w:t>(2, 5)</w:t>
      </w:r>
      <w:r w:rsidR="001764A5">
        <w:rPr>
          <w:rFonts w:ascii="Avenir Book" w:hAnsi="Avenir Book"/>
          <w:color w:val="000000" w:themeColor="text1"/>
        </w:rPr>
        <w:fldChar w:fldCharType="end"/>
      </w:r>
      <w:r w:rsidR="00AB0457">
        <w:rPr>
          <w:rFonts w:ascii="Avenir Book" w:hAnsi="Avenir Book"/>
          <w:color w:val="000000" w:themeColor="text1"/>
        </w:rPr>
        <w:t>.</w:t>
      </w:r>
    </w:p>
    <w:p w14:paraId="21C45174" w14:textId="096DB69E" w:rsidR="00E0728D" w:rsidRPr="00A32F4A" w:rsidRDefault="00E0728D" w:rsidP="00E0728D">
      <w:pPr>
        <w:rPr>
          <w:rFonts w:ascii="Avenir Book" w:hAnsi="Avenir Book"/>
          <w:color w:val="000000" w:themeColor="text1"/>
        </w:rPr>
      </w:pPr>
      <w:r w:rsidRPr="00A32F4A">
        <w:rPr>
          <w:rFonts w:ascii="Avenir Book" w:hAnsi="Avenir Book"/>
          <w:color w:val="000000" w:themeColor="text1"/>
        </w:rPr>
        <w:t xml:space="preserve">For purposes of dietary behaviour and food choice, collecting and analysing standardised, quantifiable data across a representative sample is necessary </w:t>
      </w:r>
      <w:r w:rsidR="00C46449" w:rsidRPr="00A32F4A">
        <w:rPr>
          <w:rFonts w:ascii="Avenir Book" w:hAnsi="Avenir Book"/>
          <w:color w:val="000000" w:themeColor="text1"/>
        </w:rPr>
        <w:t>to</w:t>
      </w:r>
      <w:r w:rsidRPr="00A32F4A">
        <w:rPr>
          <w:rFonts w:ascii="Avenir Book" w:hAnsi="Avenir Book"/>
          <w:color w:val="000000" w:themeColor="text1"/>
        </w:rPr>
        <w:t xml:space="preserve"> assess hypotheses related to population dietary choice patterns and related influencing factors and for results to be potentially generali</w:t>
      </w:r>
      <w:r w:rsidR="005724E8" w:rsidRPr="00A32F4A">
        <w:rPr>
          <w:rFonts w:ascii="Avenir Book" w:hAnsi="Avenir Book"/>
          <w:color w:val="000000" w:themeColor="text1"/>
        </w:rPr>
        <w:t>s</w:t>
      </w:r>
      <w:r w:rsidRPr="00A32F4A">
        <w:rPr>
          <w:rFonts w:ascii="Avenir Book" w:hAnsi="Avenir Book"/>
          <w:color w:val="000000" w:themeColor="text1"/>
        </w:rPr>
        <w:t xml:space="preserve">able to wider population groups. However, this study has adopted a </w:t>
      </w:r>
      <w:r w:rsidR="00C46449" w:rsidRPr="00A32F4A">
        <w:rPr>
          <w:rFonts w:ascii="Avenir Book" w:hAnsi="Avenir Book"/>
          <w:color w:val="000000" w:themeColor="text1"/>
        </w:rPr>
        <w:t>socio</w:t>
      </w:r>
      <w:r w:rsidRPr="00A32F4A">
        <w:rPr>
          <w:rFonts w:ascii="Avenir Book" w:hAnsi="Avenir Book"/>
          <w:color w:val="000000" w:themeColor="text1"/>
        </w:rPr>
        <w:t>ecological approach</w:t>
      </w:r>
      <w:r w:rsidR="005724E8" w:rsidRPr="00A32F4A">
        <w:rPr>
          <w:rFonts w:ascii="Avenir Book" w:hAnsi="Avenir Book"/>
          <w:color w:val="000000" w:themeColor="text1"/>
        </w:rPr>
        <w:t>,</w:t>
      </w:r>
      <w:r w:rsidRPr="00A32F4A">
        <w:rPr>
          <w:rFonts w:ascii="Avenir Book" w:hAnsi="Avenir Book"/>
          <w:color w:val="000000" w:themeColor="text1"/>
        </w:rPr>
        <w:t xml:space="preserve"> which requires an understanding of context, an idea that is central to qualitative research methodology</w:t>
      </w:r>
      <w:r w:rsidR="00755308">
        <w:rPr>
          <w:rFonts w:ascii="Avenir Book" w:hAnsi="Avenir Book"/>
          <w:color w:val="000000" w:themeColor="text1"/>
        </w:rPr>
        <w:t xml:space="preserve"> </w:t>
      </w:r>
      <w:r w:rsidR="00755308">
        <w:rPr>
          <w:rFonts w:ascii="Avenir Book" w:hAnsi="Avenir Book"/>
          <w:color w:val="000000" w:themeColor="text1"/>
        </w:rPr>
        <w:fldChar w:fldCharType="begin"/>
      </w:r>
      <w:r w:rsidR="002D01FB">
        <w:rPr>
          <w:rFonts w:ascii="Avenir Book" w:hAnsi="Avenir Book"/>
          <w:color w:val="000000" w:themeColor="text1"/>
        </w:rPr>
        <w:instrText xml:space="preserve"> ADDIN EN.CITE &lt;EndNote&gt;&lt;Cite&gt;&lt;Author&gt;McLaren&lt;/Author&gt;&lt;Year&gt;2005&lt;/Year&gt;&lt;RecNum&gt;403&lt;/RecNum&gt;&lt;DisplayText&gt;(6)&lt;/DisplayText&gt;&lt;record&gt;&lt;rec-number&gt;403&lt;/rec-number&gt;&lt;foreign-keys&gt;&lt;key app="EN" db-id="f0r52w5de5e92vea0db5pat0tw05rw552pet" timestamp="1597573158"&gt;403&lt;/key&gt;&lt;/foreign-keys&gt;&lt;ref-type name="Journal Article"&gt;17&lt;/ref-type&gt;&lt;contributors&gt;&lt;authors&gt;&lt;author&gt;McLaren, L.&lt;/author&gt;&lt;author&gt;Hawe, P.&lt;/author&gt;&lt;/authors&gt;&lt;/contributors&gt;&lt;auth-address&gt;Centre for Health and Policy Studies, G230, Health Sciences Centre, University of Calgary, 3330 Hospital Dr NW, Calgary AB, Canada. lmclaren@ucalgary.ca&lt;/auth-address&gt;&lt;titles&gt;&lt;title&gt;Ecological perspectives in health research&lt;/title&gt;&lt;secondary-title&gt;J Epidemiol Community Health&lt;/secondary-title&gt;&lt;/titles&gt;&lt;periodical&gt;&lt;full-title&gt;J Epidemiol Community Health&lt;/full-title&gt;&lt;/periodical&gt;&lt;pages&gt;6-14&lt;/pages&gt;&lt;volume&gt;59&lt;/volume&gt;&lt;number&gt;1&lt;/number&gt;&lt;edition&gt;2004/12/16&lt;/edition&gt;&lt;keywords&gt;&lt;keyword&gt;*Ecology&lt;/keyword&gt;&lt;keyword&gt;Ecosystem&lt;/keyword&gt;&lt;keyword&gt;*Health&lt;/keyword&gt;&lt;keyword&gt;*Research&lt;/keyword&gt;&lt;keyword&gt;*Terminology as Topic&lt;/keyword&gt;&lt;/keywords&gt;&lt;dates&gt;&lt;year&gt;2005&lt;/year&gt;&lt;pub-dates&gt;&lt;date&gt;Jan&lt;/date&gt;&lt;/pub-dates&gt;&lt;/dates&gt;&lt;isbn&gt;0143-005X (Print)&amp;#xD;0143-005X (Linking)&lt;/isbn&gt;&lt;accession-num&gt;15598720&lt;/accession-num&gt;&lt;urls&gt;&lt;related-urls&gt;&lt;url&gt;https://www.ncbi.nlm.nih.gov/pubmed/15598720&lt;/url&gt;&lt;/related-urls&gt;&lt;/urls&gt;&lt;custom2&gt;PMC1763359&lt;/custom2&gt;&lt;electronic-resource-num&gt;10.1136/jech.2003.018044&lt;/electronic-resource-num&gt;&lt;/record&gt;&lt;/Cite&gt;&lt;/EndNote&gt;</w:instrText>
      </w:r>
      <w:r w:rsidR="00755308">
        <w:rPr>
          <w:rFonts w:ascii="Avenir Book" w:hAnsi="Avenir Book"/>
          <w:color w:val="000000" w:themeColor="text1"/>
        </w:rPr>
        <w:fldChar w:fldCharType="separate"/>
      </w:r>
      <w:r w:rsidR="002D01FB">
        <w:rPr>
          <w:rFonts w:ascii="Avenir Book" w:hAnsi="Avenir Book"/>
          <w:noProof/>
          <w:color w:val="000000" w:themeColor="text1"/>
        </w:rPr>
        <w:t>(6)</w:t>
      </w:r>
      <w:r w:rsidR="00755308">
        <w:rPr>
          <w:rFonts w:ascii="Avenir Book" w:hAnsi="Avenir Book"/>
          <w:color w:val="000000" w:themeColor="text1"/>
        </w:rPr>
        <w:fldChar w:fldCharType="end"/>
      </w:r>
      <w:r w:rsidRPr="00A32F4A">
        <w:rPr>
          <w:rFonts w:ascii="Avenir Book" w:hAnsi="Avenir Book"/>
          <w:color w:val="000000" w:themeColor="text1"/>
        </w:rPr>
        <w:t>. Qualitative research methods will, therefore, be used to explore the context and add richness to data collected quantitatively; it will capture the open-ended range of influences, along with the complexity and nuance of men's subjective lived experience of meat consumption.</w:t>
      </w:r>
    </w:p>
    <w:p w14:paraId="0DAF4364" w14:textId="09592872" w:rsidR="005724E8" w:rsidRPr="00A32F4A" w:rsidRDefault="00E0728D" w:rsidP="005724E8">
      <w:pPr>
        <w:rPr>
          <w:rFonts w:ascii="Avenir Book" w:hAnsi="Avenir Book"/>
          <w:color w:val="000000" w:themeColor="text1"/>
        </w:rPr>
      </w:pPr>
      <w:r w:rsidRPr="00A32F4A">
        <w:rPr>
          <w:rFonts w:ascii="Avenir Book" w:hAnsi="Avenir Book"/>
          <w:color w:val="000000" w:themeColor="text1"/>
        </w:rPr>
        <w:t>Integration of both quantitative and qualitative data is an integral step in mixed-method research design</w:t>
      </w:r>
      <w:r w:rsidR="00755308">
        <w:rPr>
          <w:rFonts w:ascii="Avenir Book" w:hAnsi="Avenir Book"/>
          <w:color w:val="000000" w:themeColor="text1"/>
        </w:rPr>
        <w:t xml:space="preserve"> </w:t>
      </w:r>
      <w:r w:rsidR="00755308">
        <w:rPr>
          <w:rFonts w:ascii="Avenir Book" w:hAnsi="Avenir Book"/>
          <w:color w:val="000000" w:themeColor="text1"/>
        </w:rPr>
        <w:fldChar w:fldCharType="begin">
          <w:fldData xml:space="preserve">PEVuZE5vdGU+PENpdGU+PEF1dGhvcj5CZXJnaW48L0F1dGhvcj48WWVhcj4yMDE4PC9ZZWFyPjxS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</w:fldData>
        </w:fldChar>
      </w:r>
      <w:r w:rsidR="002D01FB">
        <w:rPr>
          <w:rFonts w:ascii="Avenir Book" w:hAnsi="Avenir Book"/>
          <w:color w:val="000000" w:themeColor="text1"/>
        </w:rPr>
        <w:instrText xml:space="preserve"> ADDIN EN.CITE </w:instrText>
      </w:r>
      <w:r w:rsidR="002D01FB">
        <w:rPr>
          <w:rFonts w:ascii="Avenir Book" w:hAnsi="Avenir Book"/>
          <w:color w:val="000000" w:themeColor="text1"/>
        </w:rPr>
        <w:fldChar w:fldCharType="begin">
          <w:fldData xml:space="preserve">PEVuZE5vdGU+PENpdGU+PEF1dGhvcj5CZXJnaW48L0F1dGhvcj48WWVhcj4yMDE4PC9ZZWFyPjxS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</w:fldData>
        </w:fldChar>
      </w:r>
      <w:r w:rsidR="002D01FB">
        <w:rPr>
          <w:rFonts w:ascii="Avenir Book" w:hAnsi="Avenir Book"/>
          <w:color w:val="000000" w:themeColor="text1"/>
        </w:rPr>
        <w:instrText xml:space="preserve"> ADDIN EN.CITE.DATA </w:instrText>
      </w:r>
      <w:r w:rsidR="002D01FB">
        <w:rPr>
          <w:rFonts w:ascii="Avenir Book" w:hAnsi="Avenir Book"/>
          <w:color w:val="000000" w:themeColor="text1"/>
        </w:rPr>
      </w:r>
      <w:r w:rsidR="002D01FB">
        <w:rPr>
          <w:rFonts w:ascii="Avenir Book" w:hAnsi="Avenir Book"/>
          <w:color w:val="000000" w:themeColor="text1"/>
        </w:rPr>
        <w:fldChar w:fldCharType="end"/>
      </w:r>
      <w:r w:rsidR="00755308">
        <w:rPr>
          <w:rFonts w:ascii="Avenir Book" w:hAnsi="Avenir Book"/>
          <w:color w:val="000000" w:themeColor="text1"/>
        </w:rPr>
      </w:r>
      <w:r w:rsidR="00755308">
        <w:rPr>
          <w:rFonts w:ascii="Avenir Book" w:hAnsi="Avenir Book"/>
          <w:color w:val="000000" w:themeColor="text1"/>
        </w:rPr>
        <w:fldChar w:fldCharType="separate"/>
      </w:r>
      <w:r w:rsidR="002D01FB">
        <w:rPr>
          <w:rFonts w:ascii="Avenir Book" w:hAnsi="Avenir Book"/>
          <w:noProof/>
          <w:color w:val="000000" w:themeColor="text1"/>
        </w:rPr>
        <w:t>(7, 8)</w:t>
      </w:r>
      <w:r w:rsidR="00755308">
        <w:rPr>
          <w:rFonts w:ascii="Avenir Book" w:hAnsi="Avenir Book"/>
          <w:color w:val="000000" w:themeColor="text1"/>
        </w:rPr>
        <w:fldChar w:fldCharType="end"/>
      </w:r>
      <w:r w:rsidR="00755308">
        <w:rPr>
          <w:rFonts w:ascii="Avenir Book" w:hAnsi="Avenir Book"/>
          <w:color w:val="000000" w:themeColor="text1"/>
        </w:rPr>
        <w:t xml:space="preserve"> </w:t>
      </w:r>
      <w:r w:rsidR="00FD244E" w:rsidRPr="00A32F4A">
        <w:rPr>
          <w:rFonts w:ascii="Avenir Book" w:hAnsi="Avenir Book"/>
          <w:color w:val="000000" w:themeColor="text1"/>
        </w:rPr>
        <w:t xml:space="preserve">. </w:t>
      </w:r>
      <w:r w:rsidRPr="00A32F4A">
        <w:rPr>
          <w:rFonts w:ascii="Avenir Book" w:hAnsi="Avenir Book"/>
          <w:color w:val="000000" w:themeColor="text1"/>
        </w:rPr>
        <w:t xml:space="preserve">In this study, qualitative data will be used to provide context and a more in-depth understanding of data captured through quantitative methods. The results will then be combined in the final analysis </w:t>
      </w:r>
      <w:r w:rsidR="005B37EA">
        <w:rPr>
          <w:rFonts w:ascii="Avenir Book" w:hAnsi="Avenir Book"/>
          <w:color w:val="000000" w:themeColor="text1"/>
        </w:rPr>
        <w:t xml:space="preserve">within a fully integrated presentation of findings </w:t>
      </w:r>
      <w:r w:rsidRPr="00A32F4A">
        <w:rPr>
          <w:rFonts w:ascii="Avenir Book" w:hAnsi="Avenir Book"/>
          <w:color w:val="000000" w:themeColor="text1"/>
        </w:rPr>
        <w:t xml:space="preserve">and </w:t>
      </w:r>
      <w:r w:rsidR="0074766B">
        <w:rPr>
          <w:rFonts w:ascii="Avenir Book" w:hAnsi="Avenir Book"/>
          <w:color w:val="000000" w:themeColor="text1"/>
        </w:rPr>
        <w:t xml:space="preserve">a </w:t>
      </w:r>
      <w:r w:rsidRPr="00A32F4A">
        <w:rPr>
          <w:rFonts w:ascii="Avenir Book" w:hAnsi="Avenir Book"/>
          <w:color w:val="000000" w:themeColor="text1"/>
        </w:rPr>
        <w:t xml:space="preserve">summary of </w:t>
      </w:r>
      <w:r w:rsidR="005B37EA">
        <w:rPr>
          <w:rFonts w:ascii="Avenir Book" w:hAnsi="Avenir Book"/>
          <w:color w:val="000000" w:themeColor="text1"/>
        </w:rPr>
        <w:t>potential policy categories to consider for</w:t>
      </w:r>
      <w:r w:rsidRPr="00A32F4A">
        <w:rPr>
          <w:rFonts w:ascii="Avenir Book" w:hAnsi="Avenir Book"/>
          <w:color w:val="000000" w:themeColor="text1"/>
        </w:rPr>
        <w:t xml:space="preserve"> </w:t>
      </w:r>
      <w:r w:rsidR="005B37EA">
        <w:rPr>
          <w:rFonts w:ascii="Avenir Book" w:hAnsi="Avenir Book"/>
          <w:color w:val="000000" w:themeColor="text1"/>
        </w:rPr>
        <w:t>reducing RPM</w:t>
      </w:r>
      <w:r w:rsidRPr="00A32F4A">
        <w:rPr>
          <w:rFonts w:ascii="Avenir Book" w:hAnsi="Avenir Book"/>
          <w:color w:val="000000" w:themeColor="text1"/>
        </w:rPr>
        <w:t xml:space="preserve"> consumption</w:t>
      </w:r>
      <w:r w:rsidR="005B37EA">
        <w:rPr>
          <w:rFonts w:ascii="Avenir Book" w:hAnsi="Avenir Book"/>
          <w:color w:val="000000" w:themeColor="text1"/>
        </w:rPr>
        <w:t xml:space="preserve"> for men living in the UK. </w:t>
      </w:r>
    </w:p>
    <w:p w14:paraId="372122F2" w14:textId="0438AF71" w:rsidR="00E0728D" w:rsidRPr="00A32F4A" w:rsidRDefault="00E0728D" w:rsidP="005724E8">
      <w:pPr>
        <w:rPr>
          <w:rFonts w:ascii="Avenir Book" w:hAnsi="Avenir Book"/>
          <w:color w:val="000000" w:themeColor="text1"/>
        </w:rPr>
      </w:pPr>
      <w:r w:rsidRPr="00A32F4A">
        <w:rPr>
          <w:rFonts w:ascii="Avenir Book" w:hAnsi="Avenir Book"/>
          <w:color w:val="000000" w:themeColor="text1"/>
        </w:rPr>
        <w:lastRenderedPageBreak/>
        <w:t>This mixed-methods PhD comprises three studies which will be described below</w:t>
      </w:r>
      <w:r w:rsidR="005724E8" w:rsidRPr="00A32F4A">
        <w:rPr>
          <w:rFonts w:ascii="Avenir Book" w:hAnsi="Avenir Book"/>
          <w:color w:val="000000" w:themeColor="text1"/>
        </w:rPr>
        <w:t xml:space="preserve">, along with the presentation of the thesis. </w:t>
      </w:r>
    </w:p>
    <w:p w14:paraId="0683C36A" w14:textId="3BAB5679" w:rsidR="0069671B" w:rsidRPr="00A32F4A" w:rsidRDefault="0069671B" w:rsidP="0069671B">
      <w:pPr>
        <w:pStyle w:val="Heading2"/>
      </w:pPr>
      <w:bookmarkStart w:id="14" w:name="_Toc187146090"/>
      <w:r w:rsidRPr="00A32F4A">
        <w:t xml:space="preserve">Presentation </w:t>
      </w:r>
      <w:bookmarkEnd w:id="13"/>
      <w:r w:rsidRPr="00A32F4A">
        <w:t>of the Thesis</w:t>
      </w:r>
      <w:bookmarkEnd w:id="14"/>
    </w:p>
    <w:p w14:paraId="07EC6904" w14:textId="20F00948" w:rsidR="0069671B" w:rsidRPr="00A32F4A" w:rsidRDefault="0069671B" w:rsidP="0069671B">
      <w:pPr>
        <w:rPr>
          <w:rFonts w:ascii="Avenir Book" w:hAnsi="Avenir Book"/>
        </w:rPr>
      </w:pPr>
      <w:r w:rsidRPr="00A32F4A">
        <w:rPr>
          <w:rFonts w:ascii="Avenir Book" w:hAnsi="Avenir Book"/>
        </w:rPr>
        <w:t xml:space="preserve">This thesis aims to create a rich and detailed behavioural picture of men’s RPM consumption in the UK and propose interventions to reduce this consumption. It is presented as an alternate form thesis, meaning that research is presented as publication formatted papers within chapters related to each relevant study.  The thesis presentation begins with an introductory chapter to provide an overview of the research's background, context and rationale. The state of our current food system and its impact on the climate will be discussed along with the related need to reduce meat consumption as a key aspect of greenhouse gas mitigation and why focusing meat reduction on red and processed meat among men has the potential to bring the greatest co-benefits in terms of nutrition-related health. </w:t>
      </w:r>
      <w:r w:rsidR="00781769">
        <w:rPr>
          <w:rFonts w:ascii="Avenir Book" w:hAnsi="Avenir Book"/>
        </w:rPr>
        <w:t>Chapter 1</w:t>
      </w:r>
      <w:r w:rsidRPr="00A32F4A">
        <w:rPr>
          <w:rFonts w:ascii="Avenir Book" w:hAnsi="Avenir Book"/>
        </w:rPr>
        <w:t xml:space="preserve"> culminates in the presentation of the thesis objectives and research questions. Objective one is to explore the who and what aspects of RPM consumption among men living in the UK. Objective two is to explore why men eat RPM in the UK or what influences this consumption. Three studies using an exploratory mixed methods approach will address these two objectives. </w:t>
      </w:r>
    </w:p>
    <w:p w14:paraId="13857813" w14:textId="0ACE34C8" w:rsidR="0069671B" w:rsidRPr="00A32F4A" w:rsidRDefault="0069671B" w:rsidP="0069671B">
      <w:pPr>
        <w:rPr>
          <w:rFonts w:ascii="Avenir Book" w:eastAsia="Aptos" w:hAnsi="Avenir Book" w:cs="Aptos"/>
          <w:color w:val="000000"/>
        </w:rPr>
      </w:pPr>
      <w:r w:rsidRPr="00A32F4A">
        <w:rPr>
          <w:rFonts w:ascii="Avenir Book" w:eastAsia="Aptos" w:hAnsi="Avenir Book" w:cs="Aptos"/>
          <w:color w:val="000000"/>
        </w:rPr>
        <w:t xml:space="preserve">After the introductory chapter, </w:t>
      </w:r>
      <w:r w:rsidR="00781769">
        <w:rPr>
          <w:rFonts w:ascii="Avenir Book" w:eastAsia="Aptos" w:hAnsi="Avenir Book" w:cs="Aptos"/>
          <w:color w:val="000000"/>
        </w:rPr>
        <w:t>Chapter 2</w:t>
      </w:r>
      <w:r w:rsidRPr="00A32F4A">
        <w:rPr>
          <w:rFonts w:ascii="Avenir Book" w:eastAsia="Aptos" w:hAnsi="Avenir Book" w:cs="Aptos"/>
          <w:color w:val="000000"/>
        </w:rPr>
        <w:t xml:space="preserve"> presents </w:t>
      </w:r>
      <w:r w:rsidR="00781769">
        <w:rPr>
          <w:rFonts w:ascii="Avenir Book" w:eastAsia="Aptos" w:hAnsi="Avenir Book" w:cs="Aptos"/>
          <w:color w:val="000000"/>
        </w:rPr>
        <w:t>Study 1</w:t>
      </w:r>
      <w:r w:rsidRPr="00A32F4A">
        <w:rPr>
          <w:rFonts w:ascii="Avenir Book" w:eastAsia="Aptos" w:hAnsi="Avenir Book" w:cs="Aptos"/>
          <w:color w:val="000000"/>
        </w:rPr>
        <w:t xml:space="preserve">, a systematic review aimed at synthesising published evidence regarding why men eat RPM. It addresses the second objective of the thesis, to explore specific factors that influence men’s RPM consumption and to synthesise these by mapping them against a behaviour change model. The review found barriers and facilitators to men’s RPM consumption </w:t>
      </w:r>
      <w:r w:rsidR="008E68E1" w:rsidRPr="00A32F4A">
        <w:rPr>
          <w:rFonts w:ascii="Avenir Book" w:eastAsia="Aptos" w:hAnsi="Avenir Book" w:cs="Aptos"/>
          <w:color w:val="000000"/>
        </w:rPr>
        <w:t>and</w:t>
      </w:r>
      <w:r w:rsidRPr="00A32F4A">
        <w:rPr>
          <w:rFonts w:ascii="Avenir Book" w:eastAsia="Aptos" w:hAnsi="Avenir Book" w:cs="Aptos"/>
          <w:color w:val="000000"/>
        </w:rPr>
        <w:t xml:space="preserve"> identified gaps in the literature; there was minimal UK-specific research, no relevant qualitative literature, and equivocal findings related to several factors, including how finances (i.e., cost of RPM, or a man’s financial status), and health beliefs affected RPM consumption in men. </w:t>
      </w:r>
    </w:p>
    <w:p w14:paraId="025C3E88" w14:textId="00409435" w:rsidR="0069671B" w:rsidRPr="00A32F4A" w:rsidRDefault="00781769" w:rsidP="0069671B">
      <w:pPr>
        <w:rPr>
          <w:rFonts w:ascii="Avenir Book" w:eastAsia="Aptos" w:hAnsi="Avenir Book" w:cs="Aptos"/>
          <w:color w:val="000000"/>
        </w:rPr>
      </w:pPr>
      <w:r>
        <w:rPr>
          <w:rFonts w:ascii="Avenir Book" w:eastAsia="Aptos" w:hAnsi="Avenir Book" w:cs="Aptos"/>
          <w:color w:val="000000"/>
        </w:rPr>
        <w:t>Chapter 3</w:t>
      </w:r>
      <w:r w:rsidR="0069671B" w:rsidRPr="00A32F4A">
        <w:rPr>
          <w:rFonts w:ascii="Avenir Book" w:eastAsia="Aptos" w:hAnsi="Avenir Book" w:cs="Aptos"/>
          <w:color w:val="000000"/>
        </w:rPr>
        <w:t xml:space="preserve"> presents the second study in the thesis, aimed at addressing the gaps from </w:t>
      </w:r>
      <w:r>
        <w:rPr>
          <w:rFonts w:ascii="Avenir Book" w:eastAsia="Aptos" w:hAnsi="Avenir Book" w:cs="Aptos"/>
          <w:color w:val="000000"/>
        </w:rPr>
        <w:t>Study 1</w:t>
      </w:r>
      <w:r w:rsidR="0069671B" w:rsidRPr="00A32F4A">
        <w:rPr>
          <w:rFonts w:ascii="Avenir Book" w:eastAsia="Aptos" w:hAnsi="Avenir Book" w:cs="Aptos"/>
          <w:color w:val="000000"/>
        </w:rPr>
        <w:t xml:space="preserve"> while turning primarily to the first research objective, which is to explore the who and what aspects of RPM consumption. Through analysis of 11 years of data from the UK National Food and Nutrition Survey (NDNS), </w:t>
      </w:r>
      <w:r>
        <w:rPr>
          <w:rFonts w:ascii="Avenir Book" w:eastAsia="Aptos" w:hAnsi="Avenir Book" w:cs="Aptos"/>
          <w:color w:val="000000"/>
        </w:rPr>
        <w:t>Study 2</w:t>
      </w:r>
      <w:r w:rsidR="0069671B" w:rsidRPr="00A32F4A">
        <w:rPr>
          <w:rFonts w:ascii="Avenir Book" w:eastAsia="Aptos" w:hAnsi="Avenir Book" w:cs="Aptos"/>
          <w:color w:val="000000"/>
        </w:rPr>
        <w:t xml:space="preserve"> describes what types of RPM men in the UK have been eating, considering unprocessed red meat (URM) and processed meat (PM) separately. A two-step cluster analysis was performed to identify patterns within the URM and PM consumption and </w:t>
      </w:r>
      <w:r w:rsidR="0069671B" w:rsidRPr="00A32F4A">
        <w:rPr>
          <w:rFonts w:ascii="Avenir Book" w:eastAsia="Aptos" w:hAnsi="Avenir Book" w:cs="Aptos"/>
          <w:color w:val="000000"/>
        </w:rPr>
        <w:lastRenderedPageBreak/>
        <w:t xml:space="preserve">primary effects logistic regression was performed to assess the value of sociodemographic characteristics to predict membership in any one cluster. Following the presentation of the publication-format paper, </w:t>
      </w:r>
      <w:r>
        <w:rPr>
          <w:rFonts w:ascii="Avenir Book" w:eastAsia="Aptos" w:hAnsi="Avenir Book" w:cs="Aptos"/>
          <w:color w:val="000000"/>
        </w:rPr>
        <w:t>Chapter 3</w:t>
      </w:r>
      <w:r w:rsidR="0069671B" w:rsidRPr="00A32F4A">
        <w:rPr>
          <w:rFonts w:ascii="Avenir Book" w:eastAsia="Aptos" w:hAnsi="Avenir Book" w:cs="Aptos"/>
          <w:color w:val="000000"/>
        </w:rPr>
        <w:t xml:space="preserve"> continues by presenting a second part of the </w:t>
      </w:r>
      <w:r>
        <w:rPr>
          <w:rFonts w:ascii="Avenir Book" w:eastAsia="Aptos" w:hAnsi="Avenir Book" w:cs="Aptos"/>
          <w:color w:val="000000"/>
        </w:rPr>
        <w:t>Study 2</w:t>
      </w:r>
      <w:r w:rsidR="0069671B" w:rsidRPr="00A32F4A">
        <w:rPr>
          <w:rFonts w:ascii="Avenir Book" w:eastAsia="Aptos" w:hAnsi="Avenir Book" w:cs="Aptos"/>
          <w:color w:val="000000"/>
        </w:rPr>
        <w:t xml:space="preserve"> data analysis.  This section of the analysis identifies ways in which RPM clusters are associated with other healthy dietary consumption (i.e., fruit and vegetables, free sugars, dietary fibre), to explore potential connections between RPM consumption and these dietary behaviours. </w:t>
      </w:r>
    </w:p>
    <w:p w14:paraId="27D7A1C7" w14:textId="4CFBA750" w:rsidR="0069671B" w:rsidRPr="00A32F4A" w:rsidRDefault="00781769" w:rsidP="0069671B">
      <w:pPr>
        <w:rPr>
          <w:rFonts w:ascii="Avenir Book" w:eastAsia="Aptos" w:hAnsi="Avenir Book" w:cs="Aptos"/>
          <w:color w:val="000000"/>
        </w:rPr>
      </w:pPr>
      <w:r>
        <w:rPr>
          <w:rFonts w:ascii="Avenir Book" w:eastAsia="Aptos" w:hAnsi="Avenir Book" w:cs="Aptos"/>
          <w:color w:val="000000"/>
        </w:rPr>
        <w:t>Chapter 4</w:t>
      </w:r>
      <w:r w:rsidR="0069671B" w:rsidRPr="00A32F4A">
        <w:rPr>
          <w:rFonts w:ascii="Avenir Book" w:eastAsia="Aptos" w:hAnsi="Avenir Book" w:cs="Aptos"/>
          <w:color w:val="000000"/>
        </w:rPr>
        <w:t xml:space="preserve"> presents the third and final study of this thesis. This study adopts qualitative methodology and builds on the quantitative results from </w:t>
      </w:r>
      <w:r>
        <w:rPr>
          <w:rFonts w:ascii="Avenir Book" w:eastAsia="Aptos" w:hAnsi="Avenir Book" w:cs="Aptos"/>
          <w:color w:val="000000"/>
        </w:rPr>
        <w:t>Study 1</w:t>
      </w:r>
      <w:r w:rsidR="0069671B" w:rsidRPr="00A32F4A">
        <w:rPr>
          <w:rFonts w:ascii="Avenir Book" w:eastAsia="Aptos" w:hAnsi="Avenir Book" w:cs="Aptos"/>
          <w:color w:val="000000"/>
        </w:rPr>
        <w:t xml:space="preserve"> and </w:t>
      </w:r>
      <w:r>
        <w:rPr>
          <w:rFonts w:ascii="Avenir Book" w:eastAsia="Aptos" w:hAnsi="Avenir Book" w:cs="Aptos"/>
          <w:color w:val="000000"/>
        </w:rPr>
        <w:t>Study 2</w:t>
      </w:r>
      <w:r w:rsidR="0069671B" w:rsidRPr="00A32F4A">
        <w:rPr>
          <w:rFonts w:ascii="Avenir Book" w:eastAsia="Aptos" w:hAnsi="Avenir Book" w:cs="Aptos"/>
          <w:color w:val="000000"/>
        </w:rPr>
        <w:t xml:space="preserve"> in an explanatory mixed-methods approach. Using the learning from the first two studies to structure the study design and methodology, </w:t>
      </w:r>
      <w:r>
        <w:rPr>
          <w:rFonts w:ascii="Avenir Book" w:eastAsia="Aptos" w:hAnsi="Avenir Book" w:cs="Aptos"/>
          <w:color w:val="000000"/>
        </w:rPr>
        <w:t>3</w:t>
      </w:r>
      <w:r w:rsidR="0069671B" w:rsidRPr="00A32F4A">
        <w:rPr>
          <w:rFonts w:ascii="Avenir Book" w:eastAsia="Aptos" w:hAnsi="Avenir Book" w:cs="Aptos"/>
          <w:color w:val="000000"/>
        </w:rPr>
        <w:t xml:space="preserve"> adds more detail to objective two of the thesis by delving into more detail about why men in the UK consume RPM. It uses semi-structured interviews and reflexive thematic analysis to explore the nuance, complexity and lived experience of RPM consumption among men in the UK. </w:t>
      </w:r>
    </w:p>
    <w:p w14:paraId="166615E1" w14:textId="406B2E2E" w:rsidR="0069671B" w:rsidRDefault="00781769" w:rsidP="0069671B">
      <w:pPr>
        <w:rPr>
          <w:rFonts w:ascii="Avenir Book" w:eastAsia="Aptos" w:hAnsi="Avenir Book" w:cs="Aptos"/>
          <w:color w:val="000000"/>
        </w:rPr>
      </w:pPr>
      <w:r>
        <w:rPr>
          <w:rFonts w:ascii="Avenir Book" w:eastAsia="Aptos" w:hAnsi="Avenir Book" w:cs="Aptos"/>
          <w:color w:val="000000"/>
        </w:rPr>
        <w:t>Chapter 5</w:t>
      </w:r>
      <w:r w:rsidR="0069671B" w:rsidRPr="00A32F4A">
        <w:rPr>
          <w:rFonts w:ascii="Avenir Book" w:eastAsia="Aptos" w:hAnsi="Avenir Book" w:cs="Aptos"/>
          <w:color w:val="000000"/>
        </w:rPr>
        <w:t xml:space="preserve"> presents the </w:t>
      </w:r>
      <w:r w:rsidR="001C2B16">
        <w:rPr>
          <w:rFonts w:ascii="Avenir Book" w:eastAsia="Aptos" w:hAnsi="Avenir Book" w:cs="Aptos"/>
          <w:color w:val="000000"/>
        </w:rPr>
        <w:t xml:space="preserve">summary and </w:t>
      </w:r>
      <w:r w:rsidR="0069671B" w:rsidRPr="00A32F4A">
        <w:rPr>
          <w:rFonts w:ascii="Avenir Book" w:eastAsia="Aptos" w:hAnsi="Avenir Book" w:cs="Aptos"/>
          <w:color w:val="000000"/>
        </w:rPr>
        <w:t xml:space="preserve">synthesis of findings </w:t>
      </w:r>
      <w:r w:rsidR="001C2B16">
        <w:rPr>
          <w:rFonts w:ascii="Avenir Book" w:eastAsia="Aptos" w:hAnsi="Avenir Book" w:cs="Aptos"/>
          <w:color w:val="000000"/>
        </w:rPr>
        <w:t xml:space="preserve">across all studies </w:t>
      </w:r>
      <w:r w:rsidR="0069671B" w:rsidRPr="00A32F4A">
        <w:rPr>
          <w:rFonts w:ascii="Avenir Book" w:eastAsia="Aptos" w:hAnsi="Avenir Book" w:cs="Aptos"/>
          <w:color w:val="000000"/>
        </w:rPr>
        <w:t xml:space="preserve">and proposes </w:t>
      </w:r>
      <w:r w:rsidR="001C2B16">
        <w:rPr>
          <w:rFonts w:ascii="Avenir Book" w:eastAsia="Aptos" w:hAnsi="Avenir Book" w:cs="Aptos"/>
          <w:color w:val="000000"/>
        </w:rPr>
        <w:t xml:space="preserve">potential intervention functions and policy categories to consider </w:t>
      </w:r>
      <w:r w:rsidR="0069671B" w:rsidRPr="00A32F4A">
        <w:rPr>
          <w:rFonts w:ascii="Avenir Book" w:eastAsia="Aptos" w:hAnsi="Avenir Book" w:cs="Aptos"/>
          <w:color w:val="000000"/>
        </w:rPr>
        <w:t>for reducing RPM consumption</w:t>
      </w:r>
      <w:r w:rsidR="001C2B16">
        <w:rPr>
          <w:rFonts w:ascii="Avenir Book" w:eastAsia="Aptos" w:hAnsi="Avenir Book" w:cs="Aptos"/>
          <w:color w:val="000000"/>
        </w:rPr>
        <w:t>. This is</w:t>
      </w:r>
      <w:r w:rsidR="0069671B" w:rsidRPr="00A32F4A">
        <w:rPr>
          <w:rFonts w:ascii="Avenir Book" w:eastAsia="Aptos" w:hAnsi="Avenir Book" w:cs="Aptos"/>
          <w:color w:val="000000"/>
        </w:rPr>
        <w:t xml:space="preserve"> followed by a discussion </w:t>
      </w:r>
      <w:r w:rsidR="00656DD6">
        <w:rPr>
          <w:rFonts w:ascii="Avenir Book" w:eastAsia="Aptos" w:hAnsi="Avenir Book" w:cs="Aptos"/>
          <w:color w:val="000000"/>
        </w:rPr>
        <w:t xml:space="preserve">of </w:t>
      </w:r>
      <w:r w:rsidR="001C2B16">
        <w:rPr>
          <w:rFonts w:ascii="Avenir Book" w:eastAsia="Aptos" w:hAnsi="Avenir Book" w:cs="Aptos"/>
          <w:color w:val="000000"/>
        </w:rPr>
        <w:t>themes emerging from the integrated findings</w:t>
      </w:r>
      <w:r w:rsidR="0069671B" w:rsidRPr="00A32F4A">
        <w:rPr>
          <w:rFonts w:ascii="Avenir Book" w:eastAsia="Aptos" w:hAnsi="Avenir Book" w:cs="Aptos"/>
          <w:color w:val="000000"/>
        </w:rPr>
        <w:t>, their relevance and contribution to the literature, and noted</w:t>
      </w:r>
      <w:r w:rsidR="001C2B16">
        <w:rPr>
          <w:rFonts w:ascii="Avenir Book" w:eastAsia="Aptos" w:hAnsi="Avenir Book" w:cs="Aptos"/>
          <w:color w:val="000000"/>
        </w:rPr>
        <w:t xml:space="preserve"> strengths and</w:t>
      </w:r>
      <w:r w:rsidR="0069671B" w:rsidRPr="00A32F4A">
        <w:rPr>
          <w:rFonts w:ascii="Avenir Book" w:eastAsia="Aptos" w:hAnsi="Avenir Book" w:cs="Aptos"/>
          <w:color w:val="000000"/>
        </w:rPr>
        <w:t xml:space="preserve"> limitations of the research. Finally, the chapter concludes with a summary and reflections of the researcher. </w:t>
      </w:r>
    </w:p>
    <w:p w14:paraId="299130BE" w14:textId="77777777" w:rsidR="00070A8D" w:rsidRPr="00767D74" w:rsidRDefault="00070A8D" w:rsidP="00070A8D">
      <w:pPr>
        <w:pStyle w:val="Heading2"/>
      </w:pPr>
      <w:bookmarkStart w:id="15" w:name="_Toc175680934"/>
      <w:bookmarkStart w:id="16" w:name="_Toc187146091"/>
      <w:r w:rsidRPr="00767D74">
        <w:t>Researcher Reflections and Positionality</w:t>
      </w:r>
      <w:bookmarkEnd w:id="15"/>
      <w:bookmarkEnd w:id="16"/>
    </w:p>
    <w:p w14:paraId="4207AC29" w14:textId="77777777" w:rsidR="00070A8D" w:rsidRPr="00A32F4A" w:rsidRDefault="00070A8D" w:rsidP="00070A8D">
      <w:r w:rsidRPr="00A32F4A">
        <w:t xml:space="preserve">I came to this thesis as a mature student, a public health professional, a vegan, and a person with a deep fascination with food. All these perspectives have influenced my approach and potential for unconscious bias within this thesis. </w:t>
      </w:r>
    </w:p>
    <w:p w14:paraId="3B647125" w14:textId="77777777" w:rsidR="00070A8D" w:rsidRDefault="00070A8D" w:rsidP="00070A8D">
      <w:r w:rsidRPr="00A32F4A">
        <w:t xml:space="preserve">My public health perspective, shaped through my education, training, and professional experience, has contributed to the development of this thesis. I obtained my master’s degree in public health in 2008, and after working in various areas of public health in the UK, I joined the specialist training programme in 2015. In 2018 I </w:t>
      </w:r>
      <w:r>
        <w:t>paused</w:t>
      </w:r>
      <w:r w:rsidRPr="00A32F4A">
        <w:t xml:space="preserve"> training to begin this PhD, through being awarded a studentship through the Grantham Centre for Sustainable Futures. This organisation is dedicated to supporting research to further our understanding of how to address climate change. With the onset of Covid in April of 2020, I paused my studies and returned to full-time public health practice. I worked to support the pandemic response with Public Health England’s </w:t>
      </w:r>
      <w:r w:rsidRPr="00A32F4A">
        <w:lastRenderedPageBreak/>
        <w:t>Yorkshire and Humber regional team</w:t>
      </w:r>
      <w:r>
        <w:t xml:space="preserve"> (now Office of Health Improvement and Disparities),</w:t>
      </w:r>
      <w:r w:rsidRPr="00A32F4A">
        <w:t xml:space="preserve"> completed my training and was hired as a registered public health consultant in 2021. </w:t>
      </w:r>
    </w:p>
    <w:p w14:paraId="17556086" w14:textId="77777777" w:rsidR="00070A8D" w:rsidRDefault="00070A8D" w:rsidP="00070A8D">
      <w:r w:rsidRPr="00A32F4A">
        <w:t xml:space="preserve">These experiences have influenced my thinking and shaped this thesis </w:t>
      </w:r>
      <w:r>
        <w:t>many ways, but I will focus on three</w:t>
      </w:r>
      <w:r w:rsidRPr="00A32F4A">
        <w:t xml:space="preserve">. First, </w:t>
      </w:r>
      <w:r>
        <w:t xml:space="preserve">public health practice combines elements of both quantitative and qualitative methodologies and requires a highly pragmatic approach.  That said, my professional experience and intuitive view of the world is decidedly more on the post-positivist side, reflected in my years working as a public health intelligence analyst and leading large data-heavy projects, such as an economic evaluation of frailty for NHS England. Data makes sense to me; interpreting it to eliminate bias to the extent possible and calculating uncertainty all feel right in terms of describing what is going on in the world. In contrast, constructivist positioning feels natural when talking to people about how they view the world; it feels intuitive that everyone creates meaning through what they experience and within the context of those experiences.  My challenge is when it comes time to interpret and report qualitative data based on constructivist positioning, where it’s essential to find the balance between giving meaningful interpretation to the data (rather than simply listing findings within different categories) but also not overrepresenting its meaning by reporting it in a more positivist style that may lead to a misrepresentation of findings.  This has been a bit of a challenge for me within the mixed methods approach used in this thesis, which I have brought to and discussed with my supervisors while writing up my results. In the end, I found a solution in reminding myself that mixed methods are underpinned by a pragmatic perspective where the usefulness of data and its meaning within the context of the research aims can anchor the direction and scope of integration between outcomes with very different research methods. </w:t>
      </w:r>
    </w:p>
    <w:p w14:paraId="4164C47B" w14:textId="0F411B8B" w:rsidR="00070A8D" w:rsidRDefault="00070A8D" w:rsidP="00070A8D">
      <w:r w:rsidRPr="00A32F4A">
        <w:t xml:space="preserve">The second aspect of my public health focus is the unwavering and always implicit </w:t>
      </w:r>
      <w:r>
        <w:t>view</w:t>
      </w:r>
      <w:r w:rsidRPr="00A32F4A">
        <w:t xml:space="preserve"> that inequality in health is a primary consideration, and efforts to ameliorate these inequities must receive priority in all proposed policies or interventions aimed at improving population health.  </w:t>
      </w:r>
      <w:r>
        <w:t xml:space="preserve">This </w:t>
      </w:r>
      <w:r w:rsidR="008E68E1">
        <w:t>has</w:t>
      </w:r>
      <w:r>
        <w:t xml:space="preserve"> at times</w:t>
      </w:r>
      <w:r w:rsidR="008E68E1">
        <w:t xml:space="preserve"> </w:t>
      </w:r>
      <w:r>
        <w:t xml:space="preserve">provided a challenge when writing up results, as I find health inequalities to be so intertwined with all aspects of this or any public health research that in draft chapters, I have erred by not explaining the connections between health inequalities with the detail it requires. It is something that feels so obvious to me, that I </w:t>
      </w:r>
      <w:r w:rsidR="008E68E1">
        <w:t>must</w:t>
      </w:r>
      <w:r>
        <w:t xml:space="preserve"> remind myself to let the reader understand it’s obvious as well. </w:t>
      </w:r>
    </w:p>
    <w:p w14:paraId="51D26751" w14:textId="77777777" w:rsidR="00070A8D" w:rsidRDefault="00070A8D" w:rsidP="00070A8D">
      <w:r>
        <w:t>The third positionality I bring to this thesis is the value I</w:t>
      </w:r>
      <w:r w:rsidRPr="00A32F4A">
        <w:t xml:space="preserve"> place on prevention and my view that reducing RPM consumption fits into the classic public health prevention model</w:t>
      </w:r>
      <w:r>
        <w:t xml:space="preserve"> and how I think it </w:t>
      </w:r>
      <w:r>
        <w:lastRenderedPageBreak/>
        <w:t>does this. This was a topic of much discussion at the start of my PhD, during the development of the research plan and I owe a lot of gratitude to my supervisors for helping me develop my final objectives within this position.</w:t>
      </w:r>
    </w:p>
    <w:p w14:paraId="0FD276F4" w14:textId="77777777" w:rsidR="00070A8D" w:rsidRPr="00A32F4A" w:rsidRDefault="00070A8D" w:rsidP="00070A8D">
      <w:r>
        <w:t>Within a classic public health prevention paradigm,</w:t>
      </w:r>
      <w:r w:rsidRPr="00A32F4A">
        <w:t xml:space="preserve"> shifting the food system to reduce greenhouse gas emissions is a form of secondary prevention; the climate is already warming and </w:t>
      </w:r>
      <w:r>
        <w:t>creating negative health impacts across the world. This makes reducing the pressure on the climate a public health priority. However, within the context of a PhD related to food, it is reasonable to assume that the focus will (or should) be mainly on the nutritional aspect of what we eat, as diet has an impact on our health. However, the impacts the food system has on the climate – and the environment more widely – is itself a public health issue. Efforts to reduce these impacts is on its own an important public health priority, entirely separate to (the also important) consideration of how these reductions would affect nutrition. Reducing consumption to ease pressure on the food system and prevent further exacerbation of climate-related issues that are already affecting the health of populations across the world is prevention on a global scale. This inspires me as p</w:t>
      </w:r>
      <w:r w:rsidRPr="00A32F4A">
        <w:t xml:space="preserve">revention is the reason I chose to become a public health professional in the first place. </w:t>
      </w:r>
    </w:p>
    <w:p w14:paraId="182A3108" w14:textId="77777777" w:rsidR="00070A8D" w:rsidRDefault="00070A8D" w:rsidP="00070A8D">
      <w:r>
        <w:t xml:space="preserve">Aside from my professional experience, </w:t>
      </w:r>
      <w:r w:rsidRPr="00A32F4A">
        <w:t>I come to this topic, through my personal experiences with food. I was raised in rural farmland-rich Pennsylvania</w:t>
      </w:r>
      <w:r>
        <w:t xml:space="preserve"> where most all our food was sourced directly from the farms where it was produced</w:t>
      </w:r>
      <w:r w:rsidRPr="00A32F4A">
        <w:t xml:space="preserve">. Growing up, I ate and enjoyed all types of meat with my family; one of my favourite memories is my grandmother and I sneaking bits of crispy skin from the Thanksgiving turkey to eat while my mother’s back was turned. However, despite a very positive view of meat up to that point, at the age of 17 I learned about industrial farming and the general conditions in which animals are raised. I stopped eating meat. Since then, I’ve learned more about how animal agriculture </w:t>
      </w:r>
      <w:r>
        <w:t xml:space="preserve">contributes to climate change, </w:t>
      </w:r>
      <w:r w:rsidRPr="00A32F4A">
        <w:t xml:space="preserve">affects </w:t>
      </w:r>
      <w:r>
        <w:t>air and water quality</w:t>
      </w:r>
      <w:r w:rsidRPr="00A32F4A">
        <w:t xml:space="preserve">, </w:t>
      </w:r>
      <w:r>
        <w:t xml:space="preserve">and </w:t>
      </w:r>
      <w:r w:rsidRPr="00A32F4A">
        <w:t xml:space="preserve">increases </w:t>
      </w:r>
      <w:r>
        <w:t xml:space="preserve">risks related to </w:t>
      </w:r>
      <w:r w:rsidRPr="00A32F4A">
        <w:t>anti-microbial resistance,</w:t>
      </w:r>
      <w:r>
        <w:t xml:space="preserve"> </w:t>
      </w:r>
      <w:r w:rsidRPr="00A32F4A">
        <w:t>novel pathogen development, and human health directly</w:t>
      </w:r>
      <w:r>
        <w:t xml:space="preserve">. As a result, for the past 13 years, </w:t>
      </w:r>
      <w:r w:rsidRPr="00A32F4A">
        <w:t xml:space="preserve">I’ve eliminated all animal products from my diet.  </w:t>
      </w:r>
    </w:p>
    <w:p w14:paraId="25A7B0D6" w14:textId="77777777" w:rsidR="00070A8D" w:rsidRPr="00A32F4A" w:rsidRDefault="00070A8D" w:rsidP="00070A8D">
      <w:r w:rsidRPr="00A32F4A">
        <w:t xml:space="preserve">Throughout my professional life, and specifically in this research project, I am aware of negative views that are often attributed to people who follow a plant-based or vegan diet. I rarely discuss </w:t>
      </w:r>
      <w:r>
        <w:t>my dietary choices</w:t>
      </w:r>
      <w:r w:rsidRPr="00A32F4A">
        <w:t xml:space="preserve"> in my work environment</w:t>
      </w:r>
      <w:r>
        <w:t xml:space="preserve"> and</w:t>
      </w:r>
      <w:r w:rsidRPr="00A32F4A">
        <w:t xml:space="preserve"> </w:t>
      </w:r>
      <w:r>
        <w:t>consciously</w:t>
      </w:r>
      <w:r w:rsidRPr="00A32F4A">
        <w:t xml:space="preserve"> consider </w:t>
      </w:r>
      <w:r>
        <w:t>them</w:t>
      </w:r>
      <w:r w:rsidRPr="00A32F4A">
        <w:t xml:space="preserve"> </w:t>
      </w:r>
      <w:r>
        <w:t>ir</w:t>
      </w:r>
      <w:r w:rsidRPr="00A32F4A">
        <w:t xml:space="preserve">relevant when working on food policy issues. I am, however, </w:t>
      </w:r>
      <w:r>
        <w:t xml:space="preserve">also </w:t>
      </w:r>
      <w:r w:rsidRPr="00A32F4A">
        <w:t xml:space="preserve">aware that my views presuppose me to be more likely to accept evidence supporting a reduced meat and dairy diet. As with any view held </w:t>
      </w:r>
      <w:r w:rsidRPr="00A32F4A">
        <w:lastRenderedPageBreak/>
        <w:t xml:space="preserve">with certainty, it </w:t>
      </w:r>
      <w:r>
        <w:t>can potentially</w:t>
      </w:r>
      <w:r w:rsidRPr="00A32F4A">
        <w:t xml:space="preserve"> create an unconscious bias that could affect research design, analysis and reporting. I believe this is </w:t>
      </w:r>
      <w:r>
        <w:t xml:space="preserve">also </w:t>
      </w:r>
      <w:r w:rsidRPr="00A32F4A">
        <w:t xml:space="preserve">the case for researchers who consume animal products, </w:t>
      </w:r>
      <w:r>
        <w:t>an eating behaviour</w:t>
      </w:r>
      <w:r w:rsidRPr="00A32F4A">
        <w:t xml:space="preserve"> that is </w:t>
      </w:r>
      <w:r>
        <w:t>currently the social norm and</w:t>
      </w:r>
      <w:r w:rsidRPr="00A32F4A">
        <w:t xml:space="preserve"> holds the potential to shape the way evidence is viewed. Knowing my own potential for bias, however, I have been very open with my PhD supervisors about my views, discussed this issue throughout my research, and made a very deliberate effort to be aware of the potential. As one example, within my third study, I was initially too strict and limited my interview questions related to animal welfare out of concern that this might inject my own views into the research. After the topic was raised</w:t>
      </w:r>
      <w:r>
        <w:t xml:space="preserve"> by participants</w:t>
      </w:r>
      <w:r w:rsidRPr="00A32F4A">
        <w:t>, unprompted, within a series of interviews, I understood this to be an important line of inquiry</w:t>
      </w:r>
      <w:r>
        <w:t>, and after discussing the issue with my supervisors</w:t>
      </w:r>
      <w:r w:rsidRPr="00A32F4A">
        <w:t xml:space="preserve">, I added a question to the interview schedule.  </w:t>
      </w:r>
    </w:p>
    <w:p w14:paraId="2D37CCAC" w14:textId="77777777" w:rsidR="00070A8D" w:rsidRPr="001A6E7A" w:rsidRDefault="00070A8D" w:rsidP="00070A8D">
      <w:r w:rsidRPr="00A32F4A">
        <w:t xml:space="preserve">Finally, I came to this research through a deep fascination with food as a lens through which to view and practice public health.  Food affects us at a cellular level, even switching on and off our genetic code; it influences our sense of well-being; it connects us to meaningful familial and cultural identities; it affects the quality of our air and water and the degree of biodiversity in our local environments; and this goes all the way up to an influence on our climate. What I eat for lunch impacts my health simultaneously as it influences the health of the entire planet and everyone living on it. This is terribly simple yet impossibly complex, endlessly poetic and unbelievably fascinating. I am humbled by </w:t>
      </w:r>
      <w:r>
        <w:t xml:space="preserve">and grateful for </w:t>
      </w:r>
      <w:r w:rsidRPr="00A32F4A">
        <w:t>the opportunity I’ve had to work on this issue</w:t>
      </w:r>
      <w:r>
        <w:t xml:space="preserve"> and to contribute to the evidence base. </w:t>
      </w:r>
    </w:p>
    <w:p w14:paraId="43EB00F9" w14:textId="77777777" w:rsidR="00070A8D" w:rsidRPr="00A32F4A" w:rsidRDefault="00070A8D" w:rsidP="0069671B">
      <w:pPr>
        <w:rPr>
          <w:rFonts w:ascii="Avenir Book" w:eastAsia="Aptos" w:hAnsi="Avenir Book" w:cs="Aptos"/>
          <w:color w:val="000000"/>
        </w:rPr>
      </w:pPr>
    </w:p>
    <w:p w14:paraId="3DCED04A" w14:textId="77777777" w:rsidR="00345287" w:rsidRPr="00A32F4A" w:rsidRDefault="00345287">
      <w:pPr>
        <w:spacing w:before="0" w:line="240" w:lineRule="auto"/>
        <w:rPr>
          <w:rFonts w:ascii="Avenir Book" w:eastAsia="Times New Roman" w:hAnsi="Avenir Book" w:cstheme="majorBidi"/>
          <w:color w:val="7C9163" w:themeColor="accent1" w:themeShade="BF"/>
          <w:sz w:val="24"/>
          <w:szCs w:val="40"/>
        </w:rPr>
      </w:pPr>
      <w:r w:rsidRPr="00A32F4A">
        <w:rPr>
          <w:rFonts w:ascii="Avenir Book" w:eastAsia="Times New Roman" w:hAnsi="Avenir Book"/>
        </w:rPr>
        <w:br w:type="page"/>
      </w:r>
    </w:p>
    <w:p w14:paraId="4541A12F" w14:textId="3C73CEB3" w:rsidR="00F75B2A" w:rsidRPr="00A32F4A" w:rsidRDefault="00781769" w:rsidP="0007127F">
      <w:pPr>
        <w:pStyle w:val="Heading1"/>
        <w:rPr>
          <w:rFonts w:eastAsia="Times New Roman"/>
        </w:rPr>
      </w:pPr>
      <w:bookmarkStart w:id="17" w:name="_Toc187146092"/>
      <w:r>
        <w:rPr>
          <w:rFonts w:eastAsia="Times New Roman"/>
        </w:rPr>
        <w:lastRenderedPageBreak/>
        <w:t>Chapter 1</w:t>
      </w:r>
      <w:r w:rsidR="00F75B2A" w:rsidRPr="00A32F4A">
        <w:rPr>
          <w:rFonts w:eastAsia="Times New Roman"/>
        </w:rPr>
        <w:t xml:space="preserve">: </w:t>
      </w:r>
      <w:bookmarkEnd w:id="6"/>
      <w:r w:rsidR="00F75B2A" w:rsidRPr="00A32F4A">
        <w:rPr>
          <w:rFonts w:eastAsia="Times New Roman"/>
        </w:rPr>
        <w:t>Introduction and Rationale</w:t>
      </w:r>
      <w:bookmarkEnd w:id="7"/>
      <w:bookmarkEnd w:id="17"/>
    </w:p>
    <w:p w14:paraId="01D16FA1" w14:textId="7C18E204" w:rsidR="00F75B2A" w:rsidRPr="00A32F4A" w:rsidRDefault="00F75B2A" w:rsidP="006A64D4">
      <w:pPr>
        <w:widowControl w:val="0"/>
        <w:spacing w:line="240" w:lineRule="auto"/>
        <w:rPr>
          <w:rFonts w:ascii="Avenir Book" w:eastAsia="Aptos" w:hAnsi="Avenir Book" w:cs="Times New Roman"/>
        </w:rPr>
      </w:pPr>
      <w:r w:rsidRPr="00A32F4A">
        <w:rPr>
          <w:rFonts w:ascii="Avenir Book" w:eastAsia="Aptos" w:hAnsi="Avenir Book" w:cs="Times New Roman"/>
        </w:rPr>
        <w:t xml:space="preserve">This chapter provides an overview and rationale for the research. It will give an overview and summary of evidence related to the need to shift the population’s diets away from red and processed meat (RPM) and the reasons to target men in these efforts. Gaps in this evidence will be reviewed regarding what is known about men’s RPM consumption in the UK. </w:t>
      </w:r>
      <w:r w:rsidR="001B2318" w:rsidRPr="00A32F4A">
        <w:rPr>
          <w:rFonts w:ascii="Avenir Book" w:eastAsia="Aptos" w:hAnsi="Avenir Book" w:cs="Times New Roman"/>
        </w:rPr>
        <w:t>A strategy for the</w:t>
      </w:r>
      <w:r w:rsidRPr="00A32F4A">
        <w:rPr>
          <w:rFonts w:ascii="Avenir Book" w:eastAsia="Aptos" w:hAnsi="Avenir Book" w:cs="Times New Roman"/>
        </w:rPr>
        <w:t xml:space="preserve"> design</w:t>
      </w:r>
      <w:r w:rsidR="001B2318" w:rsidRPr="00A32F4A">
        <w:rPr>
          <w:rFonts w:ascii="Avenir Book" w:eastAsia="Aptos" w:hAnsi="Avenir Book" w:cs="Times New Roman"/>
        </w:rPr>
        <w:t xml:space="preserve"> of</w:t>
      </w:r>
      <w:r w:rsidRPr="00A32F4A">
        <w:rPr>
          <w:rFonts w:ascii="Avenir Book" w:eastAsia="Aptos" w:hAnsi="Avenir Book" w:cs="Times New Roman"/>
        </w:rPr>
        <w:t xml:space="preserve"> interventions </w:t>
      </w:r>
      <w:r w:rsidR="0064289D" w:rsidRPr="00A32F4A">
        <w:rPr>
          <w:rFonts w:ascii="Avenir Book" w:eastAsia="Aptos" w:hAnsi="Avenir Book" w:cs="Times New Roman"/>
        </w:rPr>
        <w:t>to shift</w:t>
      </w:r>
      <w:r w:rsidRPr="00A32F4A">
        <w:rPr>
          <w:rFonts w:ascii="Avenir Book" w:eastAsia="Aptos" w:hAnsi="Avenir Book" w:cs="Times New Roman"/>
        </w:rPr>
        <w:t xml:space="preserve"> dietary behaviour at the population level will be discussed. The chapter will conclude with a summary of the aim and objectives of the PhD research. </w:t>
      </w:r>
    </w:p>
    <w:p w14:paraId="5AB42803" w14:textId="77777777" w:rsidR="00F75B2A" w:rsidRPr="00A32F4A" w:rsidRDefault="00F75B2A" w:rsidP="00F75B2A">
      <w:pPr>
        <w:pStyle w:val="Heading2"/>
        <w:widowControl w:val="0"/>
        <w:rPr>
          <w:rFonts w:eastAsia="Times New Roman"/>
        </w:rPr>
      </w:pPr>
      <w:bookmarkStart w:id="18" w:name="_Toc171605890"/>
      <w:bookmarkStart w:id="19" w:name="_Toc171930712"/>
      <w:bookmarkStart w:id="20" w:name="_Toc187146093"/>
      <w:r w:rsidRPr="00A32F4A">
        <w:rPr>
          <w:rFonts w:eastAsia="Times New Roman"/>
        </w:rPr>
        <w:t xml:space="preserve">1.1 </w:t>
      </w:r>
      <w:bookmarkEnd w:id="18"/>
      <w:r w:rsidRPr="00A32F4A">
        <w:rPr>
          <w:rFonts w:eastAsia="Times New Roman"/>
        </w:rPr>
        <w:t>Sustainability of the Food System</w:t>
      </w:r>
      <w:bookmarkEnd w:id="19"/>
      <w:bookmarkEnd w:id="20"/>
    </w:p>
    <w:p w14:paraId="7709EA8E" w14:textId="77777777" w:rsidR="00DD30A4" w:rsidRPr="00A32F4A" w:rsidRDefault="00DD30A4" w:rsidP="00DD30A4">
      <w:pPr>
        <w:pStyle w:val="Heading3"/>
        <w:rPr>
          <w:rFonts w:ascii="Avenir Book" w:eastAsia="Aptos" w:hAnsi="Avenir Book"/>
          <w:i w:val="0"/>
        </w:rPr>
      </w:pPr>
      <w:bookmarkStart w:id="21" w:name="_Toc187146094"/>
      <w:r w:rsidRPr="00A32F4A">
        <w:rPr>
          <w:rFonts w:ascii="Avenir Book" w:eastAsia="Aptos" w:hAnsi="Avenir Book"/>
          <w:i w:val="0"/>
        </w:rPr>
        <w:t>1.1.1 Introduction</w:t>
      </w:r>
      <w:bookmarkEnd w:id="21"/>
      <w:r w:rsidRPr="00A32F4A">
        <w:rPr>
          <w:rFonts w:ascii="Avenir Book" w:eastAsia="Aptos" w:hAnsi="Avenir Book"/>
          <w:i w:val="0"/>
        </w:rPr>
        <w:t xml:space="preserve"> </w:t>
      </w:r>
    </w:p>
    <w:p w14:paraId="4C6FE198" w14:textId="21A93629" w:rsidR="00F75B2A" w:rsidRPr="00A32F4A" w:rsidRDefault="00F75B2A" w:rsidP="00F75B2A">
      <w:pPr>
        <w:widowControl w:val="0"/>
        <w:rPr>
          <w:rFonts w:ascii="Avenir Book" w:eastAsia="Aptos" w:hAnsi="Avenir Book" w:cs="Times New Roman"/>
        </w:rPr>
      </w:pPr>
      <w:r w:rsidRPr="00A32F4A">
        <w:rPr>
          <w:rFonts w:ascii="Avenir Book" w:eastAsia="Aptos" w:hAnsi="Avenir Book" w:cs="Times New Roman"/>
        </w:rPr>
        <w:t>Our food system, meaning the varied ways we produce, distribute, access, consume, and dispose of everything we eat, has been a human success story over the past century in many ways.  Since the middle of the 20</w:t>
      </w:r>
      <w:r w:rsidRPr="00A32F4A">
        <w:rPr>
          <w:rFonts w:ascii="Avenir Book" w:eastAsia="Aptos" w:hAnsi="Avenir Book" w:cs="Times New Roman"/>
          <w:vertAlign w:val="superscript"/>
        </w:rPr>
        <w:t>th</w:t>
      </w:r>
      <w:r w:rsidRPr="00A32F4A">
        <w:rPr>
          <w:rFonts w:ascii="Avenir Book" w:eastAsia="Aptos" w:hAnsi="Avenir Book" w:cs="Times New Roman"/>
        </w:rPr>
        <w:t xml:space="preserve"> Century, a concerted effort to increase food production levels, commonly known as “The Green Revolution”, led to a rise in per capita food supply of over 30%; this growth was driven in large part by the increased use of nitrogen fertilisers, water resources, and the development of high-yielding crops</w:t>
      </w:r>
      <w:r w:rsidR="006C2F68">
        <w:rPr>
          <w:rFonts w:ascii="Avenir Book" w:eastAsia="Aptos" w:hAnsi="Avenir Book" w:cs="Times New Roman"/>
        </w:rPr>
        <w:t xml:space="preserve"> </w:t>
      </w:r>
      <w:r w:rsidR="006C2F68">
        <w:rPr>
          <w:rFonts w:ascii="Avenir Book" w:eastAsia="Aptos" w:hAnsi="Avenir Book" w:cs="Times New Roman"/>
        </w:rPr>
        <w:fldChar w:fldCharType="begin">
          <w:fldData xml:space="preserve">PEVuZE5vdGU+PENpdGU+PEF1dGhvcj5NYm93PC9BdXRob3I+PFllYXI+MjAxOTwvWWVhcj48UmVj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</w:fldData>
        </w:fldChar>
      </w:r>
      <w:r w:rsidR="002D01FB">
        <w:rPr>
          <w:rFonts w:ascii="Avenir Book" w:eastAsia="Aptos" w:hAnsi="Avenir Book" w:cs="Times New Roman"/>
        </w:rPr>
        <w:instrText xml:space="preserve"> ADDIN EN.CITE </w:instrText>
      </w:r>
      <w:r w:rsidR="002D01FB">
        <w:rPr>
          <w:rFonts w:ascii="Avenir Book" w:eastAsia="Aptos" w:hAnsi="Avenir Book" w:cs="Times New Roman"/>
        </w:rPr>
        <w:fldChar w:fldCharType="begin">
          <w:fldData xml:space="preserve">PEVuZE5vdGU+PENpdGU+PEF1dGhvcj5NYm93PC9BdXRob3I+PFllYXI+MjAxOTwvWWVhcj48UmVj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</w:fldData>
        </w:fldChar>
      </w:r>
      <w:r w:rsidR="002D01FB">
        <w:rPr>
          <w:rFonts w:ascii="Avenir Book" w:eastAsia="Aptos" w:hAnsi="Avenir Book" w:cs="Times New Roman"/>
        </w:rPr>
        <w:instrText xml:space="preserve"> ADDIN EN.CITE.DATA </w:instrText>
      </w:r>
      <w:r w:rsidR="002D01FB">
        <w:rPr>
          <w:rFonts w:ascii="Avenir Book" w:eastAsia="Aptos" w:hAnsi="Avenir Book" w:cs="Times New Roman"/>
        </w:rPr>
      </w:r>
      <w:r w:rsidR="002D01FB">
        <w:rPr>
          <w:rFonts w:ascii="Avenir Book" w:eastAsia="Aptos" w:hAnsi="Avenir Book" w:cs="Times New Roman"/>
        </w:rPr>
        <w:fldChar w:fldCharType="end"/>
      </w:r>
      <w:r w:rsidR="006C2F68">
        <w:rPr>
          <w:rFonts w:ascii="Avenir Book" w:eastAsia="Aptos" w:hAnsi="Avenir Book" w:cs="Times New Roman"/>
        </w:rPr>
      </w:r>
      <w:r w:rsidR="006C2F68">
        <w:rPr>
          <w:rFonts w:ascii="Avenir Book" w:eastAsia="Aptos" w:hAnsi="Avenir Book" w:cs="Times New Roman"/>
        </w:rPr>
        <w:fldChar w:fldCharType="separate"/>
      </w:r>
      <w:r w:rsidR="002D01FB">
        <w:rPr>
          <w:rFonts w:ascii="Avenir Book" w:eastAsia="Aptos" w:hAnsi="Avenir Book" w:cs="Times New Roman"/>
          <w:noProof/>
        </w:rPr>
        <w:t>(9, 10)</w:t>
      </w:r>
      <w:r w:rsidR="006C2F68">
        <w:rPr>
          <w:rFonts w:ascii="Avenir Book" w:eastAsia="Aptos" w:hAnsi="Avenir Book" w:cs="Times New Roman"/>
        </w:rPr>
        <w:fldChar w:fldCharType="end"/>
      </w:r>
      <w:r w:rsidRPr="00A32F4A">
        <w:rPr>
          <w:rFonts w:ascii="Avenir Book" w:eastAsia="Aptos" w:hAnsi="Avenir Book" w:cs="Times New Roman"/>
        </w:rPr>
        <w:t>. This increase in production resulted in lower food prices, increases in average caloric intake, and considerable gains in both health and life expectancy; as one measure, increased food production is estimated to have reduced global levels of infant mortality by 2.4 – 5.3 percentage points between 1961 and 2000</w:t>
      </w:r>
      <w:r w:rsidR="006C2F68">
        <w:rPr>
          <w:rFonts w:ascii="Avenir Book" w:eastAsia="Aptos" w:hAnsi="Avenir Book" w:cs="Times New Roman"/>
        </w:rPr>
        <w:t xml:space="preserve"> </w:t>
      </w:r>
      <w:r w:rsidR="006C2F68">
        <w:rPr>
          <w:rFonts w:ascii="Avenir Book" w:eastAsia="Aptos" w:hAnsi="Avenir Book" w:cs="Times New Roman"/>
        </w:rPr>
        <w:fldChar w:fldCharType="begin">
          <w:fldData xml:space="preserve">PEVuZE5vdGU+PENpdGU+PEF1dGhvcj5FdmVuc29uPC9BdXRob3I+PFllYXI+MjAwMzwvWWVhcj48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</w:fldData>
        </w:fldChar>
      </w:r>
      <w:r w:rsidR="002D01FB">
        <w:rPr>
          <w:rFonts w:ascii="Avenir Book" w:eastAsia="Aptos" w:hAnsi="Avenir Book" w:cs="Times New Roman"/>
        </w:rPr>
        <w:instrText xml:space="preserve"> ADDIN EN.CITE </w:instrText>
      </w:r>
      <w:r w:rsidR="002D01FB">
        <w:rPr>
          <w:rFonts w:ascii="Avenir Book" w:eastAsia="Aptos" w:hAnsi="Avenir Book" w:cs="Times New Roman"/>
        </w:rPr>
        <w:fldChar w:fldCharType="begin">
          <w:fldData xml:space="preserve">PEVuZE5vdGU+PENpdGU+PEF1dGhvcj5FdmVuc29uPC9BdXRob3I+PFllYXI+MjAwMzwvWWVhcj48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</w:fldData>
        </w:fldChar>
      </w:r>
      <w:r w:rsidR="002D01FB">
        <w:rPr>
          <w:rFonts w:ascii="Avenir Book" w:eastAsia="Aptos" w:hAnsi="Avenir Book" w:cs="Times New Roman"/>
        </w:rPr>
        <w:instrText xml:space="preserve"> ADDIN EN.CITE.DATA </w:instrText>
      </w:r>
      <w:r w:rsidR="002D01FB">
        <w:rPr>
          <w:rFonts w:ascii="Avenir Book" w:eastAsia="Aptos" w:hAnsi="Avenir Book" w:cs="Times New Roman"/>
        </w:rPr>
      </w:r>
      <w:r w:rsidR="002D01FB">
        <w:rPr>
          <w:rFonts w:ascii="Avenir Book" w:eastAsia="Aptos" w:hAnsi="Avenir Book" w:cs="Times New Roman"/>
        </w:rPr>
        <w:fldChar w:fldCharType="end"/>
      </w:r>
      <w:r w:rsidR="006C2F68">
        <w:rPr>
          <w:rFonts w:ascii="Avenir Book" w:eastAsia="Aptos" w:hAnsi="Avenir Book" w:cs="Times New Roman"/>
        </w:rPr>
      </w:r>
      <w:r w:rsidR="006C2F68">
        <w:rPr>
          <w:rFonts w:ascii="Avenir Book" w:eastAsia="Aptos" w:hAnsi="Avenir Book" w:cs="Times New Roman"/>
        </w:rPr>
        <w:fldChar w:fldCharType="separate"/>
      </w:r>
      <w:r w:rsidR="002D01FB">
        <w:rPr>
          <w:rFonts w:ascii="Avenir Book" w:eastAsia="Aptos" w:hAnsi="Avenir Book" w:cs="Times New Roman"/>
          <w:noProof/>
        </w:rPr>
        <w:t>(10, 11)</w:t>
      </w:r>
      <w:r w:rsidR="006C2F68">
        <w:rPr>
          <w:rFonts w:ascii="Avenir Book" w:eastAsia="Aptos" w:hAnsi="Avenir Book" w:cs="Times New Roman"/>
        </w:rPr>
        <w:fldChar w:fldCharType="end"/>
      </w:r>
    </w:p>
    <w:p w14:paraId="7B2E6147" w14:textId="197460D4" w:rsidR="00F75B2A" w:rsidRPr="00A32F4A" w:rsidRDefault="00F75B2A" w:rsidP="00F75B2A">
      <w:pPr>
        <w:widowControl w:val="0"/>
        <w:rPr>
          <w:rFonts w:ascii="Avenir Book" w:eastAsia="Aptos" w:hAnsi="Avenir Book" w:cs="Times New Roman"/>
          <w:color w:val="000000"/>
        </w:rPr>
      </w:pPr>
      <w:r w:rsidRPr="00A32F4A">
        <w:rPr>
          <w:rFonts w:ascii="Avenir Book" w:eastAsia="Aptos" w:hAnsi="Avenir Book" w:cs="Times New Roman"/>
        </w:rPr>
        <w:t>However, these positive gains have come at a cost in a circular and self-perpetuating way</w:t>
      </w:r>
      <w:r w:rsidR="001B2318" w:rsidRPr="00A32F4A">
        <w:rPr>
          <w:rFonts w:ascii="Avenir Book" w:eastAsia="Aptos" w:hAnsi="Avenir Book" w:cs="Times New Roman"/>
        </w:rPr>
        <w:t>, as th</w:t>
      </w:r>
      <w:r w:rsidRPr="00A32F4A">
        <w:rPr>
          <w:rFonts w:ascii="Avenir Book" w:eastAsia="Aptos" w:hAnsi="Avenir Book" w:cs="Times New Roman"/>
        </w:rPr>
        <w:t>e food system creates multiple climate and non-climate-related environmental stressors</w:t>
      </w:r>
      <w:r w:rsidR="009630E9">
        <w:rPr>
          <w:rFonts w:ascii="Avenir Book" w:eastAsia="Aptos" w:hAnsi="Avenir Book" w:cs="Times New Roman"/>
        </w:rPr>
        <w:fldChar w:fldCharType="begin">
          <w:fldData xml:space="preserve">PEVuZE5vdGU+PENpdGU+PEF1dGhvcj5NYm93PC9BdXRob3I+PFllYXI+MjAxOTwvWWVhcj48UmVj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</w:fldData>
        </w:fldChar>
      </w:r>
      <w:r w:rsidR="009630E9">
        <w:rPr>
          <w:rFonts w:ascii="Avenir Book" w:eastAsia="Aptos" w:hAnsi="Avenir Book" w:cs="Times New Roman"/>
        </w:rPr>
        <w:instrText xml:space="preserve"> ADDIN EN.JS.CITE </w:instrText>
      </w:r>
      <w:r w:rsidR="009630E9">
        <w:rPr>
          <w:rFonts w:ascii="Avenir Book" w:eastAsia="Aptos" w:hAnsi="Avenir Book" w:cs="Times New Roman"/>
        </w:rPr>
      </w:r>
      <w:r w:rsidR="009630E9">
        <w:rPr>
          <w:rFonts w:ascii="Avenir Book" w:eastAsia="Aptos" w:hAnsi="Avenir Book" w:cs="Times New Roman"/>
        </w:rPr>
        <w:fldChar w:fldCharType="separate"/>
      </w:r>
      <w:r w:rsidR="009630E9">
        <w:rPr>
          <w:rFonts w:ascii="Avenir Book" w:eastAsia="Aptos" w:hAnsi="Avenir Book" w:cs="Times New Roman"/>
          <w:noProof/>
        </w:rPr>
        <w:t>(9)</w:t>
      </w:r>
      <w:r w:rsidR="009630E9">
        <w:rPr>
          <w:rFonts w:ascii="Avenir Book" w:eastAsia="Aptos" w:hAnsi="Avenir Book" w:cs="Times New Roman"/>
        </w:rPr>
        <w:fldChar w:fldCharType="end"/>
      </w:r>
      <w:r w:rsidRPr="00A32F4A">
        <w:rPr>
          <w:rFonts w:ascii="Avenir Book" w:eastAsia="Aptos" w:hAnsi="Avenir Book" w:cs="Times New Roman"/>
        </w:rPr>
        <w:t xml:space="preserve">. </w:t>
      </w:r>
      <w:r w:rsidRPr="00A32F4A">
        <w:rPr>
          <w:rFonts w:ascii="Avenir Book" w:eastAsia="Aptos" w:hAnsi="Avenir Book" w:cs="Times New Roman"/>
          <w:color w:val="000000"/>
        </w:rPr>
        <w:t>Globally, food production accounts for approximately one-third of anthropomorphic greenhouse gas emissions (GHGE), 70% of freshwater use, 40% of arable land use, 32% of acidification, and 78% of eutrophication</w:t>
      </w:r>
      <w:r w:rsidR="006C2F68">
        <w:rPr>
          <w:rFonts w:ascii="Avenir Book" w:eastAsia="Aptos" w:hAnsi="Avenir Book" w:cs="Times New Roman"/>
          <w:color w:val="000000"/>
        </w:rPr>
        <w:t xml:space="preserve"> </w:t>
      </w:r>
      <w:r w:rsidR="006C2F68">
        <w:rPr>
          <w:rFonts w:ascii="Avenir Book" w:eastAsia="Aptos" w:hAnsi="Avenir Book" w:cs="Times New Roman"/>
          <w:color w:val="000000"/>
        </w:rPr>
        <w:fldChar w:fldCharType="begin">
          <w:fldData xml:space="preserve">PEVuZE5vdGU+PENpdGU+PEF1dGhvcj5DcmlwcGE8L0F1dGhvcj48WWVhcj4yMDIxPC9ZZWFyPjxS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==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PEVuZE5vdGU+PENpdGU+PEF1dGhvcj5DcmlwcGE8L0F1dGhvcj48WWVhcj4yMDIxPC9ZZWFyPjxS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==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6C2F68">
        <w:rPr>
          <w:rFonts w:ascii="Avenir Book" w:eastAsia="Aptos" w:hAnsi="Avenir Book" w:cs="Times New Roman"/>
          <w:color w:val="000000"/>
        </w:rPr>
      </w:r>
      <w:r w:rsidR="006C2F68">
        <w:rPr>
          <w:rFonts w:ascii="Avenir Book" w:eastAsia="Aptos" w:hAnsi="Avenir Book" w:cs="Times New Roman"/>
          <w:color w:val="000000"/>
        </w:rPr>
        <w:fldChar w:fldCharType="separate"/>
      </w:r>
      <w:r w:rsidR="002D01FB">
        <w:rPr>
          <w:rFonts w:ascii="Avenir Book" w:eastAsia="Aptos" w:hAnsi="Avenir Book" w:cs="Times New Roman"/>
          <w:noProof/>
          <w:color w:val="000000"/>
        </w:rPr>
        <w:t>(12, 13)</w:t>
      </w:r>
      <w:r w:rsidR="006C2F68">
        <w:rPr>
          <w:rFonts w:ascii="Avenir Book" w:eastAsia="Aptos" w:hAnsi="Avenir Book" w:cs="Times New Roman"/>
          <w:color w:val="000000"/>
        </w:rPr>
        <w:fldChar w:fldCharType="end"/>
      </w:r>
      <w:r w:rsidRPr="00A32F4A">
        <w:rPr>
          <w:rFonts w:ascii="Avenir Book" w:eastAsia="Aptos" w:hAnsi="Avenir Book" w:cs="Times New Roman"/>
          <w:color w:val="000000"/>
        </w:rPr>
        <w:t>. This creates deleterious effects on our local, global and planetary environment by contributing to climate change, chemical pollution of air and water, biodiversity loss, freshwater depletion, and pressures on nitrogen and phosphorus cycles</w:t>
      </w:r>
      <w:r w:rsidR="006C2F68">
        <w:rPr>
          <w:rFonts w:ascii="Avenir Book" w:eastAsia="Aptos" w:hAnsi="Avenir Book" w:cs="Times New Roman"/>
          <w:color w:val="000000"/>
        </w:rPr>
        <w:t xml:space="preserve"> </w:t>
      </w:r>
      <w:r w:rsidR="006C2F68">
        <w:rPr>
          <w:rFonts w:ascii="Avenir Book" w:eastAsia="Aptos" w:hAnsi="Avenir Book" w:cs="Times New Roman"/>
          <w:color w:val="000000"/>
        </w:rPr>
        <w:fldChar w:fldCharType="begin">
          <w:fldData xml:space="preserve">PEVuZE5vdGU+PENpdGU+PEF1dGhvcj5DYW1wYmVsbDwvQXV0aG9yPjxZZWFyPjIwMTc8L1llYXI+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PEVuZE5vdGU+PENpdGU+PEF1dGhvcj5DYW1wYmVsbDwvQXV0aG9yPjxZZWFyPjIwMTc8L1llYXI+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6C2F68">
        <w:rPr>
          <w:rFonts w:ascii="Avenir Book" w:eastAsia="Aptos" w:hAnsi="Avenir Book" w:cs="Times New Roman"/>
          <w:color w:val="000000"/>
        </w:rPr>
      </w:r>
      <w:r w:rsidR="006C2F68">
        <w:rPr>
          <w:rFonts w:ascii="Avenir Book" w:eastAsia="Aptos" w:hAnsi="Avenir Book" w:cs="Times New Roman"/>
          <w:color w:val="000000"/>
        </w:rPr>
        <w:fldChar w:fldCharType="separate"/>
      </w:r>
      <w:r w:rsidR="002D01FB">
        <w:rPr>
          <w:rFonts w:ascii="Avenir Book" w:eastAsia="Aptos" w:hAnsi="Avenir Book" w:cs="Times New Roman"/>
          <w:noProof/>
          <w:color w:val="000000"/>
        </w:rPr>
        <w:t>(14-19)</w:t>
      </w:r>
      <w:r w:rsidR="006C2F68">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r w:rsidRPr="00A32F4A">
        <w:rPr>
          <w:rFonts w:ascii="Avenir Book" w:eastAsia="Aptos" w:hAnsi="Avenir Book" w:cs="Times New Roman"/>
        </w:rPr>
        <w:t>With findings that have been supported widely in the evidence base since that time,</w:t>
      </w:r>
      <w:r w:rsidRPr="00A32F4A">
        <w:rPr>
          <w:rFonts w:ascii="Avenir Book" w:eastAsia="Aptos" w:hAnsi="Avenir Book" w:cs="Times New Roman"/>
          <w:color w:val="000000"/>
        </w:rPr>
        <w:t xml:space="preserve"> the Foresight report in 2011 warned that ‘without change, the global food system will continue to degrade the environment and compromise the world's capacity to produce food in the future, as well as contribute to climate change and the destruction of biodiversity'</w:t>
      </w:r>
      <w:r w:rsidR="007A56F2">
        <w:rPr>
          <w:rFonts w:ascii="Avenir Book" w:eastAsia="Aptos" w:hAnsi="Avenir Book" w:cs="Times New Roman"/>
          <w:color w:val="000000"/>
        </w:rPr>
        <w:fldChar w:fldCharType="begin"/>
      </w:r>
      <w:r w:rsidR="002D01FB">
        <w:rPr>
          <w:rFonts w:ascii="Avenir Book" w:eastAsia="Aptos" w:hAnsi="Avenir Book" w:cs="Times New Roman"/>
          <w:color w:val="000000"/>
        </w:rPr>
        <w:instrText xml:space="preserve"> ADDIN EN.CITE &lt;EndNote&gt;&lt;Cite&gt;&lt;Author&gt;Foresight&lt;/Author&gt;&lt;Year&gt;2011&lt;/Year&gt;&lt;RecNum&gt;266&lt;/RecNum&gt;&lt;DisplayText&gt;(20)&lt;/DisplayText&gt;&lt;record&gt;&lt;rec-number&gt;266&lt;/rec-number&gt;&lt;foreign-keys&gt;&lt;key app="EN" db-id="f0r52w5de5e92vea0db5pat0tw05rw552pet" timestamp="1597572603"&gt;266&lt;/key&gt;&lt;/foreign-keys&gt;&lt;ref-type name="Report"&gt;27&lt;/ref-type&gt;&lt;contributors&gt;&lt;authors&gt;&lt;author&gt;Foresight&lt;/author&gt;&lt;/authors&gt;&lt;/contributors&gt;&lt;titles&gt;&lt;title&gt;The Future of Food and Farming: Challenges and choices for global sustainability. Final Project Report. &lt;/title&gt;&lt;/titles&gt;&lt;dates&gt;&lt;year&gt;2011&lt;/year&gt;&lt;/dates&gt;&lt;pub-location&gt;London&lt;/pub-location&gt;&lt;publisher&gt;The Government Office for Science&lt;/publisher&gt;&lt;urls&gt;&lt;/urls&gt;&lt;/record&gt;&lt;/Cite&gt;&lt;/EndNote&gt;</w:instrText>
      </w:r>
      <w:r w:rsidR="007A56F2">
        <w:rPr>
          <w:rFonts w:ascii="Avenir Book" w:eastAsia="Aptos" w:hAnsi="Avenir Book" w:cs="Times New Roman"/>
          <w:color w:val="000000"/>
        </w:rPr>
        <w:fldChar w:fldCharType="separate"/>
      </w:r>
      <w:r w:rsidR="002D01FB">
        <w:rPr>
          <w:rFonts w:ascii="Avenir Book" w:eastAsia="Aptos" w:hAnsi="Avenir Book" w:cs="Times New Roman"/>
          <w:noProof/>
          <w:color w:val="000000"/>
        </w:rPr>
        <w:t>(20)</w:t>
      </w:r>
      <w:r w:rsidR="007A56F2">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p>
    <w:p w14:paraId="3D56D18F" w14:textId="7E68AB39" w:rsidR="00F75B2A" w:rsidRPr="00A32F4A" w:rsidRDefault="00F75B2A"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Climate change is widely considered a fundamental threat to human health, making the food system’s contribution to this issue of particular importance. The World Health Organization (WHO) </w:t>
      </w:r>
      <w:r w:rsidRPr="00A32F4A">
        <w:rPr>
          <w:rFonts w:ascii="Avenir Book" w:eastAsia="Aptos" w:hAnsi="Avenir Book" w:cs="Times New Roman"/>
          <w:color w:val="000000"/>
        </w:rPr>
        <w:lastRenderedPageBreak/>
        <w:t>estimate that between 2030 and 2050, climate change will be responsible for an additional 250,000 deaths per year and create an additional US$2 to $4 billion per year in healthcare cost</w:t>
      </w:r>
      <w:r w:rsidR="007A56F2">
        <w:rPr>
          <w:rFonts w:ascii="Avenir Book" w:eastAsia="Aptos" w:hAnsi="Avenir Book" w:cs="Times New Roman"/>
          <w:color w:val="000000"/>
        </w:rPr>
        <w:t xml:space="preserve"> </w:t>
      </w:r>
      <w:r w:rsidR="007A56F2">
        <w:rPr>
          <w:rFonts w:ascii="Avenir Book" w:eastAsia="Aptos" w:hAnsi="Avenir Book" w:cs="Times New Roman"/>
          <w:color w:val="000000"/>
        </w:rPr>
        <w:fldChar w:fldCharType="begin">
          <w:fldData xml:space="preserve">PEVuZE5vdGU+PENpdGU+PEF1dGhvcj5VTiBDbGltYXRlIEFjdGlvbjwvQXV0aG9yPjxZZWFyPjIw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PEVuZE5vdGU+PENpdGU+PEF1dGhvcj5VTiBDbGltYXRlIEFjdGlvbjwvQXV0aG9yPjxZZWFyPjIw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7A56F2">
        <w:rPr>
          <w:rFonts w:ascii="Avenir Book" w:eastAsia="Aptos" w:hAnsi="Avenir Book" w:cs="Times New Roman"/>
          <w:color w:val="000000"/>
        </w:rPr>
      </w:r>
      <w:r w:rsidR="007A56F2">
        <w:rPr>
          <w:rFonts w:ascii="Avenir Book" w:eastAsia="Aptos" w:hAnsi="Avenir Book" w:cs="Times New Roman"/>
          <w:color w:val="000000"/>
        </w:rPr>
        <w:fldChar w:fldCharType="separate"/>
      </w:r>
      <w:r w:rsidR="002D01FB">
        <w:rPr>
          <w:rFonts w:ascii="Avenir Book" w:eastAsia="Aptos" w:hAnsi="Avenir Book" w:cs="Times New Roman"/>
          <w:noProof/>
          <w:color w:val="000000"/>
        </w:rPr>
        <w:t>(21-25)</w:t>
      </w:r>
      <w:r w:rsidR="007A56F2">
        <w:rPr>
          <w:rFonts w:ascii="Avenir Book" w:eastAsia="Aptos" w:hAnsi="Avenir Book" w:cs="Times New Roman"/>
          <w:color w:val="000000"/>
        </w:rPr>
        <w:fldChar w:fldCharType="end"/>
      </w:r>
      <w:r w:rsidRPr="00A32F4A">
        <w:rPr>
          <w:rFonts w:ascii="Avenir Book" w:eastAsia="Aptos" w:hAnsi="Avenir Book" w:cs="Times New Roman"/>
          <w:color w:val="000000"/>
        </w:rPr>
        <w:t>.  The food system will be affected by climate change and its related stressors, both abiotic (e.g., increased atmospheric carbon concentrations, increased temperature, flooding and drought created by erratic weather patterns) and biotic (e.g., migrating habitats of crop pests, increase in plant pathogens)</w:t>
      </w:r>
      <w:r w:rsidR="007A56F2">
        <w:rPr>
          <w:rFonts w:ascii="Avenir Book" w:eastAsia="Aptos" w:hAnsi="Avenir Book" w:cs="Times New Roman"/>
          <w:color w:val="000000"/>
        </w:rPr>
        <w:t xml:space="preserve"> </w:t>
      </w:r>
      <w:r w:rsidR="007A56F2">
        <w:rPr>
          <w:rFonts w:ascii="Avenir Book" w:eastAsia="Aptos" w:hAnsi="Avenir Book" w:cs="Times New Roman"/>
          <w:color w:val="000000"/>
        </w:rPr>
        <w:fldChar w:fldCharType="begin">
          <w:fldData xml:space="preserve">PEVuZE5vdGU+PENpdGU+PEF1dGhvcj5BYmVsZGHDsW8gWnXDsWlnYTwvQXV0aG9yPjxZZWFyPjIw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PEVuZE5vdGU+PENpdGU+PEF1dGhvcj5BYmVsZGHDsW8gWnXDsWlnYTwvQXV0aG9yPjxZZWFyPjIw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7A56F2">
        <w:rPr>
          <w:rFonts w:ascii="Avenir Book" w:eastAsia="Aptos" w:hAnsi="Avenir Book" w:cs="Times New Roman"/>
          <w:color w:val="000000"/>
        </w:rPr>
      </w:r>
      <w:r w:rsidR="007A56F2">
        <w:rPr>
          <w:rFonts w:ascii="Avenir Book" w:eastAsia="Aptos" w:hAnsi="Avenir Book" w:cs="Times New Roman"/>
          <w:color w:val="000000"/>
        </w:rPr>
        <w:fldChar w:fldCharType="separate"/>
      </w:r>
      <w:r w:rsidR="002D01FB">
        <w:rPr>
          <w:rFonts w:ascii="Avenir Book" w:eastAsia="Aptos" w:hAnsi="Avenir Book" w:cs="Times New Roman"/>
          <w:noProof/>
          <w:color w:val="000000"/>
        </w:rPr>
        <w:t>(23, 26-30)</w:t>
      </w:r>
      <w:r w:rsidR="007A56F2">
        <w:rPr>
          <w:rFonts w:ascii="Avenir Book" w:eastAsia="Aptos" w:hAnsi="Avenir Book" w:cs="Times New Roman"/>
          <w:color w:val="000000"/>
        </w:rPr>
        <w:fldChar w:fldCharType="end"/>
      </w:r>
      <w:r w:rsidR="00994F58" w:rsidRPr="00A32F4A">
        <w:rPr>
          <w:rFonts w:ascii="Avenir Book" w:eastAsia="Aptos" w:hAnsi="Avenir Book" w:cs="Times New Roman"/>
          <w:color w:val="000000"/>
        </w:rPr>
        <w:t xml:space="preserve">. </w:t>
      </w:r>
      <w:r w:rsidRPr="00A32F4A">
        <w:rPr>
          <w:rFonts w:ascii="Avenir Book" w:eastAsia="Aptos" w:hAnsi="Avenir Book" w:cs="Times New Roman"/>
          <w:color w:val="000000"/>
        </w:rPr>
        <w:t>Combined, these stressors are expected to affect staple crop yield levels and micronutrient concentration and cause significant reductions in the amount and quality of horticulture and livestock-related food production globally by the middle of the 21st Century</w:t>
      </w:r>
      <w:r w:rsidR="00517B98">
        <w:rPr>
          <w:rFonts w:ascii="Avenir Book" w:eastAsia="Aptos" w:hAnsi="Avenir Book" w:cs="Times New Roman"/>
          <w:color w:val="000000"/>
        </w:rPr>
        <w:t xml:space="preserve"> </w:t>
      </w:r>
      <w:r w:rsidR="00517B98">
        <w:rPr>
          <w:rFonts w:ascii="Avenir Book" w:eastAsia="Aptos" w:hAnsi="Avenir Book" w:cs="Times New Roman"/>
          <w:color w:val="000000"/>
        </w:rPr>
        <w:fldChar w:fldCharType="begin">
          <w:fldData xml:space="preserve">PEVuZE5vdGU+PENpdGU+PEF1dGhvcj5BbGFlLUNhcmV3PC9BdXRob3I+PFllYXI+MjAyMDwvWWVh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PEVuZE5vdGU+PENpdGU+PEF1dGhvcj5BbGFlLUNhcmV3PC9BdXRob3I+PFllYXI+MjAyMDwvWWVh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517B98">
        <w:rPr>
          <w:rFonts w:ascii="Avenir Book" w:eastAsia="Aptos" w:hAnsi="Avenir Book" w:cs="Times New Roman"/>
          <w:color w:val="000000"/>
        </w:rPr>
      </w:r>
      <w:r w:rsidR="00517B98">
        <w:rPr>
          <w:rFonts w:ascii="Avenir Book" w:eastAsia="Aptos" w:hAnsi="Avenir Book" w:cs="Times New Roman"/>
          <w:color w:val="000000"/>
        </w:rPr>
        <w:fldChar w:fldCharType="separate"/>
      </w:r>
      <w:r w:rsidR="002D01FB">
        <w:rPr>
          <w:rFonts w:ascii="Avenir Book" w:eastAsia="Aptos" w:hAnsi="Avenir Book" w:cs="Times New Roman"/>
          <w:noProof/>
          <w:color w:val="000000"/>
        </w:rPr>
        <w:t>(9, 28, 31, 32)</w:t>
      </w:r>
      <w:r w:rsidR="00517B98">
        <w:rPr>
          <w:rFonts w:ascii="Avenir Book" w:eastAsia="Aptos" w:hAnsi="Avenir Book" w:cs="Times New Roman"/>
          <w:color w:val="000000"/>
        </w:rPr>
        <w:fldChar w:fldCharType="end"/>
      </w:r>
      <w:r w:rsidRPr="00A32F4A">
        <w:rPr>
          <w:rFonts w:ascii="Avenir Book" w:eastAsia="Aptos" w:hAnsi="Avenir Book" w:cs="Times New Roman"/>
          <w:color w:val="000000"/>
        </w:rPr>
        <w:t>. These impacts are a recognised threat to global food security</w:t>
      </w:r>
      <w:r w:rsidR="00517B98">
        <w:rPr>
          <w:rFonts w:ascii="Avenir Book" w:eastAsia="Aptos" w:hAnsi="Avenir Book" w:cs="Times New Roman"/>
          <w:color w:val="000000"/>
        </w:rPr>
        <w:t xml:space="preserve"> </w:t>
      </w:r>
      <w:r w:rsidR="00517B98">
        <w:rPr>
          <w:rFonts w:ascii="Avenir Book" w:eastAsia="Aptos" w:hAnsi="Avenir Book" w:cs="Times New Roman"/>
          <w:color w:val="000000"/>
        </w:rPr>
        <w:fldChar w:fldCharType="begin">
          <w:fldData xml:space="preserve">PEVuZE5vdGU+PENpdGU+PEF1dGhvcj5Gb29kIGFuZCBBZ3JpY3VsdHVyZSBPcmdhbml6YXRpb24g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PEVuZE5vdGU+PENpdGU+PEF1dGhvcj5Gb29kIGFuZCBBZ3JpY3VsdHVyZSBPcmdhbml6YXRpb24g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517B98">
        <w:rPr>
          <w:rFonts w:ascii="Avenir Book" w:eastAsia="Aptos" w:hAnsi="Avenir Book" w:cs="Times New Roman"/>
          <w:color w:val="000000"/>
        </w:rPr>
      </w:r>
      <w:r w:rsidR="00517B98">
        <w:rPr>
          <w:rFonts w:ascii="Avenir Book" w:eastAsia="Aptos" w:hAnsi="Avenir Book" w:cs="Times New Roman"/>
          <w:color w:val="000000"/>
        </w:rPr>
        <w:fldChar w:fldCharType="separate"/>
      </w:r>
      <w:r w:rsidR="002D01FB">
        <w:rPr>
          <w:rFonts w:ascii="Avenir Book" w:eastAsia="Aptos" w:hAnsi="Avenir Book" w:cs="Times New Roman"/>
          <w:noProof/>
          <w:color w:val="000000"/>
        </w:rPr>
        <w:t>(9, 33)</w:t>
      </w:r>
      <w:r w:rsidR="00517B98">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r w:rsidR="00994F58" w:rsidRPr="00A32F4A">
        <w:rPr>
          <w:rFonts w:ascii="Avenir Book" w:eastAsia="Aptos" w:hAnsi="Avenir Book" w:cs="Times New Roman"/>
          <w:color w:val="000000"/>
        </w:rPr>
        <w:t>Climate change will affect health</w:t>
      </w:r>
      <w:r w:rsidRPr="00A32F4A">
        <w:rPr>
          <w:rFonts w:ascii="Avenir Book" w:eastAsia="Aptos" w:hAnsi="Avenir Book" w:cs="Times New Roman"/>
          <w:color w:val="000000"/>
        </w:rPr>
        <w:t xml:space="preserve"> through other mechanisms, including extreme weather events (flooding, droughts), communicable disease changes due to latitudinal shifts of vectors (e.g., dengue fever), and increasing ambient temperatures, raising the likelihood of food-borne illnesses</w:t>
      </w:r>
      <w:r w:rsidR="00517B98">
        <w:rPr>
          <w:rFonts w:ascii="Avenir Book" w:eastAsia="Aptos" w:hAnsi="Avenir Book" w:cs="Times New Roman"/>
          <w:color w:val="000000"/>
        </w:rPr>
        <w:t xml:space="preserve"> </w:t>
      </w:r>
      <w:r w:rsidR="00517B98">
        <w:rPr>
          <w:rFonts w:ascii="Avenir Book" w:eastAsia="Aptos" w:hAnsi="Avenir Book" w:cs="Times New Roman"/>
          <w:color w:val="000000"/>
        </w:rPr>
        <w:fldChar w:fldCharType="begin">
          <w:fldData xml:space="preserve">PEVuZE5vdGU+PENpdGU+PEF1dGhvcj5Sb2NxdWU8L0F1dGhvcj48WWVhcj4yMDIxPC9ZZWFyPjxS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PEVuZE5vdGU+PENpdGU+PEF1dGhvcj5Sb2NxdWU8L0F1dGhvcj48WWVhcj4yMDIxPC9ZZWFyPjxS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517B98">
        <w:rPr>
          <w:rFonts w:ascii="Avenir Book" w:eastAsia="Aptos" w:hAnsi="Avenir Book" w:cs="Times New Roman"/>
          <w:color w:val="000000"/>
        </w:rPr>
      </w:r>
      <w:r w:rsidR="00517B98">
        <w:rPr>
          <w:rFonts w:ascii="Avenir Book" w:eastAsia="Aptos" w:hAnsi="Avenir Book" w:cs="Times New Roman"/>
          <w:color w:val="000000"/>
        </w:rPr>
        <w:fldChar w:fldCharType="separate"/>
      </w:r>
      <w:r w:rsidR="002D01FB">
        <w:rPr>
          <w:rFonts w:ascii="Avenir Book" w:eastAsia="Aptos" w:hAnsi="Avenir Book" w:cs="Times New Roman"/>
          <w:noProof/>
          <w:color w:val="000000"/>
        </w:rPr>
        <w:t>(34, 35)</w:t>
      </w:r>
      <w:r w:rsidR="00517B98">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As with most health issues, these negative environmental impacts are not evenly distributed throughout the population either globally or in the UK. The risk is highest for those at the lower end of the socioeconomic (SES) gradient due to reduced resources and resilience related to lower levels of financial and social capital and higher baseline prevalence of morbidity compared to those in higher SES population groups </w:t>
      </w:r>
      <w:r w:rsidR="00517B98">
        <w:rPr>
          <w:rFonts w:ascii="Avenir Book" w:eastAsia="Aptos" w:hAnsi="Avenir Book" w:cs="Times New Roman"/>
          <w:color w:val="000000"/>
        </w:rPr>
        <w:fldChar w:fldCharType="begin">
          <w:fldData xml:space="preserve">PEVuZE5vdGU+PENpdGU+PEF1dGhvcj5EZWl2YW5heWFnYW08L0F1dGhvcj48WWVhcj4yMDIzPC9Z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PEVuZE5vdGU+PENpdGU+PEF1dGhvcj5EZWl2YW5heWFnYW08L0F1dGhvcj48WWVhcj4yMDIzPC9Z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517B98">
        <w:rPr>
          <w:rFonts w:ascii="Avenir Book" w:eastAsia="Aptos" w:hAnsi="Avenir Book" w:cs="Times New Roman"/>
          <w:color w:val="000000"/>
        </w:rPr>
      </w:r>
      <w:r w:rsidR="00517B98">
        <w:rPr>
          <w:rFonts w:ascii="Avenir Book" w:eastAsia="Aptos" w:hAnsi="Avenir Book" w:cs="Times New Roman"/>
          <w:color w:val="000000"/>
        </w:rPr>
        <w:fldChar w:fldCharType="separate"/>
      </w:r>
      <w:r w:rsidR="002D01FB">
        <w:rPr>
          <w:rFonts w:ascii="Avenir Book" w:eastAsia="Aptos" w:hAnsi="Avenir Book" w:cs="Times New Roman"/>
          <w:noProof/>
          <w:color w:val="000000"/>
        </w:rPr>
        <w:t>(36-38)</w:t>
      </w:r>
      <w:r w:rsidR="00517B98">
        <w:rPr>
          <w:rFonts w:ascii="Avenir Book" w:eastAsia="Aptos" w:hAnsi="Avenir Book" w:cs="Times New Roman"/>
          <w:color w:val="000000"/>
        </w:rPr>
        <w:fldChar w:fldCharType="end"/>
      </w:r>
      <w:r w:rsidR="00517B98">
        <w:rPr>
          <w:rFonts w:ascii="Avenir Book" w:eastAsia="Aptos" w:hAnsi="Avenir Book" w:cs="Times New Roman"/>
          <w:color w:val="000000"/>
        </w:rPr>
        <w:t>.</w:t>
      </w:r>
    </w:p>
    <w:p w14:paraId="3FC2227C" w14:textId="7FBBBFCE" w:rsidR="00F75B2A" w:rsidRPr="00A32F4A" w:rsidRDefault="00F75B2A" w:rsidP="00713855">
      <w:pPr>
        <w:pStyle w:val="Heading3"/>
        <w:rPr>
          <w:rFonts w:ascii="Avenir Book" w:eastAsia="Times New Roman" w:hAnsi="Avenir Book"/>
          <w:i w:val="0"/>
        </w:rPr>
      </w:pPr>
      <w:bookmarkStart w:id="22" w:name="_Toc16086796"/>
      <w:bookmarkStart w:id="23" w:name="_Toc171605894"/>
      <w:bookmarkStart w:id="24" w:name="_Toc171930713"/>
      <w:bookmarkStart w:id="25" w:name="_Toc187146095"/>
      <w:r w:rsidRPr="00A32F4A">
        <w:rPr>
          <w:rFonts w:ascii="Avenir Book" w:eastAsia="Times New Roman" w:hAnsi="Avenir Book"/>
          <w:i w:val="0"/>
        </w:rPr>
        <w:t>1.</w:t>
      </w:r>
      <w:r w:rsidR="00713855" w:rsidRPr="00A32F4A">
        <w:rPr>
          <w:rFonts w:ascii="Avenir Book" w:eastAsia="Times New Roman" w:hAnsi="Avenir Book"/>
          <w:i w:val="0"/>
        </w:rPr>
        <w:t>1.2</w:t>
      </w:r>
      <w:r w:rsidRPr="00A32F4A">
        <w:rPr>
          <w:rFonts w:ascii="Avenir Book" w:eastAsia="Times New Roman" w:hAnsi="Avenir Book"/>
          <w:i w:val="0"/>
        </w:rPr>
        <w:t xml:space="preserve"> Contribution of </w:t>
      </w:r>
      <w:r w:rsidR="00376ACB" w:rsidRPr="00A32F4A">
        <w:rPr>
          <w:rFonts w:ascii="Avenir Book" w:eastAsia="Times New Roman" w:hAnsi="Avenir Book"/>
          <w:i w:val="0"/>
        </w:rPr>
        <w:t>L</w:t>
      </w:r>
      <w:r w:rsidRPr="00A32F4A">
        <w:rPr>
          <w:rFonts w:ascii="Avenir Book" w:eastAsia="Times New Roman" w:hAnsi="Avenir Book"/>
          <w:i w:val="0"/>
        </w:rPr>
        <w:t>ivestock</w:t>
      </w:r>
      <w:bookmarkEnd w:id="22"/>
      <w:bookmarkEnd w:id="23"/>
      <w:bookmarkEnd w:id="24"/>
      <w:bookmarkEnd w:id="25"/>
    </w:p>
    <w:p w14:paraId="15B1B8B4" w14:textId="37E966FF" w:rsidR="00F75B2A" w:rsidRPr="00A32F4A" w:rsidRDefault="00F75B2A"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Not all types of food create equal impacts on the food system. While there are minimal exceptions, a general pattern has been well established showing that foods of animal origin have a higher level of negative</w:t>
      </w:r>
      <w:r w:rsidR="00B125A8" w:rsidRPr="00A32F4A">
        <w:rPr>
          <w:rFonts w:ascii="Avenir Book" w:eastAsia="Aptos" w:hAnsi="Avenir Book" w:cs="Times New Roman"/>
          <w:color w:val="000000"/>
        </w:rPr>
        <w:t xml:space="preserve"> environmental</w:t>
      </w:r>
      <w:r w:rsidRPr="00A32F4A">
        <w:rPr>
          <w:rFonts w:ascii="Avenir Book" w:eastAsia="Aptos" w:hAnsi="Avenir Book" w:cs="Times New Roman"/>
          <w:color w:val="000000"/>
        </w:rPr>
        <w:t xml:space="preserve"> impact than foods of plant origin. Within this general pattern, meat from ruminant animals (cows, goats, lambs) has the highest level of impact, other animal food products (poultry, pork, dairy, eggs, fish) have intermediate levels of impact, and plant foods have the lowest levels</w:t>
      </w:r>
      <w:r w:rsidR="00AF6A83">
        <w:rPr>
          <w:rFonts w:ascii="Avenir Book" w:eastAsia="Aptos" w:hAnsi="Avenir Book" w:cs="Times New Roman"/>
          <w:color w:val="000000"/>
        </w:rPr>
        <w:t xml:space="preserve"> </w:t>
      </w:r>
      <w:r w:rsidR="00AF6A83">
        <w:rPr>
          <w:rFonts w:ascii="Avenir Book" w:eastAsia="Aptos" w:hAnsi="Avenir Book" w:cs="Times New Roman"/>
          <w:color w:val="000000"/>
        </w:rPr>
        <w:fldChar w:fldCharType="begin">
          <w:fldData xml:space="preserve">PEVuZE5vdGU+PENpdGU+PEF1dGhvcj5BbGVrc2FuZHJvd2ljejwvQXV0aG9yPjxZZWFyPjIwMTY8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PEVuZE5vdGU+PENpdGU+PEF1dGhvcj5BbGVrc2FuZHJvd2ljejwvQXV0aG9yPjxZZWFyPjIwMTY8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AF6A83">
        <w:rPr>
          <w:rFonts w:ascii="Avenir Book" w:eastAsia="Aptos" w:hAnsi="Avenir Book" w:cs="Times New Roman"/>
          <w:color w:val="000000"/>
        </w:rPr>
      </w:r>
      <w:r w:rsidR="00AF6A83">
        <w:rPr>
          <w:rFonts w:ascii="Avenir Book" w:eastAsia="Aptos" w:hAnsi="Avenir Book" w:cs="Times New Roman"/>
          <w:color w:val="000000"/>
        </w:rPr>
        <w:fldChar w:fldCharType="separate"/>
      </w:r>
      <w:r w:rsidR="002D01FB">
        <w:rPr>
          <w:rFonts w:ascii="Avenir Book" w:eastAsia="Aptos" w:hAnsi="Avenir Book" w:cs="Times New Roman"/>
          <w:noProof/>
          <w:color w:val="000000"/>
        </w:rPr>
        <w:t>(13, 39)</w:t>
      </w:r>
      <w:r w:rsidR="00AF6A83">
        <w:rPr>
          <w:rFonts w:ascii="Avenir Book" w:eastAsia="Aptos" w:hAnsi="Avenir Book" w:cs="Times New Roman"/>
          <w:color w:val="000000"/>
        </w:rPr>
        <w:fldChar w:fldCharType="end"/>
      </w:r>
      <w:r w:rsidR="00AF6A83">
        <w:rPr>
          <w:rFonts w:ascii="Avenir Book" w:eastAsia="Aptos" w:hAnsi="Avenir Book" w:cs="Times New Roman"/>
          <w:color w:val="000000"/>
        </w:rPr>
        <w:t>.</w:t>
      </w:r>
    </w:p>
    <w:p w14:paraId="5E079A12" w14:textId="16E426C3" w:rsidR="00F75B2A" w:rsidRPr="00A32F4A" w:rsidRDefault="00F75B2A"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Considering the contribution to climate change, the overall pattern is that animal-based foods contribute approximately twice as much to global GHGE as plant-based foods</w:t>
      </w:r>
      <w:r w:rsidR="00AF6A83">
        <w:rPr>
          <w:rFonts w:ascii="Avenir Book" w:eastAsia="Aptos" w:hAnsi="Avenir Book" w:cs="Times New Roman"/>
          <w:color w:val="000000"/>
        </w:rPr>
        <w:t xml:space="preserve"> </w:t>
      </w:r>
      <w:r w:rsidR="00AF6A83">
        <w:rPr>
          <w:rFonts w:ascii="Avenir Book" w:eastAsia="Aptos" w:hAnsi="Avenir Book" w:cs="Times New Roman"/>
          <w:color w:val="000000"/>
        </w:rPr>
        <w:fldChar w:fldCharType="begin"/>
      </w:r>
      <w:r w:rsidR="002D01FB">
        <w:rPr>
          <w:rFonts w:ascii="Avenir Book" w:eastAsia="Aptos" w:hAnsi="Avenir Book" w:cs="Times New Roman"/>
          <w:color w:val="000000"/>
        </w:rPr>
        <w:instrText xml:space="preserve"> ADDIN EN.CITE &lt;EndNote&gt;&lt;Cite&gt;&lt;Author&gt;Xu&lt;/Author&gt;&lt;Year&gt;2021&lt;/Year&gt;&lt;RecNum&gt;1055&lt;/RecNum&gt;&lt;DisplayText&gt;(40)&lt;/DisplayText&gt;&lt;record&gt;&lt;rec-number&gt;1055&lt;/rec-number&gt;&lt;foreign-keys&gt;&lt;key app="EN" db-id="f0r52w5de5e92vea0db5pat0tw05rw552pet" timestamp="1658490387"&gt;1055&lt;/key&gt;&lt;/foreign-keys&gt;&lt;ref-type name="Journal Article"&gt;17&lt;/ref-type&gt;&lt;contributors&gt;&lt;authors&gt;&lt;author&gt;Xu, Xiaoming&lt;/author&gt;&lt;author&gt;Sharma, Prateek&lt;/author&gt;&lt;author&gt;Shu, Shijie&lt;/author&gt;&lt;author&gt;Lin, Tzu-Shun&lt;/author&gt;&lt;author&gt;Ciais, Philippe&lt;/author&gt;&lt;author&gt;Tubiello, Francesco N.&lt;/author&gt;&lt;author&gt;Smith, Pete&lt;/author&gt;&lt;author&gt;Campbell, Nelson&lt;/author&gt;&lt;author&gt;Jain, Atul K.&lt;/author&gt;&lt;/authors&gt;&lt;/contributors&gt;&lt;titles&gt;&lt;title&gt;Global greenhouse gas emissions from animal-based foods are twice those of plant-based foods&lt;/title&gt;&lt;secondary-title&gt;Nature Food&lt;/secondary-title&gt;&lt;/titles&gt;&lt;periodical&gt;&lt;full-title&gt;Nature Food&lt;/full-title&gt;&lt;/periodical&gt;&lt;pages&gt;724-732&lt;/pages&gt;&lt;volume&gt;2&lt;/volume&gt;&lt;number&gt;9&lt;/number&gt;&lt;section&gt;724&lt;/section&gt;&lt;dates&gt;&lt;year&gt;2021&lt;/year&gt;&lt;/dates&gt;&lt;isbn&gt;2662-1355&lt;/isbn&gt;&lt;urls&gt;&lt;/urls&gt;&lt;electronic-resource-num&gt;10.1038/s43016-021-00358-x&lt;/electronic-resource-num&gt;&lt;/record&gt;&lt;/Cite&gt;&lt;/EndNote&gt;</w:instrText>
      </w:r>
      <w:r w:rsidR="00AF6A83">
        <w:rPr>
          <w:rFonts w:ascii="Avenir Book" w:eastAsia="Aptos" w:hAnsi="Avenir Book" w:cs="Times New Roman"/>
          <w:color w:val="000000"/>
        </w:rPr>
        <w:fldChar w:fldCharType="separate"/>
      </w:r>
      <w:r w:rsidR="002D01FB">
        <w:rPr>
          <w:rFonts w:ascii="Avenir Book" w:eastAsia="Aptos" w:hAnsi="Avenir Book" w:cs="Times New Roman"/>
          <w:noProof/>
          <w:color w:val="000000"/>
        </w:rPr>
        <w:t>(40)</w:t>
      </w:r>
      <w:r w:rsidR="00AF6A83">
        <w:rPr>
          <w:rFonts w:ascii="Avenir Book" w:eastAsia="Aptos" w:hAnsi="Avenir Book" w:cs="Times New Roman"/>
          <w:color w:val="000000"/>
        </w:rPr>
        <w:fldChar w:fldCharType="end"/>
      </w:r>
      <w:r w:rsidRPr="00A32F4A">
        <w:rPr>
          <w:rFonts w:ascii="Avenir Book" w:eastAsia="Aptos" w:hAnsi="Avenir Book" w:cs="Times New Roman"/>
          <w:color w:val="000000"/>
        </w:rPr>
        <w:t>.  Importantly, this contribution is not in proportion to the contribution to food supply; livestock contributes 56-58% of agriculture’s GHGE, uses 83% of all farmland, yet provides 37% of protein and 18% of calories</w:t>
      </w:r>
      <w:r w:rsidR="00AA442F">
        <w:rPr>
          <w:rFonts w:ascii="Avenir Book" w:eastAsia="Aptos" w:hAnsi="Avenir Book" w:cs="Times New Roman"/>
          <w:color w:val="000000"/>
        </w:rPr>
        <w:t xml:space="preserve"> </w:t>
      </w:r>
      <w:r w:rsidR="00AA442F">
        <w:rPr>
          <w:rFonts w:ascii="Avenir Book" w:eastAsia="Aptos" w:hAnsi="Avenir Book" w:cs="Times New Roman"/>
          <w:color w:val="000000"/>
        </w:rPr>
        <w:fldChar w:fldCharType="begin"/>
      </w:r>
      <w:r w:rsidR="002D01FB">
        <w:rPr>
          <w:rFonts w:ascii="Avenir Book" w:eastAsia="Aptos" w:hAnsi="Avenir Book" w:cs="Times New Roman"/>
          <w:color w:val="000000"/>
        </w:rPr>
        <w:instrText xml:space="preserve"> ADDIN EN.CITE &lt;EndNote&gt;&lt;Cite&gt;&lt;Author&gt;Poore&lt;/Author&gt;&lt;Year&gt;2018&lt;/Year&gt;&lt;RecNum&gt;3269&lt;/RecNum&gt;&lt;DisplayText&gt;(13)&lt;/DisplayText&gt;&lt;record&gt;&lt;rec-number&gt;3269&lt;/rec-number&gt;&lt;foreign-keys&gt;&lt;key app="EN" db-id="f0r52w5de5e92vea0db5pat0tw05rw552pet" timestamp="1687782548"&gt;3269&lt;/key&gt;&lt;/foreign-keys&gt;&lt;ref-type name="Journal Article"&gt;17&lt;/ref-type&gt;&lt;contributors&gt;&lt;authors&gt;&lt;author&gt;Poore, J. &lt;/author&gt;&lt;author&gt;Nemecek, T. &lt;/author&gt;&lt;/authors&gt;&lt;/contributors&gt;&lt;titles&gt;&lt;title&gt;Reducing food’s environmental impacts through producers and consumers&lt;/title&gt;&lt;secondary-title&gt;Science&lt;/secondary-title&gt;&lt;/titles&gt;&lt;periodical&gt;&lt;full-title&gt;Science&lt;/full-title&gt;&lt;/periodical&gt;&lt;pages&gt;987–992&lt;/pages&gt;&lt;volume&gt;360&lt;/volume&gt;&lt;dates&gt;&lt;year&gt;2018&lt;/year&gt;&lt;/dates&gt;&lt;urls&gt;&lt;/urls&gt;&lt;/record&gt;&lt;/Cite&gt;&lt;/EndNote&gt;</w:instrText>
      </w:r>
      <w:r w:rsidR="00AA442F">
        <w:rPr>
          <w:rFonts w:ascii="Avenir Book" w:eastAsia="Aptos" w:hAnsi="Avenir Book" w:cs="Times New Roman"/>
          <w:color w:val="000000"/>
        </w:rPr>
        <w:fldChar w:fldCharType="separate"/>
      </w:r>
      <w:r w:rsidR="002D01FB">
        <w:rPr>
          <w:rFonts w:ascii="Avenir Book" w:eastAsia="Aptos" w:hAnsi="Avenir Book" w:cs="Times New Roman"/>
          <w:noProof/>
          <w:color w:val="000000"/>
        </w:rPr>
        <w:t>(13)</w:t>
      </w:r>
      <w:r w:rsidR="00AA442F">
        <w:rPr>
          <w:rFonts w:ascii="Avenir Book" w:eastAsia="Aptos" w:hAnsi="Avenir Book" w:cs="Times New Roman"/>
          <w:color w:val="000000"/>
        </w:rPr>
        <w:fldChar w:fldCharType="end"/>
      </w:r>
      <w:r w:rsidRPr="00A32F4A">
        <w:rPr>
          <w:rFonts w:ascii="Avenir Book" w:eastAsia="Aptos" w:hAnsi="Avenir Book" w:cs="Times New Roman"/>
          <w:color w:val="000000"/>
        </w:rPr>
        <w:t>. Farming of beef cattle is associated with the highest environmental footprint in terms of GHGE, land use, eutrophication, acidification, and freshwater use</w:t>
      </w:r>
      <w:r w:rsidR="00AA442F">
        <w:rPr>
          <w:rFonts w:ascii="Avenir Book" w:eastAsia="Aptos" w:hAnsi="Avenir Book" w:cs="Times New Roman"/>
          <w:color w:val="000000"/>
        </w:rPr>
        <w:t xml:space="preserve"> </w:t>
      </w:r>
      <w:r w:rsidR="00AA442F">
        <w:rPr>
          <w:rFonts w:ascii="Avenir Book" w:eastAsia="Aptos" w:hAnsi="Avenir Book" w:cs="Times New Roman"/>
          <w:color w:val="000000"/>
        </w:rPr>
        <w:fldChar w:fldCharType="begin">
          <w:fldData xml:space="preserve">PEVuZE5vdGU+PENpdGU+PEF1dGhvcj5DbGFyazwvQXV0aG9yPjxZZWFyPjIwMjI8L1llYXI+PFJl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PEVuZE5vdGU+PENpdGU+PEF1dGhvcj5DbGFyazwvQXV0aG9yPjxZZWFyPjIwMjI8L1llYXI+PFJl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AA442F">
        <w:rPr>
          <w:rFonts w:ascii="Avenir Book" w:eastAsia="Aptos" w:hAnsi="Avenir Book" w:cs="Times New Roman"/>
          <w:color w:val="000000"/>
        </w:rPr>
      </w:r>
      <w:r w:rsidR="00AA442F">
        <w:rPr>
          <w:rFonts w:ascii="Avenir Book" w:eastAsia="Aptos" w:hAnsi="Avenir Book" w:cs="Times New Roman"/>
          <w:color w:val="000000"/>
        </w:rPr>
        <w:fldChar w:fldCharType="separate"/>
      </w:r>
      <w:r w:rsidR="002D01FB">
        <w:rPr>
          <w:rFonts w:ascii="Avenir Book" w:eastAsia="Aptos" w:hAnsi="Avenir Book" w:cs="Times New Roman"/>
          <w:noProof/>
          <w:color w:val="000000"/>
        </w:rPr>
        <w:t>(41, 42)</w:t>
      </w:r>
      <w:r w:rsidR="00AA442F">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Production of protein in the form of beef produces five times the manure waste as the equivalent amount of </w:t>
      </w:r>
      <w:r w:rsidRPr="00A32F4A">
        <w:rPr>
          <w:rFonts w:ascii="Avenir Book" w:eastAsia="Aptos" w:hAnsi="Avenir Book" w:cs="Times New Roman"/>
          <w:color w:val="000000"/>
        </w:rPr>
        <w:lastRenderedPageBreak/>
        <w:t>protein from chicken or eggs; beef requires 18 times more land, ten times more water, and 12 times more fertiliser than the production of an equivalent amount of protein from kidney beans</w:t>
      </w:r>
      <w:r w:rsidR="00C26256">
        <w:rPr>
          <w:rFonts w:ascii="Avenir Book" w:eastAsia="Aptos" w:hAnsi="Avenir Book" w:cs="Times New Roman"/>
          <w:color w:val="000000"/>
        </w:rPr>
        <w:t xml:space="preserve"> </w:t>
      </w:r>
      <w:r w:rsidR="00C26256">
        <w:rPr>
          <w:rFonts w:ascii="Avenir Book" w:eastAsia="Aptos" w:hAnsi="Avenir Book" w:cs="Times New Roman"/>
          <w:color w:val="000000"/>
        </w:rPr>
        <w:fldChar w:fldCharType="begin">
          <w:fldData xml:space="preserve">PEVuZE5vdGU+PENpdGU+PEF1dGhvcj5TcmFuYWNoYXJvZW5wb25nPC9BdXRob3I+PFllYXI+MjAx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PEVuZE5vdGU+PENpdGU+PEF1dGhvcj5TcmFuYWNoYXJvZW5wb25nPC9BdXRob3I+PFllYXI+MjAx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C26256">
        <w:rPr>
          <w:rFonts w:ascii="Avenir Book" w:eastAsia="Aptos" w:hAnsi="Avenir Book" w:cs="Times New Roman"/>
          <w:color w:val="000000"/>
        </w:rPr>
      </w:r>
      <w:r w:rsidR="00C26256">
        <w:rPr>
          <w:rFonts w:ascii="Avenir Book" w:eastAsia="Aptos" w:hAnsi="Avenir Book" w:cs="Times New Roman"/>
          <w:color w:val="000000"/>
        </w:rPr>
        <w:fldChar w:fldCharType="separate"/>
      </w:r>
      <w:r w:rsidR="002D01FB">
        <w:rPr>
          <w:rFonts w:ascii="Avenir Book" w:eastAsia="Aptos" w:hAnsi="Avenir Book" w:cs="Times New Roman"/>
          <w:noProof/>
          <w:color w:val="000000"/>
        </w:rPr>
        <w:t>(43)</w:t>
      </w:r>
      <w:r w:rsidR="00C26256">
        <w:rPr>
          <w:rFonts w:ascii="Avenir Book" w:eastAsia="Aptos" w:hAnsi="Avenir Book" w:cs="Times New Roman"/>
          <w:color w:val="000000"/>
        </w:rPr>
        <w:fldChar w:fldCharType="end"/>
      </w:r>
      <w:r w:rsidR="00AA442F">
        <w:rPr>
          <w:rFonts w:ascii="Avenir Book" w:eastAsia="Aptos" w:hAnsi="Avenir Book" w:cs="Times New Roman"/>
          <w:color w:val="000000"/>
        </w:rPr>
        <w:t xml:space="preserve"> </w:t>
      </w:r>
      <w:r w:rsidRPr="00A32F4A">
        <w:rPr>
          <w:rFonts w:ascii="Avenir Book" w:eastAsia="Aptos" w:hAnsi="Avenir Book" w:cs="Times New Roman"/>
          <w:color w:val="000000"/>
        </w:rPr>
        <w:t xml:space="preserve">.   </w:t>
      </w:r>
    </w:p>
    <w:p w14:paraId="2180C004" w14:textId="4B7191E2" w:rsidR="00E113A9" w:rsidRDefault="00F75B2A"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Low-intensity production methods can offset some of the environmental impacts associated with </w:t>
      </w:r>
      <w:r w:rsidR="00E113A9" w:rsidRPr="00A32F4A">
        <w:rPr>
          <w:rFonts w:ascii="Avenir Book" w:eastAsia="Aptos" w:hAnsi="Avenir Book" w:cs="Times New Roman"/>
          <w:color w:val="000000"/>
        </w:rPr>
        <w:t xml:space="preserve">livestock but </w:t>
      </w:r>
      <w:r w:rsidR="002E0C1D">
        <w:rPr>
          <w:rFonts w:ascii="Avenir Book" w:eastAsia="Aptos" w:hAnsi="Avenir Book" w:cs="Times New Roman"/>
          <w:color w:val="000000"/>
        </w:rPr>
        <w:t>are not</w:t>
      </w:r>
      <w:r w:rsidR="002E0C1D" w:rsidRPr="00A32F4A">
        <w:rPr>
          <w:rFonts w:ascii="Avenir Book" w:eastAsia="Aptos" w:hAnsi="Avenir Book" w:cs="Times New Roman"/>
          <w:color w:val="000000"/>
        </w:rPr>
        <w:t xml:space="preserve"> </w:t>
      </w:r>
      <w:r w:rsidR="00E113A9" w:rsidRPr="00A32F4A">
        <w:rPr>
          <w:rFonts w:ascii="Avenir Book" w:eastAsia="Aptos" w:hAnsi="Avenir Book" w:cs="Times New Roman"/>
          <w:color w:val="000000"/>
        </w:rPr>
        <w:t xml:space="preserve">enough </w:t>
      </w:r>
      <w:r w:rsidR="00994F58" w:rsidRPr="00A32F4A">
        <w:rPr>
          <w:rFonts w:ascii="Avenir Book" w:eastAsia="Aptos" w:hAnsi="Avenir Book" w:cs="Times New Roman"/>
          <w:color w:val="000000"/>
        </w:rPr>
        <w:t>to reduce emissions at the required level</w:t>
      </w:r>
      <w:r w:rsidRPr="00A32F4A">
        <w:rPr>
          <w:rFonts w:ascii="Avenir Book" w:eastAsia="Aptos" w:hAnsi="Avenir Book" w:cs="Times New Roman"/>
          <w:color w:val="000000"/>
        </w:rPr>
        <w:t>. For beef cattle, agroecological methods and grazing livestock minimise the use of feed crops, improve carbon capture, and can also create local benefits to ecosystems by supporting higher organic matter in soils</w:t>
      </w:r>
      <w:r w:rsidR="00AE7DFA">
        <w:rPr>
          <w:rFonts w:ascii="Avenir Book" w:eastAsia="Aptos" w:hAnsi="Avenir Book" w:cs="Times New Roman"/>
          <w:color w:val="000000"/>
        </w:rPr>
        <w:t xml:space="preserve"> </w:t>
      </w:r>
      <w:r w:rsidR="00AE7DFA">
        <w:rPr>
          <w:rFonts w:ascii="Avenir Book" w:eastAsia="Aptos" w:hAnsi="Avenir Book" w:cs="Times New Roman"/>
          <w:color w:val="000000"/>
        </w:rPr>
        <w:fldChar w:fldCharType="begin">
          <w:fldData xml:space="preserve">PEVuZE5vdGU+PENpdGU+PEF1dGhvcj5CZXpuZXIgS2VycjwvQXV0aG9yPjxZZWFyPjIwMjM8L1ll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==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PEVuZE5vdGU+PENpdGU+PEF1dGhvcj5CZXpuZXIgS2VycjwvQXV0aG9yPjxZZWFyPjIwMjM8L1ll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==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AE7DFA">
        <w:rPr>
          <w:rFonts w:ascii="Avenir Book" w:eastAsia="Aptos" w:hAnsi="Avenir Book" w:cs="Times New Roman"/>
          <w:color w:val="000000"/>
        </w:rPr>
      </w:r>
      <w:r w:rsidR="00AE7DFA">
        <w:rPr>
          <w:rFonts w:ascii="Avenir Book" w:eastAsia="Aptos" w:hAnsi="Avenir Book" w:cs="Times New Roman"/>
          <w:color w:val="000000"/>
        </w:rPr>
        <w:fldChar w:fldCharType="separate"/>
      </w:r>
      <w:r w:rsidR="002D01FB">
        <w:rPr>
          <w:rFonts w:ascii="Avenir Book" w:eastAsia="Aptos" w:hAnsi="Avenir Book" w:cs="Times New Roman"/>
          <w:noProof/>
          <w:color w:val="000000"/>
        </w:rPr>
        <w:t>(44-46)</w:t>
      </w:r>
      <w:r w:rsidR="00AE7DFA">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r w:rsidR="00994F58" w:rsidRPr="00A32F4A">
        <w:rPr>
          <w:rFonts w:ascii="Avenir Book" w:eastAsia="Aptos" w:hAnsi="Avenir Book" w:cs="Times New Roman"/>
          <w:color w:val="000000"/>
        </w:rPr>
        <w:t>While</w:t>
      </w:r>
      <w:r w:rsidRPr="00A32F4A">
        <w:rPr>
          <w:rFonts w:ascii="Avenir Book" w:eastAsia="Aptos" w:hAnsi="Avenir Book" w:cs="Times New Roman"/>
          <w:color w:val="000000"/>
        </w:rPr>
        <w:t xml:space="preserve"> mitigation techniques at the point of production can reduce GHGE by approximately 10% by 2050, a shift of dietary patterns</w:t>
      </w:r>
      <w:r w:rsidR="00994F58" w:rsidRPr="00A32F4A">
        <w:rPr>
          <w:rFonts w:ascii="Avenir Book" w:eastAsia="Aptos" w:hAnsi="Avenir Book" w:cs="Times New Roman"/>
          <w:color w:val="000000"/>
        </w:rPr>
        <w:t xml:space="preserve"> to one with</w:t>
      </w:r>
      <w:r w:rsidRPr="00A32F4A">
        <w:rPr>
          <w:rFonts w:ascii="Avenir Book" w:eastAsia="Aptos" w:hAnsi="Avenir Book" w:cs="Times New Roman"/>
          <w:color w:val="000000"/>
        </w:rPr>
        <w:t xml:space="preserve"> increase</w:t>
      </w:r>
      <w:r w:rsidR="00994F58" w:rsidRPr="00A32F4A">
        <w:rPr>
          <w:rFonts w:ascii="Avenir Book" w:eastAsia="Aptos" w:hAnsi="Avenir Book" w:cs="Times New Roman"/>
          <w:color w:val="000000"/>
        </w:rPr>
        <w:t>d levels of</w:t>
      </w:r>
      <w:r w:rsidRPr="00A32F4A">
        <w:rPr>
          <w:rFonts w:ascii="Avenir Book" w:eastAsia="Aptos" w:hAnsi="Avenir Book" w:cs="Times New Roman"/>
          <w:color w:val="000000"/>
        </w:rPr>
        <w:t xml:space="preserve"> plant-based foods </w:t>
      </w:r>
      <w:r w:rsidR="001C70F3" w:rsidRPr="00A32F4A">
        <w:rPr>
          <w:rFonts w:ascii="Avenir Book" w:eastAsia="Aptos" w:hAnsi="Avenir Book" w:cs="Times New Roman"/>
          <w:color w:val="000000"/>
        </w:rPr>
        <w:t>can</w:t>
      </w:r>
      <w:r w:rsidRPr="00A32F4A">
        <w:rPr>
          <w:rFonts w:ascii="Avenir Book" w:eastAsia="Aptos" w:hAnsi="Avenir Book" w:cs="Times New Roman"/>
          <w:color w:val="000000"/>
        </w:rPr>
        <w:t xml:space="preserve"> reduce GHGE by up to 80%</w:t>
      </w:r>
      <w:r w:rsidR="00A41550">
        <w:rPr>
          <w:rFonts w:ascii="Avenir Book" w:eastAsia="Aptos" w:hAnsi="Avenir Book" w:cs="Times New Roman"/>
          <w:color w:val="000000"/>
        </w:rPr>
        <w:t xml:space="preserve"> </w:t>
      </w:r>
      <w:r w:rsidR="00A41550">
        <w:rPr>
          <w:rFonts w:ascii="Avenir Book" w:eastAsia="Aptos" w:hAnsi="Avenir Book" w:cs="Times New Roman"/>
          <w:color w:val="000000"/>
        </w:rPr>
        <w:fldChar w:fldCharType="begin">
          <w:fldData xml:space="preserve">PEVuZE5vdGU+PENpdGU+PEF1dGhvcj5XaWxsZXR0PC9BdXRob3I+PFllYXI+MjAxOTwvWWVhcj48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PEVuZE5vdGU+PENpdGU+PEF1dGhvcj5XaWxsZXR0PC9BdXRob3I+PFllYXI+MjAxOTwvWWVhcj48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A41550">
        <w:rPr>
          <w:rFonts w:ascii="Avenir Book" w:eastAsia="Aptos" w:hAnsi="Avenir Book" w:cs="Times New Roman"/>
          <w:color w:val="000000"/>
        </w:rPr>
      </w:r>
      <w:r w:rsidR="00A41550">
        <w:rPr>
          <w:rFonts w:ascii="Avenir Book" w:eastAsia="Aptos" w:hAnsi="Avenir Book" w:cs="Times New Roman"/>
          <w:color w:val="000000"/>
        </w:rPr>
        <w:fldChar w:fldCharType="separate"/>
      </w:r>
      <w:r w:rsidR="002D01FB">
        <w:rPr>
          <w:rFonts w:ascii="Avenir Book" w:eastAsia="Aptos" w:hAnsi="Avenir Book" w:cs="Times New Roman"/>
          <w:noProof/>
          <w:color w:val="000000"/>
        </w:rPr>
        <w:t>(42)</w:t>
      </w:r>
      <w:r w:rsidR="00A41550">
        <w:rPr>
          <w:rFonts w:ascii="Avenir Book" w:eastAsia="Aptos" w:hAnsi="Avenir Book" w:cs="Times New Roman"/>
          <w:color w:val="000000"/>
        </w:rPr>
        <w:fldChar w:fldCharType="end"/>
      </w:r>
      <w:r w:rsidRPr="00A32F4A">
        <w:rPr>
          <w:rFonts w:ascii="Avenir Book" w:eastAsia="Aptos" w:hAnsi="Avenir Book" w:cs="Times New Roman"/>
          <w:color w:val="000000"/>
        </w:rPr>
        <w:t>.  So, while adaptation and improvements to production methods are important to creating a sustainable food system, they are insufficient to ensure the sustainability of the food system; a shift in the population's diet is also necessary</w:t>
      </w:r>
      <w:r w:rsidR="00A41550">
        <w:rPr>
          <w:rFonts w:ascii="Avenir Book" w:eastAsia="Aptos" w:hAnsi="Avenir Book" w:cs="Times New Roman"/>
          <w:color w:val="000000"/>
        </w:rPr>
        <w:t xml:space="preserve"> </w:t>
      </w:r>
      <w:r w:rsidR="00A41550">
        <w:rPr>
          <w:rFonts w:ascii="Avenir Book" w:eastAsia="Aptos" w:hAnsi="Avenir Book" w:cs="Times New Roman"/>
          <w:color w:val="000000"/>
        </w:rPr>
        <w:fldChar w:fldCharType="begin">
          <w:fldData xml:space="preserve">PEVuZE5vdGU+PENpdGU+PEF1dGhvcj5DbGFyazwvQXV0aG9yPjxZZWFyPjIwMjA8L1llYXI+PFJl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</w:fldData>
        </w:fldChar>
      </w:r>
      <w:r w:rsidR="002D01FB">
        <w:rPr>
          <w:rFonts w:ascii="Avenir Book" w:eastAsia="Aptos" w:hAnsi="Avenir Book" w:cs="Times New Roman"/>
          <w:color w:val="000000"/>
        </w:rPr>
        <w:instrText xml:space="preserve"> ADDIN EN.CITE </w:instrText>
      </w:r>
      <w:r w:rsidR="002D01FB">
        <w:rPr>
          <w:rFonts w:ascii="Avenir Book" w:eastAsia="Aptos" w:hAnsi="Avenir Book" w:cs="Times New Roman"/>
          <w:color w:val="000000"/>
        </w:rPr>
        <w:fldChar w:fldCharType="begin">
          <w:fldData xml:space="preserve">PEVuZE5vdGU+PENpdGU+PEF1dGhvcj5DbGFyazwvQXV0aG9yPjxZZWFyPjIwMjA8L1llYXI+PFJl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</w:fldData>
        </w:fldChar>
      </w:r>
      <w:r w:rsidR="002D01FB">
        <w:rPr>
          <w:rFonts w:ascii="Avenir Book" w:eastAsia="Aptos" w:hAnsi="Avenir Book" w:cs="Times New Roman"/>
          <w:color w:val="000000"/>
        </w:rPr>
        <w:instrText xml:space="preserve"> ADDIN EN.CITE.DATA </w:instrText>
      </w:r>
      <w:r w:rsidR="002D01FB">
        <w:rPr>
          <w:rFonts w:ascii="Avenir Book" w:eastAsia="Aptos" w:hAnsi="Avenir Book" w:cs="Times New Roman"/>
          <w:color w:val="000000"/>
        </w:rPr>
      </w:r>
      <w:r w:rsidR="002D01FB">
        <w:rPr>
          <w:rFonts w:ascii="Avenir Book" w:eastAsia="Aptos" w:hAnsi="Avenir Book" w:cs="Times New Roman"/>
          <w:color w:val="000000"/>
        </w:rPr>
        <w:fldChar w:fldCharType="end"/>
      </w:r>
      <w:r w:rsidR="00A41550">
        <w:rPr>
          <w:rFonts w:ascii="Avenir Book" w:eastAsia="Aptos" w:hAnsi="Avenir Book" w:cs="Times New Roman"/>
          <w:color w:val="000000"/>
        </w:rPr>
      </w:r>
      <w:r w:rsidR="00A41550">
        <w:rPr>
          <w:rFonts w:ascii="Avenir Book" w:eastAsia="Aptos" w:hAnsi="Avenir Book" w:cs="Times New Roman"/>
          <w:color w:val="000000"/>
        </w:rPr>
        <w:fldChar w:fldCharType="separate"/>
      </w:r>
      <w:r w:rsidR="002D01FB">
        <w:rPr>
          <w:rFonts w:ascii="Avenir Book" w:eastAsia="Aptos" w:hAnsi="Avenir Book" w:cs="Times New Roman"/>
          <w:noProof/>
          <w:color w:val="000000"/>
        </w:rPr>
        <w:t>(15, 47-50)</w:t>
      </w:r>
      <w:r w:rsidR="00A41550">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r w:rsidR="00815674">
        <w:rPr>
          <w:rFonts w:ascii="Avenir Book" w:eastAsia="Aptos" w:hAnsi="Avenir Book" w:cs="Times New Roman"/>
          <w:color w:val="000000"/>
        </w:rPr>
        <w:t>In 2018 the EAT-Lancet Commission, a group of 37 subject experts from various academic disciplines in 16 countries, projected that t</w:t>
      </w:r>
      <w:r w:rsidR="00E113A9" w:rsidRPr="00A32F4A">
        <w:rPr>
          <w:rFonts w:ascii="Avenir Book" w:eastAsia="Aptos" w:hAnsi="Avenir Book" w:cs="Times New Roman"/>
          <w:color w:val="000000"/>
        </w:rPr>
        <w:t xml:space="preserve">o keep emissions within the limits of planetary boundaries, </w:t>
      </w:r>
      <w:r w:rsidR="00994F58" w:rsidRPr="00A32F4A">
        <w:rPr>
          <w:rFonts w:ascii="Avenir Book" w:eastAsia="Aptos" w:hAnsi="Avenir Book" w:cs="Times New Roman"/>
          <w:color w:val="000000"/>
        </w:rPr>
        <w:t>the global consumption of red meat will need to be reduced by 50%</w:t>
      </w:r>
      <w:r w:rsidR="00A41550">
        <w:rPr>
          <w:rFonts w:ascii="Avenir Book" w:eastAsia="Aptos" w:hAnsi="Avenir Book" w:cs="Times New Roman"/>
          <w:color w:val="000000"/>
        </w:rPr>
        <w:t xml:space="preserve"> </w:t>
      </w:r>
      <w:r w:rsidR="00A41550">
        <w:rPr>
          <w:rFonts w:ascii="Avenir Book" w:eastAsia="Aptos" w:hAnsi="Avenir Book" w:cs="Times New Roman"/>
          <w:color w:val="000000"/>
        </w:rPr>
        <w:fldChar w:fldCharType="begin">
          <w:fldData xml:space="preserve">PEVuZE5vdGU+PENpdGU+PEF1dGhvcj5XaWxsZXR0PC9BdXRob3I+PFllYXI+MjAxOTwvWWVhcj48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PEVuZE5vdGU+PENpdGU+PEF1dGhvcj5XaWxsZXR0PC9BdXRob3I+PFllYXI+MjAxOTwvWWVhcj48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A41550">
        <w:rPr>
          <w:rFonts w:ascii="Avenir Book" w:eastAsia="Aptos" w:hAnsi="Avenir Book" w:cs="Times New Roman"/>
          <w:color w:val="000000"/>
        </w:rPr>
      </w:r>
      <w:r w:rsidR="00A41550">
        <w:rPr>
          <w:rFonts w:ascii="Avenir Book" w:eastAsia="Aptos" w:hAnsi="Avenir Book" w:cs="Times New Roman"/>
          <w:color w:val="000000"/>
        </w:rPr>
        <w:fldChar w:fldCharType="separate"/>
      </w:r>
      <w:r w:rsidR="007377C9">
        <w:rPr>
          <w:rFonts w:ascii="Avenir Book" w:eastAsia="Aptos" w:hAnsi="Avenir Book" w:cs="Times New Roman"/>
          <w:noProof/>
          <w:color w:val="000000"/>
        </w:rPr>
        <w:t>(42, 51)</w:t>
      </w:r>
      <w:r w:rsidR="00A41550">
        <w:rPr>
          <w:rFonts w:ascii="Avenir Book" w:eastAsia="Aptos" w:hAnsi="Avenir Book" w:cs="Times New Roman"/>
          <w:color w:val="000000"/>
        </w:rPr>
        <w:fldChar w:fldCharType="end"/>
      </w:r>
      <w:r w:rsidR="00E113A9" w:rsidRPr="00A32F4A">
        <w:rPr>
          <w:rFonts w:ascii="Avenir Book" w:eastAsia="Aptos" w:hAnsi="Avenir Book" w:cs="Times New Roman"/>
          <w:color w:val="000000"/>
        </w:rPr>
        <w:t xml:space="preserve">. </w:t>
      </w:r>
    </w:p>
    <w:p w14:paraId="700C907C" w14:textId="04D8865F" w:rsidR="001C70F3" w:rsidRPr="00A32F4A" w:rsidRDefault="001C70F3"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The ways that the food system and livestock affect the climate, and the pressures climate change will exact on the food system are global in nature. Further, climate change is a global issue; emissions created anywhere in the world affect the climate, influencing the health of people across the planet. </w:t>
      </w:r>
      <w:r w:rsidR="00560806" w:rsidRPr="00A32F4A">
        <w:rPr>
          <w:rFonts w:ascii="Avenir Book" w:eastAsia="Aptos" w:hAnsi="Avenir Book" w:cs="Times New Roman"/>
          <w:color w:val="000000"/>
        </w:rPr>
        <w:t>However, d</w:t>
      </w:r>
      <w:r w:rsidR="00A35002" w:rsidRPr="00A32F4A">
        <w:rPr>
          <w:rFonts w:ascii="Avenir Book" w:eastAsia="Aptos" w:hAnsi="Avenir Book" w:cs="Times New Roman"/>
          <w:color w:val="000000"/>
        </w:rPr>
        <w:t xml:space="preserve">espite this global impact, the contribution of food system emissions isn’t </w:t>
      </w:r>
      <w:r w:rsidR="00560806" w:rsidRPr="00A32F4A">
        <w:rPr>
          <w:rFonts w:ascii="Avenir Book" w:eastAsia="Aptos" w:hAnsi="Avenir Book" w:cs="Times New Roman"/>
          <w:color w:val="000000"/>
        </w:rPr>
        <w:t>consistent across</w:t>
      </w:r>
      <w:r w:rsidR="00A35002" w:rsidRPr="00A32F4A">
        <w:rPr>
          <w:rFonts w:ascii="Avenir Book" w:eastAsia="Aptos" w:hAnsi="Avenir Book" w:cs="Times New Roman"/>
          <w:color w:val="000000"/>
        </w:rPr>
        <w:t xml:space="preserve"> all areas. </w:t>
      </w:r>
      <w:r w:rsidR="00560806" w:rsidRPr="00A32F4A">
        <w:rPr>
          <w:rFonts w:ascii="Avenir Book" w:eastAsia="Aptos" w:hAnsi="Avenir Book" w:cs="Times New Roman"/>
          <w:color w:val="000000"/>
        </w:rPr>
        <w:t>The</w:t>
      </w:r>
      <w:r w:rsidR="00A35002" w:rsidRPr="00A32F4A">
        <w:rPr>
          <w:rFonts w:ascii="Avenir Book" w:eastAsia="Aptos" w:hAnsi="Avenir Book" w:cs="Times New Roman"/>
          <w:color w:val="000000"/>
        </w:rPr>
        <w:t xml:space="preserve"> European economic zone, </w:t>
      </w:r>
      <w:r w:rsidR="00560806" w:rsidRPr="00A32F4A">
        <w:rPr>
          <w:rFonts w:ascii="Avenir Book" w:eastAsia="Aptos" w:hAnsi="Avenir Book" w:cs="Times New Roman"/>
          <w:color w:val="000000"/>
        </w:rPr>
        <w:t xml:space="preserve">which includes </w:t>
      </w:r>
      <w:r w:rsidR="00A35002" w:rsidRPr="00A32F4A">
        <w:rPr>
          <w:rFonts w:ascii="Avenir Book" w:eastAsia="Aptos" w:hAnsi="Avenir Book" w:cs="Times New Roman"/>
          <w:color w:val="000000"/>
        </w:rPr>
        <w:t>the UK</w:t>
      </w:r>
      <w:r w:rsidR="00560806" w:rsidRPr="00A32F4A">
        <w:rPr>
          <w:rFonts w:ascii="Avenir Book" w:eastAsia="Aptos" w:hAnsi="Avenir Book" w:cs="Times New Roman"/>
          <w:color w:val="000000"/>
        </w:rPr>
        <w:t xml:space="preserve"> in analysis,</w:t>
      </w:r>
      <w:r w:rsidR="00A35002" w:rsidRPr="00A32F4A">
        <w:rPr>
          <w:rFonts w:ascii="Avenir Book" w:eastAsia="Aptos" w:hAnsi="Avenir Book" w:cs="Times New Roman"/>
          <w:color w:val="000000"/>
        </w:rPr>
        <w:t xml:space="preserve"> </w:t>
      </w:r>
      <w:r w:rsidR="00560806" w:rsidRPr="00A32F4A">
        <w:rPr>
          <w:rFonts w:ascii="Avenir Book" w:eastAsia="Aptos" w:hAnsi="Avenir Book" w:cs="Times New Roman"/>
          <w:color w:val="000000"/>
        </w:rPr>
        <w:t>is one of the six</w:t>
      </w:r>
      <w:r w:rsidR="00A35002" w:rsidRPr="00A32F4A">
        <w:rPr>
          <w:rFonts w:ascii="Avenir Book" w:eastAsia="Aptos" w:hAnsi="Avenir Book" w:cs="Times New Roman"/>
          <w:color w:val="000000"/>
        </w:rPr>
        <w:t xml:space="preserve"> highest contributors to food-system-related GHG emissions</w:t>
      </w:r>
      <w:r w:rsidR="00C21C75">
        <w:rPr>
          <w:rFonts w:ascii="Avenir Book" w:eastAsia="Aptos" w:hAnsi="Avenir Book" w:cs="Times New Roman"/>
          <w:color w:val="000000"/>
        </w:rPr>
        <w:t xml:space="preserve"> </w:t>
      </w:r>
      <w:r w:rsidR="00C21C75">
        <w:rPr>
          <w:rFonts w:ascii="Avenir Book" w:eastAsia="Aptos" w:hAnsi="Avenir Book" w:cs="Times New Roman"/>
          <w:color w:val="000000"/>
        </w:rPr>
        <w:fldChar w:fldCharType="begin"/>
      </w:r>
      <w:r w:rsidR="002D01FB">
        <w:rPr>
          <w:rFonts w:ascii="Avenir Book" w:eastAsia="Aptos" w:hAnsi="Avenir Book" w:cs="Times New Roman"/>
          <w:color w:val="000000"/>
        </w:rPr>
        <w:instrText xml:space="preserve"> ADDIN EN.CITE &lt;EndNote&gt;&lt;Cite&gt;&lt;Author&gt;Crippa&lt;/Author&gt;&lt;Year&gt;2021&lt;/Year&gt;&lt;RecNum&gt;3249&lt;/RecNum&gt;&lt;DisplayText&gt;(12)&lt;/DisplayText&gt;&lt;record&gt;&lt;rec-number&gt;3249&lt;/rec-number&gt;&lt;foreign-keys&gt;&lt;key app="EN" db-id="f0r52w5de5e92vea0db5pat0tw05rw552pet" timestamp="1687329897"&gt;3249&lt;/key&gt;&lt;/foreign-keys&gt;&lt;ref-type name="Journal Article"&gt;17&lt;/ref-type&gt;&lt;contributors&gt;&lt;authors&gt;&lt;author&gt;Crippa, M.&lt;/author&gt;&lt;author&gt;Solazzo, E.&lt;/author&gt;&lt;author&gt;Guizzardi, D.&lt;/author&gt;&lt;author&gt;Monforti-Ferrario, F.&lt;/author&gt;&lt;author&gt;Tubiello, F. N.&lt;/author&gt;&lt;author&gt;Leip, A.&lt;/author&gt;&lt;/authors&gt;&lt;/contributors&gt;&lt;auth-address&gt;European Commission, Joint Research Centre (JRC), Ispra, Italy. Monica.CRIPPA@ec.europa.eu.&amp;#xD;European Commission, Joint Research Centre (JRC), Ispra, Italy.&amp;#xD;Statistics Division, Food and Agriculture Organization of the United Nations, Rome, Italy.&amp;#xD;European Commission, Joint Research Centre (JRC), Ispra, Italy. adrian.leip@ec.europa.eu.&lt;/auth-address&gt;&lt;titles&gt;&lt;title&gt;Food systems are responsible for a third of global anthropogenic GHG emissions&lt;/title&gt;&lt;secondary-title&gt;Nat Food&lt;/secondary-title&gt;&lt;/titles&gt;&lt;periodical&gt;&lt;full-title&gt;Nat Food&lt;/full-title&gt;&lt;/periodical&gt;&lt;pages&gt;198-209&lt;/pages&gt;&lt;volume&gt;2&lt;/volume&gt;&lt;number&gt;3&lt;/number&gt;&lt;edition&gt;20210308&lt;/edition&gt;&lt;dates&gt;&lt;year&gt;2021&lt;/year&gt;&lt;pub-dates&gt;&lt;date&gt;Mar&lt;/date&gt;&lt;/pub-dates&gt;&lt;/dates&gt;&lt;isbn&gt;2662-1355 (Electronic)&amp;#xD;2662-1355 (Linking)&lt;/isbn&gt;&lt;accession-num&gt;37117443&lt;/accession-num&gt;&lt;urls&gt;&lt;related-urls&gt;&lt;url&gt;https://www.ncbi.nlm.nih.gov/pubmed/37117443&lt;/url&gt;&lt;/related-urls&gt;&lt;/urls&gt;&lt;electronic-resource-num&gt;10.1038/s43016-021-00225-9&lt;/electronic-resource-num&gt;&lt;remote-database-name&gt;PubMed-not-MEDLINE&lt;/remote-database-name&gt;&lt;remote-database-provider&gt;NLM&lt;/remote-database-provider&gt;&lt;/record&gt;&lt;/Cite&gt;&lt;/EndNote&gt;</w:instrText>
      </w:r>
      <w:r w:rsidR="00C21C75">
        <w:rPr>
          <w:rFonts w:ascii="Avenir Book" w:eastAsia="Aptos" w:hAnsi="Avenir Book" w:cs="Times New Roman"/>
          <w:color w:val="000000"/>
        </w:rPr>
        <w:fldChar w:fldCharType="separate"/>
      </w:r>
      <w:r w:rsidR="002D01FB">
        <w:rPr>
          <w:rFonts w:ascii="Avenir Book" w:eastAsia="Aptos" w:hAnsi="Avenir Book" w:cs="Times New Roman"/>
          <w:noProof/>
          <w:color w:val="000000"/>
        </w:rPr>
        <w:t>(12)</w:t>
      </w:r>
      <w:r w:rsidR="00C21C75">
        <w:rPr>
          <w:rFonts w:ascii="Avenir Book" w:eastAsia="Aptos" w:hAnsi="Avenir Book" w:cs="Times New Roman"/>
          <w:color w:val="000000"/>
        </w:rPr>
        <w:fldChar w:fldCharType="end"/>
      </w:r>
      <w:r w:rsidR="00A35002" w:rsidRPr="00A32F4A">
        <w:rPr>
          <w:rFonts w:ascii="Avenir Book" w:eastAsia="Aptos" w:hAnsi="Avenir Book" w:cs="Times New Roman"/>
          <w:color w:val="000000"/>
        </w:rPr>
        <w:t xml:space="preserve">. </w:t>
      </w:r>
      <w:r w:rsidR="00560806" w:rsidRPr="00A32F4A">
        <w:rPr>
          <w:rFonts w:ascii="Avenir Book" w:eastAsia="Aptos" w:hAnsi="Avenir Book" w:cs="Times New Roman"/>
          <w:color w:val="000000"/>
        </w:rPr>
        <w:t>Public health interventions to create change in dietary behaviour at a population level are more effective when they target specific populations</w:t>
      </w:r>
      <w:r w:rsidR="00C21C75">
        <w:rPr>
          <w:rFonts w:ascii="Avenir Book" w:eastAsia="Aptos" w:hAnsi="Avenir Book" w:cs="Times New Roman"/>
          <w:color w:val="000000"/>
        </w:rPr>
        <w:t xml:space="preserve"> </w:t>
      </w:r>
      <w:r w:rsidR="00C21C75">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&lt;EndNote&gt;&lt;Cite&gt;&lt;Author&gt;Lacroix&lt;/Author&gt;&lt;Year&gt;2020&lt;/Year&gt;&lt;RecNum&gt;4309&lt;/RecNum&gt;&lt;DisplayText&gt;(52)&lt;/DisplayText&gt;&lt;record&gt;&lt;rec-number&gt;4309&lt;/rec-number&gt;&lt;foreign-keys&gt;&lt;key app="EN" db-id="f0r52w5de5e92vea0db5pat0tw05rw552pet" timestamp="1722064917"&gt;4309&lt;/key&gt;&lt;/foreign-keys&gt;&lt;ref-type name="Journal Article"&gt;17&lt;/ref-type&gt;&lt;contributors&gt;&lt;authors&gt;&lt;author&gt;Lacroix, Karine&lt;/author&gt;&lt;author&gt;Gifford, Robert&lt;/author&gt;&lt;/authors&gt;&lt;/contributors&gt;&lt;titles&gt;&lt;title&gt;Targeting interventions to distinct meat-eating groups reduces meat consumption&lt;/title&gt;&lt;secondary-title&gt;Food Quality and Preference&lt;/secondary-title&gt;&lt;/titles&gt;&lt;periodical&gt;&lt;full-title&gt;Food Quality and Preference&lt;/full-title&gt;&lt;/periodical&gt;&lt;pages&gt;103997&lt;/pages&gt;&lt;volume&gt;86&lt;/volume&gt;&lt;keywords&gt;&lt;keyword&gt;Intervention&lt;/keyword&gt;&lt;keyword&gt;Behavior change&lt;/keyword&gt;&lt;keyword&gt;Targeting&lt;/keyword&gt;&lt;keyword&gt;Meat consumption&lt;/keyword&gt;&lt;keyword&gt;Greenhouse gas&lt;/keyword&gt;&lt;keyword&gt;Implementation intention&lt;/keyword&gt;&lt;/keywords&gt;&lt;dates&gt;&lt;year&gt;2020&lt;/year&gt;&lt;pub-dates&gt;&lt;date&gt;2020/12/01/&lt;/date&gt;&lt;/pub-dates&gt;&lt;/dates&gt;&lt;isbn&gt;0950-3293&lt;/isbn&gt;&lt;urls&gt;&lt;related-urls&gt;&lt;url&gt;https://www.sciencedirect.com/science/article/pii/S0950329320302664&lt;/url&gt;&lt;/related-urls&gt;&lt;/urls&gt;&lt;electronic-resource-num&gt;https://doi.org/10.1016/j.foodqual.2020.103997&lt;/electronic-resource-num&gt;&lt;/record&gt;&lt;/Cite&gt;&lt;/EndNote&gt;</w:instrText>
      </w:r>
      <w:r w:rsidR="00C21C75">
        <w:rPr>
          <w:rFonts w:ascii="Avenir Book" w:eastAsia="Aptos" w:hAnsi="Avenir Book" w:cs="Times New Roman"/>
          <w:color w:val="000000"/>
        </w:rPr>
        <w:fldChar w:fldCharType="separate"/>
      </w:r>
      <w:r w:rsidR="007377C9">
        <w:rPr>
          <w:rFonts w:ascii="Avenir Book" w:eastAsia="Aptos" w:hAnsi="Avenir Book" w:cs="Times New Roman"/>
          <w:noProof/>
          <w:color w:val="000000"/>
        </w:rPr>
        <w:t>(52)</w:t>
      </w:r>
      <w:r w:rsidR="00C21C75">
        <w:rPr>
          <w:rFonts w:ascii="Avenir Book" w:eastAsia="Aptos" w:hAnsi="Avenir Book" w:cs="Times New Roman"/>
          <w:color w:val="000000"/>
        </w:rPr>
        <w:fldChar w:fldCharType="end"/>
      </w:r>
      <w:r w:rsidR="00560806" w:rsidRPr="00A32F4A">
        <w:rPr>
          <w:rFonts w:ascii="Avenir Book" w:eastAsia="Aptos" w:hAnsi="Avenir Book" w:cs="Times New Roman"/>
          <w:color w:val="000000"/>
        </w:rPr>
        <w:t xml:space="preserve">. The focus will therefore shift to the United Kingdom (UK), the impacts of the food system within the UK, and how interventions to shift diets within the country can best provide co-benefits to both reduced GHG emissions and human population health. </w:t>
      </w:r>
    </w:p>
    <w:p w14:paraId="164CD43D" w14:textId="7B8E2B17" w:rsidR="00F75B2A" w:rsidRPr="00A32F4A" w:rsidRDefault="00713855" w:rsidP="00713855">
      <w:pPr>
        <w:pStyle w:val="Heading3"/>
        <w:rPr>
          <w:rFonts w:ascii="Avenir Book" w:hAnsi="Avenir Book"/>
          <w:i w:val="0"/>
        </w:rPr>
      </w:pPr>
      <w:bookmarkStart w:id="26" w:name="_Toc187146096"/>
      <w:r w:rsidRPr="00A32F4A">
        <w:rPr>
          <w:rFonts w:ascii="Avenir Book" w:hAnsi="Avenir Book"/>
          <w:i w:val="0"/>
        </w:rPr>
        <w:t xml:space="preserve">1.1.3 </w:t>
      </w:r>
      <w:r w:rsidR="00F75B2A" w:rsidRPr="00A32F4A">
        <w:rPr>
          <w:rFonts w:ascii="Avenir Book" w:hAnsi="Avenir Book"/>
          <w:i w:val="0"/>
        </w:rPr>
        <w:t>The UK Context</w:t>
      </w:r>
      <w:bookmarkEnd w:id="26"/>
    </w:p>
    <w:p w14:paraId="6B8A23CD" w14:textId="363B89CF" w:rsidR="00B125A8" w:rsidRPr="00A32F4A" w:rsidRDefault="00F75B2A" w:rsidP="00F75B2A">
      <w:pPr>
        <w:widowControl w:val="0"/>
        <w:rPr>
          <w:rFonts w:ascii="Avenir Book" w:eastAsia="Aptos" w:hAnsi="Avenir Book" w:cs="Aptos"/>
          <w:color w:val="000000"/>
        </w:rPr>
      </w:pPr>
      <w:r w:rsidRPr="00A32F4A">
        <w:rPr>
          <w:rFonts w:ascii="Avenir Book" w:eastAsia="Aptos" w:hAnsi="Avenir Book" w:cs="Aptos"/>
          <w:color w:val="000000"/>
        </w:rPr>
        <w:t xml:space="preserve">Generally, the environmental impacts of food production in the UK follow a similar pattern to those seen globally. In 2022, agriculture created approximately 12% of the total GHGE produced </w:t>
      </w:r>
      <w:r w:rsidRPr="00A32F4A">
        <w:rPr>
          <w:rFonts w:ascii="Avenir Book" w:eastAsia="Aptos" w:hAnsi="Avenir Book" w:cs="Aptos"/>
          <w:color w:val="000000"/>
        </w:rPr>
        <w:lastRenderedPageBreak/>
        <w:t>in the UK, with the most significant contributions being methane from livestock (mainly enteric fermentation in cattle and dairy cows) and nitrous oxide related to fertiliser use</w:t>
      </w:r>
      <w:r w:rsidR="001410B6">
        <w:rPr>
          <w:rFonts w:ascii="Avenir Book" w:eastAsia="Aptos" w:hAnsi="Avenir Book" w:cs="Aptos"/>
          <w:color w:val="000000"/>
        </w:rPr>
        <w:t xml:space="preserve"> </w:t>
      </w:r>
      <w:r w:rsidR="001410B6">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&lt;EndNote&gt;&lt;Cite&gt;&lt;Author&gt;Stewart&lt;/Author&gt;&lt;Year&gt;2023&lt;/Year&gt;&lt;RecNum&gt;3171&lt;/RecNum&gt;&lt;DisplayText&gt;(53, 54)&lt;/DisplayText&gt;&lt;record&gt;&lt;rec-number&gt;3171&lt;/rec-number&gt;&lt;foreign-keys&gt;&lt;key app="EN" db-id="f0r52w5de5e92vea0db5pat0tw05rw552pet" timestamp="1685019215"&gt;3171&lt;/key&gt;&lt;/foreign-keys&gt;&lt;ref-type name="Journal Article"&gt;17&lt;/ref-type&gt;&lt;contributors&gt;&lt;authors&gt;&lt;author&gt;Stewart, Kerry&lt;/author&gt;&lt;author&gt;Balmford, Andrew&lt;/author&gt;&lt;author&gt;Scheelbeek, Pauline&lt;/author&gt;&lt;author&gt;Doherty, Anya&lt;/author&gt;&lt;author&gt;Garnett, Emma E.&lt;/author&gt;&lt;/authors&gt;&lt;/contributors&gt;&lt;titles&gt;&lt;title&gt;Changes in greenhouse gas emissions from food supply in the United Kingdom&lt;/title&gt;&lt;secondary-title&gt;Journal of Cleaner Production&lt;/secondary-title&gt;&lt;/titles&gt;&lt;periodical&gt;&lt;full-title&gt;Journal of Cleaner Production&lt;/full-title&gt;&lt;/periodical&gt;&lt;volume&gt;410&lt;/volume&gt;&lt;section&gt;137273&lt;/section&gt;&lt;dates&gt;&lt;year&gt;2023&lt;/year&gt;&lt;/dates&gt;&lt;isbn&gt;09596526&lt;/isbn&gt;&lt;urls&gt;&lt;/urls&gt;&lt;electronic-resource-num&gt;10.1016/j.jclepro.2023.137273&lt;/electronic-resource-num&gt;&lt;/record&gt;&lt;/Cite&gt;&lt;Cite&gt;&lt;Author&gt;Waite&lt;/Author&gt;&lt;Year&gt;2024&lt;/Year&gt;&lt;RecNum&gt;4215&lt;/RecNum&gt;&lt;record&gt;&lt;rec-number&gt;4215&lt;/rec-number&gt;&lt;foreign-keys&gt;&lt;key app="EN" db-id="f0r52w5de5e92vea0db5pat0tw05rw552pet" timestamp="1721130317"&gt;4215&lt;/key&gt;&lt;/foreign-keys&gt;&lt;ref-type name="Report"&gt;27&lt;/ref-type&gt;&lt;contributors&gt;&lt;authors&gt;&lt;author&gt;Waite, Christopher&lt;/author&gt;&lt;/authors&gt;&lt;/contributors&gt;&lt;titles&gt;&lt;title&gt;2022 UK Greenhouse Gas Emissions, Final Figures. National Statistics. &lt;/title&gt;&lt;/titles&gt;&lt;dates&gt;&lt;year&gt;2024&lt;/year&gt;&lt;/dates&gt;&lt;publisher&gt;Crown Copyright, Department for Energy Security &amp;amp; Net Zero, &lt;/publisher&gt;&lt;urls&gt;&lt;/urls&gt;&lt;/record&gt;&lt;/Cite&gt;&lt;/EndNote&gt;</w:instrText>
      </w:r>
      <w:r w:rsidR="001410B6">
        <w:rPr>
          <w:rFonts w:ascii="Avenir Book" w:eastAsia="Aptos" w:hAnsi="Avenir Book" w:cs="Aptos"/>
          <w:color w:val="000000"/>
        </w:rPr>
        <w:fldChar w:fldCharType="separate"/>
      </w:r>
      <w:r w:rsidR="007377C9">
        <w:rPr>
          <w:rFonts w:ascii="Avenir Book" w:eastAsia="Aptos" w:hAnsi="Avenir Book" w:cs="Aptos"/>
          <w:noProof/>
          <w:color w:val="000000"/>
        </w:rPr>
        <w:t>(53, 54)</w:t>
      </w:r>
      <w:r w:rsidR="001410B6">
        <w:rPr>
          <w:rFonts w:ascii="Avenir Book" w:eastAsia="Aptos" w:hAnsi="Avenir Book" w:cs="Aptos"/>
          <w:color w:val="000000"/>
        </w:rPr>
        <w:fldChar w:fldCharType="end"/>
      </w:r>
      <w:r w:rsidRPr="00A32F4A">
        <w:rPr>
          <w:rFonts w:ascii="Avenir Book" w:eastAsia="Aptos" w:hAnsi="Avenir Book" w:cs="Aptos"/>
          <w:color w:val="000000"/>
        </w:rPr>
        <w:t>.  This proportion increases to 35% of total GHGE when measured for the impact of food and drink consumed within the UK</w:t>
      </w:r>
      <w:r w:rsidR="001410B6">
        <w:rPr>
          <w:rFonts w:ascii="Avenir Book" w:eastAsia="Aptos" w:hAnsi="Avenir Book" w:cs="Aptos"/>
          <w:color w:val="000000"/>
        </w:rPr>
        <w:t xml:space="preserve"> </w:t>
      </w:r>
      <w:r w:rsidR="001410B6">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&lt;EndNote&gt;&lt;Cite&gt;&lt;Author&gt;Forbes&lt;/Author&gt;&lt;Year&gt;2021&lt;/Year&gt;&lt;RecNum&gt;4216&lt;/RecNum&gt;&lt;DisplayText&gt;(55)&lt;/DisplayText&gt;&lt;record&gt;&lt;rec-number&gt;4216&lt;/rec-number&gt;&lt;foreign-keys&gt;&lt;key app="EN" db-id="f0r52w5de5e92vea0db5pat0tw05rw552pet" timestamp="1721131593"&gt;4216&lt;/key&gt;&lt;/foreign-keys&gt;&lt;ref-type name="Report"&gt;27&lt;/ref-type&gt;&lt;contributors&gt;&lt;authors&gt;&lt;author&gt;Forbes, Hamish&lt;/author&gt;&lt;author&gt;Fisher, Karen&lt;/author&gt;&lt;author&gt;Parry, Andrew&lt;/author&gt;&lt;/authors&gt;&lt;/contributors&gt;&lt;titles&gt;&lt;title&gt;UK Food System GHG Emissions: Total UK food &amp;amp; drink consumption footprint and pathway to a 50% reduction by 2030&lt;/title&gt;&lt;/titles&gt;&lt;number&gt;Project code: VFU006-001&lt;/number&gt;&lt;dates&gt;&lt;year&gt;2021&lt;/year&gt;&lt;pub-dates&gt;&lt;date&gt;6 October 2021&lt;/date&gt;&lt;/pub-dates&gt;&lt;/dates&gt;&lt;publisher&gt;WRAP&lt;/publisher&gt;&lt;urls&gt;&lt;/urls&gt;&lt;/record&gt;&lt;/Cite&gt;&lt;/EndNote&gt;</w:instrText>
      </w:r>
      <w:r w:rsidR="001410B6">
        <w:rPr>
          <w:rFonts w:ascii="Avenir Book" w:eastAsia="Aptos" w:hAnsi="Avenir Book" w:cs="Aptos"/>
          <w:color w:val="000000"/>
        </w:rPr>
        <w:fldChar w:fldCharType="separate"/>
      </w:r>
      <w:r w:rsidR="007377C9">
        <w:rPr>
          <w:rFonts w:ascii="Avenir Book" w:eastAsia="Aptos" w:hAnsi="Avenir Book" w:cs="Aptos"/>
          <w:noProof/>
          <w:color w:val="000000"/>
        </w:rPr>
        <w:t>(55)</w:t>
      </w:r>
      <w:r w:rsidR="001410B6">
        <w:rPr>
          <w:rFonts w:ascii="Avenir Book" w:eastAsia="Aptos" w:hAnsi="Avenir Book" w:cs="Aptos"/>
          <w:color w:val="000000"/>
        </w:rPr>
        <w:fldChar w:fldCharType="end"/>
      </w:r>
      <w:r w:rsidRPr="00A32F4A">
        <w:rPr>
          <w:rFonts w:ascii="Avenir Book" w:eastAsia="Aptos" w:hAnsi="Avenir Book" w:cs="Aptos"/>
          <w:color w:val="000000"/>
        </w:rPr>
        <w:t xml:space="preserve">. </w:t>
      </w:r>
      <w:r w:rsidR="00B125A8" w:rsidRPr="00A32F4A">
        <w:rPr>
          <w:rFonts w:ascii="Avenir Book" w:eastAsia="Aptos" w:hAnsi="Avenir Book" w:cs="Aptos"/>
          <w:color w:val="000000"/>
        </w:rPr>
        <w:t xml:space="preserve">Based on these outcomes and their influence on climate and human health, the UK </w:t>
      </w:r>
      <w:r w:rsidR="00815674">
        <w:rPr>
          <w:rFonts w:ascii="Avenir Book" w:eastAsia="Aptos" w:hAnsi="Avenir Book" w:cs="Aptos"/>
          <w:color w:val="000000"/>
        </w:rPr>
        <w:t>Climate Change Committee</w:t>
      </w:r>
      <w:r w:rsidR="00B125A8" w:rsidRPr="00A32F4A">
        <w:rPr>
          <w:rFonts w:ascii="Avenir Book" w:eastAsia="Aptos" w:hAnsi="Avenir Book" w:cs="Aptos"/>
          <w:color w:val="000000"/>
        </w:rPr>
        <w:t xml:space="preserve"> (UKCCC) recommended a 35% to 50% reduction in meat consumption by 2050 as an essential step for the UK to achieve its net zero targets</w:t>
      </w:r>
      <w:r w:rsidR="001410B6">
        <w:rPr>
          <w:rFonts w:ascii="Avenir Book" w:eastAsia="Aptos" w:hAnsi="Avenir Book" w:cs="Aptos"/>
          <w:color w:val="000000"/>
        </w:rPr>
        <w:t xml:space="preserve"> </w:t>
      </w:r>
      <w:r w:rsidR="001410B6">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&lt;EndNote&gt;&lt;Cite&gt;&lt;Author&gt;Comittee on Climate Change&lt;/Author&gt;&lt;Year&gt;2020&lt;/Year&gt;&lt;RecNum&gt;1236&lt;/RecNum&gt;&lt;DisplayText&gt;(56)&lt;/DisplayText&gt;&lt;record&gt;&lt;rec-number&gt;1236&lt;/rec-number&gt;&lt;foreign-keys&gt;&lt;key app="EN" db-id="f0r52w5de5e92vea0db5pat0tw05rw552pet" timestamp="1674550163"&gt;1236&lt;/key&gt;&lt;/foreign-keys&gt;&lt;ref-type name="Report"&gt;27&lt;/ref-type&gt;&lt;contributors&gt;&lt;authors&gt;&lt;author&gt;Comittee on Climate Change,&lt;/author&gt;&lt;/authors&gt;&lt;/contributors&gt;&lt;titles&gt;&lt;title&gt;The Sixth Carbon Budget: The UKs path to Net Zero&lt;/title&gt;&lt;/titles&gt;&lt;dates&gt;&lt;year&gt;2020&lt;/year&gt;&lt;/dates&gt;&lt;publisher&gt;CCC&lt;/publisher&gt;&lt;urls&gt;&lt;/urls&gt;&lt;/record&gt;&lt;/Cite&gt;&lt;/EndNote&gt;</w:instrText>
      </w:r>
      <w:r w:rsidR="001410B6">
        <w:rPr>
          <w:rFonts w:ascii="Avenir Book" w:eastAsia="Aptos" w:hAnsi="Avenir Book" w:cs="Aptos"/>
          <w:color w:val="000000"/>
        </w:rPr>
        <w:fldChar w:fldCharType="separate"/>
      </w:r>
      <w:r w:rsidR="007377C9">
        <w:rPr>
          <w:rFonts w:ascii="Avenir Book" w:eastAsia="Aptos" w:hAnsi="Avenir Book" w:cs="Aptos"/>
          <w:noProof/>
          <w:color w:val="000000"/>
        </w:rPr>
        <w:t>(56)</w:t>
      </w:r>
      <w:r w:rsidR="001410B6">
        <w:rPr>
          <w:rFonts w:ascii="Avenir Book" w:eastAsia="Aptos" w:hAnsi="Avenir Book" w:cs="Aptos"/>
          <w:color w:val="000000"/>
        </w:rPr>
        <w:fldChar w:fldCharType="end"/>
      </w:r>
      <w:r w:rsidR="00B125A8" w:rsidRPr="00A32F4A">
        <w:rPr>
          <w:rFonts w:ascii="Avenir Book" w:eastAsia="Aptos" w:hAnsi="Avenir Book" w:cs="Aptos"/>
          <w:color w:val="000000"/>
        </w:rPr>
        <w:t xml:space="preserve">. </w:t>
      </w:r>
    </w:p>
    <w:p w14:paraId="197B2F5E" w14:textId="51D04930" w:rsidR="00F75B2A" w:rsidRPr="00A32F4A" w:rsidRDefault="00F75B2A" w:rsidP="00F75B2A">
      <w:pPr>
        <w:widowControl w:val="0"/>
        <w:rPr>
          <w:rFonts w:ascii="Avenir Book" w:eastAsia="Aptos" w:hAnsi="Avenir Book" w:cs="Aptos"/>
          <w:color w:val="000000"/>
        </w:rPr>
      </w:pPr>
      <w:r w:rsidRPr="00A32F4A">
        <w:rPr>
          <w:rFonts w:ascii="Avenir Book" w:eastAsia="Aptos" w:hAnsi="Avenir Book" w:cs="Aptos"/>
          <w:color w:val="000000"/>
        </w:rPr>
        <w:t>While GHG emissions influence climate globally, agricultural practices also affect local ecosystems and the human population. For example, air pollution is a public health issue related to agriculture on a local level. Fine-particulate matter air pollution (PM</w:t>
      </w:r>
      <w:r w:rsidRPr="00A32F4A">
        <w:rPr>
          <w:rFonts w:ascii="Avenir Book" w:eastAsia="Aptos" w:hAnsi="Avenir Book" w:cs="Calibri (Body)"/>
          <w:color w:val="000000"/>
          <w:vertAlign w:val="subscript"/>
        </w:rPr>
        <w:t>2.5</w:t>
      </w:r>
      <w:r w:rsidRPr="00A32F4A">
        <w:rPr>
          <w:rFonts w:ascii="Avenir Book" w:eastAsia="Aptos" w:hAnsi="Avenir Book" w:cs="Aptos"/>
          <w:color w:val="000000"/>
        </w:rPr>
        <w:t xml:space="preserve">) is associated with increased risk of incidence of and mortality from acute lower respiratory infections, cerebrovascular disease, ischemic heart disease, chronic obstructive pulmonary disease (COPD), and lung cancer </w:t>
      </w:r>
      <w:r w:rsidR="00A0674A">
        <w:rPr>
          <w:rFonts w:ascii="Avenir Book" w:eastAsia="Aptos" w:hAnsi="Avenir Book" w:cs="Aptos"/>
          <w:color w:val="000000"/>
        </w:rPr>
        <w:fldChar w:fldCharType="begin">
          <w:fldData xml:space="preserve">PEVuZE5vdGU+PENpdGU+PEF1dGhvcj5CdXJuZXR0PC9BdXRob3I+PFllYXI+MjAxNDwvWWVhcj48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PEVuZE5vdGU+PENpdGU+PEF1dGhvcj5CdXJuZXR0PC9BdXRob3I+PFllYXI+MjAxNDwvWWVhcj48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A0674A">
        <w:rPr>
          <w:rFonts w:ascii="Avenir Book" w:eastAsia="Aptos" w:hAnsi="Avenir Book" w:cs="Aptos"/>
          <w:color w:val="000000"/>
        </w:rPr>
      </w:r>
      <w:r w:rsidR="00A0674A">
        <w:rPr>
          <w:rFonts w:ascii="Avenir Book" w:eastAsia="Aptos" w:hAnsi="Avenir Book" w:cs="Aptos"/>
          <w:color w:val="000000"/>
        </w:rPr>
        <w:fldChar w:fldCharType="separate"/>
      </w:r>
      <w:r w:rsidR="007377C9">
        <w:rPr>
          <w:rFonts w:ascii="Avenir Book" w:eastAsia="Aptos" w:hAnsi="Avenir Book" w:cs="Aptos"/>
          <w:noProof/>
          <w:color w:val="000000"/>
        </w:rPr>
        <w:t>(16, 57)</w:t>
      </w:r>
      <w:r w:rsidR="00A0674A">
        <w:rPr>
          <w:rFonts w:ascii="Avenir Book" w:eastAsia="Aptos" w:hAnsi="Avenir Book" w:cs="Aptos"/>
          <w:color w:val="000000"/>
        </w:rPr>
        <w:fldChar w:fldCharType="end"/>
      </w:r>
      <w:r w:rsidR="00A0674A">
        <w:rPr>
          <w:rFonts w:ascii="Avenir Book" w:eastAsia="Aptos" w:hAnsi="Avenir Book" w:cs="Aptos"/>
          <w:color w:val="000000"/>
        </w:rPr>
        <w:t>.</w:t>
      </w:r>
      <w:r w:rsidRPr="00A32F4A">
        <w:rPr>
          <w:rFonts w:ascii="Avenir Book" w:eastAsia="Aptos" w:hAnsi="Avenir Book" w:cs="Aptos"/>
          <w:color w:val="000000"/>
        </w:rPr>
        <w:t xml:space="preserve">  Agricultural emissions, particularly of ammonia (NH3), are associated with fertiliser use and manure and are a precursor and critical contributor to PM</w:t>
      </w:r>
      <w:r w:rsidRPr="00A32F4A">
        <w:rPr>
          <w:rFonts w:ascii="Avenir Book" w:eastAsia="Aptos" w:hAnsi="Avenir Book" w:cs="Calibri (Body)"/>
          <w:color w:val="000000"/>
          <w:vertAlign w:val="subscript"/>
        </w:rPr>
        <w:t>2.5</w:t>
      </w:r>
      <w:r w:rsidRPr="00A32F4A">
        <w:rPr>
          <w:rFonts w:ascii="Avenir Book" w:eastAsia="Aptos" w:hAnsi="Avenir Book" w:cs="Aptos"/>
          <w:color w:val="000000"/>
        </w:rPr>
        <w:t>; in the EU ammonia emissions contribute to 50% of PM</w:t>
      </w:r>
      <w:r w:rsidRPr="00A32F4A">
        <w:rPr>
          <w:rFonts w:ascii="Avenir Book" w:eastAsia="Aptos" w:hAnsi="Avenir Book" w:cs="Calibri (Body)"/>
          <w:color w:val="000000"/>
          <w:vertAlign w:val="subscript"/>
        </w:rPr>
        <w:t>2.5</w:t>
      </w:r>
      <w:r w:rsidR="009630E9">
        <w:rPr>
          <w:rFonts w:ascii="Avenir Book" w:eastAsia="Aptos" w:hAnsi="Avenir Book" w:cs="Calibri (Body)"/>
          <w:color w:val="000000"/>
          <w:vertAlign w:val="subscript"/>
        </w:rPr>
        <w:fldChar w:fldCharType="begin">
          <w:fldData xml:space="preserve">PEVuZE5vdGU+PENpdGU+PEF1dGhvcj5XeWVyPC9BdXRob3I+PFllYXI+MjAyMjwvWWVhcj48UmVj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</w:fldData>
        </w:fldChar>
      </w:r>
      <w:r w:rsidR="009630E9">
        <w:rPr>
          <w:rFonts w:ascii="Avenir Book" w:eastAsia="Aptos" w:hAnsi="Avenir Book" w:cs="Calibri (Body)"/>
          <w:color w:val="000000"/>
          <w:vertAlign w:val="subscript"/>
        </w:rPr>
        <w:instrText xml:space="preserve"> ADDIN EN.JS.CITE </w:instrText>
      </w:r>
      <w:r w:rsidR="009630E9">
        <w:rPr>
          <w:rFonts w:ascii="Avenir Book" w:eastAsia="Aptos" w:hAnsi="Avenir Book" w:cs="Calibri (Body)"/>
          <w:color w:val="000000"/>
          <w:vertAlign w:val="subscript"/>
        </w:rPr>
      </w:r>
      <w:r w:rsidR="009630E9">
        <w:rPr>
          <w:rFonts w:ascii="Avenir Book" w:eastAsia="Aptos" w:hAnsi="Avenir Book" w:cs="Calibri (Body)"/>
          <w:color w:val="000000"/>
          <w:vertAlign w:val="subscript"/>
        </w:rPr>
        <w:fldChar w:fldCharType="separate"/>
      </w:r>
      <w:r w:rsidR="009630E9">
        <w:rPr>
          <w:rFonts w:ascii="Avenir Book" w:eastAsia="Aptos" w:hAnsi="Avenir Book" w:cs="Calibri (Body)"/>
          <w:noProof/>
          <w:color w:val="000000"/>
          <w:vertAlign w:val="subscript"/>
        </w:rPr>
        <w:t>(16)</w:t>
      </w:r>
      <w:r w:rsidR="009630E9">
        <w:rPr>
          <w:rFonts w:ascii="Avenir Book" w:eastAsia="Aptos" w:hAnsi="Avenir Book" w:cs="Calibri (Body)"/>
          <w:color w:val="000000"/>
          <w:vertAlign w:val="subscript"/>
        </w:rPr>
        <w:fldChar w:fldCharType="end"/>
      </w:r>
      <w:r w:rsidRPr="00A32F4A">
        <w:rPr>
          <w:rFonts w:ascii="Avenir Book" w:eastAsia="Aptos" w:hAnsi="Avenir Book" w:cs="Calibri (Body)"/>
          <w:color w:val="000000"/>
        </w:rPr>
        <w:t>. In the UK, a</w:t>
      </w:r>
      <w:r w:rsidRPr="00A32F4A">
        <w:rPr>
          <w:rFonts w:ascii="Avenir Book" w:eastAsia="Aptos" w:hAnsi="Avenir Book" w:cs="Aptos"/>
          <w:color w:val="000000"/>
        </w:rPr>
        <w:t>griculture is responsible for 87% of ammonia emissions, with livestock as the primary contributor: approximately two-thirds originate with beef and dairy cattle</w:t>
      </w:r>
      <w:r w:rsidR="00A0674A">
        <w:rPr>
          <w:rFonts w:ascii="Avenir Book" w:eastAsia="Aptos" w:hAnsi="Avenir Book" w:cs="Aptos"/>
          <w:color w:val="000000"/>
        </w:rPr>
        <w:t xml:space="preserve"> </w:t>
      </w:r>
      <w:r w:rsidR="00A0674A">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&lt;EndNote&gt;&lt;Cite&gt;&lt;Author&gt;DEFRA&lt;/Author&gt;&lt;Year&gt;2024&lt;/Year&gt;&lt;RecNum&gt;4213&lt;/RecNum&gt;&lt;DisplayText&gt;(58)&lt;/DisplayText&gt;&lt;record&gt;&lt;rec-number&gt;4213&lt;/rec-number&gt;&lt;foreign-keys&gt;&lt;key app="EN" db-id="f0r52w5de5e92vea0db5pat0tw05rw552pet" timestamp="1721122064"&gt;4213&lt;/key&gt;&lt;/foreign-keys&gt;&lt;ref-type name="Web Page"&gt;12&lt;/ref-type&gt;&lt;contributors&gt;&lt;authors&gt;&lt;author&gt;DEFRA&lt;/author&gt;&lt;/authors&gt;&lt;/contributors&gt;&lt;titles&gt;&lt;title&gt;Accredited official statistics: Emissions of air pollutants in the UK – Ammonia (NH3)&lt;/title&gt;&lt;/titles&gt;&lt;dates&gt;&lt;year&gt;2024&lt;/year&gt;&lt;/dates&gt;&lt;publisher&gt;Gov UK, Department for Environment and Rural Affairs, &lt;/publisher&gt;&lt;urls&gt;&lt;related-urls&gt;&lt;url&gt;https://www.gov.uk/government/statistics/emissions-of-air-pollutants/emissions-of-air-pollutants-in-the-uk-ammonia-nh3#major-emission-sources-for-ammonia-in-the-uk&lt;/url&gt;&lt;/related-urls&gt;&lt;/urls&gt;&lt;/record&gt;&lt;/Cite&gt;&lt;/EndNote&gt;</w:instrText>
      </w:r>
      <w:r w:rsidR="00A0674A">
        <w:rPr>
          <w:rFonts w:ascii="Avenir Book" w:eastAsia="Aptos" w:hAnsi="Avenir Book" w:cs="Aptos"/>
          <w:color w:val="000000"/>
        </w:rPr>
        <w:fldChar w:fldCharType="separate"/>
      </w:r>
      <w:r w:rsidR="007377C9">
        <w:rPr>
          <w:rFonts w:ascii="Avenir Book" w:eastAsia="Aptos" w:hAnsi="Avenir Book" w:cs="Aptos"/>
          <w:noProof/>
          <w:color w:val="000000"/>
        </w:rPr>
        <w:t>(58)</w:t>
      </w:r>
      <w:r w:rsidR="00A0674A">
        <w:rPr>
          <w:rFonts w:ascii="Avenir Book" w:eastAsia="Aptos" w:hAnsi="Avenir Book" w:cs="Aptos"/>
          <w:color w:val="000000"/>
        </w:rPr>
        <w:fldChar w:fldCharType="end"/>
      </w:r>
      <w:r w:rsidRPr="00A32F4A">
        <w:rPr>
          <w:rFonts w:ascii="Avenir Book" w:eastAsia="Aptos" w:hAnsi="Avenir Book" w:cs="Aptos"/>
          <w:color w:val="000000"/>
        </w:rPr>
        <w:t>. It is estimated that in the UK, a 50% reduction in agricultural emissions could result in a 21% reduction in mortality attributed to PM</w:t>
      </w:r>
      <w:r w:rsidRPr="00A32F4A">
        <w:rPr>
          <w:rFonts w:ascii="Avenir Book" w:eastAsia="Aptos" w:hAnsi="Avenir Book" w:cs="Calibri (Body)"/>
          <w:color w:val="000000"/>
          <w:vertAlign w:val="subscript"/>
        </w:rPr>
        <w:t xml:space="preserve">2.5 </w:t>
      </w:r>
      <w:r w:rsidRPr="00A32F4A">
        <w:rPr>
          <w:rFonts w:ascii="Avenir Book" w:eastAsia="Aptos" w:hAnsi="Avenir Book" w:cs="Aptos"/>
          <w:color w:val="000000"/>
        </w:rPr>
        <w:t>(approximately 3,300 fewer deaths annually) and a 22% reduction in associated costs (approximately US$11.8 million reduced annual spend)</w:t>
      </w:r>
      <w:r w:rsidR="00A0674A">
        <w:rPr>
          <w:rFonts w:ascii="Avenir Book" w:eastAsia="Aptos" w:hAnsi="Avenir Book" w:cs="Aptos"/>
          <w:color w:val="000000"/>
        </w:rPr>
        <w:t xml:space="preserve"> </w:t>
      </w:r>
      <w:r w:rsidR="00A0674A">
        <w:rPr>
          <w:rFonts w:ascii="Avenir Book" w:eastAsia="Aptos" w:hAnsi="Avenir Book" w:cs="Aptos"/>
          <w:color w:val="000000"/>
        </w:rPr>
        <w:fldChar w:fldCharType="begin">
          <w:fldData xml:space="preserve">PEVuZE5vdGU+PENpdGU+PEF1dGhvcj5HaWFubmFkYWtpPC9BdXRob3I+PFllYXI+MjAxODwvWWVh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==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PEVuZE5vdGU+PENpdGU+PEF1dGhvcj5HaWFubmFkYWtpPC9BdXRob3I+PFllYXI+MjAxODwvWWVh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==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A0674A">
        <w:rPr>
          <w:rFonts w:ascii="Avenir Book" w:eastAsia="Aptos" w:hAnsi="Avenir Book" w:cs="Aptos"/>
          <w:color w:val="000000"/>
        </w:rPr>
      </w:r>
      <w:r w:rsidR="00A0674A">
        <w:rPr>
          <w:rFonts w:ascii="Avenir Book" w:eastAsia="Aptos" w:hAnsi="Avenir Book" w:cs="Aptos"/>
          <w:color w:val="000000"/>
        </w:rPr>
        <w:fldChar w:fldCharType="separate"/>
      </w:r>
      <w:r w:rsidR="007377C9">
        <w:rPr>
          <w:rFonts w:ascii="Avenir Book" w:eastAsia="Aptos" w:hAnsi="Avenir Book" w:cs="Aptos"/>
          <w:noProof/>
          <w:color w:val="000000"/>
        </w:rPr>
        <w:t>(59, 60)</w:t>
      </w:r>
      <w:r w:rsidR="00A0674A">
        <w:rPr>
          <w:rFonts w:ascii="Avenir Book" w:eastAsia="Aptos" w:hAnsi="Avenir Book" w:cs="Aptos"/>
          <w:color w:val="000000"/>
        </w:rPr>
        <w:fldChar w:fldCharType="end"/>
      </w:r>
      <w:r w:rsidRPr="00A32F4A">
        <w:rPr>
          <w:rFonts w:ascii="Avenir Book" w:eastAsia="Aptos" w:hAnsi="Avenir Book" w:cs="Aptos"/>
          <w:color w:val="000000"/>
        </w:rPr>
        <w:t xml:space="preserve">. </w:t>
      </w:r>
    </w:p>
    <w:p w14:paraId="75C9CDA2" w14:textId="4F9CA9CF" w:rsidR="00F75B2A" w:rsidRPr="00A32F4A" w:rsidRDefault="001B2318" w:rsidP="00F75B2A">
      <w:pPr>
        <w:widowControl w:val="0"/>
        <w:rPr>
          <w:rFonts w:ascii="Avenir Book" w:hAnsi="Avenir Book"/>
        </w:rPr>
      </w:pPr>
      <w:r w:rsidRPr="00A32F4A">
        <w:rPr>
          <w:rFonts w:ascii="Avenir Book" w:hAnsi="Avenir Book"/>
        </w:rPr>
        <w:t xml:space="preserve">This section depicts an unsustainable food system </w:t>
      </w:r>
      <w:r w:rsidR="00E97E63" w:rsidRPr="00A32F4A">
        <w:rPr>
          <w:rFonts w:ascii="Avenir Book" w:hAnsi="Avenir Book"/>
        </w:rPr>
        <w:t xml:space="preserve">that </w:t>
      </w:r>
      <w:r w:rsidR="004F2883">
        <w:rPr>
          <w:rFonts w:ascii="Avenir Book" w:hAnsi="Avenir Book"/>
        </w:rPr>
        <w:t>contributes</w:t>
      </w:r>
      <w:r w:rsidRPr="00A32F4A">
        <w:rPr>
          <w:rFonts w:ascii="Avenir Book" w:hAnsi="Avenir Book"/>
        </w:rPr>
        <w:t xml:space="preserve"> to </w:t>
      </w:r>
      <w:r w:rsidR="00E97E63" w:rsidRPr="00A32F4A">
        <w:rPr>
          <w:rFonts w:ascii="Avenir Book" w:hAnsi="Avenir Book"/>
        </w:rPr>
        <w:t xml:space="preserve">climate change, which in turn impacts social, economic, food security and human well-being outcomes and poses </w:t>
      </w:r>
      <w:r w:rsidRPr="00A32F4A">
        <w:rPr>
          <w:rFonts w:ascii="Avenir Book" w:hAnsi="Avenir Book"/>
        </w:rPr>
        <w:t xml:space="preserve">the </w:t>
      </w:r>
      <w:r w:rsidR="004F2883">
        <w:rPr>
          <w:rFonts w:ascii="Avenir Book" w:hAnsi="Avenir Book"/>
        </w:rPr>
        <w:t>most significan</w:t>
      </w:r>
      <w:r w:rsidRPr="00A32F4A">
        <w:rPr>
          <w:rFonts w:ascii="Avenir Book" w:hAnsi="Avenir Book"/>
        </w:rPr>
        <w:t>t threat to human health in the 21st Century</w:t>
      </w:r>
      <w:r w:rsidR="00A0674A">
        <w:rPr>
          <w:rFonts w:ascii="Avenir Book" w:hAnsi="Avenir Book"/>
        </w:rPr>
        <w:t xml:space="preserve"> </w:t>
      </w:r>
      <w:r w:rsidR="00A0674A">
        <w:rPr>
          <w:rFonts w:ascii="Avenir Book" w:hAnsi="Avenir Book"/>
        </w:rPr>
        <w:fldChar w:fldCharType="begin">
          <w:fldData xml:space="preserve">PEVuZE5vdGU+PENpdGU+PEF1dGhvcj5GQU88L0F1dGhvcj48WWVhcj4yMDIzPC9ZZWFyPjxSZWNO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</w:fldData>
        </w:fldChar>
      </w:r>
      <w:r w:rsidR="007377C9">
        <w:rPr>
          <w:rFonts w:ascii="Avenir Book" w:hAnsi="Avenir Book"/>
        </w:rPr>
        <w:instrText xml:space="preserve"> ADDIN EN.CITE </w:instrText>
      </w:r>
      <w:r w:rsidR="007377C9">
        <w:rPr>
          <w:rFonts w:ascii="Avenir Book" w:hAnsi="Avenir Book"/>
        </w:rPr>
        <w:fldChar w:fldCharType="begin">
          <w:fldData xml:space="preserve">PEVuZE5vdGU+PENpdGU+PEF1dGhvcj5GQU88L0F1dGhvcj48WWVhcj4yMDIzPC9ZZWFyPjxSZWNO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</w:fldData>
        </w:fldChar>
      </w:r>
      <w:r w:rsidR="007377C9">
        <w:rPr>
          <w:rFonts w:ascii="Avenir Book" w:hAnsi="Avenir Book"/>
        </w:rPr>
        <w:instrText xml:space="preserve"> ADDIN EN.CITE.DATA </w:instrText>
      </w:r>
      <w:r w:rsidR="007377C9">
        <w:rPr>
          <w:rFonts w:ascii="Avenir Book" w:hAnsi="Avenir Book"/>
        </w:rPr>
      </w:r>
      <w:r w:rsidR="007377C9">
        <w:rPr>
          <w:rFonts w:ascii="Avenir Book" w:hAnsi="Avenir Book"/>
        </w:rPr>
        <w:fldChar w:fldCharType="end"/>
      </w:r>
      <w:r w:rsidR="00A0674A">
        <w:rPr>
          <w:rFonts w:ascii="Avenir Book" w:hAnsi="Avenir Book"/>
        </w:rPr>
      </w:r>
      <w:r w:rsidR="00A0674A">
        <w:rPr>
          <w:rFonts w:ascii="Avenir Book" w:hAnsi="Avenir Book"/>
        </w:rPr>
        <w:fldChar w:fldCharType="separate"/>
      </w:r>
      <w:r w:rsidR="007377C9">
        <w:rPr>
          <w:rFonts w:ascii="Avenir Book" w:hAnsi="Avenir Book"/>
          <w:noProof/>
        </w:rPr>
        <w:t>(61-63)</w:t>
      </w:r>
      <w:r w:rsidR="00A0674A">
        <w:rPr>
          <w:rFonts w:ascii="Avenir Book" w:hAnsi="Avenir Book"/>
        </w:rPr>
        <w:fldChar w:fldCharType="end"/>
      </w:r>
      <w:r w:rsidRPr="00A32F4A">
        <w:rPr>
          <w:rFonts w:ascii="Avenir Book" w:hAnsi="Avenir Book"/>
        </w:rPr>
        <w:t xml:space="preserve">. </w:t>
      </w:r>
      <w:r w:rsidR="002F2898" w:rsidRPr="00A32F4A">
        <w:rPr>
          <w:rFonts w:ascii="Avenir Book" w:hAnsi="Avenir Book"/>
        </w:rPr>
        <w:t xml:space="preserve">Changing the food system by reducing its environmental impacts is an urgent public health priority. </w:t>
      </w:r>
      <w:r w:rsidR="00F75B2A" w:rsidRPr="00A32F4A">
        <w:rPr>
          <w:rFonts w:ascii="Avenir Book" w:eastAsia="Aptos" w:hAnsi="Avenir Book" w:cs="Aptos"/>
          <w:color w:val="000000"/>
        </w:rPr>
        <w:t>However, regardless of how critical t</w:t>
      </w:r>
      <w:r w:rsidR="004F2883">
        <w:rPr>
          <w:rFonts w:ascii="Avenir Book" w:eastAsia="Aptos" w:hAnsi="Avenir Book" w:cs="Aptos"/>
          <w:color w:val="000000"/>
        </w:rPr>
        <w:t>hese changes may be to sustainability</w:t>
      </w:r>
      <w:r w:rsidR="00F75B2A" w:rsidRPr="00A32F4A">
        <w:rPr>
          <w:rFonts w:ascii="Avenir Book" w:eastAsia="Aptos" w:hAnsi="Avenir Book" w:cs="Aptos"/>
          <w:color w:val="000000"/>
        </w:rPr>
        <w:t xml:space="preserve">, the primary purpose of the food system is to provide adequate and nutritious food to the population. It is, therefore, essential to understand how these proposed changes to population-level dietary patterns with reduced meat would impact human health.  </w:t>
      </w:r>
    </w:p>
    <w:p w14:paraId="59E2BEDB" w14:textId="7D45F649" w:rsidR="00F75B2A" w:rsidRPr="00A32F4A" w:rsidRDefault="00F75B2A" w:rsidP="00F75B2A">
      <w:pPr>
        <w:pStyle w:val="Heading2"/>
        <w:widowControl w:val="0"/>
        <w:rPr>
          <w:rFonts w:eastAsia="Times New Roman"/>
        </w:rPr>
      </w:pPr>
      <w:bookmarkStart w:id="27" w:name="_Toc16086797"/>
      <w:bookmarkStart w:id="28" w:name="_Toc16142789"/>
      <w:bookmarkStart w:id="29" w:name="_Toc171605895"/>
      <w:bookmarkStart w:id="30" w:name="_Toc171930714"/>
      <w:bookmarkStart w:id="31" w:name="_Toc187146097"/>
      <w:r w:rsidRPr="00A32F4A">
        <w:rPr>
          <w:rFonts w:eastAsia="Times New Roman"/>
        </w:rPr>
        <w:t>1.</w:t>
      </w:r>
      <w:r w:rsidR="00713855" w:rsidRPr="00A32F4A">
        <w:rPr>
          <w:rFonts w:eastAsia="Times New Roman"/>
        </w:rPr>
        <w:t>2</w:t>
      </w:r>
      <w:r w:rsidRPr="00A32F4A">
        <w:rPr>
          <w:rFonts w:eastAsia="Times New Roman"/>
        </w:rPr>
        <w:t xml:space="preserve"> Dietary Patterns and Human Population Health</w:t>
      </w:r>
      <w:bookmarkEnd w:id="27"/>
      <w:bookmarkEnd w:id="28"/>
      <w:bookmarkEnd w:id="29"/>
      <w:bookmarkEnd w:id="30"/>
      <w:bookmarkEnd w:id="31"/>
      <w:r w:rsidRPr="00A32F4A">
        <w:rPr>
          <w:rFonts w:eastAsia="Times New Roman"/>
        </w:rPr>
        <w:t xml:space="preserve"> </w:t>
      </w:r>
    </w:p>
    <w:p w14:paraId="7CB5EF7C" w14:textId="72DB9DCF" w:rsidR="00F75B2A" w:rsidRPr="00A32F4A" w:rsidRDefault="00F75B2A" w:rsidP="0061170F">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Current population dietary patterns, both global and national, do not support good health </w:t>
      </w:r>
      <w:r w:rsidRPr="00A32F4A">
        <w:rPr>
          <w:rFonts w:ascii="Avenir Book" w:eastAsia="Aptos" w:hAnsi="Avenir Book" w:cs="Times New Roman"/>
          <w:color w:val="000000"/>
        </w:rPr>
        <w:lastRenderedPageBreak/>
        <w:t xml:space="preserve">outcomes. Poor diet (defined by a low intake of whole grains, fruit, vegetables and oily fish, combined with a high intake of </w:t>
      </w:r>
      <w:r w:rsidR="004D4979" w:rsidRPr="00A32F4A">
        <w:rPr>
          <w:rFonts w:ascii="Avenir Book" w:eastAsia="Aptos" w:hAnsi="Avenir Book" w:cs="Times New Roman"/>
          <w:color w:val="000000"/>
        </w:rPr>
        <w:t>RPM</w:t>
      </w:r>
      <w:r w:rsidRPr="00A32F4A">
        <w:rPr>
          <w:rFonts w:ascii="Avenir Book" w:eastAsia="Aptos" w:hAnsi="Avenir Book" w:cs="Times New Roman"/>
          <w:color w:val="000000"/>
        </w:rPr>
        <w:t>, salt, sugar and saturated fat) is the primary preventable cause of premature mortality in every region of the world, including the UK</w:t>
      </w:r>
      <w:r w:rsidR="00BE580A">
        <w:rPr>
          <w:rFonts w:ascii="Avenir Book" w:eastAsia="Aptos" w:hAnsi="Avenir Book" w:cs="Times New Roman"/>
          <w:color w:val="000000"/>
        </w:rPr>
        <w:t xml:space="preserve"> </w:t>
      </w:r>
      <w:r w:rsidR="005964EE">
        <w:rPr>
          <w:rFonts w:ascii="Avenir Book" w:eastAsia="Aptos" w:hAnsi="Avenir Book" w:cs="Times New Roman"/>
          <w:color w:val="000000"/>
        </w:rPr>
        <w:fldChar w:fldCharType="begin">
          <w:fldData xml:space="preserve">biByZXBvcnRzIHN1cHBvcnQgZm9yIHRoZSBwcmVzZW50IG1hbnVzY3JpcHQgZnJvbSB0aGUgQXVz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PEVuZE5vdGU+PENpdGU+PEF1dGhvcj5BZnNoaW48L0F1dGhvcj48WWVhcj4yMDE5PC9ZZWFyPjxS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==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7377C9">
        <w:rPr>
          <w:rFonts w:ascii="Avenir Book" w:eastAsia="Aptos" w:hAnsi="Avenir Book" w:cs="Times New Roman"/>
          <w:color w:val="000000"/>
        </w:rPr>
        <w:fldChar w:fldCharType="begin">
          <w:fldData xml:space="preserve">biByZXBvcnRzIHN1cHBvcnQgZm9yIHRoZSBwcmVzZW50IG1hbnVzY3JpcHQgZnJvbSB0aGUgQXVz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5964EE">
        <w:rPr>
          <w:rFonts w:ascii="Avenir Book" w:eastAsia="Aptos" w:hAnsi="Avenir Book" w:cs="Times New Roman"/>
          <w:color w:val="000000"/>
        </w:rPr>
      </w:r>
      <w:r w:rsidR="005964EE">
        <w:rPr>
          <w:rFonts w:ascii="Avenir Book" w:eastAsia="Aptos" w:hAnsi="Avenir Book" w:cs="Times New Roman"/>
          <w:color w:val="000000"/>
        </w:rPr>
        <w:fldChar w:fldCharType="separate"/>
      </w:r>
      <w:r w:rsidR="007377C9">
        <w:rPr>
          <w:rFonts w:ascii="Avenir Book" w:eastAsia="Aptos" w:hAnsi="Avenir Book" w:cs="Times New Roman"/>
          <w:noProof/>
          <w:color w:val="000000"/>
        </w:rPr>
        <w:t>(64, 65)</w:t>
      </w:r>
      <w:r w:rsidR="005964EE">
        <w:rPr>
          <w:rFonts w:ascii="Avenir Book" w:eastAsia="Aptos" w:hAnsi="Avenir Book" w:cs="Times New Roman"/>
          <w:color w:val="000000"/>
        </w:rPr>
        <w:fldChar w:fldCharType="end"/>
      </w:r>
      <w:r w:rsidR="005964EE">
        <w:rPr>
          <w:rFonts w:ascii="Avenir Book" w:eastAsia="Aptos" w:hAnsi="Avenir Book" w:cs="Times New Roman"/>
          <w:color w:val="000000"/>
        </w:rPr>
        <w:t xml:space="preserve">, </w:t>
      </w:r>
      <w:r w:rsidRPr="00A32F4A">
        <w:rPr>
          <w:rFonts w:ascii="Avenir Book" w:eastAsia="Aptos" w:hAnsi="Avenir Book" w:cs="Times New Roman"/>
          <w:color w:val="000000"/>
        </w:rPr>
        <w:t>primarily through the connection between poor diet and the high and growing prevalence of diet-related non-communicable diseases (NCDs).</w:t>
      </w:r>
      <w:r w:rsidRPr="00A32F4A">
        <w:rPr>
          <w:rFonts w:ascii="Avenir Book" w:eastAsia="Aptos" w:hAnsi="Avenir Book" w:cs="Times New Roman"/>
          <w:color w:val="000000"/>
          <w:vertAlign w:val="superscript"/>
        </w:rPr>
        <w:footnoteReference w:id="1"/>
      </w:r>
    </w:p>
    <w:p w14:paraId="6AB15285" w14:textId="67E70AC7" w:rsidR="00F75B2A" w:rsidRPr="00A32F4A" w:rsidRDefault="00F75B2A" w:rsidP="00F75B2A">
      <w:pPr>
        <w:pStyle w:val="Heading3"/>
        <w:rPr>
          <w:rFonts w:ascii="Avenir Book" w:eastAsia="Aptos" w:hAnsi="Avenir Book"/>
          <w:i w:val="0"/>
        </w:rPr>
      </w:pPr>
      <w:bookmarkStart w:id="32" w:name="_Toc187146098"/>
      <w:r w:rsidRPr="00A32F4A">
        <w:rPr>
          <w:rFonts w:ascii="Avenir Book" w:eastAsia="Aptos" w:hAnsi="Avenir Book"/>
          <w:i w:val="0"/>
        </w:rPr>
        <w:t>1.</w:t>
      </w:r>
      <w:r w:rsidR="00713855" w:rsidRPr="00A32F4A">
        <w:rPr>
          <w:rFonts w:ascii="Avenir Book" w:eastAsia="Aptos" w:hAnsi="Avenir Book"/>
          <w:i w:val="0"/>
        </w:rPr>
        <w:t>2</w:t>
      </w:r>
      <w:r w:rsidRPr="00A32F4A">
        <w:rPr>
          <w:rFonts w:ascii="Avenir Book" w:eastAsia="Aptos" w:hAnsi="Avenir Book"/>
          <w:i w:val="0"/>
        </w:rPr>
        <w:t xml:space="preserve">.1 Diet-related </w:t>
      </w:r>
      <w:r w:rsidR="003D0E8A" w:rsidRPr="00A32F4A">
        <w:rPr>
          <w:rFonts w:ascii="Avenir Book" w:eastAsia="Aptos" w:hAnsi="Avenir Book"/>
          <w:i w:val="0"/>
        </w:rPr>
        <w:t>H</w:t>
      </w:r>
      <w:r w:rsidRPr="00A32F4A">
        <w:rPr>
          <w:rFonts w:ascii="Avenir Book" w:eastAsia="Aptos" w:hAnsi="Avenir Book"/>
          <w:i w:val="0"/>
        </w:rPr>
        <w:t>ealth in the UK</w:t>
      </w:r>
      <w:bookmarkEnd w:id="32"/>
    </w:p>
    <w:p w14:paraId="2CCD98D3" w14:textId="2C3B1BD8" w:rsidR="0061170F" w:rsidRPr="00A32F4A" w:rsidRDefault="00E175B4" w:rsidP="00E6630D">
      <w:pPr>
        <w:rPr>
          <w:rFonts w:cs="Aptos"/>
        </w:rPr>
      </w:pPr>
      <w:r w:rsidRPr="00A32F4A">
        <w:t>Behind smoking, the leading</w:t>
      </w:r>
      <w:r w:rsidR="00F75B2A" w:rsidRPr="00A32F4A">
        <w:t xml:space="preserve"> behavioural risk factor associated with premature mortality in England is an unhealthy diet, which is responsible for </w:t>
      </w:r>
      <w:r w:rsidRPr="00A32F4A">
        <w:t>over 12%</w:t>
      </w:r>
      <w:r w:rsidR="00F75B2A" w:rsidRPr="00A32F4A">
        <w:t xml:space="preserve"> of early deaths (those occurring before age 75) from </w:t>
      </w:r>
      <w:r w:rsidRPr="00A32F4A">
        <w:t>cardiovascular disease, diabetes and</w:t>
      </w:r>
      <w:r w:rsidR="00F75B2A" w:rsidRPr="00A32F4A">
        <w:t xml:space="preserve"> cancers</w:t>
      </w:r>
      <w:r w:rsidR="00E6630D">
        <w:t xml:space="preserve"> </w:t>
      </w:r>
      <w:r w:rsidR="00E6630D">
        <w:fldChar w:fldCharType="begin"/>
      </w:r>
      <w:r w:rsidR="007377C9">
        <w:instrText xml:space="preserve"> ADDIN EN.CITE &lt;EndNote&gt;&lt;Cite&gt;&lt;Author&gt;PHE&lt;/Author&gt;&lt;Year&gt;2021&lt;/Year&gt;&lt;RecNum&gt;4237&lt;/RecNum&gt;&lt;DisplayText&gt;(66)&lt;/DisplayText&gt;&lt;record&gt;&lt;rec-number&gt;4237&lt;/rec-number&gt;&lt;foreign-keys&gt;&lt;key app="EN" db-id="f0r52w5de5e92vea0db5pat0tw05rw552pet" timestamp="1721568930"&gt;4237&lt;/key&gt;&lt;/foreign-keys&gt;&lt;ref-type name="Web Page"&gt;12&lt;/ref-type&gt;&lt;contributors&gt;&lt;authors&gt;&lt;author&gt;PHE&lt;/author&gt;&lt;/authors&gt;&lt;/contributors&gt;&lt;titles&gt;&lt;title&gt;Health Profile for England 2021&lt;/title&gt;&lt;/titles&gt;&lt;number&gt;17 July 2024&lt;/number&gt;&lt;dates&gt;&lt;year&gt;2021&lt;/year&gt;&lt;pub-dates&gt;&lt;date&gt;13 February 2023&lt;/date&gt;&lt;/pub-dates&gt;&lt;/dates&gt;&lt;publisher&gt;Public Health England&lt;/publisher&gt;&lt;urls&gt;&lt;related-urls&gt;&lt;url&gt;https://fingertips.phe.org.uk/static-reports/health-profile-for-england/hpfe_report.html#risk-factors-associated-with-ill-health&lt;/url&gt;&lt;/related-urls&gt;&lt;/urls&gt;&lt;/record&gt;&lt;/Cite&gt;&lt;/EndNote&gt;</w:instrText>
      </w:r>
      <w:r w:rsidR="00E6630D">
        <w:fldChar w:fldCharType="separate"/>
      </w:r>
      <w:r w:rsidR="007377C9">
        <w:rPr>
          <w:noProof/>
        </w:rPr>
        <w:t>(66)</w:t>
      </w:r>
      <w:r w:rsidR="00E6630D">
        <w:fldChar w:fldCharType="end"/>
      </w:r>
      <w:r w:rsidRPr="00A32F4A">
        <w:t xml:space="preserve">.  </w:t>
      </w:r>
      <w:r w:rsidR="00836EEB" w:rsidRPr="00A32F4A">
        <w:rPr>
          <w:rFonts w:cs="Aptos"/>
        </w:rPr>
        <w:t xml:space="preserve">Compared with women, men in the UK have a higher rate of early mortality across a range of non-communicable diseases (NCDs), including stroke, circulatory disease (any disease affecting the heart or blood vessels), and deaths involving </w:t>
      </w:r>
      <w:r w:rsidR="004D4979" w:rsidRPr="00A32F4A">
        <w:rPr>
          <w:rFonts w:cs="Aptos"/>
        </w:rPr>
        <w:t>t</w:t>
      </w:r>
      <w:r w:rsidR="00836EEB" w:rsidRPr="00A32F4A">
        <w:rPr>
          <w:rFonts w:cs="Aptos"/>
        </w:rPr>
        <w:t>ype 2 diabetes</w:t>
      </w:r>
      <w:r w:rsidR="002C6B39">
        <w:rPr>
          <w:rFonts w:cs="Aptos"/>
        </w:rPr>
        <w:t xml:space="preserve"> (Table 1)</w:t>
      </w:r>
      <w:r w:rsidR="005964EE">
        <w:rPr>
          <w:rFonts w:cs="Aptos"/>
        </w:rPr>
        <w:t xml:space="preserve"> </w:t>
      </w:r>
      <w:r w:rsidR="005964EE">
        <w:rPr>
          <w:rFonts w:cs="Aptos"/>
        </w:rPr>
        <w:fldChar w:fldCharType="begin"/>
      </w:r>
      <w:r w:rsidR="007377C9">
        <w:rPr>
          <w:rFonts w:cs="Aptos"/>
        </w:rPr>
        <w:instrText xml:space="preserve"> ADDIN EN.CITE &lt;EndNote&gt;&lt;Cite&gt;&lt;Author&gt;OHID&lt;/Author&gt;&lt;Year&gt;2024&lt;/Year&gt;&lt;RecNum&gt;4236&lt;/RecNum&gt;&lt;DisplayText&gt;(67)&lt;/DisplayText&gt;&lt;record&gt;&lt;rec-number&gt;4236&lt;/rec-number&gt;&lt;foreign-keys&gt;&lt;key app="EN" db-id="f0r52w5de5e92vea0db5pat0tw05rw552pet" timestamp="1721567521"&gt;4236&lt;/key&gt;&lt;/foreign-keys&gt;&lt;ref-type name="Web Page"&gt;12&lt;/ref-type&gt;&lt;contributors&gt;&lt;authors&gt;&lt;author&gt;OHID&lt;/author&gt;&lt;/authors&gt;&lt;/contributors&gt;&lt;titles&gt;&lt;title&gt;Fingertips Public Health Data: Mortality Profile&lt;/title&gt;&lt;/titles&gt;&lt;number&gt;17 July 2024&lt;/number&gt;&lt;dates&gt;&lt;year&gt;2024&lt;/year&gt;&lt;/dates&gt;&lt;publisher&gt;Office of Health Improvement &amp;amp; Disparities; Crown Copyright&lt;/publisher&gt;&lt;urls&gt;&lt;related-urls&gt;&lt;url&gt;https://fingertips.phe.org.uk/profile/mortality-profile/data#page/1/gid/1938133056/pat/159/par/K02000001/ati/15/are/E92000001/yrr/1/cid/4/tbm/1&lt;/url&gt;&lt;/related-urls&gt;&lt;/urls&gt;&lt;/record&gt;&lt;/Cite&gt;&lt;/EndNote&gt;</w:instrText>
      </w:r>
      <w:r w:rsidR="005964EE">
        <w:rPr>
          <w:rFonts w:cs="Aptos"/>
        </w:rPr>
        <w:fldChar w:fldCharType="separate"/>
      </w:r>
      <w:r w:rsidR="007377C9">
        <w:rPr>
          <w:rFonts w:cs="Aptos"/>
          <w:noProof/>
        </w:rPr>
        <w:t>(67)</w:t>
      </w:r>
      <w:r w:rsidR="005964EE">
        <w:rPr>
          <w:rFonts w:cs="Aptos"/>
        </w:rPr>
        <w:fldChar w:fldCharType="end"/>
      </w:r>
      <w:r w:rsidR="003C4748" w:rsidRPr="00A32F4A">
        <w:rPr>
          <w:rFonts w:cs="Aptos"/>
        </w:rPr>
        <w:t xml:space="preserve">. </w:t>
      </w:r>
    </w:p>
    <w:p w14:paraId="53E0DDEC" w14:textId="2AC03D99" w:rsidR="003C550E" w:rsidRPr="003C550E" w:rsidRDefault="003C550E" w:rsidP="003C550E">
      <w:pPr>
        <w:pStyle w:val="Caption"/>
        <w:keepNext/>
        <w:spacing w:after="0" w:line="240" w:lineRule="auto"/>
        <w:rPr>
          <w:sz w:val="20"/>
          <w:szCs w:val="20"/>
        </w:rPr>
      </w:pPr>
      <w:bookmarkStart w:id="33" w:name="_Toc186810716"/>
      <w:r w:rsidRPr="003C550E">
        <w:rPr>
          <w:sz w:val="20"/>
          <w:szCs w:val="20"/>
        </w:rPr>
        <w:t xml:space="preserve">Table </w:t>
      </w:r>
      <w:r w:rsidRPr="003C550E">
        <w:rPr>
          <w:sz w:val="20"/>
          <w:szCs w:val="20"/>
        </w:rPr>
        <w:fldChar w:fldCharType="begin"/>
      </w:r>
      <w:r w:rsidRPr="003C550E">
        <w:rPr>
          <w:sz w:val="20"/>
          <w:szCs w:val="20"/>
        </w:rPr>
        <w:instrText xml:space="preserve"> SEQ Table \* ARABIC </w:instrText>
      </w:r>
      <w:r w:rsidRPr="003C550E">
        <w:rPr>
          <w:sz w:val="20"/>
          <w:szCs w:val="20"/>
        </w:rPr>
        <w:fldChar w:fldCharType="separate"/>
      </w:r>
      <w:r w:rsidR="00CB6884">
        <w:rPr>
          <w:noProof/>
          <w:sz w:val="20"/>
          <w:szCs w:val="20"/>
        </w:rPr>
        <w:t>1</w:t>
      </w:r>
      <w:r w:rsidRPr="003C550E">
        <w:rPr>
          <w:sz w:val="20"/>
          <w:szCs w:val="20"/>
        </w:rPr>
        <w:fldChar w:fldCharType="end"/>
      </w:r>
      <w:r w:rsidRPr="003C550E">
        <w:rPr>
          <w:sz w:val="20"/>
          <w:szCs w:val="20"/>
        </w:rPr>
        <w:t xml:space="preserve"> Diet-related NCDs in England by Sex</w:t>
      </w:r>
      <w:bookmarkEnd w:id="33"/>
    </w:p>
    <w:p w14:paraId="2BB2BF2E" w14:textId="77777777" w:rsidR="003C550E" w:rsidRPr="00A32F4A" w:rsidRDefault="003C550E" w:rsidP="003C550E">
      <w:pPr>
        <w:keepNext/>
        <w:widowControl w:val="0"/>
        <w:spacing w:before="0" w:line="240" w:lineRule="auto"/>
        <w:rPr>
          <w:rFonts w:ascii="Avenir Book" w:eastAsia="Aptos" w:hAnsi="Avenir Book" w:cs="Times New Roman"/>
          <w:color w:val="0E2841"/>
          <w:sz w:val="18"/>
          <w:szCs w:val="18"/>
        </w:rPr>
      </w:pPr>
      <w:r w:rsidRPr="00A32F4A">
        <w:rPr>
          <w:rFonts w:ascii="Avenir Book" w:eastAsia="Aptos" w:hAnsi="Avenir Book" w:cs="Aptos"/>
          <w:color w:val="000000"/>
          <w:sz w:val="18"/>
          <w:szCs w:val="18"/>
        </w:rPr>
        <w:t>Under 75 Mortality (rate per 100,000), 2020 - 2022</w:t>
      </w:r>
    </w:p>
    <w:p w14:paraId="293B8C9E" w14:textId="290503A2" w:rsidR="003C550E" w:rsidRPr="003C550E" w:rsidRDefault="003C550E" w:rsidP="003C550E">
      <w:pPr>
        <w:spacing w:before="0" w:line="240" w:lineRule="auto"/>
        <w:rPr>
          <w:rFonts w:ascii="Avenir Book" w:hAnsi="Avenir Book"/>
          <w:sz w:val="16"/>
          <w:szCs w:val="16"/>
        </w:rPr>
      </w:pPr>
      <w:r w:rsidRPr="00A32F4A">
        <w:rPr>
          <w:rFonts w:ascii="Avenir Book" w:hAnsi="Avenir Book"/>
          <w:sz w:val="16"/>
          <w:szCs w:val="16"/>
        </w:rPr>
        <w:t>Source: PHE, Fingertips online resource</w:t>
      </w:r>
    </w:p>
    <w:tbl>
      <w:tblPr>
        <w:tblStyle w:val="TableGrid"/>
        <w:tblW w:w="7087" w:type="dxa"/>
        <w:tblInd w:w="-5" w:type="dxa"/>
        <w:tblLook w:val="04A0" w:firstRow="1" w:lastRow="0" w:firstColumn="1" w:lastColumn="0" w:noHBand="0" w:noVBand="1"/>
      </w:tblPr>
      <w:tblGrid>
        <w:gridCol w:w="3119"/>
        <w:gridCol w:w="1984"/>
        <w:gridCol w:w="1984"/>
      </w:tblGrid>
      <w:tr w:rsidR="006C02C7" w:rsidRPr="00A32F4A" w14:paraId="25BC6300" w14:textId="155D596D" w:rsidTr="006C02C7">
        <w:tc>
          <w:tcPr>
            <w:tcW w:w="3119" w:type="dxa"/>
          </w:tcPr>
          <w:p w14:paraId="670CC5C7" w14:textId="27E99D6E" w:rsidR="006C02C7" w:rsidRPr="00A32F4A" w:rsidRDefault="006C02C7" w:rsidP="003C550E">
            <w:pPr>
              <w:widowControl w:val="0"/>
              <w:spacing w:before="0" w:line="240" w:lineRule="auto"/>
              <w:rPr>
                <w:rFonts w:ascii="Avenir Book" w:eastAsia="Aptos" w:hAnsi="Avenir Book" w:cs="Aptos"/>
                <w:color w:val="000000"/>
                <w:sz w:val="18"/>
                <w:szCs w:val="18"/>
              </w:rPr>
            </w:pPr>
            <w:r w:rsidRPr="00A32F4A">
              <w:rPr>
                <w:rFonts w:ascii="Avenir Book" w:eastAsia="Aptos" w:hAnsi="Avenir Book" w:cs="Aptos"/>
                <w:color w:val="000000"/>
                <w:sz w:val="18"/>
                <w:szCs w:val="18"/>
              </w:rPr>
              <w:t>CVD Category</w:t>
            </w:r>
          </w:p>
        </w:tc>
        <w:tc>
          <w:tcPr>
            <w:tcW w:w="1984" w:type="dxa"/>
            <w:vAlign w:val="center"/>
          </w:tcPr>
          <w:p w14:paraId="700C5F99" w14:textId="5E087885" w:rsidR="006C02C7" w:rsidRPr="00A32F4A" w:rsidRDefault="006C02C7" w:rsidP="003C550E">
            <w:pPr>
              <w:widowControl w:val="0"/>
              <w:spacing w:before="0" w:line="240" w:lineRule="auto"/>
              <w:jc w:val="center"/>
              <w:rPr>
                <w:rFonts w:ascii="Avenir Book" w:eastAsia="Aptos" w:hAnsi="Avenir Book" w:cs="Aptos"/>
                <w:color w:val="000000"/>
                <w:sz w:val="18"/>
                <w:szCs w:val="18"/>
              </w:rPr>
            </w:pPr>
            <w:r w:rsidRPr="00A32F4A">
              <w:rPr>
                <w:rFonts w:ascii="Avenir Book" w:eastAsia="Aptos" w:hAnsi="Avenir Book" w:cs="Aptos"/>
                <w:color w:val="000000"/>
                <w:sz w:val="18"/>
                <w:szCs w:val="18"/>
              </w:rPr>
              <w:t>Women</w:t>
            </w:r>
          </w:p>
        </w:tc>
        <w:tc>
          <w:tcPr>
            <w:tcW w:w="1984" w:type="dxa"/>
            <w:vAlign w:val="center"/>
          </w:tcPr>
          <w:p w14:paraId="393C6C03" w14:textId="06046076" w:rsidR="006C02C7" w:rsidRPr="00A32F4A" w:rsidRDefault="006C02C7" w:rsidP="003C550E">
            <w:pPr>
              <w:spacing w:before="0" w:line="240" w:lineRule="auto"/>
              <w:jc w:val="center"/>
              <w:rPr>
                <w:rFonts w:ascii="Avenir Book" w:hAnsi="Avenir Book"/>
              </w:rPr>
            </w:pPr>
            <w:r w:rsidRPr="00A32F4A">
              <w:rPr>
                <w:rFonts w:ascii="Avenir Book" w:eastAsia="Aptos" w:hAnsi="Avenir Book" w:cs="Aptos"/>
                <w:color w:val="000000"/>
                <w:sz w:val="18"/>
                <w:szCs w:val="18"/>
              </w:rPr>
              <w:t>Men</w:t>
            </w:r>
          </w:p>
        </w:tc>
      </w:tr>
      <w:tr w:rsidR="006C02C7" w:rsidRPr="00A32F4A" w14:paraId="55DEC61A" w14:textId="77777777" w:rsidTr="006C02C7">
        <w:tc>
          <w:tcPr>
            <w:tcW w:w="3119" w:type="dxa"/>
          </w:tcPr>
          <w:p w14:paraId="472EB890" w14:textId="3D27794B" w:rsidR="006C02C7" w:rsidRPr="00A32F4A" w:rsidRDefault="006C02C7" w:rsidP="003C550E">
            <w:pPr>
              <w:widowControl w:val="0"/>
              <w:spacing w:before="0" w:line="240" w:lineRule="auto"/>
              <w:rPr>
                <w:rFonts w:ascii="Avenir Book" w:eastAsia="Aptos" w:hAnsi="Avenir Book" w:cs="Aptos"/>
                <w:color w:val="000000"/>
                <w:sz w:val="18"/>
                <w:szCs w:val="18"/>
              </w:rPr>
            </w:pPr>
            <w:r w:rsidRPr="00A32F4A">
              <w:rPr>
                <w:rFonts w:ascii="Avenir Book" w:eastAsia="Aptos" w:hAnsi="Avenir Book" w:cs="Aptos"/>
                <w:color w:val="000000"/>
                <w:sz w:val="18"/>
                <w:szCs w:val="18"/>
              </w:rPr>
              <w:t>Stroke</w:t>
            </w:r>
          </w:p>
        </w:tc>
        <w:tc>
          <w:tcPr>
            <w:tcW w:w="1984" w:type="dxa"/>
            <w:vAlign w:val="center"/>
          </w:tcPr>
          <w:p w14:paraId="666B43AD" w14:textId="2E6AE824" w:rsidR="006C02C7" w:rsidRPr="00A32F4A" w:rsidRDefault="006C02C7" w:rsidP="003C550E">
            <w:pPr>
              <w:widowControl w:val="0"/>
              <w:spacing w:before="0" w:line="240" w:lineRule="auto"/>
              <w:jc w:val="center"/>
              <w:rPr>
                <w:rFonts w:ascii="Avenir Book" w:eastAsia="Aptos" w:hAnsi="Avenir Book" w:cs="Aptos"/>
                <w:color w:val="000000"/>
                <w:sz w:val="18"/>
                <w:szCs w:val="18"/>
              </w:rPr>
            </w:pPr>
            <w:r w:rsidRPr="00A32F4A">
              <w:rPr>
                <w:rFonts w:ascii="Avenir Book" w:eastAsia="Aptos" w:hAnsi="Avenir Book" w:cs="Aptos"/>
                <w:color w:val="000000"/>
                <w:sz w:val="18"/>
                <w:szCs w:val="18"/>
              </w:rPr>
              <w:t>10.6</w:t>
            </w:r>
          </w:p>
        </w:tc>
        <w:tc>
          <w:tcPr>
            <w:tcW w:w="1984" w:type="dxa"/>
            <w:vAlign w:val="center"/>
          </w:tcPr>
          <w:p w14:paraId="3C103C1C" w14:textId="1BDE06D3" w:rsidR="006C02C7" w:rsidRPr="00A32F4A" w:rsidRDefault="006C02C7" w:rsidP="003C550E">
            <w:pPr>
              <w:widowControl w:val="0"/>
              <w:spacing w:before="0" w:line="240" w:lineRule="auto"/>
              <w:jc w:val="center"/>
              <w:rPr>
                <w:rFonts w:ascii="Avenir Book" w:eastAsia="Aptos" w:hAnsi="Avenir Book" w:cs="Aptos"/>
                <w:color w:val="000000"/>
                <w:sz w:val="18"/>
                <w:szCs w:val="18"/>
              </w:rPr>
            </w:pPr>
            <w:r w:rsidRPr="00A32F4A">
              <w:rPr>
                <w:rFonts w:ascii="Avenir Book" w:eastAsia="Aptos" w:hAnsi="Avenir Book" w:cs="Aptos"/>
                <w:color w:val="000000"/>
                <w:sz w:val="18"/>
                <w:szCs w:val="18"/>
              </w:rPr>
              <w:t>14.8</w:t>
            </w:r>
          </w:p>
        </w:tc>
      </w:tr>
      <w:tr w:rsidR="006C02C7" w:rsidRPr="00A32F4A" w14:paraId="28D07CED" w14:textId="77777777" w:rsidTr="006C02C7">
        <w:tc>
          <w:tcPr>
            <w:tcW w:w="3119" w:type="dxa"/>
          </w:tcPr>
          <w:p w14:paraId="15E79F14" w14:textId="3E8F3AAC" w:rsidR="006C02C7" w:rsidRPr="00A32F4A" w:rsidRDefault="006C02C7" w:rsidP="003C550E">
            <w:pPr>
              <w:widowControl w:val="0"/>
              <w:spacing w:before="0" w:line="240" w:lineRule="auto"/>
              <w:rPr>
                <w:rFonts w:ascii="Avenir Book" w:eastAsia="Aptos" w:hAnsi="Avenir Book" w:cs="Aptos"/>
                <w:color w:val="000000"/>
                <w:sz w:val="18"/>
                <w:szCs w:val="18"/>
              </w:rPr>
            </w:pPr>
            <w:r w:rsidRPr="00A32F4A">
              <w:rPr>
                <w:rFonts w:ascii="Avenir Book" w:eastAsia="Aptos" w:hAnsi="Avenir Book" w:cs="Aptos"/>
                <w:color w:val="000000"/>
                <w:sz w:val="18"/>
                <w:szCs w:val="18"/>
              </w:rPr>
              <w:t>Ischemic heart disease</w:t>
            </w:r>
          </w:p>
        </w:tc>
        <w:tc>
          <w:tcPr>
            <w:tcW w:w="1984" w:type="dxa"/>
            <w:vAlign w:val="center"/>
          </w:tcPr>
          <w:p w14:paraId="71CE7058" w14:textId="321CC458" w:rsidR="006C02C7" w:rsidRPr="00A32F4A" w:rsidRDefault="006C02C7" w:rsidP="003C550E">
            <w:pPr>
              <w:widowControl w:val="0"/>
              <w:spacing w:before="0" w:line="240" w:lineRule="auto"/>
              <w:jc w:val="center"/>
              <w:rPr>
                <w:rFonts w:ascii="Avenir Book" w:eastAsia="Aptos" w:hAnsi="Avenir Book" w:cs="Aptos"/>
                <w:color w:val="000000"/>
                <w:sz w:val="18"/>
                <w:szCs w:val="18"/>
              </w:rPr>
            </w:pPr>
            <w:r w:rsidRPr="00A32F4A">
              <w:rPr>
                <w:rFonts w:ascii="Avenir Book" w:eastAsia="Aptos" w:hAnsi="Avenir Book" w:cs="Aptos"/>
                <w:color w:val="000000"/>
                <w:sz w:val="18"/>
                <w:szCs w:val="18"/>
              </w:rPr>
              <w:t>18.8</w:t>
            </w:r>
          </w:p>
        </w:tc>
        <w:tc>
          <w:tcPr>
            <w:tcW w:w="1984" w:type="dxa"/>
            <w:vAlign w:val="center"/>
          </w:tcPr>
          <w:p w14:paraId="17B8D502" w14:textId="14A52A7B" w:rsidR="006C02C7" w:rsidRPr="00A32F4A" w:rsidRDefault="006C02C7" w:rsidP="003C550E">
            <w:pPr>
              <w:widowControl w:val="0"/>
              <w:spacing w:before="0" w:line="240" w:lineRule="auto"/>
              <w:jc w:val="center"/>
              <w:rPr>
                <w:rFonts w:ascii="Avenir Book" w:eastAsia="Aptos" w:hAnsi="Avenir Book" w:cs="Aptos"/>
                <w:color w:val="000000"/>
                <w:sz w:val="18"/>
                <w:szCs w:val="18"/>
              </w:rPr>
            </w:pPr>
            <w:r w:rsidRPr="00A32F4A">
              <w:rPr>
                <w:rFonts w:ascii="Avenir Book" w:eastAsia="Aptos" w:hAnsi="Avenir Book" w:cs="Aptos"/>
                <w:color w:val="000000"/>
                <w:sz w:val="18"/>
                <w:szCs w:val="18"/>
              </w:rPr>
              <w:t>63.6</w:t>
            </w:r>
          </w:p>
        </w:tc>
      </w:tr>
      <w:tr w:rsidR="006C02C7" w:rsidRPr="00A32F4A" w14:paraId="1B0A11FD" w14:textId="77777777" w:rsidTr="006C02C7">
        <w:tc>
          <w:tcPr>
            <w:tcW w:w="3119" w:type="dxa"/>
          </w:tcPr>
          <w:p w14:paraId="00DDAD26" w14:textId="36E9E4EA" w:rsidR="006C02C7" w:rsidRPr="00A32F4A" w:rsidRDefault="006C02C7" w:rsidP="003C550E">
            <w:pPr>
              <w:widowControl w:val="0"/>
              <w:spacing w:before="0" w:line="240" w:lineRule="auto"/>
              <w:rPr>
                <w:rFonts w:ascii="Avenir Book" w:eastAsia="Aptos" w:hAnsi="Avenir Book" w:cs="Aptos"/>
                <w:color w:val="000000"/>
                <w:sz w:val="18"/>
                <w:szCs w:val="18"/>
              </w:rPr>
            </w:pPr>
            <w:r w:rsidRPr="00A32F4A">
              <w:rPr>
                <w:rFonts w:ascii="Avenir Book" w:eastAsia="Aptos" w:hAnsi="Avenir Book" w:cs="Aptos"/>
                <w:color w:val="000000"/>
                <w:sz w:val="18"/>
                <w:szCs w:val="18"/>
              </w:rPr>
              <w:t xml:space="preserve">All circulatory disease </w:t>
            </w:r>
          </w:p>
        </w:tc>
        <w:tc>
          <w:tcPr>
            <w:tcW w:w="1984" w:type="dxa"/>
            <w:vAlign w:val="center"/>
          </w:tcPr>
          <w:p w14:paraId="53482BB3" w14:textId="44B7C6C0" w:rsidR="006C02C7" w:rsidRPr="00A32F4A" w:rsidRDefault="006C02C7" w:rsidP="003C550E">
            <w:pPr>
              <w:widowControl w:val="0"/>
              <w:spacing w:before="0" w:line="240" w:lineRule="auto"/>
              <w:jc w:val="center"/>
              <w:rPr>
                <w:rFonts w:ascii="Avenir Book" w:eastAsia="Aptos" w:hAnsi="Avenir Book" w:cs="Aptos"/>
                <w:color w:val="000000"/>
                <w:sz w:val="18"/>
                <w:szCs w:val="18"/>
              </w:rPr>
            </w:pPr>
            <w:r w:rsidRPr="00A32F4A">
              <w:rPr>
                <w:rFonts w:ascii="Avenir Book" w:eastAsia="Aptos" w:hAnsi="Avenir Book" w:cs="Aptos"/>
                <w:color w:val="000000"/>
                <w:sz w:val="18"/>
                <w:szCs w:val="18"/>
              </w:rPr>
              <w:t>46.1</w:t>
            </w:r>
          </w:p>
        </w:tc>
        <w:tc>
          <w:tcPr>
            <w:tcW w:w="1984" w:type="dxa"/>
            <w:vAlign w:val="center"/>
          </w:tcPr>
          <w:p w14:paraId="12C141E8" w14:textId="26BEC8F4" w:rsidR="006C02C7" w:rsidRPr="00A32F4A" w:rsidRDefault="006C02C7" w:rsidP="003C550E">
            <w:pPr>
              <w:widowControl w:val="0"/>
              <w:spacing w:before="0" w:line="240" w:lineRule="auto"/>
              <w:jc w:val="center"/>
              <w:rPr>
                <w:rFonts w:ascii="Avenir Book" w:eastAsia="Aptos" w:hAnsi="Avenir Book" w:cs="Aptos"/>
                <w:color w:val="000000"/>
                <w:sz w:val="18"/>
                <w:szCs w:val="18"/>
              </w:rPr>
            </w:pPr>
            <w:r w:rsidRPr="00A32F4A">
              <w:rPr>
                <w:rFonts w:ascii="Avenir Book" w:eastAsia="Aptos" w:hAnsi="Avenir Book" w:cs="Aptos"/>
                <w:color w:val="000000"/>
                <w:sz w:val="18"/>
                <w:szCs w:val="18"/>
              </w:rPr>
              <w:t>107.6</w:t>
            </w:r>
          </w:p>
        </w:tc>
      </w:tr>
      <w:tr w:rsidR="006C02C7" w:rsidRPr="00A32F4A" w14:paraId="47EAA109" w14:textId="77777777" w:rsidTr="006C02C7">
        <w:tc>
          <w:tcPr>
            <w:tcW w:w="3119" w:type="dxa"/>
          </w:tcPr>
          <w:p w14:paraId="75EA2E6D" w14:textId="5E2D0805" w:rsidR="006C02C7" w:rsidRPr="00A32F4A" w:rsidRDefault="006C02C7" w:rsidP="003C550E">
            <w:pPr>
              <w:widowControl w:val="0"/>
              <w:spacing w:before="0" w:line="240" w:lineRule="auto"/>
              <w:rPr>
                <w:rFonts w:ascii="Avenir Book" w:eastAsia="Aptos" w:hAnsi="Avenir Book" w:cs="Aptos"/>
                <w:color w:val="000000"/>
                <w:sz w:val="18"/>
                <w:szCs w:val="18"/>
              </w:rPr>
            </w:pPr>
            <w:r w:rsidRPr="00A32F4A">
              <w:rPr>
                <w:rFonts w:ascii="Avenir Book" w:eastAsia="Aptos" w:hAnsi="Avenir Book" w:cs="Aptos"/>
                <w:color w:val="000000"/>
                <w:sz w:val="18"/>
                <w:szCs w:val="18"/>
              </w:rPr>
              <w:t xml:space="preserve">Deaths involving </w:t>
            </w:r>
            <w:r w:rsidR="004D4979" w:rsidRPr="00A32F4A">
              <w:rPr>
                <w:rFonts w:ascii="Avenir Book" w:eastAsia="Aptos" w:hAnsi="Avenir Book" w:cs="Aptos"/>
                <w:color w:val="000000"/>
                <w:sz w:val="18"/>
                <w:szCs w:val="18"/>
              </w:rPr>
              <w:t>t</w:t>
            </w:r>
            <w:r w:rsidRPr="00A32F4A">
              <w:rPr>
                <w:rFonts w:ascii="Avenir Book" w:eastAsia="Aptos" w:hAnsi="Avenir Book" w:cs="Aptos"/>
                <w:color w:val="000000"/>
                <w:sz w:val="18"/>
                <w:szCs w:val="18"/>
              </w:rPr>
              <w:t xml:space="preserve">ype 2 </w:t>
            </w:r>
            <w:r w:rsidR="004D4979" w:rsidRPr="00A32F4A">
              <w:rPr>
                <w:rFonts w:ascii="Avenir Book" w:eastAsia="Aptos" w:hAnsi="Avenir Book" w:cs="Aptos"/>
                <w:color w:val="000000"/>
                <w:sz w:val="18"/>
                <w:szCs w:val="18"/>
              </w:rPr>
              <w:t>d</w:t>
            </w:r>
            <w:r w:rsidRPr="00A32F4A">
              <w:rPr>
                <w:rFonts w:ascii="Avenir Book" w:eastAsia="Aptos" w:hAnsi="Avenir Book" w:cs="Aptos"/>
                <w:color w:val="000000"/>
                <w:sz w:val="18"/>
                <w:szCs w:val="18"/>
              </w:rPr>
              <w:t>iabetes</w:t>
            </w:r>
          </w:p>
        </w:tc>
        <w:tc>
          <w:tcPr>
            <w:tcW w:w="1984" w:type="dxa"/>
            <w:vAlign w:val="center"/>
          </w:tcPr>
          <w:p w14:paraId="3403F912" w14:textId="6372ECAB" w:rsidR="006C02C7" w:rsidRPr="00A32F4A" w:rsidRDefault="006C02C7" w:rsidP="003C550E">
            <w:pPr>
              <w:widowControl w:val="0"/>
              <w:spacing w:before="0" w:line="240" w:lineRule="auto"/>
              <w:jc w:val="center"/>
              <w:rPr>
                <w:rFonts w:ascii="Avenir Book" w:eastAsia="Aptos" w:hAnsi="Avenir Book" w:cs="Aptos"/>
                <w:color w:val="000000"/>
                <w:sz w:val="18"/>
                <w:szCs w:val="18"/>
              </w:rPr>
            </w:pPr>
            <w:r w:rsidRPr="00A32F4A">
              <w:rPr>
                <w:rFonts w:ascii="Avenir Book" w:eastAsia="Aptos" w:hAnsi="Avenir Book" w:cs="Aptos"/>
                <w:color w:val="000000"/>
                <w:sz w:val="18"/>
                <w:szCs w:val="18"/>
              </w:rPr>
              <w:t xml:space="preserve"> 94.7</w:t>
            </w:r>
          </w:p>
        </w:tc>
        <w:tc>
          <w:tcPr>
            <w:tcW w:w="1984" w:type="dxa"/>
            <w:vAlign w:val="center"/>
          </w:tcPr>
          <w:p w14:paraId="1776E98E" w14:textId="1BB28D93" w:rsidR="006C02C7" w:rsidRPr="00A32F4A" w:rsidRDefault="006C02C7" w:rsidP="003C550E">
            <w:pPr>
              <w:widowControl w:val="0"/>
              <w:spacing w:before="0" w:line="240" w:lineRule="auto"/>
              <w:jc w:val="center"/>
              <w:rPr>
                <w:rFonts w:ascii="Avenir Book" w:eastAsia="Aptos" w:hAnsi="Avenir Book" w:cs="Aptos"/>
                <w:color w:val="000000"/>
                <w:sz w:val="18"/>
                <w:szCs w:val="18"/>
              </w:rPr>
            </w:pPr>
            <w:r w:rsidRPr="00A32F4A">
              <w:rPr>
                <w:rFonts w:ascii="Avenir Book" w:eastAsia="Aptos" w:hAnsi="Avenir Book" w:cs="Aptos"/>
                <w:color w:val="000000"/>
                <w:sz w:val="18"/>
                <w:szCs w:val="18"/>
              </w:rPr>
              <w:t>165.1</w:t>
            </w:r>
          </w:p>
        </w:tc>
      </w:tr>
    </w:tbl>
    <w:p w14:paraId="0F30B5CE" w14:textId="651B60C5" w:rsidR="00F75B2A" w:rsidRPr="00A32F4A" w:rsidRDefault="00F75B2A" w:rsidP="00656DD6">
      <w:pPr>
        <w:widowControl w:val="0"/>
        <w:spacing w:before="360"/>
        <w:rPr>
          <w:rFonts w:ascii="Avenir Book" w:eastAsia="Aptos" w:hAnsi="Avenir Book" w:cs="Aptos"/>
          <w:color w:val="000000"/>
        </w:rPr>
      </w:pPr>
      <w:r w:rsidRPr="00A32F4A">
        <w:rPr>
          <w:rFonts w:ascii="Avenir Book" w:eastAsia="Aptos" w:hAnsi="Avenir Book" w:cs="Times New Roman"/>
          <w:color w:val="000000"/>
        </w:rPr>
        <w:t xml:space="preserve">In addition to differences between men and women, health inequalities across England exist in a gradient pattern whereby </w:t>
      </w:r>
      <w:r w:rsidRPr="00A32F4A">
        <w:rPr>
          <w:rFonts w:ascii="Avenir Book" w:eastAsia="Aptos" w:hAnsi="Avenir Book" w:cs="Aptos"/>
          <w:color w:val="000000"/>
        </w:rPr>
        <w:t>those in the least deprived populations have a life expectancy from birth over nine years longer for men</w:t>
      </w:r>
      <w:r w:rsidR="00BE2C4D" w:rsidRPr="00A32F4A">
        <w:rPr>
          <w:rFonts w:ascii="Avenir Book" w:eastAsia="Aptos" w:hAnsi="Avenir Book" w:cs="Aptos"/>
          <w:color w:val="000000"/>
        </w:rPr>
        <w:t xml:space="preserve"> and seven years longer for women</w:t>
      </w:r>
      <w:r w:rsidRPr="00A32F4A">
        <w:rPr>
          <w:rFonts w:ascii="Avenir Book" w:eastAsia="Aptos" w:hAnsi="Avenir Book" w:cs="Aptos"/>
          <w:color w:val="000000"/>
        </w:rPr>
        <w:t xml:space="preserve"> than for those living in the most deprived populations</w:t>
      </w:r>
      <w:r w:rsidR="00E6630D">
        <w:rPr>
          <w:rFonts w:ascii="Avenir Book" w:eastAsia="Aptos" w:hAnsi="Avenir Book" w:cs="Aptos"/>
          <w:color w:val="000000"/>
        </w:rPr>
        <w:t xml:space="preserve"> </w:t>
      </w:r>
      <w:r w:rsidR="00E6630D">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&lt;EndNote&gt;&lt;Cite&gt;&lt;Author&gt;OHID&lt;/Author&gt;&lt;Year&gt;2024&lt;/Year&gt;&lt;RecNum&gt;4236&lt;/RecNum&gt;&lt;DisplayText&gt;(67)&lt;/DisplayText&gt;&lt;record&gt;&lt;rec-number&gt;4236&lt;/rec-number&gt;&lt;foreign-keys&gt;&lt;key app="EN" db-id="f0r52w5de5e92vea0db5pat0tw05rw552pet" timestamp="1721567521"&gt;4236&lt;/key&gt;&lt;/foreign-keys&gt;&lt;ref-type name="Web Page"&gt;12&lt;/ref-type&gt;&lt;contributors&gt;&lt;authors&gt;&lt;author&gt;OHID&lt;/author&gt;&lt;/authors&gt;&lt;/contributors&gt;&lt;titles&gt;&lt;title&gt;Fingertips Public Health Data: Mortality Profile&lt;/title&gt;&lt;/titles&gt;&lt;number&gt;17 July 2024&lt;/number&gt;&lt;dates&gt;&lt;year&gt;2024&lt;/year&gt;&lt;/dates&gt;&lt;publisher&gt;Office of Health Improvement &amp;amp; Disparities; Crown Copyright&lt;/publisher&gt;&lt;urls&gt;&lt;related-urls&gt;&lt;url&gt;https://fingertips.phe.org.uk/profile/mortality-profile/data#page/1/gid/1938133056/pat/159/par/K02000001/ati/15/are/E92000001/yrr/1/cid/4/tbm/1&lt;/url&gt;&lt;/related-urls&gt;&lt;/urls&gt;&lt;/record&gt;&lt;/Cite&gt;&lt;/EndNote&gt;</w:instrText>
      </w:r>
      <w:r w:rsidR="00E6630D">
        <w:rPr>
          <w:rFonts w:ascii="Avenir Book" w:eastAsia="Aptos" w:hAnsi="Avenir Book" w:cs="Aptos"/>
          <w:color w:val="000000"/>
        </w:rPr>
        <w:fldChar w:fldCharType="separate"/>
      </w:r>
      <w:r w:rsidR="007377C9">
        <w:rPr>
          <w:rFonts w:ascii="Avenir Book" w:eastAsia="Aptos" w:hAnsi="Avenir Book" w:cs="Aptos"/>
          <w:noProof/>
          <w:color w:val="000000"/>
        </w:rPr>
        <w:t>(67)</w:t>
      </w:r>
      <w:r w:rsidR="00E6630D">
        <w:rPr>
          <w:rFonts w:ascii="Avenir Book" w:eastAsia="Aptos" w:hAnsi="Avenir Book" w:cs="Aptos"/>
          <w:color w:val="000000"/>
        </w:rPr>
        <w:fldChar w:fldCharType="end"/>
      </w:r>
      <w:r w:rsidRPr="00A32F4A">
        <w:rPr>
          <w:rFonts w:ascii="Avenir Book" w:eastAsia="Aptos" w:hAnsi="Avenir Book" w:cs="Aptos"/>
          <w:color w:val="000000"/>
        </w:rPr>
        <w:t xml:space="preserve">. This gap also exists in terms of the healthy life expectancy, where </w:t>
      </w:r>
      <w:r w:rsidR="00BE2C4D" w:rsidRPr="00A32F4A">
        <w:rPr>
          <w:rFonts w:ascii="Avenir Book" w:eastAsia="Aptos" w:hAnsi="Avenir Book" w:cs="Aptos"/>
          <w:color w:val="000000"/>
        </w:rPr>
        <w:t>men</w:t>
      </w:r>
      <w:r w:rsidRPr="00A32F4A">
        <w:rPr>
          <w:rFonts w:ascii="Avenir Book" w:eastAsia="Aptos" w:hAnsi="Avenir Book" w:cs="Aptos"/>
          <w:color w:val="000000"/>
        </w:rPr>
        <w:t xml:space="preserve"> in the least deprived populations will spend approximately 1/6 of their lifetime in poor </w:t>
      </w:r>
      <w:r w:rsidR="00656DD6">
        <w:rPr>
          <w:rFonts w:ascii="Avenir Book" w:eastAsia="Aptos" w:hAnsi="Avenir Book" w:cs="Aptos"/>
          <w:color w:val="000000"/>
        </w:rPr>
        <w:t xml:space="preserve"> </w:t>
      </w:r>
      <w:r w:rsidR="00656DD6" w:rsidRPr="00A32F4A">
        <w:rPr>
          <w:rFonts w:ascii="Avenir Book" w:eastAsia="Aptos" w:hAnsi="Avenir Book" w:cs="Aptos"/>
          <w:color w:val="000000"/>
        </w:rPr>
        <w:t>health, a figure that rises to 1/3 for those living in the most deprived populations; for men, this equates to an average of 17.5 years difference in the time spent living in poor health</w:t>
      </w:r>
      <w:r w:rsidR="00656DD6">
        <w:rPr>
          <w:rFonts w:ascii="Avenir Book" w:eastAsia="Aptos" w:hAnsi="Avenir Book" w:cs="Aptos"/>
          <w:color w:val="000000"/>
        </w:rPr>
        <w:t xml:space="preserve"> </w:t>
      </w:r>
      <w:r w:rsidR="00656DD6">
        <w:rPr>
          <w:rFonts w:ascii="Avenir Book" w:eastAsia="Aptos" w:hAnsi="Avenir Book" w:cs="Aptos"/>
          <w:color w:val="000000"/>
        </w:rPr>
        <w:fldChar w:fldCharType="begin"/>
      </w:r>
      <w:r w:rsidR="00656DD6">
        <w:rPr>
          <w:rFonts w:ascii="Avenir Book" w:eastAsia="Aptos" w:hAnsi="Avenir Book" w:cs="Aptos"/>
          <w:color w:val="000000"/>
        </w:rPr>
        <w:instrText xml:space="preserve"> ADDIN EN.CITE &lt;EndNote&gt;&lt;Cite&gt;&lt;Author&gt;PHE&lt;/Author&gt;&lt;Year&gt;2021&lt;/Year&gt;&lt;RecNum&gt;4237&lt;/RecNum&gt;&lt;DisplayText&gt;(66)&lt;/DisplayText&gt;&lt;record&gt;&lt;rec-number&gt;4237&lt;/rec-number&gt;&lt;foreign-keys&gt;&lt;key app="EN" db-id="f0r52w5de5e92vea0db5pat0tw05rw552pet" timestamp="1721568930"&gt;4237&lt;/key&gt;&lt;/foreign-keys&gt;&lt;ref-type name="Web Page"&gt;12&lt;/ref-type&gt;&lt;contributors&gt;&lt;authors&gt;&lt;author&gt;PHE&lt;/author&gt;&lt;/authors&gt;&lt;/contributors&gt;&lt;titles&gt;&lt;title&gt;Health Profile for England 2021&lt;/title&gt;&lt;/titles&gt;&lt;number&gt;17 July 2024&lt;/number&gt;&lt;dates&gt;&lt;year&gt;2021&lt;/year&gt;&lt;pub-dates&gt;&lt;date&gt;13 February 2023&lt;/date&gt;&lt;/pub-dates&gt;&lt;/dates&gt;&lt;publisher&gt;Public Health England&lt;/publisher&gt;&lt;urls&gt;&lt;related-urls&gt;&lt;url&gt;https://fingertips.phe.org.uk/static-reports/health-profile-for-england/hpfe_report.html#risk-factors-associated-with-ill-health&lt;/url&gt;&lt;/related-urls&gt;&lt;/urls&gt;&lt;/record&gt;&lt;/Cite&gt;&lt;/EndNote&gt;</w:instrText>
      </w:r>
      <w:r w:rsidR="00656DD6">
        <w:rPr>
          <w:rFonts w:ascii="Avenir Book" w:eastAsia="Aptos" w:hAnsi="Avenir Book" w:cs="Aptos"/>
          <w:color w:val="000000"/>
        </w:rPr>
        <w:fldChar w:fldCharType="separate"/>
      </w:r>
      <w:r w:rsidR="00656DD6">
        <w:rPr>
          <w:rFonts w:ascii="Avenir Book" w:eastAsia="Aptos" w:hAnsi="Avenir Book" w:cs="Aptos"/>
          <w:noProof/>
          <w:color w:val="000000"/>
        </w:rPr>
        <w:t>(66)</w:t>
      </w:r>
      <w:r w:rsidR="00656DD6">
        <w:rPr>
          <w:rFonts w:ascii="Avenir Book" w:eastAsia="Aptos" w:hAnsi="Avenir Book" w:cs="Aptos"/>
          <w:color w:val="000000"/>
        </w:rPr>
        <w:fldChar w:fldCharType="end"/>
      </w:r>
      <w:r w:rsidR="00656DD6" w:rsidRPr="00A32F4A">
        <w:rPr>
          <w:rFonts w:ascii="Avenir Book" w:eastAsia="Aptos" w:hAnsi="Avenir Book" w:cs="Aptos"/>
          <w:color w:val="000000"/>
        </w:rPr>
        <w:t>.</w:t>
      </w:r>
    </w:p>
    <w:p w14:paraId="5ABB6A03" w14:textId="13D36ED3" w:rsidR="00F75B2A" w:rsidRPr="00A32F4A" w:rsidRDefault="00F75B2A" w:rsidP="00F75B2A">
      <w:pPr>
        <w:widowControl w:val="0"/>
        <w:rPr>
          <w:rFonts w:ascii="Avenir Book" w:eastAsia="Aptos" w:hAnsi="Avenir Book" w:cs="Times New Roman"/>
          <w:color w:val="000000"/>
        </w:rPr>
      </w:pPr>
      <w:r w:rsidRPr="00A32F4A">
        <w:rPr>
          <w:rFonts w:ascii="Avenir Book" w:eastAsia="Aptos" w:hAnsi="Avenir Book" w:cs="Times New Roman"/>
          <w:color w:val="000000"/>
        </w:rPr>
        <w:lastRenderedPageBreak/>
        <w:t>A key reason for these disparities is diet-related NCDs, as they are distributed unevenly throughout the population. For example, in England, when compared with the least deprived populations, the most deprived populations are nearly 3.5 times more likely to die from CVD under the age of 75 and 60% more likely to be diagnosed with type 2 diabetes</w:t>
      </w:r>
      <w:r w:rsidR="00E6630D">
        <w:rPr>
          <w:rFonts w:ascii="Avenir Book" w:eastAsia="Aptos" w:hAnsi="Avenir Book" w:cs="Times New Roman"/>
          <w:color w:val="000000"/>
        </w:rPr>
        <w:t xml:space="preserve">  </w:t>
      </w:r>
      <w:r w:rsidR="00E6630D">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&lt;EndNote&gt;&lt;Cite&gt;&lt;Author&gt;PHE&lt;/Author&gt;&lt;Year&gt;2021&lt;/Year&gt;&lt;RecNum&gt;4237&lt;/RecNum&gt;&lt;DisplayText&gt;(66)&lt;/DisplayText&gt;&lt;record&gt;&lt;rec-number&gt;4237&lt;/rec-number&gt;&lt;foreign-keys&gt;&lt;key app="EN" db-id="f0r52w5de5e92vea0db5pat0tw05rw552pet" timestamp="1721568930"&gt;4237&lt;/key&gt;&lt;/foreign-keys&gt;&lt;ref-type name="Web Page"&gt;12&lt;/ref-type&gt;&lt;contributors&gt;&lt;authors&gt;&lt;author&gt;PHE&lt;/author&gt;&lt;/authors&gt;&lt;/contributors&gt;&lt;titles&gt;&lt;title&gt;Health Profile for England 2021&lt;/title&gt;&lt;/titles&gt;&lt;number&gt;17 July 2024&lt;/number&gt;&lt;dates&gt;&lt;year&gt;2021&lt;/year&gt;&lt;pub-dates&gt;&lt;date&gt;13 February 2023&lt;/date&gt;&lt;/pub-dates&gt;&lt;/dates&gt;&lt;publisher&gt;Public Health England&lt;/publisher&gt;&lt;urls&gt;&lt;related-urls&gt;&lt;url&gt;https://fingertips.phe.org.uk/static-reports/health-profile-for-england/hpfe_report.html#risk-factors-associated-with-ill-health&lt;/url&gt;&lt;/related-urls&gt;&lt;/urls&gt;&lt;/record&gt;&lt;/Cite&gt;&lt;/EndNote&gt;</w:instrText>
      </w:r>
      <w:r w:rsidR="00E6630D">
        <w:rPr>
          <w:rFonts w:ascii="Avenir Book" w:eastAsia="Aptos" w:hAnsi="Avenir Book" w:cs="Times New Roman"/>
          <w:color w:val="000000"/>
        </w:rPr>
        <w:fldChar w:fldCharType="separate"/>
      </w:r>
      <w:r w:rsidR="007377C9">
        <w:rPr>
          <w:rFonts w:ascii="Avenir Book" w:eastAsia="Aptos" w:hAnsi="Avenir Book" w:cs="Times New Roman"/>
          <w:noProof/>
          <w:color w:val="000000"/>
        </w:rPr>
        <w:t>(66)</w:t>
      </w:r>
      <w:r w:rsidR="00E6630D">
        <w:rPr>
          <w:rFonts w:ascii="Avenir Book" w:eastAsia="Aptos" w:hAnsi="Avenir Book" w:cs="Times New Roman"/>
          <w:color w:val="000000"/>
        </w:rPr>
        <w:fldChar w:fldCharType="end"/>
      </w:r>
      <w:r w:rsidR="00E6630D">
        <w:rPr>
          <w:rFonts w:ascii="Avenir Book" w:eastAsia="Aptos" w:hAnsi="Avenir Book" w:cs="Times New Roman"/>
          <w:color w:val="000000"/>
        </w:rPr>
        <w:t xml:space="preserve">. </w:t>
      </w:r>
      <w:r w:rsidRPr="00A32F4A">
        <w:rPr>
          <w:rFonts w:ascii="Avenir Book" w:eastAsia="Aptos" w:hAnsi="Avenir Book" w:cs="Times New Roman"/>
          <w:color w:val="000000"/>
        </w:rPr>
        <w:t>Differences in diet between socioeconomic groups drive these inequalities</w:t>
      </w:r>
      <w:r w:rsidR="00E6630D">
        <w:rPr>
          <w:rFonts w:ascii="Avenir Book" w:eastAsia="Aptos" w:hAnsi="Avenir Book" w:cs="Times New Roman"/>
          <w:color w:val="000000"/>
        </w:rPr>
        <w:t xml:space="preserve"> </w:t>
      </w:r>
      <w:r w:rsidR="00E6630D">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&lt;EndNote&gt;&lt;Cite&gt;&lt;Author&gt;Marmot&lt;/Author&gt;&lt;Year&gt;2020&lt;/Year&gt;&lt;RecNum&gt;181&lt;/RecNum&gt;&lt;DisplayText&gt;(68, 69)&lt;/DisplayText&gt;&lt;record&gt;&lt;rec-number&gt;181&lt;/rec-number&gt;&lt;foreign-keys&gt;&lt;key app="EN" db-id="f0r52w5de5e92vea0db5pat0tw05rw552pet" timestamp="1593431431"&gt;181&lt;/key&gt;&lt;/foreign-keys&gt;&lt;ref-type name="Journal Article"&gt;17&lt;/ref-type&gt;&lt;contributors&gt;&lt;authors&gt;&lt;author&gt;Marmot, M.&lt;/author&gt;&lt;/authors&gt;&lt;/contributors&gt;&lt;auth-address&gt;Institute of Health Equity, Department of Epidemiology and Public Health, UCL, London.&lt;/auth-address&gt;&lt;titles&gt;&lt;title&gt;Health equity in England: the Marmot review 10 years on&lt;/title&gt;&lt;secondary-title&gt;BMJ&lt;/secondary-title&gt;&lt;/titles&gt;&lt;periodical&gt;&lt;full-title&gt;BMJ&lt;/full-title&gt;&lt;/periodical&gt;&lt;pages&gt;m693&lt;/pages&gt;&lt;volume&gt;368&lt;/volume&gt;&lt;edition&gt;2020/02/26&lt;/edition&gt;&lt;dates&gt;&lt;year&gt;2020&lt;/year&gt;&lt;pub-dates&gt;&lt;date&gt;Feb 24&lt;/date&gt;&lt;/pub-dates&gt;&lt;/dates&gt;&lt;isbn&gt;1756-1833 (Electronic)&amp;#xD;0959-8138 (Linking)&lt;/isbn&gt;&lt;accession-num&gt;32094110&lt;/accession-num&gt;&lt;urls&gt;&lt;related-urls&gt;&lt;url&gt;https://www.ncbi.nlm.nih.gov/pubmed/32094110&lt;/url&gt;&lt;/related-urls&gt;&lt;/urls&gt;&lt;electronic-resource-num&gt;10.1136/bmj.m693&lt;/electronic-resource-num&gt;&lt;/record&gt;&lt;/Cite&gt;&lt;Cite&gt;&lt;Author&gt;Marmot&lt;/Author&gt;&lt;Year&gt;2019&lt;/Year&gt;&lt;RecNum&gt;179&lt;/RecNum&gt;&lt;record&gt;&lt;rec-number&gt;179&lt;/rec-number&gt;&lt;foreign-keys&gt;&lt;key app="EN" db-id="f0r52w5de5e92vea0db5pat0tw05rw552pet" timestamp="1593431428"&gt;179&lt;/key&gt;&lt;/foreign-keys&gt;&lt;ref-type name="Journal Article"&gt;17&lt;/ref-type&gt;&lt;contributors&gt;&lt;authors&gt;&lt;author&gt;Michael Marmot&lt;/author&gt;&lt;author&gt;Ruth Bell&lt;/author&gt;&lt;/authors&gt;&lt;/contributors&gt;&lt;titles&gt;&lt;title&gt;Social determinants and non-communicable diseases - time for integrated action&lt;/title&gt;&lt;secondary-title&gt;BMJ&lt;/secondary-title&gt;&lt;/titles&gt;&lt;periodical&gt;&lt;full-title&gt;BMJ&lt;/full-title&gt;&lt;/periodical&gt;&lt;pages&gt;1 - 3&lt;/pages&gt;&lt;volume&gt;364&lt;/volume&gt;&lt;num-vols&gt;1251&lt;/num-vols&gt;&lt;dates&gt;&lt;year&gt;2019&lt;/year&gt;&lt;/dates&gt;&lt;urls&gt;&lt;/urls&gt;&lt;electronic-resource-num&gt;10.1136/bmj.kl251&lt;/electronic-resource-num&gt;&lt;/record&gt;&lt;/Cite&gt;&lt;/EndNote&gt;</w:instrText>
      </w:r>
      <w:r w:rsidR="00E6630D">
        <w:rPr>
          <w:rFonts w:ascii="Avenir Book" w:eastAsia="Aptos" w:hAnsi="Avenir Book" w:cs="Times New Roman"/>
          <w:color w:val="000000"/>
        </w:rPr>
        <w:fldChar w:fldCharType="separate"/>
      </w:r>
      <w:r w:rsidR="007377C9">
        <w:rPr>
          <w:rFonts w:ascii="Avenir Book" w:eastAsia="Aptos" w:hAnsi="Avenir Book" w:cs="Times New Roman"/>
          <w:noProof/>
          <w:color w:val="000000"/>
        </w:rPr>
        <w:t>(68, 69)</w:t>
      </w:r>
      <w:r w:rsidR="00E6630D">
        <w:rPr>
          <w:rFonts w:ascii="Avenir Book" w:eastAsia="Aptos" w:hAnsi="Avenir Book" w:cs="Times New Roman"/>
          <w:color w:val="000000"/>
        </w:rPr>
        <w:fldChar w:fldCharType="end"/>
      </w:r>
      <w:r w:rsidR="00ED1514">
        <w:rPr>
          <w:rFonts w:ascii="Avenir Book" w:eastAsia="Aptos" w:hAnsi="Avenir Book" w:cs="Times New Roman"/>
          <w:color w:val="000000"/>
        </w:rPr>
        <w:t>.</w:t>
      </w:r>
      <w:r w:rsidR="00250DC9" w:rsidRPr="00A32F4A">
        <w:rPr>
          <w:rFonts w:ascii="Avenir Book" w:eastAsia="Aptos" w:hAnsi="Avenir Book" w:cs="Times New Roman"/>
          <w:color w:val="000000"/>
        </w:rPr>
        <w:t xml:space="preserve"> </w:t>
      </w:r>
      <w:r w:rsidRPr="00A32F4A">
        <w:rPr>
          <w:rFonts w:ascii="Avenir Book" w:eastAsia="Aptos" w:hAnsi="Avenir Book" w:cs="Times New Roman"/>
          <w:color w:val="000000"/>
        </w:rPr>
        <w:t xml:space="preserve"> Therefore, any consideration of a sustainable diet must account for and try to maximise the potential equity of impact across all SES populations.</w:t>
      </w:r>
    </w:p>
    <w:p w14:paraId="1D725B8F" w14:textId="70E41E77" w:rsidR="00F75B2A" w:rsidRPr="00A32F4A" w:rsidRDefault="00F75B2A"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The next section will review dietary patterns in terms of their impact on diet-related NCDs and other population health outcomes.</w:t>
      </w:r>
    </w:p>
    <w:p w14:paraId="472F499A" w14:textId="634CC057" w:rsidR="00F75B2A" w:rsidRPr="00A32F4A" w:rsidRDefault="00F75B2A" w:rsidP="00F75B2A">
      <w:pPr>
        <w:pStyle w:val="Heading3"/>
        <w:rPr>
          <w:rFonts w:ascii="Avenir Book" w:eastAsia="Times New Roman" w:hAnsi="Avenir Book"/>
          <w:i w:val="0"/>
        </w:rPr>
      </w:pPr>
      <w:bookmarkStart w:id="34" w:name="_Toc187146099"/>
      <w:r w:rsidRPr="00A32F4A">
        <w:rPr>
          <w:rFonts w:ascii="Avenir Book" w:hAnsi="Avenir Book"/>
          <w:i w:val="0"/>
        </w:rPr>
        <w:t>1.</w:t>
      </w:r>
      <w:r w:rsidR="00713855" w:rsidRPr="00A32F4A">
        <w:rPr>
          <w:rFonts w:ascii="Avenir Book" w:hAnsi="Avenir Book"/>
          <w:i w:val="0"/>
        </w:rPr>
        <w:t>2</w:t>
      </w:r>
      <w:r w:rsidRPr="00A32F4A">
        <w:rPr>
          <w:rFonts w:ascii="Avenir Book" w:hAnsi="Avenir Book"/>
          <w:i w:val="0"/>
        </w:rPr>
        <w:t>.</w:t>
      </w:r>
      <w:r w:rsidR="00713855" w:rsidRPr="00A32F4A">
        <w:rPr>
          <w:rFonts w:ascii="Avenir Book" w:hAnsi="Avenir Book"/>
          <w:i w:val="0"/>
        </w:rPr>
        <w:t>2</w:t>
      </w:r>
      <w:r w:rsidRPr="00A32F4A">
        <w:rPr>
          <w:rFonts w:ascii="Avenir Book" w:hAnsi="Avenir Book"/>
          <w:i w:val="0"/>
        </w:rPr>
        <w:t xml:space="preserve"> </w:t>
      </w:r>
      <w:r w:rsidRPr="00A32F4A">
        <w:rPr>
          <w:rFonts w:ascii="Avenir Book" w:eastAsia="Times New Roman" w:hAnsi="Avenir Book"/>
          <w:i w:val="0"/>
        </w:rPr>
        <w:t>Dietary Patterns and Health</w:t>
      </w:r>
      <w:bookmarkEnd w:id="34"/>
    </w:p>
    <w:p w14:paraId="3D8D647E" w14:textId="71E488DC" w:rsidR="003324BD" w:rsidRPr="00A32F4A" w:rsidRDefault="000C06D2" w:rsidP="000C06D2">
      <w:pPr>
        <w:widowControl w:val="0"/>
        <w:rPr>
          <w:rFonts w:ascii="Avenir Book" w:eastAsia="Aptos" w:hAnsi="Avenir Book" w:cs="Aptos"/>
          <w:color w:val="000000"/>
        </w:rPr>
      </w:pPr>
      <w:r w:rsidRPr="00A32F4A">
        <w:rPr>
          <w:rFonts w:ascii="Avenir Book" w:eastAsia="Aptos" w:hAnsi="Avenir Book" w:cs="Aptos"/>
          <w:color w:val="000000"/>
        </w:rPr>
        <w:t>While meat provides essential nutritional components in the diet, diets with lower amounts of meat are associated with better health outcomes. Diet patterns with low levels of meat, while not eliminating meat entirely, are associated with reduced risk of several diet-related NCDs, including type 2 diabetes, pneumonia, pancreatic cancer, CVD, and all-cause mortality</w:t>
      </w:r>
      <w:r w:rsidR="00ED1514">
        <w:rPr>
          <w:rFonts w:ascii="Avenir Book" w:eastAsia="Aptos" w:hAnsi="Avenir Book" w:cs="Aptos"/>
          <w:color w:val="000000"/>
        </w:rPr>
        <w:t xml:space="preserve"> </w:t>
      </w:r>
      <w:r w:rsidR="00ED1514">
        <w:rPr>
          <w:rFonts w:ascii="Avenir Book" w:eastAsia="Aptos" w:hAnsi="Avenir Book" w:cs="Aptos"/>
          <w:color w:val="000000"/>
        </w:rPr>
        <w:fldChar w:fldCharType="begin">
          <w:fldData xml:space="preserve">PEVuZE5vdGU+PENpdGU+PEF1dGhvcj5BdW5lPC9BdXRob3I+PFllYXI+MjAwOTwvWWVhcj48UmVj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PEVuZE5vdGU+PENpdGU+PEF1dGhvcj5BdW5lPC9BdXRob3I+PFllYXI+MjAwOTwvWWVhcj48UmVj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ED1514">
        <w:rPr>
          <w:rFonts w:ascii="Avenir Book" w:eastAsia="Aptos" w:hAnsi="Avenir Book" w:cs="Aptos"/>
          <w:color w:val="000000"/>
        </w:rPr>
      </w:r>
      <w:r w:rsidR="00ED1514">
        <w:rPr>
          <w:rFonts w:ascii="Avenir Book" w:eastAsia="Aptos" w:hAnsi="Avenir Book" w:cs="Aptos"/>
          <w:color w:val="000000"/>
        </w:rPr>
        <w:fldChar w:fldCharType="separate"/>
      </w:r>
      <w:r w:rsidR="007377C9">
        <w:rPr>
          <w:rFonts w:ascii="Avenir Book" w:eastAsia="Aptos" w:hAnsi="Avenir Book" w:cs="Aptos"/>
          <w:noProof/>
          <w:color w:val="000000"/>
        </w:rPr>
        <w:t>(70-74)</w:t>
      </w:r>
      <w:r w:rsidR="00ED1514">
        <w:rPr>
          <w:rFonts w:ascii="Avenir Book" w:eastAsia="Aptos" w:hAnsi="Avenir Book" w:cs="Aptos"/>
          <w:color w:val="000000"/>
        </w:rPr>
        <w:fldChar w:fldCharType="end"/>
      </w:r>
      <w:r w:rsidRPr="00A32F4A">
        <w:rPr>
          <w:rFonts w:ascii="Avenir Book" w:eastAsia="Aptos" w:hAnsi="Avenir Book" w:cs="Aptos"/>
          <w:color w:val="000000"/>
        </w:rPr>
        <w:t xml:space="preserve">. </w:t>
      </w:r>
      <w:r w:rsidR="003324BD" w:rsidRPr="00A32F4A">
        <w:rPr>
          <w:rFonts w:ascii="Avenir Book" w:eastAsia="Aptos" w:hAnsi="Avenir Book" w:cs="Aptos"/>
          <w:color w:val="000000"/>
        </w:rPr>
        <w:t>These same dietary patterns (i.e., those containing the lowest levels of animal-based products) also have the lowest levels of GHGE, eutrophication and acidification levels, land use, and blue water use</w:t>
      </w:r>
      <w:r w:rsidR="00ED1514">
        <w:rPr>
          <w:rFonts w:ascii="Avenir Book" w:eastAsia="Aptos" w:hAnsi="Avenir Book" w:cs="Aptos"/>
          <w:color w:val="000000"/>
        </w:rPr>
        <w:t xml:space="preserve"> </w:t>
      </w:r>
      <w:r w:rsidR="00ED1514">
        <w:rPr>
          <w:rFonts w:ascii="Avenir Book" w:eastAsia="Aptos" w:hAnsi="Avenir Book" w:cs="Aptos"/>
          <w:color w:val="000000"/>
        </w:rPr>
        <w:fldChar w:fldCharType="begin">
          <w:fldData xml:space="preserve">PEVuZE5vdGU+PENpdGU+PEF1dGhvcj5TcHJpbmdtYW5uPC9BdXRob3I+PFllYXI+MjAxODwvWWVh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PEVuZE5vdGU+PENpdGU+PEF1dGhvcj5TcHJpbmdtYW5uPC9BdXRob3I+PFllYXI+MjAxODwvWWVh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ED1514">
        <w:rPr>
          <w:rFonts w:ascii="Avenir Book" w:eastAsia="Aptos" w:hAnsi="Avenir Book" w:cs="Aptos"/>
          <w:color w:val="000000"/>
        </w:rPr>
      </w:r>
      <w:r w:rsidR="00ED1514">
        <w:rPr>
          <w:rFonts w:ascii="Avenir Book" w:eastAsia="Aptos" w:hAnsi="Avenir Book" w:cs="Aptos"/>
          <w:color w:val="000000"/>
        </w:rPr>
        <w:fldChar w:fldCharType="separate"/>
      </w:r>
      <w:r w:rsidR="007377C9">
        <w:rPr>
          <w:rFonts w:ascii="Avenir Book" w:eastAsia="Aptos" w:hAnsi="Avenir Book" w:cs="Aptos"/>
          <w:noProof/>
          <w:color w:val="000000"/>
        </w:rPr>
        <w:t>(42, 75, 76)</w:t>
      </w:r>
      <w:r w:rsidR="00ED1514">
        <w:rPr>
          <w:rFonts w:ascii="Avenir Book" w:eastAsia="Aptos" w:hAnsi="Avenir Book" w:cs="Aptos"/>
          <w:color w:val="000000"/>
        </w:rPr>
        <w:fldChar w:fldCharType="end"/>
      </w:r>
      <w:r w:rsidR="003324BD" w:rsidRPr="00A32F4A">
        <w:rPr>
          <w:rFonts w:ascii="Avenir Book" w:eastAsia="Aptos" w:hAnsi="Avenir Book" w:cs="Aptos"/>
          <w:color w:val="000000"/>
        </w:rPr>
        <w:t xml:space="preserve">. </w:t>
      </w:r>
      <w:r w:rsidR="004D4979" w:rsidRPr="00A32F4A">
        <w:rPr>
          <w:rFonts w:ascii="Avenir Book" w:eastAsia="Aptos" w:hAnsi="Avenir Book" w:cs="Aptos"/>
          <w:color w:val="000000"/>
        </w:rPr>
        <w:t>For an individual, r</w:t>
      </w:r>
      <w:r w:rsidR="003324BD" w:rsidRPr="00A32F4A">
        <w:rPr>
          <w:rFonts w:ascii="Avenir Book" w:eastAsia="Aptos" w:hAnsi="Avenir Book" w:cs="Aptos"/>
          <w:color w:val="000000"/>
        </w:rPr>
        <w:t>emoving dietary meat is estimated to reduce more GHGE than driving an average of 100 fewer miles each week</w:t>
      </w:r>
      <w:r w:rsidR="00ED1514">
        <w:rPr>
          <w:rFonts w:ascii="Avenir Book" w:eastAsia="Aptos" w:hAnsi="Avenir Book" w:cs="Aptos"/>
          <w:color w:val="000000"/>
        </w:rPr>
        <w:t xml:space="preserve"> </w:t>
      </w:r>
      <w:r w:rsidR="00ED1514">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&lt;EndNote&gt;&lt;Cite&gt;&lt;Author&gt;Barthelmie&lt;/Author&gt;&lt;Year&gt;2022&lt;/Year&gt;&lt;RecNum&gt;4214&lt;/RecNum&gt;&lt;DisplayText&gt;(77)&lt;/DisplayText&gt;&lt;record&gt;&lt;rec-number&gt;4214&lt;/rec-number&gt;&lt;foreign-keys&gt;&lt;key app="EN" db-id="f0r52w5de5e92vea0db5pat0tw05rw552pet" timestamp="1721129823"&gt;4214&lt;/key&gt;&lt;/foreign-keys&gt;&lt;ref-type name="Journal Article"&gt;17&lt;/ref-type&gt;&lt;contributors&gt;&lt;authors&gt;&lt;author&gt;Barthelmie, Rebecca J.&lt;/author&gt;&lt;/authors&gt;&lt;/contributors&gt;&lt;titles&gt;&lt;title&gt;Impact of Dietary Meat and Animal Products on GHG Footprints: The UK and the US&lt;/title&gt;&lt;secondary-title&gt;Climate&lt;/secondary-title&gt;&lt;/titles&gt;&lt;periodical&gt;&lt;full-title&gt;Climate&lt;/full-title&gt;&lt;/periodical&gt;&lt;volume&gt;10&lt;/volume&gt;&lt;number&gt;3&lt;/number&gt;&lt;section&gt;43&lt;/section&gt;&lt;dates&gt;&lt;year&gt;2022&lt;/year&gt;&lt;/dates&gt;&lt;isbn&gt;2225-1154&lt;/isbn&gt;&lt;urls&gt;&lt;/urls&gt;&lt;electronic-resource-num&gt;10.3390/cli10030043&lt;/electronic-resource-num&gt;&lt;/record&gt;&lt;/Cite&gt;&lt;/EndNote&gt;</w:instrText>
      </w:r>
      <w:r w:rsidR="00ED1514">
        <w:rPr>
          <w:rFonts w:ascii="Avenir Book" w:eastAsia="Aptos" w:hAnsi="Avenir Book" w:cs="Aptos"/>
          <w:color w:val="000000"/>
        </w:rPr>
        <w:fldChar w:fldCharType="separate"/>
      </w:r>
      <w:r w:rsidR="007377C9">
        <w:rPr>
          <w:rFonts w:ascii="Avenir Book" w:eastAsia="Aptos" w:hAnsi="Avenir Book" w:cs="Aptos"/>
          <w:noProof/>
          <w:color w:val="000000"/>
        </w:rPr>
        <w:t>(77)</w:t>
      </w:r>
      <w:r w:rsidR="00ED1514">
        <w:rPr>
          <w:rFonts w:ascii="Avenir Book" w:eastAsia="Aptos" w:hAnsi="Avenir Book" w:cs="Aptos"/>
          <w:color w:val="000000"/>
        </w:rPr>
        <w:fldChar w:fldCharType="end"/>
      </w:r>
      <w:r w:rsidR="003324BD" w:rsidRPr="00A32F4A">
        <w:rPr>
          <w:rFonts w:ascii="Avenir Book" w:eastAsia="Aptos" w:hAnsi="Avenir Book" w:cs="Aptos"/>
          <w:color w:val="000000"/>
        </w:rPr>
        <w:t xml:space="preserve">. </w:t>
      </w:r>
    </w:p>
    <w:p w14:paraId="5B63D55E" w14:textId="329899E8" w:rsidR="0079570B" w:rsidRPr="002C6B39" w:rsidRDefault="00F75B2A" w:rsidP="002C6B39">
      <w:pPr>
        <w:widowControl w:val="0"/>
        <w:rPr>
          <w:rFonts w:ascii="Avenir Book" w:eastAsia="Aptos" w:hAnsi="Avenir Book" w:cs="Times New Roman"/>
          <w:color w:val="000000"/>
        </w:rPr>
      </w:pPr>
      <w:r w:rsidRPr="00A32F4A">
        <w:rPr>
          <w:rFonts w:ascii="Avenir Book" w:eastAsia="Aptos" w:hAnsi="Avenir Book" w:cs="Aptos"/>
          <w:color w:val="000000"/>
        </w:rPr>
        <w:t xml:space="preserve">Food-based dietary guidelines are published to guide what types and quantities of foods </w:t>
      </w:r>
      <w:r w:rsidR="004D4979" w:rsidRPr="00A32F4A">
        <w:rPr>
          <w:rFonts w:ascii="Avenir Book" w:eastAsia="Aptos" w:hAnsi="Avenir Book" w:cs="Aptos"/>
          <w:color w:val="000000"/>
        </w:rPr>
        <w:t>to include</w:t>
      </w:r>
      <w:r w:rsidRPr="00A32F4A">
        <w:rPr>
          <w:rFonts w:ascii="Avenir Book" w:eastAsia="Aptos" w:hAnsi="Avenir Book" w:cs="Aptos"/>
          <w:color w:val="000000"/>
        </w:rPr>
        <w:t xml:space="preserve"> within a healthy diet</w:t>
      </w:r>
      <w:r w:rsidR="008C335A" w:rsidRPr="00A32F4A">
        <w:rPr>
          <w:rFonts w:ascii="Avenir Book" w:eastAsia="Aptos" w:hAnsi="Avenir Book" w:cs="Aptos"/>
          <w:color w:val="000000"/>
        </w:rPr>
        <w:t xml:space="preserve">; they provide guidance on </w:t>
      </w:r>
      <w:r w:rsidR="008C335A" w:rsidRPr="00A32F4A">
        <w:rPr>
          <w:rFonts w:ascii="Avenir Book" w:eastAsia="Aptos" w:hAnsi="Avenir Book" w:cs="Times New Roman"/>
          <w:color w:val="000000"/>
        </w:rPr>
        <w:t>overall diet patterns and dietary quality which can be clearer and less challenging than messages related to specific foods</w:t>
      </w:r>
      <w:r w:rsidR="00ED1514">
        <w:rPr>
          <w:rFonts w:ascii="Avenir Book" w:eastAsia="Aptos" w:hAnsi="Avenir Book" w:cs="Times New Roman"/>
          <w:color w:val="000000"/>
        </w:rPr>
        <w:t xml:space="preserve"> </w:t>
      </w:r>
      <w:r w:rsidR="00ED1514">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&lt;EndNote&gt;&lt;Cite&gt;&lt;Author&gt;Slattery&lt;/Author&gt;&lt;Year&gt;2oo8&lt;/Year&gt;&lt;RecNum&gt;1796&lt;/RecNum&gt;&lt;DisplayText&gt;(78)&lt;/DisplayText&gt;&lt;record&gt;&lt;rec-number&gt;1796&lt;/rec-number&gt;&lt;foreign-keys&gt;&lt;key app="EN" db-id="f0r52w5de5e92vea0db5pat0tw05rw552pet" timestamp="1677681698"&gt;1796&lt;/key&gt;&lt;/foreign-keys&gt;&lt;ref-type name="Journal Article"&gt;17&lt;/ref-type&gt;&lt;contributors&gt;&lt;authors&gt;&lt;author&gt;Slattery, Martha L&lt;/author&gt;&lt;/authors&gt;&lt;/contributors&gt;&lt;titles&gt;&lt;title&gt;Defining dietary consumption: is the sum greater than its parts?&lt;/title&gt;&lt;secondary-title&gt;American Journal of Clinical Nutrition&lt;/secondary-title&gt;&lt;/titles&gt;&lt;periodical&gt;&lt;full-title&gt;American Journal of Clinical Nutrition&lt;/full-title&gt;&lt;/periodical&gt;&lt;pages&gt;14-5&lt;/pages&gt;&lt;volume&gt;88&lt;/volume&gt;&lt;dates&gt;&lt;year&gt;2oo8&lt;/year&gt;&lt;/dates&gt;&lt;urls&gt;&lt;/urls&gt;&lt;/record&gt;&lt;/Cite&gt;&lt;/EndNote&gt;</w:instrText>
      </w:r>
      <w:r w:rsidR="00ED1514">
        <w:rPr>
          <w:rFonts w:ascii="Avenir Book" w:eastAsia="Aptos" w:hAnsi="Avenir Book" w:cs="Times New Roman"/>
          <w:color w:val="000000"/>
        </w:rPr>
        <w:fldChar w:fldCharType="separate"/>
      </w:r>
      <w:r w:rsidR="007377C9">
        <w:rPr>
          <w:rFonts w:ascii="Avenir Book" w:eastAsia="Aptos" w:hAnsi="Avenir Book" w:cs="Times New Roman"/>
          <w:noProof/>
          <w:color w:val="000000"/>
        </w:rPr>
        <w:t>(78)</w:t>
      </w:r>
      <w:r w:rsidR="00ED1514">
        <w:rPr>
          <w:rFonts w:ascii="Avenir Book" w:eastAsia="Aptos" w:hAnsi="Avenir Book" w:cs="Times New Roman"/>
          <w:color w:val="000000"/>
        </w:rPr>
        <w:fldChar w:fldCharType="end"/>
      </w:r>
      <w:r w:rsidR="008C335A" w:rsidRPr="00A32F4A">
        <w:rPr>
          <w:rFonts w:ascii="Avenir Book" w:eastAsia="Aptos" w:hAnsi="Avenir Book" w:cs="Times New Roman"/>
          <w:color w:val="000000"/>
        </w:rPr>
        <w:t>.</w:t>
      </w:r>
      <w:r w:rsidR="00581B29" w:rsidRPr="00A32F4A">
        <w:rPr>
          <w:rFonts w:ascii="Avenir Book" w:eastAsia="Aptos" w:hAnsi="Avenir Book" w:cs="Times New Roman"/>
          <w:color w:val="000000"/>
        </w:rPr>
        <w:t xml:space="preserve"> </w:t>
      </w:r>
      <w:r w:rsidRPr="00A32F4A">
        <w:rPr>
          <w:rFonts w:ascii="Avenir Book" w:eastAsia="Aptos" w:hAnsi="Avenir Book" w:cs="Times New Roman"/>
          <w:color w:val="000000"/>
        </w:rPr>
        <w:t xml:space="preserve">In 2016, PHE updated its food-based dietary guidelines into The Eatwell Guide. From the previous version, a few changes were made that stress environmentally sustainable priorities. The word meat was removed from the title of the protein category, and advice was made for the population to eat more beans and pulses, as well as to eat less </w:t>
      </w:r>
      <w:r w:rsidR="004D4979" w:rsidRPr="00A32F4A">
        <w:rPr>
          <w:rFonts w:ascii="Avenir Book" w:eastAsia="Aptos" w:hAnsi="Avenir Book" w:cs="Times New Roman"/>
          <w:color w:val="000000"/>
        </w:rPr>
        <w:t>RPM</w:t>
      </w:r>
      <w:r w:rsidR="00ED1514">
        <w:rPr>
          <w:rFonts w:ascii="Avenir Book" w:eastAsia="Aptos" w:hAnsi="Avenir Book" w:cs="Times New Roman"/>
          <w:color w:val="000000"/>
        </w:rPr>
        <w:t xml:space="preserve"> </w:t>
      </w:r>
      <w:r w:rsidR="00ED1514">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&lt;EndNote&gt;&lt;Cite&gt;&lt;Author&gt;Public Health England&lt;/Author&gt;&lt;Year&gt;2018&lt;/Year&gt;&lt;RecNum&gt;3214&lt;/RecNum&gt;&lt;DisplayText&gt;(79)&lt;/DisplayText&gt;&lt;record&gt;&lt;rec-number&gt;3214&lt;/rec-number&gt;&lt;foreign-keys&gt;&lt;key app="EN" db-id="f0r52w5de5e92vea0db5pat0tw05rw552pet" timestamp="1686137087"&gt;3214&lt;/key&gt;&lt;/foreign-keys&gt;&lt;ref-type name="Web Page"&gt;12&lt;/ref-type&gt;&lt;contributors&gt;&lt;authors&gt;&lt;author&gt;Public Health England, &lt;/author&gt;&lt;/authors&gt;&lt;/contributors&gt;&lt;titles&gt;&lt;title&gt;The Eatwell Guide&lt;/title&gt;&lt;/titles&gt;&lt;dates&gt;&lt;year&gt;2018&lt;/year&gt;&lt;/dates&gt;&lt;publisher&gt;Gov.UK&lt;/publisher&gt;&lt;urls&gt;&lt;related-urls&gt;&lt;url&gt;https://www.gov.uk/government/publications/the-eatwell-guide&lt;/url&gt;&lt;/related-urls&gt;&lt;/urls&gt;&lt;/record&gt;&lt;/Cite&gt;&lt;/EndNote&gt;</w:instrText>
      </w:r>
      <w:r w:rsidR="00ED1514">
        <w:rPr>
          <w:rFonts w:ascii="Avenir Book" w:eastAsia="Aptos" w:hAnsi="Avenir Book" w:cs="Times New Roman"/>
          <w:color w:val="000000"/>
        </w:rPr>
        <w:fldChar w:fldCharType="separate"/>
      </w:r>
      <w:r w:rsidR="007377C9">
        <w:rPr>
          <w:rFonts w:ascii="Avenir Book" w:eastAsia="Aptos" w:hAnsi="Avenir Book" w:cs="Times New Roman"/>
          <w:noProof/>
          <w:color w:val="000000"/>
        </w:rPr>
        <w:t>(79)</w:t>
      </w:r>
      <w:r w:rsidR="00ED1514">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r w:rsidR="00581B29" w:rsidRPr="00A32F4A">
        <w:rPr>
          <w:rFonts w:ascii="Avenir Book" w:eastAsia="Aptos" w:hAnsi="Avenir Book" w:cs="Times New Roman"/>
          <w:color w:val="000000"/>
        </w:rPr>
        <w:t>Based on guidance from the Scientific Advisory Committee on Nutrition (SACN),</w:t>
      </w:r>
      <w:r w:rsidRPr="00A32F4A">
        <w:rPr>
          <w:rFonts w:ascii="Avenir Book" w:eastAsia="Aptos" w:hAnsi="Avenir Book" w:cs="Times New Roman"/>
          <w:color w:val="000000"/>
        </w:rPr>
        <w:t xml:space="preserve"> specific maximum consumption level for RPM was set at an average of 70 grams/day. </w:t>
      </w:r>
      <w:r w:rsidR="002C6B39">
        <w:rPr>
          <w:rFonts w:ascii="Avenir Book" w:eastAsia="Aptos" w:hAnsi="Avenir Book" w:cs="Times New Roman"/>
          <w:color w:val="000000"/>
        </w:rPr>
        <w:t xml:space="preserve">Average portion sizes for a selection of RPM are shown in Table 2. </w:t>
      </w:r>
      <w:r w:rsidR="000C06D2" w:rsidRPr="00A32F4A">
        <w:rPr>
          <w:rFonts w:ascii="Avenir Book" w:eastAsia="Aptos" w:hAnsi="Avenir Book" w:cs="Times New Roman"/>
          <w:color w:val="000000"/>
        </w:rPr>
        <w:t xml:space="preserve">These guidelines provide a healthier and more sustainable diet than is currently followed in the UK generally; research suggests higher levels of </w:t>
      </w:r>
      <w:r w:rsidRPr="00A32F4A">
        <w:rPr>
          <w:rFonts w:ascii="Avenir Book" w:eastAsia="Aptos" w:hAnsi="Avenir Book" w:cs="Times New Roman"/>
          <w:color w:val="000000"/>
        </w:rPr>
        <w:t xml:space="preserve">adherence to the Eatwell Guide </w:t>
      </w:r>
      <w:r w:rsidR="000C06D2" w:rsidRPr="00A32F4A">
        <w:rPr>
          <w:rFonts w:ascii="Avenir Book" w:eastAsia="Aptos" w:hAnsi="Avenir Book" w:cs="Times New Roman"/>
          <w:color w:val="000000"/>
        </w:rPr>
        <w:t>are</w:t>
      </w:r>
      <w:r w:rsidRPr="00A32F4A">
        <w:rPr>
          <w:rFonts w:ascii="Avenir Book" w:eastAsia="Aptos" w:hAnsi="Avenir Book" w:cs="Times New Roman"/>
          <w:color w:val="000000"/>
        </w:rPr>
        <w:t xml:space="preserve"> associated with </w:t>
      </w:r>
      <w:r w:rsidR="000C06D2" w:rsidRPr="00A32F4A">
        <w:rPr>
          <w:rFonts w:ascii="Avenir Book" w:eastAsia="Aptos" w:hAnsi="Avenir Book" w:cs="Times New Roman"/>
          <w:color w:val="000000"/>
        </w:rPr>
        <w:t>reduced risk of mortality and</w:t>
      </w:r>
      <w:r w:rsidR="00B125A8" w:rsidRPr="00A32F4A">
        <w:rPr>
          <w:rFonts w:ascii="Avenir Book" w:eastAsia="Aptos" w:hAnsi="Avenir Book" w:cs="Times New Roman"/>
          <w:color w:val="000000"/>
        </w:rPr>
        <w:t xml:space="preserve"> </w:t>
      </w:r>
      <w:r w:rsidRPr="00A32F4A">
        <w:rPr>
          <w:rFonts w:ascii="Avenir Book" w:eastAsia="Aptos" w:hAnsi="Avenir Book" w:cs="Times New Roman"/>
          <w:color w:val="000000"/>
        </w:rPr>
        <w:t xml:space="preserve">lower environmental impacts across </w:t>
      </w:r>
      <w:r w:rsidR="000C06D2" w:rsidRPr="00A32F4A">
        <w:rPr>
          <w:rFonts w:ascii="Avenir Book" w:eastAsia="Aptos" w:hAnsi="Avenir Book" w:cs="Times New Roman"/>
          <w:color w:val="000000"/>
        </w:rPr>
        <w:t>various</w:t>
      </w:r>
      <w:r w:rsidRPr="00A32F4A">
        <w:rPr>
          <w:rFonts w:ascii="Avenir Book" w:eastAsia="Aptos" w:hAnsi="Avenir Book" w:cs="Times New Roman"/>
          <w:color w:val="000000"/>
        </w:rPr>
        <w:t xml:space="preserve"> </w:t>
      </w:r>
      <w:r w:rsidRPr="00A32F4A">
        <w:rPr>
          <w:rFonts w:ascii="Avenir Book" w:eastAsia="Aptos" w:hAnsi="Avenir Book" w:cs="Times New Roman"/>
          <w:color w:val="000000"/>
        </w:rPr>
        <w:lastRenderedPageBreak/>
        <w:t>indicators</w:t>
      </w:r>
      <w:r w:rsidR="00ED1514">
        <w:rPr>
          <w:rFonts w:ascii="Avenir Book" w:eastAsia="Aptos" w:hAnsi="Avenir Book" w:cs="Times New Roman"/>
          <w:color w:val="000000"/>
        </w:rPr>
        <w:t xml:space="preserve"> </w:t>
      </w:r>
      <w:r w:rsidR="00FC6D38">
        <w:rPr>
          <w:rFonts w:ascii="Avenir Book" w:eastAsia="Aptos" w:hAnsi="Avenir Book" w:cs="Times New Roman"/>
          <w:color w:val="000000"/>
        </w:rPr>
        <w:fldChar w:fldCharType="begin">
          <w:fldData xml:space="preserve">PEVuZE5vdGU+PENpdGU+PEF1dGhvcj5TY2hlZWxiZWVrPC9BdXRob3I+PFllYXI+MjAyMDwvWWVh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PEVuZE5vdGU+PENpdGU+PEF1dGhvcj5TY2hlZWxiZWVrPC9BdXRob3I+PFllYXI+MjAyMDwvWWVh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FC6D38">
        <w:rPr>
          <w:rFonts w:ascii="Avenir Book" w:eastAsia="Aptos" w:hAnsi="Avenir Book" w:cs="Times New Roman"/>
          <w:color w:val="000000"/>
        </w:rPr>
      </w:r>
      <w:r w:rsidR="00FC6D38">
        <w:rPr>
          <w:rFonts w:ascii="Avenir Book" w:eastAsia="Aptos" w:hAnsi="Avenir Book" w:cs="Times New Roman"/>
          <w:color w:val="000000"/>
        </w:rPr>
        <w:fldChar w:fldCharType="separate"/>
      </w:r>
      <w:r w:rsidR="007377C9">
        <w:rPr>
          <w:rFonts w:ascii="Avenir Book" w:eastAsia="Aptos" w:hAnsi="Avenir Book" w:cs="Times New Roman"/>
          <w:noProof/>
          <w:color w:val="000000"/>
        </w:rPr>
        <w:t>(80)</w:t>
      </w:r>
      <w:r w:rsidR="00FC6D38">
        <w:rPr>
          <w:rFonts w:ascii="Avenir Book" w:eastAsia="Aptos" w:hAnsi="Avenir Book" w:cs="Times New Roman"/>
          <w:color w:val="000000"/>
        </w:rPr>
        <w:fldChar w:fldCharType="end"/>
      </w:r>
      <w:r w:rsidR="00426861" w:rsidRPr="00A32F4A">
        <w:rPr>
          <w:rFonts w:ascii="Avenir Book" w:eastAsia="Aptos" w:hAnsi="Avenir Book" w:cs="Times New Roman"/>
          <w:color w:val="000000"/>
        </w:rPr>
        <w:t>.</w:t>
      </w:r>
      <w:r w:rsidR="000C06D2" w:rsidRPr="00A32F4A">
        <w:rPr>
          <w:rFonts w:ascii="Avenir Book" w:eastAsia="Aptos" w:hAnsi="Avenir Book" w:cs="Times New Roman"/>
          <w:color w:val="000000"/>
        </w:rPr>
        <w:t xml:space="preserve"> A recent modelling study using the UK Biobank cohort data estimated at the age of 40, men with unhealthy diets who change in a sustained fashion to one based on the Eatwell Guide could gain over </w:t>
      </w:r>
      <w:r w:rsidR="00950073" w:rsidRPr="00A32F4A">
        <w:rPr>
          <w:rFonts w:ascii="Avenir Book" w:eastAsia="Aptos" w:hAnsi="Avenir Book" w:cs="Times New Roman"/>
          <w:color w:val="000000"/>
        </w:rPr>
        <w:t>nine</w:t>
      </w:r>
      <w:r w:rsidR="000C06D2" w:rsidRPr="00A32F4A">
        <w:rPr>
          <w:rFonts w:ascii="Avenir Book" w:eastAsia="Aptos" w:hAnsi="Avenir Book" w:cs="Times New Roman"/>
          <w:color w:val="000000"/>
        </w:rPr>
        <w:t xml:space="preserve"> years of life expectancy</w:t>
      </w:r>
      <w:r w:rsidR="00FC6D38">
        <w:rPr>
          <w:rFonts w:ascii="Avenir Book" w:eastAsia="Aptos" w:hAnsi="Avenir Book" w:cs="Times New Roman"/>
          <w:color w:val="000000"/>
        </w:rPr>
        <w:t xml:space="preserve"> </w:t>
      </w:r>
      <w:r w:rsidR="00FC6D38">
        <w:rPr>
          <w:rFonts w:ascii="Avenir Book" w:eastAsia="Aptos" w:hAnsi="Avenir Book" w:cs="Times New Roman"/>
          <w:color w:val="000000"/>
        </w:rPr>
        <w:fldChar w:fldCharType="begin">
          <w:fldData xml:space="preserve">PEVuZE5vdGU+PENpdGU+PEF1dGhvcj5GYWRuZXM8L0F1dGhvcj48WWVhcj4yMDIzPC9ZZWFyPjxS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PEVuZE5vdGU+PENpdGU+PEF1dGhvcj5GYWRuZXM8L0F1dGhvcj48WWVhcj4yMDIzPC9ZZWFyPjxS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FC6D38">
        <w:rPr>
          <w:rFonts w:ascii="Avenir Book" w:eastAsia="Aptos" w:hAnsi="Avenir Book" w:cs="Times New Roman"/>
          <w:color w:val="000000"/>
        </w:rPr>
      </w:r>
      <w:r w:rsidR="00FC6D38">
        <w:rPr>
          <w:rFonts w:ascii="Avenir Book" w:eastAsia="Aptos" w:hAnsi="Avenir Book" w:cs="Times New Roman"/>
          <w:color w:val="000000"/>
        </w:rPr>
        <w:fldChar w:fldCharType="separate"/>
      </w:r>
      <w:r w:rsidR="007377C9">
        <w:rPr>
          <w:rFonts w:ascii="Avenir Book" w:eastAsia="Aptos" w:hAnsi="Avenir Book" w:cs="Times New Roman"/>
          <w:noProof/>
          <w:color w:val="000000"/>
        </w:rPr>
        <w:t>(81)</w:t>
      </w:r>
      <w:r w:rsidR="00FC6D38">
        <w:rPr>
          <w:rFonts w:ascii="Avenir Book" w:eastAsia="Aptos" w:hAnsi="Avenir Book" w:cs="Times New Roman"/>
          <w:color w:val="000000"/>
        </w:rPr>
        <w:fldChar w:fldCharType="end"/>
      </w:r>
      <w:r w:rsidR="000C06D2" w:rsidRPr="00A32F4A">
        <w:rPr>
          <w:rFonts w:ascii="Avenir Book" w:eastAsia="Aptos" w:hAnsi="Avenir Book" w:cs="Times New Roman"/>
          <w:color w:val="000000"/>
        </w:rPr>
        <w:t xml:space="preserve">. </w:t>
      </w:r>
    </w:p>
    <w:p w14:paraId="1FDFDE77" w14:textId="6E800B3D" w:rsidR="002C6B39" w:rsidRPr="002C6B39" w:rsidRDefault="002C6B39" w:rsidP="002C6B39">
      <w:pPr>
        <w:pStyle w:val="Caption"/>
        <w:keepNext/>
        <w:spacing w:after="0" w:line="240" w:lineRule="auto"/>
        <w:rPr>
          <w:sz w:val="20"/>
          <w:szCs w:val="20"/>
        </w:rPr>
      </w:pPr>
      <w:bookmarkStart w:id="35" w:name="_Toc186810717"/>
      <w:r w:rsidRPr="002C6B39">
        <w:rPr>
          <w:sz w:val="20"/>
          <w:szCs w:val="20"/>
        </w:rPr>
        <w:t xml:space="preserve">Table </w:t>
      </w:r>
      <w:r w:rsidRPr="002C6B39">
        <w:rPr>
          <w:sz w:val="20"/>
          <w:szCs w:val="20"/>
        </w:rPr>
        <w:fldChar w:fldCharType="begin"/>
      </w:r>
      <w:r w:rsidRPr="002C6B39">
        <w:rPr>
          <w:sz w:val="20"/>
          <w:szCs w:val="20"/>
        </w:rPr>
        <w:instrText xml:space="preserve"> SEQ Table \* ARABIC </w:instrText>
      </w:r>
      <w:r w:rsidRPr="002C6B39">
        <w:rPr>
          <w:sz w:val="20"/>
          <w:szCs w:val="20"/>
        </w:rPr>
        <w:fldChar w:fldCharType="separate"/>
      </w:r>
      <w:r w:rsidR="00CB6884">
        <w:rPr>
          <w:noProof/>
          <w:sz w:val="20"/>
          <w:szCs w:val="20"/>
        </w:rPr>
        <w:t>2</w:t>
      </w:r>
      <w:r w:rsidRPr="002C6B39">
        <w:rPr>
          <w:sz w:val="20"/>
          <w:szCs w:val="20"/>
        </w:rPr>
        <w:fldChar w:fldCharType="end"/>
      </w:r>
      <w:r w:rsidRPr="002C6B39">
        <w:rPr>
          <w:sz w:val="20"/>
          <w:szCs w:val="20"/>
        </w:rPr>
        <w:t xml:space="preserve"> Average UK Red and Processed Meat Portion Sizes</w:t>
      </w:r>
      <w:bookmarkEnd w:id="35"/>
    </w:p>
    <w:tbl>
      <w:tblPr>
        <w:tblStyle w:val="TableGrid"/>
        <w:tblW w:w="0" w:type="auto"/>
        <w:tblLook w:val="04A0" w:firstRow="1" w:lastRow="0" w:firstColumn="1" w:lastColumn="0" w:noHBand="0" w:noVBand="1"/>
      </w:tblPr>
      <w:tblGrid>
        <w:gridCol w:w="4815"/>
        <w:gridCol w:w="850"/>
      </w:tblGrid>
      <w:tr w:rsidR="0079570B" w:rsidRPr="00A32F4A" w14:paraId="0946886A" w14:textId="77777777" w:rsidTr="0020779C">
        <w:tc>
          <w:tcPr>
            <w:tcW w:w="4815" w:type="dxa"/>
            <w:shd w:val="clear" w:color="auto" w:fill="D9D9D9" w:themeFill="background1" w:themeFillShade="D9"/>
            <w:vAlign w:val="center"/>
          </w:tcPr>
          <w:p w14:paraId="6CC76E58" w14:textId="77777777" w:rsidR="0079570B" w:rsidRPr="00A32F4A" w:rsidRDefault="0079570B" w:rsidP="002C6B39">
            <w:pPr>
              <w:spacing w:before="0" w:line="240" w:lineRule="auto"/>
              <w:jc w:val="center"/>
              <w:rPr>
                <w:rFonts w:ascii="Avenir Book" w:hAnsi="Avenir Book" w:cs="Helvetica Neue"/>
                <w:color w:val="000000"/>
                <w:sz w:val="18"/>
                <w:szCs w:val="18"/>
              </w:rPr>
            </w:pPr>
            <w:r w:rsidRPr="00A32F4A">
              <w:rPr>
                <w:rFonts w:ascii="Avenir Book" w:hAnsi="Avenir Book" w:cs="Helvetica Neue"/>
                <w:color w:val="000000"/>
                <w:sz w:val="18"/>
                <w:szCs w:val="18"/>
              </w:rPr>
              <w:t>Type of meat and portion size</w:t>
            </w:r>
          </w:p>
        </w:tc>
        <w:tc>
          <w:tcPr>
            <w:tcW w:w="850" w:type="dxa"/>
            <w:shd w:val="clear" w:color="auto" w:fill="D9D9D9" w:themeFill="background1" w:themeFillShade="D9"/>
            <w:vAlign w:val="center"/>
          </w:tcPr>
          <w:p w14:paraId="39E109EC" w14:textId="77777777" w:rsidR="0079570B" w:rsidRPr="00A32F4A" w:rsidRDefault="0079570B" w:rsidP="002C6B39">
            <w:pPr>
              <w:spacing w:before="0" w:line="240" w:lineRule="auto"/>
              <w:jc w:val="center"/>
              <w:rPr>
                <w:rFonts w:ascii="Avenir Book" w:hAnsi="Avenir Book"/>
                <w:sz w:val="18"/>
                <w:szCs w:val="18"/>
              </w:rPr>
            </w:pPr>
            <w:r w:rsidRPr="00A32F4A">
              <w:rPr>
                <w:rFonts w:ascii="Avenir Book" w:hAnsi="Avenir Book"/>
                <w:sz w:val="18"/>
                <w:szCs w:val="18"/>
              </w:rPr>
              <w:t>RPM (grams)</w:t>
            </w:r>
          </w:p>
        </w:tc>
      </w:tr>
      <w:tr w:rsidR="0079570B" w:rsidRPr="00A32F4A" w14:paraId="30230296" w14:textId="77777777" w:rsidTr="0020779C">
        <w:tc>
          <w:tcPr>
            <w:tcW w:w="4815" w:type="dxa"/>
          </w:tcPr>
          <w:p w14:paraId="71EC10A3" w14:textId="77777777" w:rsidR="0079570B" w:rsidRPr="00A32F4A" w:rsidRDefault="0079570B" w:rsidP="0079570B">
            <w:pPr>
              <w:spacing w:before="0" w:line="240" w:lineRule="auto"/>
              <w:rPr>
                <w:rFonts w:ascii="Avenir Book" w:hAnsi="Avenir Book"/>
                <w:sz w:val="18"/>
                <w:szCs w:val="18"/>
              </w:rPr>
            </w:pPr>
            <w:r w:rsidRPr="00A32F4A">
              <w:rPr>
                <w:rFonts w:ascii="Avenir Book" w:hAnsi="Avenir Book" w:cs="Helvetica Neue"/>
                <w:color w:val="000000"/>
                <w:sz w:val="18"/>
                <w:szCs w:val="18"/>
              </w:rPr>
              <w:t>Sunday roast (Roast lamb, beef or pork, three thin slices)</w:t>
            </w:r>
            <w:r w:rsidRPr="00A32F4A">
              <w:rPr>
                <w:rFonts w:ascii="Avenir Book" w:hAnsi="Avenir Book"/>
                <w:sz w:val="18"/>
                <w:szCs w:val="18"/>
              </w:rPr>
              <w:t xml:space="preserve"> </w:t>
            </w:r>
          </w:p>
        </w:tc>
        <w:tc>
          <w:tcPr>
            <w:tcW w:w="850" w:type="dxa"/>
          </w:tcPr>
          <w:p w14:paraId="08473E05" w14:textId="77777777" w:rsidR="0079570B" w:rsidRPr="00A32F4A" w:rsidRDefault="0079570B" w:rsidP="0079570B">
            <w:pPr>
              <w:spacing w:before="0" w:line="240" w:lineRule="auto"/>
              <w:jc w:val="right"/>
              <w:rPr>
                <w:rFonts w:ascii="Avenir Book" w:hAnsi="Avenir Book"/>
                <w:sz w:val="18"/>
                <w:szCs w:val="18"/>
              </w:rPr>
            </w:pPr>
            <w:r w:rsidRPr="00A32F4A">
              <w:rPr>
                <w:rFonts w:ascii="Avenir Book" w:hAnsi="Avenir Book"/>
                <w:sz w:val="18"/>
                <w:szCs w:val="18"/>
              </w:rPr>
              <w:t>90</w:t>
            </w:r>
          </w:p>
        </w:tc>
      </w:tr>
      <w:tr w:rsidR="0079570B" w:rsidRPr="00A32F4A" w14:paraId="2F668B36" w14:textId="77777777" w:rsidTr="0020779C">
        <w:tc>
          <w:tcPr>
            <w:tcW w:w="4815" w:type="dxa"/>
          </w:tcPr>
          <w:p w14:paraId="4A26F3E2" w14:textId="77777777" w:rsidR="0079570B" w:rsidRPr="00A32F4A" w:rsidRDefault="0079570B" w:rsidP="0079570B">
            <w:pPr>
              <w:spacing w:before="0" w:line="240" w:lineRule="auto"/>
              <w:rPr>
                <w:rFonts w:ascii="Avenir Book" w:hAnsi="Avenir Book"/>
                <w:sz w:val="18"/>
                <w:szCs w:val="18"/>
              </w:rPr>
            </w:pPr>
            <w:r w:rsidRPr="00A32F4A">
              <w:rPr>
                <w:rFonts w:ascii="Avenir Book" w:hAnsi="Avenir Book" w:cs="Helvetica Neue"/>
                <w:color w:val="000000"/>
                <w:sz w:val="18"/>
                <w:szCs w:val="18"/>
              </w:rPr>
              <w:t>Beef steak, 8oz</w:t>
            </w:r>
          </w:p>
        </w:tc>
        <w:tc>
          <w:tcPr>
            <w:tcW w:w="850" w:type="dxa"/>
          </w:tcPr>
          <w:p w14:paraId="5366F234" w14:textId="77777777" w:rsidR="0079570B" w:rsidRPr="00A32F4A" w:rsidRDefault="0079570B" w:rsidP="0079570B">
            <w:pPr>
              <w:spacing w:before="0" w:line="240" w:lineRule="auto"/>
              <w:jc w:val="right"/>
              <w:rPr>
                <w:rFonts w:ascii="Avenir Book" w:hAnsi="Avenir Book"/>
                <w:sz w:val="18"/>
                <w:szCs w:val="18"/>
              </w:rPr>
            </w:pPr>
            <w:r w:rsidRPr="00A32F4A">
              <w:rPr>
                <w:rFonts w:ascii="Avenir Book" w:hAnsi="Avenir Book"/>
                <w:sz w:val="18"/>
                <w:szCs w:val="18"/>
              </w:rPr>
              <w:t>163</w:t>
            </w:r>
          </w:p>
        </w:tc>
      </w:tr>
      <w:tr w:rsidR="0079570B" w:rsidRPr="00A32F4A" w14:paraId="2FCE63B9" w14:textId="77777777" w:rsidTr="0020779C">
        <w:tc>
          <w:tcPr>
            <w:tcW w:w="4815" w:type="dxa"/>
          </w:tcPr>
          <w:p w14:paraId="0BF753B0" w14:textId="77777777" w:rsidR="0079570B" w:rsidRPr="00A32F4A" w:rsidRDefault="0079570B" w:rsidP="0079570B">
            <w:pPr>
              <w:spacing w:before="0" w:line="240" w:lineRule="auto"/>
              <w:rPr>
                <w:rFonts w:ascii="Avenir Book" w:hAnsi="Avenir Book"/>
                <w:sz w:val="18"/>
                <w:szCs w:val="18"/>
              </w:rPr>
            </w:pPr>
            <w:r w:rsidRPr="00A32F4A">
              <w:rPr>
                <w:rFonts w:ascii="Avenir Book" w:hAnsi="Avenir Book" w:cs="Helvetica Neue"/>
                <w:color w:val="000000"/>
                <w:sz w:val="18"/>
                <w:szCs w:val="18"/>
              </w:rPr>
              <w:t>Cooked breakfast (2 sausages, 2 thin-cut bacon rashers)</w:t>
            </w:r>
          </w:p>
        </w:tc>
        <w:tc>
          <w:tcPr>
            <w:tcW w:w="850" w:type="dxa"/>
          </w:tcPr>
          <w:p w14:paraId="2A523BD7" w14:textId="77777777" w:rsidR="0079570B" w:rsidRPr="00A32F4A" w:rsidRDefault="0079570B" w:rsidP="0079570B">
            <w:pPr>
              <w:spacing w:before="0" w:line="240" w:lineRule="auto"/>
              <w:jc w:val="right"/>
              <w:rPr>
                <w:rFonts w:ascii="Avenir Book" w:hAnsi="Avenir Book"/>
                <w:sz w:val="18"/>
                <w:szCs w:val="18"/>
              </w:rPr>
            </w:pPr>
            <w:r w:rsidRPr="00A32F4A">
              <w:rPr>
                <w:rFonts w:ascii="Avenir Book" w:hAnsi="Avenir Book"/>
                <w:sz w:val="18"/>
                <w:szCs w:val="18"/>
              </w:rPr>
              <w:t>130</w:t>
            </w:r>
          </w:p>
        </w:tc>
      </w:tr>
      <w:tr w:rsidR="0079570B" w:rsidRPr="00A32F4A" w14:paraId="3326A140" w14:textId="77777777" w:rsidTr="0020779C">
        <w:tc>
          <w:tcPr>
            <w:tcW w:w="4815" w:type="dxa"/>
          </w:tcPr>
          <w:p w14:paraId="1BD48807" w14:textId="77777777" w:rsidR="0079570B" w:rsidRPr="00A32F4A" w:rsidRDefault="0079570B" w:rsidP="0079570B">
            <w:pPr>
              <w:spacing w:before="0" w:line="240" w:lineRule="auto"/>
              <w:rPr>
                <w:rFonts w:ascii="Avenir Book" w:hAnsi="Avenir Book"/>
                <w:sz w:val="18"/>
                <w:szCs w:val="18"/>
              </w:rPr>
            </w:pPr>
            <w:r w:rsidRPr="00A32F4A">
              <w:rPr>
                <w:rFonts w:ascii="Avenir Book" w:hAnsi="Avenir Book" w:cs="Helvetica Neue"/>
                <w:color w:val="000000"/>
                <w:sz w:val="18"/>
                <w:szCs w:val="18"/>
              </w:rPr>
              <w:t>Large doner kebab</w:t>
            </w:r>
          </w:p>
        </w:tc>
        <w:tc>
          <w:tcPr>
            <w:tcW w:w="850" w:type="dxa"/>
          </w:tcPr>
          <w:p w14:paraId="43732386" w14:textId="77777777" w:rsidR="0079570B" w:rsidRPr="00A32F4A" w:rsidRDefault="0079570B" w:rsidP="0079570B">
            <w:pPr>
              <w:spacing w:before="0" w:line="240" w:lineRule="auto"/>
              <w:jc w:val="right"/>
              <w:rPr>
                <w:rFonts w:ascii="Avenir Book" w:hAnsi="Avenir Book"/>
                <w:sz w:val="18"/>
                <w:szCs w:val="18"/>
              </w:rPr>
            </w:pPr>
            <w:r w:rsidRPr="00A32F4A">
              <w:rPr>
                <w:rFonts w:ascii="Avenir Book" w:hAnsi="Avenir Book"/>
                <w:sz w:val="18"/>
                <w:szCs w:val="18"/>
              </w:rPr>
              <w:t>130</w:t>
            </w:r>
          </w:p>
        </w:tc>
      </w:tr>
      <w:tr w:rsidR="0079570B" w:rsidRPr="00A32F4A" w14:paraId="73DF83A3" w14:textId="77777777" w:rsidTr="0020779C">
        <w:tc>
          <w:tcPr>
            <w:tcW w:w="4815" w:type="dxa"/>
          </w:tcPr>
          <w:p w14:paraId="6C04D85C" w14:textId="77777777" w:rsidR="0079570B" w:rsidRPr="00A32F4A" w:rsidRDefault="0079570B" w:rsidP="0079570B">
            <w:pPr>
              <w:spacing w:before="0" w:line="240" w:lineRule="auto"/>
              <w:rPr>
                <w:rFonts w:ascii="Avenir Book" w:hAnsi="Avenir Book"/>
                <w:sz w:val="18"/>
                <w:szCs w:val="18"/>
              </w:rPr>
            </w:pPr>
            <w:r w:rsidRPr="00A32F4A">
              <w:rPr>
                <w:rFonts w:ascii="Avenir Book" w:hAnsi="Avenir Book" w:cs="Helvetica Neue"/>
                <w:color w:val="000000"/>
                <w:sz w:val="18"/>
                <w:szCs w:val="18"/>
              </w:rPr>
              <w:t>Rump steak, 5oz</w:t>
            </w:r>
          </w:p>
        </w:tc>
        <w:tc>
          <w:tcPr>
            <w:tcW w:w="850" w:type="dxa"/>
          </w:tcPr>
          <w:p w14:paraId="10ED1F89" w14:textId="77777777" w:rsidR="0079570B" w:rsidRPr="00A32F4A" w:rsidRDefault="0079570B" w:rsidP="0079570B">
            <w:pPr>
              <w:spacing w:before="0" w:line="240" w:lineRule="auto"/>
              <w:jc w:val="right"/>
              <w:rPr>
                <w:rFonts w:ascii="Avenir Book" w:hAnsi="Avenir Book"/>
                <w:sz w:val="18"/>
                <w:szCs w:val="18"/>
              </w:rPr>
            </w:pPr>
            <w:r w:rsidRPr="00A32F4A">
              <w:rPr>
                <w:rFonts w:ascii="Avenir Book" w:hAnsi="Avenir Book"/>
                <w:sz w:val="18"/>
                <w:szCs w:val="18"/>
              </w:rPr>
              <w:t>102</w:t>
            </w:r>
          </w:p>
        </w:tc>
      </w:tr>
      <w:tr w:rsidR="0079570B" w:rsidRPr="00A32F4A" w14:paraId="238F796F" w14:textId="77777777" w:rsidTr="0020779C">
        <w:tc>
          <w:tcPr>
            <w:tcW w:w="4815" w:type="dxa"/>
          </w:tcPr>
          <w:p w14:paraId="60C9FF3F" w14:textId="77777777" w:rsidR="0079570B" w:rsidRPr="00A32F4A" w:rsidRDefault="0079570B" w:rsidP="0079570B">
            <w:pPr>
              <w:spacing w:before="0" w:line="240" w:lineRule="auto"/>
              <w:rPr>
                <w:rFonts w:ascii="Avenir Book" w:hAnsi="Avenir Book"/>
                <w:sz w:val="18"/>
                <w:szCs w:val="18"/>
              </w:rPr>
            </w:pPr>
            <w:r w:rsidRPr="00A32F4A">
              <w:rPr>
                <w:rFonts w:ascii="Avenir Book" w:hAnsi="Avenir Book" w:cs="Helvetica Neue"/>
                <w:color w:val="000000"/>
                <w:sz w:val="18"/>
                <w:szCs w:val="18"/>
              </w:rPr>
              <w:t>Beef burger, quarter pounder</w:t>
            </w:r>
          </w:p>
        </w:tc>
        <w:tc>
          <w:tcPr>
            <w:tcW w:w="850" w:type="dxa"/>
          </w:tcPr>
          <w:p w14:paraId="4051F777" w14:textId="77777777" w:rsidR="0079570B" w:rsidRPr="00A32F4A" w:rsidRDefault="0079570B" w:rsidP="0079570B">
            <w:pPr>
              <w:spacing w:before="0" w:line="240" w:lineRule="auto"/>
              <w:jc w:val="right"/>
              <w:rPr>
                <w:rFonts w:ascii="Avenir Book" w:hAnsi="Avenir Book"/>
                <w:sz w:val="18"/>
                <w:szCs w:val="18"/>
              </w:rPr>
            </w:pPr>
            <w:r w:rsidRPr="00A32F4A">
              <w:rPr>
                <w:rFonts w:ascii="Avenir Book" w:hAnsi="Avenir Book"/>
                <w:sz w:val="18"/>
                <w:szCs w:val="18"/>
              </w:rPr>
              <w:t>78</w:t>
            </w:r>
          </w:p>
        </w:tc>
      </w:tr>
      <w:tr w:rsidR="0079570B" w:rsidRPr="00A32F4A" w14:paraId="7BCA9784" w14:textId="77777777" w:rsidTr="0020779C">
        <w:tc>
          <w:tcPr>
            <w:tcW w:w="4815" w:type="dxa"/>
          </w:tcPr>
          <w:p w14:paraId="52324BB3" w14:textId="77777777" w:rsidR="0079570B" w:rsidRPr="00A32F4A" w:rsidRDefault="0079570B" w:rsidP="0079570B">
            <w:pPr>
              <w:spacing w:before="0" w:line="240" w:lineRule="auto"/>
              <w:rPr>
                <w:rFonts w:ascii="Avenir Book" w:hAnsi="Avenir Book"/>
                <w:sz w:val="18"/>
                <w:szCs w:val="18"/>
              </w:rPr>
            </w:pPr>
            <w:r w:rsidRPr="00A32F4A">
              <w:rPr>
                <w:rFonts w:ascii="Avenir Book" w:hAnsi="Avenir Book" w:cs="Helvetica Neue"/>
                <w:color w:val="000000"/>
                <w:sz w:val="18"/>
                <w:szCs w:val="18"/>
              </w:rPr>
              <w:t>Corned beef, single thin slice</w:t>
            </w:r>
          </w:p>
        </w:tc>
        <w:tc>
          <w:tcPr>
            <w:tcW w:w="850" w:type="dxa"/>
          </w:tcPr>
          <w:p w14:paraId="6E8EEA97" w14:textId="77777777" w:rsidR="0079570B" w:rsidRPr="00A32F4A" w:rsidRDefault="0079570B" w:rsidP="0079570B">
            <w:pPr>
              <w:spacing w:before="0" w:line="240" w:lineRule="auto"/>
              <w:jc w:val="right"/>
              <w:rPr>
                <w:rFonts w:ascii="Avenir Book" w:hAnsi="Avenir Book"/>
                <w:sz w:val="18"/>
                <w:szCs w:val="18"/>
              </w:rPr>
            </w:pPr>
            <w:r w:rsidRPr="00A32F4A">
              <w:rPr>
                <w:rFonts w:ascii="Avenir Book" w:hAnsi="Avenir Book"/>
                <w:sz w:val="18"/>
                <w:szCs w:val="18"/>
              </w:rPr>
              <w:t>38</w:t>
            </w:r>
          </w:p>
        </w:tc>
      </w:tr>
      <w:tr w:rsidR="0079570B" w:rsidRPr="00A32F4A" w14:paraId="1C442D6E" w14:textId="77777777" w:rsidTr="0020779C">
        <w:tc>
          <w:tcPr>
            <w:tcW w:w="4815" w:type="dxa"/>
          </w:tcPr>
          <w:p w14:paraId="26239C1D" w14:textId="77777777" w:rsidR="0079570B" w:rsidRPr="00A32F4A" w:rsidRDefault="0079570B" w:rsidP="0079570B">
            <w:pPr>
              <w:spacing w:before="0" w:line="240" w:lineRule="auto"/>
              <w:rPr>
                <w:rFonts w:ascii="Avenir Book" w:hAnsi="Avenir Book"/>
                <w:sz w:val="18"/>
                <w:szCs w:val="18"/>
              </w:rPr>
            </w:pPr>
            <w:r w:rsidRPr="00A32F4A">
              <w:rPr>
                <w:rFonts w:ascii="Avenir Book" w:hAnsi="Avenir Book" w:cs="Helvetica Neue"/>
                <w:color w:val="000000"/>
                <w:sz w:val="18"/>
                <w:szCs w:val="18"/>
              </w:rPr>
              <w:t>Ham (sandwich slice), single slice</w:t>
            </w:r>
          </w:p>
        </w:tc>
        <w:tc>
          <w:tcPr>
            <w:tcW w:w="850" w:type="dxa"/>
          </w:tcPr>
          <w:p w14:paraId="3F28D36F" w14:textId="77777777" w:rsidR="0079570B" w:rsidRPr="00A32F4A" w:rsidRDefault="0079570B" w:rsidP="0079570B">
            <w:pPr>
              <w:spacing w:before="0" w:line="240" w:lineRule="auto"/>
              <w:jc w:val="right"/>
              <w:rPr>
                <w:rFonts w:ascii="Avenir Book" w:hAnsi="Avenir Book"/>
                <w:sz w:val="18"/>
                <w:szCs w:val="18"/>
              </w:rPr>
            </w:pPr>
            <w:r w:rsidRPr="00A32F4A">
              <w:rPr>
                <w:rFonts w:ascii="Avenir Book" w:hAnsi="Avenir Book"/>
                <w:sz w:val="18"/>
                <w:szCs w:val="18"/>
              </w:rPr>
              <w:t>23</w:t>
            </w:r>
          </w:p>
        </w:tc>
      </w:tr>
    </w:tbl>
    <w:p w14:paraId="3F118C4F" w14:textId="0B9611D6" w:rsidR="0079570B" w:rsidRPr="00A32F4A" w:rsidRDefault="0079570B" w:rsidP="0079570B">
      <w:pPr>
        <w:widowControl w:val="0"/>
        <w:spacing w:before="0" w:line="240" w:lineRule="auto"/>
        <w:rPr>
          <w:rFonts w:ascii="Avenir Book" w:eastAsia="Aptos" w:hAnsi="Avenir Book" w:cs="Times New Roman"/>
          <w:color w:val="000000"/>
          <w:sz w:val="15"/>
          <w:szCs w:val="15"/>
        </w:rPr>
      </w:pPr>
      <w:r w:rsidRPr="00A32F4A">
        <w:rPr>
          <w:rFonts w:ascii="Avenir Book" w:eastAsia="Aptos" w:hAnsi="Avenir Book" w:cs="Times New Roman"/>
          <w:color w:val="000000"/>
          <w:sz w:val="15"/>
          <w:szCs w:val="15"/>
        </w:rPr>
        <w:t xml:space="preserve">Source: NHS, Meat </w:t>
      </w:r>
      <w:proofErr w:type="gramStart"/>
      <w:r w:rsidRPr="00A32F4A">
        <w:rPr>
          <w:rFonts w:ascii="Avenir Book" w:eastAsia="Aptos" w:hAnsi="Avenir Book" w:cs="Times New Roman"/>
          <w:color w:val="000000"/>
          <w:sz w:val="15"/>
          <w:szCs w:val="15"/>
        </w:rPr>
        <w:t>In</w:t>
      </w:r>
      <w:proofErr w:type="gramEnd"/>
      <w:r w:rsidRPr="00A32F4A">
        <w:rPr>
          <w:rFonts w:ascii="Avenir Book" w:eastAsia="Aptos" w:hAnsi="Avenir Book" w:cs="Times New Roman"/>
          <w:color w:val="000000"/>
          <w:sz w:val="15"/>
          <w:szCs w:val="15"/>
        </w:rPr>
        <w:t xml:space="preserve"> Your Diet, 2024</w:t>
      </w:r>
      <w:r w:rsidR="009630E9">
        <w:rPr>
          <w:rFonts w:ascii="Avenir Book" w:eastAsia="Aptos" w:hAnsi="Avenir Book" w:cs="Times New Roman"/>
          <w:color w:val="000000"/>
          <w:sz w:val="15"/>
          <w:szCs w:val="15"/>
        </w:rPr>
        <w:fldChar w:fldCharType="begin">
          <w:fldData xml:space="preserve">PEVuZE5vdGU+PENpdGU+PEF1dGhvcj5OSFM8L0F1dGhvcj48WWVhcj4yMDI0PC9ZZWFyPjxSZWNO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</w:fldData>
        </w:fldChar>
      </w:r>
      <w:r w:rsidR="009630E9">
        <w:rPr>
          <w:rFonts w:ascii="Avenir Book" w:eastAsia="Aptos" w:hAnsi="Avenir Book" w:cs="Times New Roman"/>
          <w:color w:val="000000"/>
          <w:sz w:val="15"/>
          <w:szCs w:val="15"/>
        </w:rPr>
        <w:instrText xml:space="preserve"> ADDIN EN.JS.CITE </w:instrText>
      </w:r>
      <w:r w:rsidR="009630E9">
        <w:rPr>
          <w:rFonts w:ascii="Avenir Book" w:eastAsia="Aptos" w:hAnsi="Avenir Book" w:cs="Times New Roman"/>
          <w:color w:val="000000"/>
          <w:sz w:val="15"/>
          <w:szCs w:val="15"/>
        </w:rPr>
      </w:r>
      <w:r w:rsidR="009630E9">
        <w:rPr>
          <w:rFonts w:ascii="Avenir Book" w:eastAsia="Aptos" w:hAnsi="Avenir Book" w:cs="Times New Roman"/>
          <w:color w:val="000000"/>
          <w:sz w:val="15"/>
          <w:szCs w:val="15"/>
        </w:rPr>
        <w:fldChar w:fldCharType="separate"/>
      </w:r>
      <w:r w:rsidR="009630E9">
        <w:rPr>
          <w:rFonts w:ascii="Avenir Book" w:eastAsia="Aptos" w:hAnsi="Avenir Book" w:cs="Times New Roman"/>
          <w:noProof/>
          <w:color w:val="000000"/>
          <w:sz w:val="15"/>
          <w:szCs w:val="15"/>
        </w:rPr>
        <w:t>(81)</w:t>
      </w:r>
      <w:r w:rsidR="009630E9">
        <w:rPr>
          <w:rFonts w:ascii="Avenir Book" w:eastAsia="Aptos" w:hAnsi="Avenir Book" w:cs="Times New Roman"/>
          <w:color w:val="000000"/>
          <w:sz w:val="15"/>
          <w:szCs w:val="15"/>
        </w:rPr>
        <w:fldChar w:fldCharType="end"/>
      </w:r>
    </w:p>
    <w:p w14:paraId="44221D88" w14:textId="73AA1206" w:rsidR="00F75B2A" w:rsidRPr="00A32F4A" w:rsidRDefault="00DD3963"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Evidence shows that consuming less meat is more sustainable, reduces stress on the climate, and can promote a healthy dietary pattern. The next important question to consider is which types of meat would be most beneficial to cut back on to deliver the greatest co-benefits</w:t>
      </w:r>
      <w:r w:rsidR="0079570B" w:rsidRPr="00A32F4A">
        <w:rPr>
          <w:rFonts w:ascii="Avenir Book" w:eastAsia="Aptos" w:hAnsi="Avenir Book" w:cs="Times New Roman"/>
          <w:color w:val="000000"/>
        </w:rPr>
        <w:t xml:space="preserve"> for both the environment and to human health</w:t>
      </w:r>
      <w:r w:rsidRPr="00A32F4A">
        <w:rPr>
          <w:rFonts w:ascii="Avenir Book" w:eastAsia="Aptos" w:hAnsi="Avenir Book" w:cs="Times New Roman"/>
          <w:color w:val="000000"/>
        </w:rPr>
        <w:t xml:space="preserve">. </w:t>
      </w:r>
      <w:r w:rsidR="00F75B2A" w:rsidRPr="00A32F4A">
        <w:rPr>
          <w:rFonts w:ascii="Avenir Book" w:eastAsia="Aptos" w:hAnsi="Avenir Book" w:cs="Times New Roman"/>
          <w:color w:val="000000"/>
        </w:rPr>
        <w:t>The next section will consider RPM consumption in relation to other meat consumption and the comparative risk of diet-related NCDs and all-cause mortality.</w:t>
      </w:r>
    </w:p>
    <w:p w14:paraId="6BD3BA81" w14:textId="4FD00C31" w:rsidR="00F75B2A" w:rsidRPr="00A32F4A" w:rsidRDefault="00F75B2A" w:rsidP="00E80840">
      <w:pPr>
        <w:pStyle w:val="Heading3"/>
        <w:rPr>
          <w:rFonts w:ascii="Avenir Book" w:hAnsi="Avenir Book"/>
          <w:i w:val="0"/>
        </w:rPr>
      </w:pPr>
      <w:bookmarkStart w:id="36" w:name="_Toc16086802"/>
      <w:bookmarkStart w:id="37" w:name="_Toc171605900"/>
      <w:bookmarkStart w:id="38" w:name="_Toc187146100"/>
      <w:bookmarkStart w:id="39" w:name="_Toc171930715"/>
      <w:r w:rsidRPr="00A32F4A">
        <w:rPr>
          <w:rFonts w:ascii="Avenir Book" w:hAnsi="Avenir Book"/>
          <w:i w:val="0"/>
        </w:rPr>
        <w:t>1.</w:t>
      </w:r>
      <w:r w:rsidR="00E80840" w:rsidRPr="00A32F4A">
        <w:rPr>
          <w:rFonts w:ascii="Avenir Book" w:hAnsi="Avenir Book"/>
          <w:i w:val="0"/>
        </w:rPr>
        <w:t>2.3</w:t>
      </w:r>
      <w:r w:rsidRPr="00A32F4A">
        <w:rPr>
          <w:rFonts w:ascii="Avenir Book" w:hAnsi="Avenir Book"/>
          <w:i w:val="0"/>
        </w:rPr>
        <w:t xml:space="preserve"> </w:t>
      </w:r>
      <w:bookmarkEnd w:id="36"/>
      <w:bookmarkEnd w:id="37"/>
      <w:r w:rsidRPr="00A32F4A">
        <w:rPr>
          <w:rFonts w:ascii="Avenir Book" w:hAnsi="Avenir Book"/>
          <w:i w:val="0"/>
        </w:rPr>
        <w:t>Red and Processed Meat and Population Health</w:t>
      </w:r>
      <w:bookmarkEnd w:id="38"/>
      <w:r w:rsidRPr="00A32F4A">
        <w:rPr>
          <w:rFonts w:ascii="Avenir Book" w:hAnsi="Avenir Book"/>
          <w:i w:val="0"/>
        </w:rPr>
        <w:t xml:space="preserve"> </w:t>
      </w:r>
      <w:bookmarkEnd w:id="39"/>
    </w:p>
    <w:p w14:paraId="34A6C75F" w14:textId="580A8551" w:rsidR="00F75B2A" w:rsidRPr="00A32F4A" w:rsidRDefault="00F75B2A" w:rsidP="00F75B2A">
      <w:pPr>
        <w:widowControl w:val="0"/>
        <w:autoSpaceDE w:val="0"/>
        <w:autoSpaceDN w:val="0"/>
        <w:adjustRightInd w:val="0"/>
        <w:rPr>
          <w:rFonts w:ascii="Avenir Book" w:eastAsia="Aptos" w:hAnsi="Avenir Book" w:cs="Aptos"/>
          <w:color w:val="000000"/>
        </w:rPr>
      </w:pPr>
      <w:r w:rsidRPr="00A32F4A">
        <w:rPr>
          <w:rFonts w:ascii="Avenir Book" w:eastAsia="Aptos" w:hAnsi="Avenir Book" w:cs="Aptos"/>
          <w:color w:val="000000"/>
        </w:rPr>
        <w:t>There is a well-established association between high levels of URM and PM consumption and an increased risk of multiple adverse health outcomes</w:t>
      </w:r>
      <w:r w:rsidR="00C754FB" w:rsidRPr="00A32F4A">
        <w:rPr>
          <w:rFonts w:ascii="Avenir Book" w:eastAsia="Aptos" w:hAnsi="Avenir Book" w:cs="Aptos"/>
          <w:color w:val="000000"/>
        </w:rPr>
        <w:t>, although more r</w:t>
      </w:r>
      <w:r w:rsidRPr="00A32F4A">
        <w:rPr>
          <w:rFonts w:ascii="Avenir Book" w:eastAsia="Aptos" w:hAnsi="Avenir Book" w:cs="Aptos"/>
          <w:color w:val="000000"/>
        </w:rPr>
        <w:t xml:space="preserve">ecent systematic reviews have challenged this evidence's strength and the validity of related recommendations. This section will review and discuss the evidence related to associations </w:t>
      </w:r>
      <w:r w:rsidR="003447E0" w:rsidRPr="00A32F4A">
        <w:rPr>
          <w:rFonts w:ascii="Avenir Book" w:eastAsia="Aptos" w:hAnsi="Avenir Book" w:cs="Aptos"/>
          <w:color w:val="000000"/>
        </w:rPr>
        <w:t>between</w:t>
      </w:r>
      <w:r w:rsidRPr="00A32F4A">
        <w:rPr>
          <w:rFonts w:ascii="Avenir Book" w:eastAsia="Aptos" w:hAnsi="Avenir Book" w:cs="Aptos"/>
          <w:color w:val="000000"/>
        </w:rPr>
        <w:t xml:space="preserve"> URM and PM consumption and health outcomes. </w:t>
      </w:r>
    </w:p>
    <w:p w14:paraId="7D3B5F8D" w14:textId="7D8CD50B" w:rsidR="00F75B2A" w:rsidRPr="00A32F4A" w:rsidRDefault="0079570B" w:rsidP="00F75B2A">
      <w:pPr>
        <w:widowControl w:val="0"/>
        <w:autoSpaceDE w:val="0"/>
        <w:autoSpaceDN w:val="0"/>
        <w:adjustRightInd w:val="0"/>
        <w:rPr>
          <w:rFonts w:ascii="Avenir Book" w:eastAsia="Aptos" w:hAnsi="Avenir Book" w:cs="Aptos"/>
          <w:color w:val="000000"/>
        </w:rPr>
      </w:pPr>
      <w:r w:rsidRPr="00A32F4A">
        <w:rPr>
          <w:rFonts w:ascii="Avenir Book" w:eastAsia="Aptos" w:hAnsi="Avenir Book" w:cs="Aptos"/>
          <w:color w:val="000000"/>
        </w:rPr>
        <w:t>PM</w:t>
      </w:r>
      <w:r w:rsidR="00F75B2A" w:rsidRPr="00A32F4A">
        <w:rPr>
          <w:rFonts w:ascii="Avenir Book" w:eastAsia="Aptos" w:hAnsi="Avenir Book" w:cs="Aptos"/>
          <w:color w:val="000000"/>
        </w:rPr>
        <w:t xml:space="preserve"> is defined </w:t>
      </w:r>
      <w:r w:rsidR="001D3226" w:rsidRPr="00A32F4A">
        <w:rPr>
          <w:rFonts w:ascii="Avenir Book" w:eastAsia="Aptos" w:hAnsi="Avenir Book" w:cs="Aptos"/>
          <w:color w:val="000000"/>
        </w:rPr>
        <w:t xml:space="preserve">by the World Health Organization (WHO) </w:t>
      </w:r>
      <w:r w:rsidR="00F75B2A" w:rsidRPr="00A32F4A">
        <w:rPr>
          <w:rFonts w:ascii="Avenir Book" w:eastAsia="Aptos" w:hAnsi="Avenir Book" w:cs="Aptos"/>
          <w:color w:val="000000"/>
        </w:rPr>
        <w:t>as ‘</w:t>
      </w:r>
      <w:r w:rsidR="00F75B2A" w:rsidRPr="00A32F4A">
        <w:rPr>
          <w:rFonts w:ascii="Avenir Book" w:eastAsia="Aptos" w:hAnsi="Avenir Book" w:cs="Times New Roman"/>
          <w:color w:val="000000"/>
          <w:lang w:val="en-US"/>
        </w:rPr>
        <w:t xml:space="preserve">any meat that has been transformed through one or several of the following processes: salting, curing, fermentation, smoking, or other processes to enhance </w:t>
      </w:r>
      <w:proofErr w:type="spellStart"/>
      <w:r w:rsidR="00F75B2A" w:rsidRPr="00A32F4A">
        <w:rPr>
          <w:rFonts w:ascii="Avenir Book" w:eastAsia="Aptos" w:hAnsi="Avenir Book" w:cs="Times New Roman"/>
          <w:color w:val="000000"/>
          <w:lang w:val="en-US"/>
        </w:rPr>
        <w:t>flavour</w:t>
      </w:r>
      <w:proofErr w:type="spellEnd"/>
      <w:r w:rsidR="00F75B2A" w:rsidRPr="00A32F4A">
        <w:rPr>
          <w:rFonts w:ascii="Avenir Book" w:eastAsia="Aptos" w:hAnsi="Avenir Book" w:cs="Times New Roman"/>
          <w:color w:val="000000"/>
          <w:lang w:val="en-US"/>
        </w:rPr>
        <w:t xml:space="preserve"> or improve preservation. Most processed meats are made from pork or beef</w:t>
      </w:r>
      <w:r w:rsidR="00C754FB" w:rsidRPr="00A32F4A">
        <w:rPr>
          <w:rFonts w:ascii="Avenir Book" w:eastAsia="Aptos" w:hAnsi="Avenir Book" w:cs="Times New Roman"/>
          <w:color w:val="000000"/>
          <w:lang w:val="en-US"/>
        </w:rPr>
        <w:t xml:space="preserve"> but may also include other red meats, poultry, offal, or meat by-products such as blood’</w:t>
      </w:r>
      <w:r w:rsidR="00FC6D38">
        <w:rPr>
          <w:rFonts w:ascii="Avenir Book" w:eastAsia="Aptos" w:hAnsi="Avenir Book" w:cs="Times New Roman"/>
          <w:color w:val="000000"/>
          <w:lang w:val="en-US"/>
        </w:rPr>
        <w:t xml:space="preserve"> </w:t>
      </w:r>
      <w:r w:rsidR="00FC6D38">
        <w:rPr>
          <w:rFonts w:ascii="Avenir Book" w:eastAsia="Aptos" w:hAnsi="Avenir Book" w:cs="Times New Roman"/>
          <w:color w:val="000000"/>
          <w:lang w:val="en-US"/>
        </w:rPr>
        <w:fldChar w:fldCharType="begin"/>
      </w:r>
      <w:r w:rsidR="007377C9">
        <w:rPr>
          <w:rFonts w:ascii="Avenir Book" w:eastAsia="Aptos" w:hAnsi="Avenir Book" w:cs="Times New Roman"/>
          <w:color w:val="000000"/>
          <w:lang w:val="en-US"/>
        </w:rPr>
        <w:instrText xml:space="preserve"> ADDIN EN.CITE &lt;EndNote&gt;&lt;Cite&gt;&lt;Author&gt;IARC Working Group on the Evaluation of Carcinogenic Risks to Humans&lt;/Author&gt;&lt;Year&gt;2018&lt;/Year&gt;&lt;RecNum&gt;1293&lt;/RecNum&gt;&lt;DisplayText&gt;(82)&lt;/DisplayText&gt;&lt;record&gt;&lt;rec-number&gt;1293&lt;/rec-number&gt;&lt;foreign-keys&gt;&lt;key app="EN" db-id="f0r52w5de5e92vea0db5pat0tw05rw552pet" timestamp="1676876493"&gt;1293&lt;/key&gt;&lt;/foreign-keys&gt;&lt;ref-type name="Report"&gt;27&lt;/ref-type&gt;&lt;contributors&gt;&lt;authors&gt;&lt;author&gt;IARC Working Group on the Evaluation of Carcinogenic Risks to Humans, &lt;/author&gt;&lt;/authors&gt;&lt;/contributors&gt;&lt;titles&gt;&lt;title&gt;Red Meat and Processed Meat&lt;/title&gt;&lt;secondary-title&gt;IARC Monographs on the Evaluation of Carcinogenic Risks to Humans&lt;/secondary-title&gt;&lt;/titles&gt;&lt;volume&gt;1. EXPOSURE DATA&lt;/volume&gt;&lt;num-vols&gt;No. 114&lt;/num-vols&gt;&lt;dates&gt;&lt;year&gt;2018&lt;/year&gt;&lt;/dates&gt;&lt;pub-location&gt;Lyon (FR)&lt;/pub-location&gt;&lt;publisher&gt;International Agency for Research on Cancer&lt;/publisher&gt;&lt;urls&gt;&lt;related-urls&gt;&lt;url&gt;https://www.ncbi.nlm.nih.gov/books/NBK507973/&lt;/url&gt;&lt;/related-urls&gt;&lt;/urls&gt;&lt;/record&gt;&lt;/Cite&gt;&lt;/EndNote&gt;</w:instrText>
      </w:r>
      <w:r w:rsidR="00FC6D38">
        <w:rPr>
          <w:rFonts w:ascii="Avenir Book" w:eastAsia="Aptos" w:hAnsi="Avenir Book" w:cs="Times New Roman"/>
          <w:color w:val="000000"/>
          <w:lang w:val="en-US"/>
        </w:rPr>
        <w:fldChar w:fldCharType="separate"/>
      </w:r>
      <w:r w:rsidR="007377C9">
        <w:rPr>
          <w:rFonts w:ascii="Avenir Book" w:eastAsia="Aptos" w:hAnsi="Avenir Book" w:cs="Times New Roman"/>
          <w:noProof/>
          <w:color w:val="000000"/>
          <w:lang w:val="en-US"/>
        </w:rPr>
        <w:t>(82)</w:t>
      </w:r>
      <w:r w:rsidR="00FC6D38">
        <w:rPr>
          <w:rFonts w:ascii="Avenir Book" w:eastAsia="Aptos" w:hAnsi="Avenir Book" w:cs="Times New Roman"/>
          <w:color w:val="000000"/>
          <w:lang w:val="en-US"/>
        </w:rPr>
        <w:fldChar w:fldCharType="end"/>
      </w:r>
      <w:r w:rsidR="00F75B2A" w:rsidRPr="00A32F4A">
        <w:rPr>
          <w:rFonts w:ascii="Avenir Book" w:eastAsia="Aptos" w:hAnsi="Avenir Book" w:cs="Aptos"/>
          <w:color w:val="000000"/>
        </w:rPr>
        <w:t xml:space="preserve">. </w:t>
      </w:r>
    </w:p>
    <w:p w14:paraId="69CD8E78" w14:textId="4A3288C1" w:rsidR="00F75B2A" w:rsidRPr="00A32F4A" w:rsidRDefault="00F75B2A" w:rsidP="00F75B2A">
      <w:pPr>
        <w:widowControl w:val="0"/>
        <w:autoSpaceDE w:val="0"/>
        <w:autoSpaceDN w:val="0"/>
        <w:adjustRightInd w:val="0"/>
        <w:rPr>
          <w:rFonts w:ascii="Avenir Book" w:eastAsia="Aptos" w:hAnsi="Avenir Book" w:cs="Aptos"/>
          <w:color w:val="000000"/>
        </w:rPr>
      </w:pPr>
      <w:r w:rsidRPr="00A32F4A">
        <w:rPr>
          <w:rFonts w:ascii="Avenir Book" w:eastAsia="Aptos" w:hAnsi="Avenir Book" w:cs="Aptos"/>
          <w:color w:val="000000"/>
        </w:rPr>
        <w:t>Consumption of PM is most strongly associated with an increased risk of colorectal cancer</w:t>
      </w:r>
      <w:r w:rsidR="005E3044">
        <w:rPr>
          <w:rFonts w:ascii="Avenir Book" w:eastAsia="Aptos" w:hAnsi="Avenir Book" w:cs="Aptos"/>
          <w:color w:val="000000"/>
        </w:rPr>
        <w:t xml:space="preserve"> </w:t>
      </w:r>
      <w:r w:rsidR="005E3044">
        <w:rPr>
          <w:rFonts w:ascii="Avenir Book" w:eastAsia="Aptos" w:hAnsi="Avenir Book" w:cs="Aptos"/>
          <w:color w:val="000000"/>
        </w:rPr>
        <w:fldChar w:fldCharType="begin">
          <w:fldData xml:space="preserve">PEVuZE5vdGU+PENpdGU+PEF1dGhvcj5Cb3V2YXJkPC9BdXRob3I+PFllYXI+MjAxNTwvWWVhcj48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PEVuZE5vdGU+PENpdGU+PEF1dGhvcj5Cb3V2YXJkPC9BdXRob3I+PFllYXI+MjAxNTwvWWVhcj48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5E3044">
        <w:rPr>
          <w:rFonts w:ascii="Avenir Book" w:eastAsia="Aptos" w:hAnsi="Avenir Book" w:cs="Aptos"/>
          <w:color w:val="000000"/>
        </w:rPr>
      </w:r>
      <w:r w:rsidR="005E3044">
        <w:rPr>
          <w:rFonts w:ascii="Avenir Book" w:eastAsia="Aptos" w:hAnsi="Avenir Book" w:cs="Aptos"/>
          <w:color w:val="000000"/>
        </w:rPr>
        <w:fldChar w:fldCharType="separate"/>
      </w:r>
      <w:r w:rsidR="007377C9">
        <w:rPr>
          <w:rFonts w:ascii="Avenir Book" w:eastAsia="Aptos" w:hAnsi="Avenir Book" w:cs="Aptos"/>
          <w:noProof/>
          <w:color w:val="000000"/>
        </w:rPr>
        <w:t>(83, 84)</w:t>
      </w:r>
      <w:r w:rsidR="005E3044">
        <w:rPr>
          <w:rFonts w:ascii="Avenir Book" w:eastAsia="Aptos" w:hAnsi="Avenir Book" w:cs="Aptos"/>
          <w:color w:val="000000"/>
        </w:rPr>
        <w:fldChar w:fldCharType="end"/>
      </w:r>
      <w:r w:rsidRPr="00A32F4A">
        <w:rPr>
          <w:rFonts w:ascii="Avenir Book" w:eastAsia="Aptos" w:hAnsi="Avenir Book" w:cs="Aptos"/>
          <w:color w:val="000000"/>
        </w:rPr>
        <w:t xml:space="preserve">. In 2015, based on strong evidence from 400 studies, the International Agency of Research on Cancer (IARC) determined there was sufficient evidence to conclude that exposure to </w:t>
      </w:r>
      <w:r w:rsidR="001D3226" w:rsidRPr="00A32F4A">
        <w:rPr>
          <w:rFonts w:ascii="Avenir Book" w:eastAsia="Aptos" w:hAnsi="Avenir Book" w:cs="Aptos"/>
          <w:color w:val="000000"/>
        </w:rPr>
        <w:t>PM</w:t>
      </w:r>
      <w:r w:rsidRPr="00A32F4A">
        <w:rPr>
          <w:rFonts w:ascii="Avenir Book" w:eastAsia="Aptos" w:hAnsi="Avenir Book" w:cs="Aptos"/>
          <w:color w:val="000000"/>
        </w:rPr>
        <w:t xml:space="preserve"> causes </w:t>
      </w:r>
      <w:r w:rsidRPr="00A32F4A">
        <w:rPr>
          <w:rFonts w:ascii="Avenir Book" w:eastAsia="Aptos" w:hAnsi="Avenir Book" w:cs="Aptos"/>
          <w:color w:val="000000"/>
        </w:rPr>
        <w:lastRenderedPageBreak/>
        <w:t>colorectal cancer and reclassified PM as a Group 1 (carcinogenic)</w:t>
      </w:r>
      <w:r w:rsidR="005E3044">
        <w:rPr>
          <w:rFonts w:ascii="Avenir Book" w:eastAsia="Aptos" w:hAnsi="Avenir Book" w:cs="Aptos"/>
          <w:color w:val="000000"/>
        </w:rPr>
        <w:t xml:space="preserve"> </w:t>
      </w:r>
      <w:r w:rsidR="005E3044">
        <w:rPr>
          <w:rFonts w:ascii="Avenir Book" w:eastAsia="Aptos" w:hAnsi="Avenir Book" w:cs="Aptos"/>
          <w:color w:val="000000"/>
        </w:rPr>
        <w:fldChar w:fldCharType="begin">
          <w:fldData xml:space="preserve">PEVuZE5vdGU+PENpdGU+PEF1dGhvcj5Eb21pbmdvPC9BdXRob3I+PFllYXI+MjAxNzwvWWVhcj48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==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PEVuZE5vdGU+PENpdGU+PEF1dGhvcj5Eb21pbmdvPC9BdXRob3I+PFllYXI+MjAxNzwvWWVhcj48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==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5E3044">
        <w:rPr>
          <w:rFonts w:ascii="Avenir Book" w:eastAsia="Aptos" w:hAnsi="Avenir Book" w:cs="Aptos"/>
          <w:color w:val="000000"/>
        </w:rPr>
      </w:r>
      <w:r w:rsidR="005E3044">
        <w:rPr>
          <w:rFonts w:ascii="Avenir Book" w:eastAsia="Aptos" w:hAnsi="Avenir Book" w:cs="Aptos"/>
          <w:color w:val="000000"/>
        </w:rPr>
        <w:fldChar w:fldCharType="separate"/>
      </w:r>
      <w:r w:rsidR="007377C9">
        <w:rPr>
          <w:rFonts w:ascii="Avenir Book" w:eastAsia="Aptos" w:hAnsi="Avenir Book" w:cs="Aptos"/>
          <w:noProof/>
          <w:color w:val="000000"/>
        </w:rPr>
        <w:t>(85)</w:t>
      </w:r>
      <w:r w:rsidR="005E3044">
        <w:rPr>
          <w:rFonts w:ascii="Avenir Book" w:eastAsia="Aptos" w:hAnsi="Avenir Book" w:cs="Aptos"/>
          <w:color w:val="000000"/>
        </w:rPr>
        <w:fldChar w:fldCharType="end"/>
      </w:r>
      <w:r w:rsidRPr="00A32F4A">
        <w:rPr>
          <w:rFonts w:ascii="Avenir Book" w:eastAsia="Aptos" w:hAnsi="Avenir Book" w:cs="Aptos"/>
          <w:color w:val="000000"/>
        </w:rPr>
        <w:t xml:space="preserve">. Consumption of </w:t>
      </w:r>
      <w:r w:rsidR="001D3226" w:rsidRPr="00A32F4A">
        <w:rPr>
          <w:rFonts w:ascii="Avenir Book" w:eastAsia="Aptos" w:hAnsi="Avenir Book" w:cs="Aptos"/>
          <w:color w:val="000000"/>
        </w:rPr>
        <w:t>PM</w:t>
      </w:r>
      <w:r w:rsidRPr="00A32F4A">
        <w:rPr>
          <w:rFonts w:ascii="Avenir Book" w:eastAsia="Aptos" w:hAnsi="Avenir Book" w:cs="Aptos"/>
          <w:color w:val="000000"/>
        </w:rPr>
        <w:t xml:space="preserve"> is also associated with other adverse health outcomes, including CVD mortality</w:t>
      </w:r>
      <w:r w:rsidR="005E3044">
        <w:rPr>
          <w:rFonts w:ascii="Avenir Book" w:eastAsia="Aptos" w:hAnsi="Avenir Book" w:cs="Aptos"/>
          <w:color w:val="000000"/>
        </w:rPr>
        <w:t xml:space="preserve"> </w:t>
      </w:r>
      <w:r w:rsidR="005E3044">
        <w:rPr>
          <w:rFonts w:ascii="Avenir Book" w:eastAsia="Aptos" w:hAnsi="Avenir Book" w:cs="Aptos"/>
          <w:color w:val="000000"/>
        </w:rPr>
        <w:fldChar w:fldCharType="begin">
          <w:fldData xml:space="preserve">PEVuZE5vdGU+PENpdGU+PEF1dGhvcj5TaW5oYTwvQXV0aG9yPjxZZWFyPjIwMDk8L1llYXI+PFJl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PEVuZE5vdGU+PENpdGU+PEF1dGhvcj5TaW5oYTwvQXV0aG9yPjxZZWFyPjIwMDk8L1llYXI+PFJl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5E3044">
        <w:rPr>
          <w:rFonts w:ascii="Avenir Book" w:eastAsia="Aptos" w:hAnsi="Avenir Book" w:cs="Aptos"/>
          <w:color w:val="000000"/>
        </w:rPr>
      </w:r>
      <w:r w:rsidR="005E3044">
        <w:rPr>
          <w:rFonts w:ascii="Avenir Book" w:eastAsia="Aptos" w:hAnsi="Avenir Book" w:cs="Aptos"/>
          <w:color w:val="000000"/>
        </w:rPr>
        <w:fldChar w:fldCharType="separate"/>
      </w:r>
      <w:r w:rsidR="007377C9">
        <w:rPr>
          <w:rFonts w:ascii="Avenir Book" w:eastAsia="Aptos" w:hAnsi="Avenir Book" w:cs="Aptos"/>
          <w:noProof/>
          <w:color w:val="000000"/>
        </w:rPr>
        <w:t>(86, 87)</w:t>
      </w:r>
      <w:r w:rsidR="005E3044">
        <w:rPr>
          <w:rFonts w:ascii="Avenir Book" w:eastAsia="Aptos" w:hAnsi="Avenir Book" w:cs="Aptos"/>
          <w:color w:val="000000"/>
        </w:rPr>
        <w:fldChar w:fldCharType="end"/>
      </w:r>
      <w:r w:rsidRPr="00A32F4A">
        <w:rPr>
          <w:rFonts w:ascii="Avenir Book" w:eastAsia="Aptos" w:hAnsi="Avenir Book" w:cs="Aptos"/>
          <w:color w:val="000000"/>
        </w:rPr>
        <w:t>, breast cancer</w:t>
      </w:r>
      <w:r w:rsidR="00624F30">
        <w:rPr>
          <w:rFonts w:ascii="Avenir Book" w:eastAsia="Aptos" w:hAnsi="Avenir Book" w:cs="Aptos"/>
          <w:color w:val="000000"/>
        </w:rPr>
        <w:t xml:space="preserve"> </w:t>
      </w:r>
      <w:r w:rsidR="00624F30">
        <w:rPr>
          <w:rFonts w:ascii="Avenir Book" w:eastAsia="Aptos" w:hAnsi="Avenir Book" w:cs="Aptos"/>
          <w:color w:val="000000"/>
        </w:rPr>
        <w:fldChar w:fldCharType="begin">
          <w:fldData xml:space="preserve">PEVuZE5vdGU+PENpdGU+PEF1dGhvcj5GYXJ2aWQ8L0F1dGhvcj48WWVhcj4yMDIxPC9ZZWFyPjxS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PEVuZE5vdGU+PENpdGU+PEF1dGhvcj5GYXJ2aWQ8L0F1dGhvcj48WWVhcj4yMDIxPC9ZZWFyPjxS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624F30">
        <w:rPr>
          <w:rFonts w:ascii="Avenir Book" w:eastAsia="Aptos" w:hAnsi="Avenir Book" w:cs="Aptos"/>
          <w:color w:val="000000"/>
        </w:rPr>
      </w:r>
      <w:r w:rsidR="00624F30">
        <w:rPr>
          <w:rFonts w:ascii="Avenir Book" w:eastAsia="Aptos" w:hAnsi="Avenir Book" w:cs="Aptos"/>
          <w:color w:val="000000"/>
        </w:rPr>
        <w:fldChar w:fldCharType="separate"/>
      </w:r>
      <w:r w:rsidR="007377C9">
        <w:rPr>
          <w:rFonts w:ascii="Avenir Book" w:eastAsia="Aptos" w:hAnsi="Avenir Book" w:cs="Aptos"/>
          <w:noProof/>
          <w:color w:val="000000"/>
        </w:rPr>
        <w:t>(88, 89)</w:t>
      </w:r>
      <w:r w:rsidR="00624F30">
        <w:rPr>
          <w:rFonts w:ascii="Avenir Book" w:eastAsia="Aptos" w:hAnsi="Avenir Book" w:cs="Aptos"/>
          <w:color w:val="000000"/>
        </w:rPr>
        <w:fldChar w:fldCharType="end"/>
      </w:r>
      <w:r w:rsidRPr="00A32F4A">
        <w:rPr>
          <w:rFonts w:ascii="Avenir Book" w:eastAsia="Aptos" w:hAnsi="Avenir Book" w:cs="Aptos"/>
          <w:color w:val="000000"/>
        </w:rPr>
        <w:t>, type 2 diabetes</w:t>
      </w:r>
      <w:r w:rsidR="005E3044">
        <w:rPr>
          <w:rFonts w:ascii="Avenir Book" w:eastAsia="Aptos" w:hAnsi="Avenir Book" w:cs="Aptos"/>
          <w:color w:val="000000"/>
        </w:rPr>
        <w:t xml:space="preserve"> </w:t>
      </w:r>
      <w:r w:rsidR="005E3044">
        <w:rPr>
          <w:rFonts w:ascii="Avenir Book" w:eastAsia="Aptos" w:hAnsi="Avenir Book" w:cs="Aptos"/>
          <w:color w:val="000000"/>
        </w:rPr>
        <w:fldChar w:fldCharType="begin">
          <w:fldData xml:space="preserve">PEVuZE5vdGU+PENpdGU+PEF1dGhvcj5BdW5lPC9BdXRob3I+PFllYXI+MjAwOTwvWWVhcj48UmVj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PEVuZE5vdGU+PENpdGU+PEF1dGhvcj5BdW5lPC9BdXRob3I+PFllYXI+MjAwOTwvWWVhcj48UmVj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5E3044">
        <w:rPr>
          <w:rFonts w:ascii="Avenir Book" w:eastAsia="Aptos" w:hAnsi="Avenir Book" w:cs="Aptos"/>
          <w:color w:val="000000"/>
        </w:rPr>
      </w:r>
      <w:r w:rsidR="005E3044">
        <w:rPr>
          <w:rFonts w:ascii="Avenir Book" w:eastAsia="Aptos" w:hAnsi="Avenir Book" w:cs="Aptos"/>
          <w:color w:val="000000"/>
        </w:rPr>
        <w:fldChar w:fldCharType="separate"/>
      </w:r>
      <w:r w:rsidR="007377C9">
        <w:rPr>
          <w:rFonts w:ascii="Avenir Book" w:eastAsia="Aptos" w:hAnsi="Avenir Book" w:cs="Aptos"/>
          <w:noProof/>
          <w:color w:val="000000"/>
        </w:rPr>
        <w:t>(70, 72, 90)</w:t>
      </w:r>
      <w:r w:rsidR="005E3044">
        <w:rPr>
          <w:rFonts w:ascii="Avenir Book" w:eastAsia="Aptos" w:hAnsi="Avenir Book" w:cs="Aptos"/>
          <w:color w:val="000000"/>
        </w:rPr>
        <w:fldChar w:fldCharType="end"/>
      </w:r>
      <w:r w:rsidRPr="00A32F4A">
        <w:rPr>
          <w:rFonts w:ascii="Avenir Book" w:eastAsia="Aptos" w:hAnsi="Avenir Book" w:cs="Aptos"/>
          <w:color w:val="000000"/>
        </w:rPr>
        <w:t>, and all-cause mortality</w:t>
      </w:r>
      <w:r w:rsidR="00624F30">
        <w:rPr>
          <w:rFonts w:ascii="Avenir Book" w:eastAsia="Aptos" w:hAnsi="Avenir Book" w:cs="Aptos"/>
          <w:color w:val="000000"/>
        </w:rPr>
        <w:t xml:space="preserve"> </w:t>
      </w:r>
      <w:r w:rsidR="00624F30">
        <w:rPr>
          <w:rFonts w:ascii="Avenir Book" w:eastAsia="Aptos" w:hAnsi="Avenir Book" w:cs="Aptos"/>
          <w:color w:val="000000"/>
        </w:rPr>
        <w:fldChar w:fldCharType="begin">
          <w:fldData xml:space="preserve">PEVuZE5vdGU+PENpdGU+PEF1dGhvcj5MYXJzc29uPC9BdXRob3I+PFllYXI+MjAxNDwvWWVhcj48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PEVuZE5vdGU+PENpdGU+PEF1dGhvcj5MYXJzc29uPC9BdXRob3I+PFllYXI+MjAxNDwvWWVhcj48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624F30">
        <w:rPr>
          <w:rFonts w:ascii="Avenir Book" w:eastAsia="Aptos" w:hAnsi="Avenir Book" w:cs="Aptos"/>
          <w:color w:val="000000"/>
        </w:rPr>
      </w:r>
      <w:r w:rsidR="00624F30">
        <w:rPr>
          <w:rFonts w:ascii="Avenir Book" w:eastAsia="Aptos" w:hAnsi="Avenir Book" w:cs="Aptos"/>
          <w:color w:val="000000"/>
        </w:rPr>
        <w:fldChar w:fldCharType="separate"/>
      </w:r>
      <w:r w:rsidR="007377C9">
        <w:rPr>
          <w:rFonts w:ascii="Avenir Book" w:eastAsia="Aptos" w:hAnsi="Avenir Book" w:cs="Aptos"/>
          <w:noProof/>
          <w:color w:val="000000"/>
        </w:rPr>
        <w:t>(91, 92)</w:t>
      </w:r>
      <w:r w:rsidR="00624F30">
        <w:rPr>
          <w:rFonts w:ascii="Avenir Book" w:eastAsia="Aptos" w:hAnsi="Avenir Book" w:cs="Aptos"/>
          <w:color w:val="000000"/>
        </w:rPr>
        <w:fldChar w:fldCharType="end"/>
      </w:r>
      <w:r w:rsidRPr="00A32F4A">
        <w:rPr>
          <w:rFonts w:ascii="Avenir Book" w:eastAsia="Aptos" w:hAnsi="Avenir Book" w:cs="Aptos"/>
          <w:color w:val="000000"/>
        </w:rPr>
        <w:t xml:space="preserve">. </w:t>
      </w:r>
    </w:p>
    <w:p w14:paraId="0DDF812A" w14:textId="6111B338" w:rsidR="00F75B2A" w:rsidRPr="00A32F4A" w:rsidRDefault="00F75B2A" w:rsidP="00F75B2A">
      <w:pPr>
        <w:widowControl w:val="0"/>
        <w:autoSpaceDE w:val="0"/>
        <w:autoSpaceDN w:val="0"/>
        <w:adjustRightInd w:val="0"/>
        <w:rPr>
          <w:rFonts w:ascii="Avenir Book" w:eastAsia="Aptos" w:hAnsi="Avenir Book" w:cs="Times New Roman"/>
          <w:color w:val="000000"/>
          <w:lang w:val="en-US"/>
        </w:rPr>
      </w:pPr>
      <w:r w:rsidRPr="00A32F4A">
        <w:rPr>
          <w:rFonts w:ascii="Avenir Book" w:eastAsia="Aptos" w:hAnsi="Avenir Book" w:cs="Aptos"/>
          <w:color w:val="000000"/>
        </w:rPr>
        <w:t xml:space="preserve">Red meat is defined </w:t>
      </w:r>
      <w:r w:rsidR="001D3226" w:rsidRPr="00A32F4A">
        <w:rPr>
          <w:rFonts w:ascii="Avenir Book" w:eastAsia="Aptos" w:hAnsi="Avenir Book" w:cs="Aptos"/>
          <w:color w:val="000000"/>
        </w:rPr>
        <w:t xml:space="preserve">by the WHO </w:t>
      </w:r>
      <w:r w:rsidRPr="00A32F4A">
        <w:rPr>
          <w:rFonts w:ascii="Avenir Book" w:eastAsia="Aptos" w:hAnsi="Avenir Book" w:cs="Aptos"/>
          <w:color w:val="000000"/>
        </w:rPr>
        <w:t>as ‘</w:t>
      </w:r>
      <w:r w:rsidRPr="00A32F4A">
        <w:rPr>
          <w:rFonts w:ascii="Avenir Book" w:eastAsia="Aptos" w:hAnsi="Avenir Book" w:cs="Times New Roman"/>
          <w:color w:val="000000"/>
          <w:lang w:val="en-US"/>
        </w:rPr>
        <w:t>fresh, unprocessed mammalian muscle meat (e.g. beef, veal, pork, lamb, mutton, horse, or goat meat), which may be minced or frozen, and is usually consumed cooked</w:t>
      </w:r>
      <w:r w:rsidRPr="00A32F4A">
        <w:rPr>
          <w:rFonts w:ascii="Avenir Book" w:eastAsia="Aptos" w:hAnsi="Avenir Book" w:cs="Times New Roman"/>
          <w:color w:val="000000"/>
        </w:rPr>
        <w:t>.’</w:t>
      </w:r>
      <w:r w:rsidR="00624F30">
        <w:rPr>
          <w:rFonts w:ascii="Avenir Book" w:eastAsia="Aptos" w:hAnsi="Avenir Book" w:cs="Times New Roman"/>
          <w:color w:val="000000"/>
        </w:rPr>
        <w:t xml:space="preserve"> </w:t>
      </w:r>
      <w:r w:rsidR="00624F30">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&lt;EndNote&gt;&lt;Cite&gt;&lt;Author&gt;IARC&lt;/Author&gt;&lt;Year&gt;2018&lt;/Year&gt;&lt;RecNum&gt;1170&lt;/RecNum&gt;&lt;DisplayText&gt;(93)&lt;/DisplayText&gt;&lt;record&gt;&lt;rec-number&gt;1170&lt;/rec-number&gt;&lt;foreign-keys&gt;&lt;key app="EN" db-id="f0r52w5de5e92vea0db5pat0tw05rw552pet" timestamp="1670215943"&gt;1170&lt;/key&gt;&lt;/foreign-keys&gt;&lt;ref-type name="Report"&gt;27&lt;/ref-type&gt;&lt;contributors&gt;&lt;authors&gt;&lt;author&gt;IARC &lt;/author&gt;&lt;/authors&gt;&lt;tertiary-authors&gt;&lt;author&gt;World Health Organisation&lt;/author&gt;&lt;/tertiary-authors&gt;&lt;subsidiary-authors&gt;&lt;author&gt;WHO&lt;/author&gt;&lt;/subsidiary-authors&gt;&lt;/contributors&gt;&lt;titles&gt;&lt;title&gt;Red Meat and Processed Meat&lt;/title&gt;&lt;secondary-title&gt;IARC Monographs on the Evaluation of Carcinogenic Risks to Humans&lt;/secondary-title&gt;&lt;/titles&gt;&lt;volume&gt;114&lt;/volume&gt;&lt;dates&gt;&lt;year&gt;2018&lt;/year&gt;&lt;/dates&gt;&lt;pub-location&gt;Lyon, France&lt;/pub-location&gt;&lt;urls&gt;&lt;/urls&gt;&lt;/record&gt;&lt;/Cite&gt;&lt;/EndNote&gt;</w:instrText>
      </w:r>
      <w:r w:rsidR="00624F30">
        <w:rPr>
          <w:rFonts w:ascii="Avenir Book" w:eastAsia="Aptos" w:hAnsi="Avenir Book" w:cs="Times New Roman"/>
          <w:color w:val="000000"/>
        </w:rPr>
        <w:fldChar w:fldCharType="separate"/>
      </w:r>
      <w:r w:rsidR="007377C9">
        <w:rPr>
          <w:rFonts w:ascii="Avenir Book" w:eastAsia="Aptos" w:hAnsi="Avenir Book" w:cs="Times New Roman"/>
          <w:noProof/>
          <w:color w:val="000000"/>
        </w:rPr>
        <w:t>(93)</w:t>
      </w:r>
      <w:r w:rsidR="00624F30">
        <w:rPr>
          <w:rFonts w:ascii="Avenir Book" w:eastAsia="Aptos" w:hAnsi="Avenir Book" w:cs="Times New Roman"/>
          <w:color w:val="000000"/>
        </w:rPr>
        <w:fldChar w:fldCharType="end"/>
      </w:r>
      <w:r w:rsidRPr="00A32F4A">
        <w:rPr>
          <w:rFonts w:ascii="Avenir Book" w:eastAsia="Aptos" w:hAnsi="Avenir Book" w:cs="Aptos"/>
          <w:color w:val="000000"/>
        </w:rPr>
        <w:t>. Red meat is a good source of protein, iron, zinc, and vitamin B12 and can play an important role in providing these nutrients within a balanced diet</w:t>
      </w:r>
      <w:r w:rsidR="00624F30">
        <w:rPr>
          <w:rFonts w:ascii="Avenir Book" w:eastAsia="Aptos" w:hAnsi="Avenir Book" w:cs="Aptos"/>
          <w:color w:val="000000"/>
        </w:rPr>
        <w:t xml:space="preserve"> </w:t>
      </w:r>
      <w:r w:rsidR="00624F30">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&lt;EndNote&gt;&lt;Cite&gt;&lt;Author&gt;NHS&lt;/Author&gt;&lt;Year&gt;2021&lt;/Year&gt;&lt;RecNum&gt;1168&lt;/RecNum&gt;&lt;DisplayText&gt;(94, 95)&lt;/DisplayText&gt;&lt;record&gt;&lt;rec-number&gt;1168&lt;/rec-number&gt;&lt;foreign-keys&gt;&lt;key app="EN" db-id="f0r52w5de5e92vea0db5pat0tw05rw552pet" timestamp="1670159375"&gt;1168&lt;/key&gt;&lt;/foreign-keys&gt;&lt;ref-type name="Web Page"&gt;12&lt;/ref-type&gt;&lt;contributors&gt;&lt;authors&gt;&lt;author&gt;NHS&lt;/author&gt;&lt;/authors&gt;&lt;/contributors&gt;&lt;titles&gt;&lt;title&gt;Meat In Your Diet&lt;/title&gt;&lt;/titles&gt;&lt;dates&gt;&lt;year&gt;2021&lt;/year&gt;&lt;/dates&gt;&lt;publisher&gt;National Health Service&lt;/publisher&gt;&lt;urls&gt;&lt;related-urls&gt;&lt;url&gt;https://www.nhs.uk/live-well/eat-well/food-types/meat-nutrition/&lt;/url&gt;&lt;/related-urls&gt;&lt;/urls&gt;&lt;/record&gt;&lt;/Cite&gt;&lt;Cite&gt;&lt;Author&gt;Williams&lt;/Author&gt;&lt;Year&gt;2007&lt;/Year&gt;&lt;RecNum&gt;1232&lt;/RecNum&gt;&lt;record&gt;&lt;rec-number&gt;1232&lt;/rec-number&gt;&lt;foreign-keys&gt;&lt;key app="EN" db-id="f0r52w5de5e92vea0db5pat0tw05rw552pet" timestamp="1674546436"&gt;1232&lt;/key&gt;&lt;/foreign-keys&gt;&lt;ref-type name="Journal Article"&gt;17&lt;/ref-type&gt;&lt;contributors&gt;&lt;authors&gt;&lt;author&gt;P G Williams&lt;/author&gt;&lt;/authors&gt;&lt;/contributors&gt;&lt;titles&gt;&lt;title&gt;Nutritional composition of red meat&lt;/title&gt;&lt;/titles&gt;&lt;dates&gt;&lt;year&gt;2007&lt;/year&gt;&lt;/dates&gt;&lt;urls&gt;&lt;related-urls&gt;&lt;url&gt;https://ro.uow.edu.au/cgi/viewcontent.cgi?article=1053&amp;amp;context=hbspapers&lt;/url&gt;&lt;/related-urls&gt;&lt;/urls&gt;&lt;/record&gt;&lt;/Cite&gt;&lt;/EndNote&gt;</w:instrText>
      </w:r>
      <w:r w:rsidR="00624F30">
        <w:rPr>
          <w:rFonts w:ascii="Avenir Book" w:eastAsia="Aptos" w:hAnsi="Avenir Book" w:cs="Aptos"/>
          <w:color w:val="000000"/>
        </w:rPr>
        <w:fldChar w:fldCharType="separate"/>
      </w:r>
      <w:r w:rsidR="007377C9">
        <w:rPr>
          <w:rFonts w:ascii="Avenir Book" w:eastAsia="Aptos" w:hAnsi="Avenir Book" w:cs="Aptos"/>
          <w:noProof/>
          <w:color w:val="000000"/>
        </w:rPr>
        <w:t>(94, 95)</w:t>
      </w:r>
      <w:r w:rsidR="00624F30">
        <w:rPr>
          <w:rFonts w:ascii="Avenir Book" w:eastAsia="Aptos" w:hAnsi="Avenir Book" w:cs="Aptos"/>
          <w:color w:val="000000"/>
        </w:rPr>
        <w:fldChar w:fldCharType="end"/>
      </w:r>
      <w:r w:rsidRPr="00A32F4A">
        <w:rPr>
          <w:rFonts w:ascii="Avenir Book" w:eastAsia="Aptos" w:hAnsi="Avenir Book" w:cs="Aptos"/>
          <w:color w:val="000000"/>
        </w:rPr>
        <w:t>.</w:t>
      </w:r>
      <w:r w:rsidR="005E3044">
        <w:rPr>
          <w:rFonts w:ascii="Avenir Book" w:eastAsia="Aptos" w:hAnsi="Avenir Book" w:cs="Aptos"/>
          <w:color w:val="000000"/>
        </w:rPr>
        <w:t xml:space="preserve"> </w:t>
      </w:r>
      <w:r w:rsidR="001D3226" w:rsidRPr="00A32F4A">
        <w:rPr>
          <w:rFonts w:ascii="Avenir Book" w:eastAsia="Aptos" w:hAnsi="Avenir Book" w:cs="Aptos"/>
          <w:color w:val="000000"/>
        </w:rPr>
        <w:t xml:space="preserve">(Note that in this thesis, red meat, as defined by the WHO above, will be referred to as unprocessed red meat (URM) to distinguish it from processed meat clearly.) </w:t>
      </w:r>
      <w:r w:rsidRPr="00A32F4A">
        <w:rPr>
          <w:rFonts w:ascii="Avenir Book" w:eastAsia="Aptos" w:hAnsi="Avenir Book" w:cs="Aptos"/>
          <w:color w:val="000000"/>
        </w:rPr>
        <w:t xml:space="preserve">While </w:t>
      </w:r>
      <w:r w:rsidR="001D3226" w:rsidRPr="00A32F4A">
        <w:rPr>
          <w:rFonts w:ascii="Avenir Book" w:eastAsia="Aptos" w:hAnsi="Avenir Book" w:cs="Aptos"/>
          <w:color w:val="000000"/>
        </w:rPr>
        <w:t>URM</w:t>
      </w:r>
      <w:r w:rsidRPr="00A32F4A">
        <w:rPr>
          <w:rFonts w:ascii="Avenir Book" w:eastAsia="Aptos" w:hAnsi="Avenir Book" w:cs="Aptos"/>
          <w:color w:val="000000"/>
        </w:rPr>
        <w:t xml:space="preserve"> is often considered as a single food group within dietary research, there is nutritional variation between different types of red meat, including variation in levels of </w:t>
      </w:r>
      <w:r w:rsidR="001D3226" w:rsidRPr="00A32F4A">
        <w:rPr>
          <w:rFonts w:ascii="Avenir Book" w:eastAsia="Aptos" w:hAnsi="Avenir Book" w:cs="Aptos"/>
          <w:color w:val="000000"/>
        </w:rPr>
        <w:t>hae</w:t>
      </w:r>
      <w:r w:rsidRPr="00A32F4A">
        <w:rPr>
          <w:rFonts w:ascii="Avenir Book" w:eastAsia="Aptos" w:hAnsi="Avenir Book" w:cs="Aptos"/>
          <w:color w:val="000000"/>
        </w:rPr>
        <w:t>me iron and differences in fatty acid composition</w:t>
      </w:r>
      <w:r w:rsidR="00624F30">
        <w:rPr>
          <w:rFonts w:ascii="Avenir Book" w:eastAsia="Aptos" w:hAnsi="Avenir Book" w:cs="Aptos"/>
          <w:color w:val="000000"/>
        </w:rPr>
        <w:t xml:space="preserve"> </w:t>
      </w:r>
      <w:r w:rsidR="00624F30">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&lt;EndNote&gt;&lt;Cite&gt;&lt;Author&gt;IARC&lt;/Author&gt;&lt;Year&gt;2018&lt;/Year&gt;&lt;RecNum&gt;1170&lt;/RecNum&gt;&lt;DisplayText&gt;(93, 95)&lt;/DisplayText&gt;&lt;record&gt;&lt;rec-number&gt;1170&lt;/rec-number&gt;&lt;foreign-keys&gt;&lt;key app="EN" db-id="f0r52w5de5e92vea0db5pat0tw05rw552pet" timestamp="1670215943"&gt;1170&lt;/key&gt;&lt;/foreign-keys&gt;&lt;ref-type name="Report"&gt;27&lt;/ref-type&gt;&lt;contributors&gt;&lt;authors&gt;&lt;author&gt;IARC &lt;/author&gt;&lt;/authors&gt;&lt;tertiary-authors&gt;&lt;author&gt;World Health Organisation&lt;/author&gt;&lt;/tertiary-authors&gt;&lt;subsidiary-authors&gt;&lt;author&gt;WHO&lt;/author&gt;&lt;/subsidiary-authors&gt;&lt;/contributors&gt;&lt;titles&gt;&lt;title&gt;Red Meat and Processed Meat&lt;/title&gt;&lt;secondary-title&gt;IARC Monographs on the Evaluation of Carcinogenic Risks to Humans&lt;/secondary-title&gt;&lt;/titles&gt;&lt;volume&gt;114&lt;/volume&gt;&lt;dates&gt;&lt;year&gt;2018&lt;/year&gt;&lt;/dates&gt;&lt;pub-location&gt;Lyon, France&lt;/pub-location&gt;&lt;urls&gt;&lt;/urls&gt;&lt;/record&gt;&lt;/Cite&gt;&lt;Cite&gt;&lt;Author&gt;Williams&lt;/Author&gt;&lt;Year&gt;2007&lt;/Year&gt;&lt;RecNum&gt;1232&lt;/RecNum&gt;&lt;record&gt;&lt;rec-number&gt;1232&lt;/rec-number&gt;&lt;foreign-keys&gt;&lt;key app="EN" db-id="f0r52w5de5e92vea0db5pat0tw05rw552pet" timestamp="1674546436"&gt;1232&lt;/key&gt;&lt;/foreign-keys&gt;&lt;ref-type name="Journal Article"&gt;17&lt;/ref-type&gt;&lt;contributors&gt;&lt;authors&gt;&lt;author&gt;P G Williams&lt;/author&gt;&lt;/authors&gt;&lt;/contributors&gt;&lt;titles&gt;&lt;title&gt;Nutritional composition of red meat&lt;/title&gt;&lt;/titles&gt;&lt;dates&gt;&lt;year&gt;2007&lt;/year&gt;&lt;/dates&gt;&lt;urls&gt;&lt;related-urls&gt;&lt;url&gt;https://ro.uow.edu.au/cgi/viewcontent.cgi?article=1053&amp;amp;context=hbspapers&lt;/url&gt;&lt;/related-urls&gt;&lt;/urls&gt;&lt;/record&gt;&lt;/Cite&gt;&lt;/EndNote&gt;</w:instrText>
      </w:r>
      <w:r w:rsidR="00624F30">
        <w:rPr>
          <w:rFonts w:ascii="Avenir Book" w:eastAsia="Aptos" w:hAnsi="Avenir Book" w:cs="Aptos"/>
          <w:color w:val="000000"/>
        </w:rPr>
        <w:fldChar w:fldCharType="separate"/>
      </w:r>
      <w:r w:rsidR="007377C9">
        <w:rPr>
          <w:rFonts w:ascii="Avenir Book" w:eastAsia="Aptos" w:hAnsi="Avenir Book" w:cs="Aptos"/>
          <w:noProof/>
          <w:color w:val="000000"/>
        </w:rPr>
        <w:t>(93, 95)</w:t>
      </w:r>
      <w:r w:rsidR="00624F30">
        <w:rPr>
          <w:rFonts w:ascii="Avenir Book" w:eastAsia="Aptos" w:hAnsi="Avenir Book" w:cs="Aptos"/>
          <w:color w:val="000000"/>
        </w:rPr>
        <w:fldChar w:fldCharType="end"/>
      </w:r>
      <w:r w:rsidRPr="00A32F4A">
        <w:rPr>
          <w:rFonts w:ascii="Avenir Book" w:eastAsia="Aptos" w:hAnsi="Avenir Book" w:cs="Aptos"/>
          <w:color w:val="000000"/>
        </w:rPr>
        <w:t xml:space="preserve">.  </w:t>
      </w:r>
    </w:p>
    <w:p w14:paraId="6B25CE51" w14:textId="1E38FD87" w:rsidR="00F75B2A" w:rsidRPr="00A32F4A" w:rsidRDefault="00F75B2A" w:rsidP="00F75B2A">
      <w:pPr>
        <w:widowControl w:val="0"/>
        <w:rPr>
          <w:rFonts w:ascii="Avenir Book" w:eastAsia="Aptos" w:hAnsi="Avenir Book" w:cs="Aptos"/>
          <w:color w:val="000000"/>
        </w:rPr>
      </w:pPr>
      <w:r w:rsidRPr="00A32F4A">
        <w:rPr>
          <w:rFonts w:ascii="Avenir Book" w:eastAsia="Aptos" w:hAnsi="Avenir Book" w:cs="Aptos"/>
          <w:color w:val="000000"/>
        </w:rPr>
        <w:t xml:space="preserve">In 2015, the </w:t>
      </w:r>
      <w:r w:rsidR="00950073" w:rsidRPr="00A32F4A">
        <w:rPr>
          <w:rFonts w:ascii="Avenir Book" w:eastAsia="Aptos" w:hAnsi="Avenir Book" w:cs="Aptos"/>
          <w:color w:val="000000"/>
        </w:rPr>
        <w:t>International Agency for Research on Cancer (</w:t>
      </w:r>
      <w:r w:rsidRPr="00A32F4A">
        <w:rPr>
          <w:rFonts w:ascii="Avenir Book" w:eastAsia="Aptos" w:hAnsi="Avenir Book" w:cs="Aptos"/>
          <w:color w:val="000000"/>
        </w:rPr>
        <w:t>IARC</w:t>
      </w:r>
      <w:r w:rsidR="00950073" w:rsidRPr="00A32F4A">
        <w:rPr>
          <w:rFonts w:ascii="Avenir Book" w:eastAsia="Aptos" w:hAnsi="Avenir Book" w:cs="Aptos"/>
          <w:color w:val="000000"/>
        </w:rPr>
        <w:t xml:space="preserve">) </w:t>
      </w:r>
      <w:r w:rsidRPr="00A32F4A">
        <w:rPr>
          <w:rFonts w:ascii="Avenir Book" w:eastAsia="Aptos" w:hAnsi="Avenir Book" w:cs="Aptos"/>
          <w:color w:val="000000"/>
        </w:rPr>
        <w:t xml:space="preserve">reclassified </w:t>
      </w:r>
      <w:r w:rsidR="006D0AA8" w:rsidRPr="00A32F4A">
        <w:rPr>
          <w:rFonts w:ascii="Avenir Book" w:eastAsia="Aptos" w:hAnsi="Avenir Book" w:cs="Aptos"/>
          <w:color w:val="000000"/>
        </w:rPr>
        <w:t xml:space="preserve">URM </w:t>
      </w:r>
      <w:r w:rsidRPr="00A32F4A">
        <w:rPr>
          <w:rFonts w:ascii="Avenir Book" w:eastAsia="Aptos" w:hAnsi="Avenir Book" w:cs="Aptos"/>
          <w:color w:val="000000"/>
        </w:rPr>
        <w:t xml:space="preserve">as a Group 2A (carcinogen), mainly because of its association with the risk of colorectal cancer. The Group 2A classification indicates </w:t>
      </w:r>
      <w:r w:rsidR="001D3226" w:rsidRPr="00A32F4A">
        <w:rPr>
          <w:rFonts w:ascii="Avenir Book" w:eastAsia="Aptos" w:hAnsi="Avenir Book" w:cs="Aptos"/>
          <w:color w:val="000000"/>
        </w:rPr>
        <w:t xml:space="preserve">sufficient </w:t>
      </w:r>
      <w:r w:rsidRPr="00A32F4A">
        <w:rPr>
          <w:rFonts w:ascii="Avenir Book" w:eastAsia="Aptos" w:hAnsi="Avenir Book" w:cs="Aptos"/>
          <w:color w:val="000000"/>
        </w:rPr>
        <w:t xml:space="preserve">evidence of a positive association between exposure to </w:t>
      </w:r>
      <w:r w:rsidR="006D0AA8" w:rsidRPr="00A32F4A">
        <w:rPr>
          <w:rFonts w:ascii="Avenir Book" w:eastAsia="Aptos" w:hAnsi="Avenir Book" w:cs="Aptos"/>
          <w:color w:val="000000"/>
        </w:rPr>
        <w:t>URM</w:t>
      </w:r>
      <w:r w:rsidRPr="00A32F4A">
        <w:rPr>
          <w:rFonts w:ascii="Avenir Book" w:eastAsia="Aptos" w:hAnsi="Avenir Book" w:cs="Aptos"/>
          <w:color w:val="000000"/>
        </w:rPr>
        <w:t xml:space="preserve"> and colorectal cancers; however, more evidence is required to ascertain the statistical validity of the results</w:t>
      </w:r>
      <w:r w:rsidR="00C61A80">
        <w:rPr>
          <w:rFonts w:ascii="Avenir Book" w:eastAsia="Aptos" w:hAnsi="Avenir Book" w:cs="Aptos"/>
          <w:color w:val="000000"/>
        </w:rPr>
        <w:t xml:space="preserve"> </w:t>
      </w:r>
      <w:r w:rsidR="00C61A80">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&lt;EndNote&gt;&lt;Cite&gt;&lt;Author&gt;IARC&lt;/Author&gt;&lt;Year&gt;2018&lt;/Year&gt;&lt;RecNum&gt;1170&lt;/RecNum&gt;&lt;DisplayText&gt;(93)&lt;/DisplayText&gt;&lt;record&gt;&lt;rec-number&gt;1170&lt;/rec-number&gt;&lt;foreign-keys&gt;&lt;key app="EN" db-id="f0r52w5de5e92vea0db5pat0tw05rw552pet" timestamp="1670215943"&gt;1170&lt;/key&gt;&lt;/foreign-keys&gt;&lt;ref-type name="Report"&gt;27&lt;/ref-type&gt;&lt;contributors&gt;&lt;authors&gt;&lt;author&gt;IARC &lt;/author&gt;&lt;/authors&gt;&lt;tertiary-authors&gt;&lt;author&gt;World Health Organisation&lt;/author&gt;&lt;/tertiary-authors&gt;&lt;subsidiary-authors&gt;&lt;author&gt;WHO&lt;/author&gt;&lt;/subsidiary-authors&gt;&lt;/contributors&gt;&lt;titles&gt;&lt;title&gt;Red Meat and Processed Meat&lt;/title&gt;&lt;secondary-title&gt;IARC Monographs on the Evaluation of Carcinogenic Risks to Humans&lt;/secondary-title&gt;&lt;/titles&gt;&lt;volume&gt;114&lt;/volume&gt;&lt;dates&gt;&lt;year&gt;2018&lt;/year&gt;&lt;/dates&gt;&lt;pub-location&gt;Lyon, France&lt;/pub-location&gt;&lt;urls&gt;&lt;/urls&gt;&lt;/record&gt;&lt;/Cite&gt;&lt;/EndNote&gt;</w:instrText>
      </w:r>
      <w:r w:rsidR="00C61A80">
        <w:rPr>
          <w:rFonts w:ascii="Avenir Book" w:eastAsia="Aptos" w:hAnsi="Avenir Book" w:cs="Aptos"/>
          <w:color w:val="000000"/>
        </w:rPr>
        <w:fldChar w:fldCharType="separate"/>
      </w:r>
      <w:r w:rsidR="007377C9">
        <w:rPr>
          <w:rFonts w:ascii="Avenir Book" w:eastAsia="Aptos" w:hAnsi="Avenir Book" w:cs="Aptos"/>
          <w:noProof/>
          <w:color w:val="000000"/>
        </w:rPr>
        <w:t>(93)</w:t>
      </w:r>
      <w:r w:rsidR="00C61A80">
        <w:rPr>
          <w:rFonts w:ascii="Avenir Book" w:eastAsia="Aptos" w:hAnsi="Avenir Book" w:cs="Aptos"/>
          <w:color w:val="000000"/>
        </w:rPr>
        <w:fldChar w:fldCharType="end"/>
      </w:r>
      <w:r w:rsidRPr="00A32F4A">
        <w:rPr>
          <w:rFonts w:ascii="Avenir Book" w:eastAsia="Aptos" w:hAnsi="Avenir Book" w:cs="Aptos"/>
          <w:color w:val="000000"/>
        </w:rPr>
        <w:t xml:space="preserve">. Consumption of </w:t>
      </w:r>
      <w:r w:rsidR="006D0AA8" w:rsidRPr="00A32F4A">
        <w:rPr>
          <w:rFonts w:ascii="Avenir Book" w:eastAsia="Aptos" w:hAnsi="Avenir Book" w:cs="Aptos"/>
          <w:color w:val="000000"/>
        </w:rPr>
        <w:t>URM</w:t>
      </w:r>
      <w:r w:rsidRPr="00A32F4A">
        <w:rPr>
          <w:rFonts w:ascii="Avenir Book" w:eastAsia="Aptos" w:hAnsi="Avenir Book" w:cs="Aptos"/>
          <w:color w:val="000000"/>
        </w:rPr>
        <w:t xml:space="preserve"> is also associated with other negative health outcomes, including obesity</w:t>
      </w:r>
      <w:r w:rsidR="00C61A80">
        <w:rPr>
          <w:rFonts w:ascii="Avenir Book" w:eastAsia="Aptos" w:hAnsi="Avenir Book" w:cs="Aptos"/>
          <w:color w:val="000000"/>
        </w:rPr>
        <w:t xml:space="preserve"> </w:t>
      </w:r>
      <w:r w:rsidR="00C61A80">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&lt;EndNote&gt;&lt;Cite&gt;&lt;Author&gt;Rouhani&lt;/Author&gt;&lt;Year&gt;2014&lt;/Year&gt;&lt;RecNum&gt;1037&lt;/RecNum&gt;&lt;DisplayText&gt;(96)&lt;/DisplayText&gt;&lt;record&gt;&lt;rec-number&gt;1037&lt;/rec-number&gt;&lt;foreign-keys&gt;&lt;key app="EN" db-id="f0r52w5de5e92vea0db5pat0tw05rw552pet" timestamp="1624862188"&gt;1037&lt;/key&gt;&lt;/foreign-keys&gt;&lt;ref-type name="Journal Article"&gt;17&lt;/ref-type&gt;&lt;contributors&gt;&lt;authors&gt;&lt;author&gt;Rouhani, M. H.&lt;/author&gt;&lt;author&gt;Salehi-Abargouei, A.&lt;/author&gt;&lt;author&gt;Surkan, P. J.&lt;/author&gt;&lt;author&gt;Azadbakht, L.&lt;/author&gt;&lt;/authors&gt;&lt;/contributors&gt;&lt;auth-address&gt;Food Security Research Center and Department of Community Nutrition, School of Nutrition and Food Science, Isfahan University of Medical Sciences, Isfahan, Iran.&lt;/auth-address&gt;&lt;titles&gt;&lt;title&gt;Is there a relationship between red or processed meat intake and obesity? A systematic review and meta-analysis of observational studies&lt;/title&gt;&lt;secondary-title&gt;Obes Rev&lt;/secondary-title&gt;&lt;/titles&gt;&lt;periodical&gt;&lt;full-title&gt;Obes Rev&lt;/full-title&gt;&lt;/periodical&gt;&lt;pages&gt;740-8&lt;/pages&gt;&lt;volume&gt;15&lt;/volume&gt;&lt;number&gt;9&lt;/number&gt;&lt;edition&gt;2014/05/13&lt;/edition&gt;&lt;keywords&gt;&lt;keyword&gt;Body Mass Index&lt;/keyword&gt;&lt;keyword&gt;Coronary Disease/etiology/*prevention &amp;amp; control&lt;/keyword&gt;&lt;keyword&gt;Diet/*adverse effects&lt;/keyword&gt;&lt;keyword&gt;Feeding Behavior&lt;/keyword&gt;&lt;keyword&gt;Humans&lt;/keyword&gt;&lt;keyword&gt;Meat/*adverse effects&lt;/keyword&gt;&lt;keyword&gt;Meat Products/*adverse effects&lt;/keyword&gt;&lt;keyword&gt;Obesity/etiology/*prevention &amp;amp; control&lt;/keyword&gt;&lt;keyword&gt;Observational Studies as Topic&lt;/keyword&gt;&lt;keyword&gt;Risk Factors&lt;/keyword&gt;&lt;keyword&gt;Waist Circumference&lt;/keyword&gt;&lt;keyword&gt;Meta-analysis&lt;/keyword&gt;&lt;keyword&gt;obesity&lt;/keyword&gt;&lt;keyword&gt;processed meat&lt;/keyword&gt;&lt;keyword&gt;red meat&lt;/keyword&gt;&lt;/keywords&gt;&lt;dates&gt;&lt;year&gt;2014&lt;/year&gt;&lt;pub-dates&gt;&lt;date&gt;Sep&lt;/date&gt;&lt;/pub-dates&gt;&lt;/dates&gt;&lt;isbn&gt;1467-789X (Electronic)&amp;#xD;1467-7881 (Linking)&lt;/isbn&gt;&lt;accession-num&gt;24815945&lt;/accession-num&gt;&lt;urls&gt;&lt;related-urls&gt;&lt;url&gt;https://www.ncbi.nlm.nih.gov/pubmed/24815945&lt;/url&gt;&lt;/related-urls&gt;&lt;/urls&gt;&lt;electronic-resource-num&gt;10.1111/obr.12172&lt;/electronic-resource-num&gt;&lt;/record&gt;&lt;/Cite&gt;&lt;/EndNote&gt;</w:instrText>
      </w:r>
      <w:r w:rsidR="00C61A80">
        <w:rPr>
          <w:rFonts w:ascii="Avenir Book" w:eastAsia="Aptos" w:hAnsi="Avenir Book" w:cs="Aptos"/>
          <w:color w:val="000000"/>
        </w:rPr>
        <w:fldChar w:fldCharType="separate"/>
      </w:r>
      <w:r w:rsidR="007377C9">
        <w:rPr>
          <w:rFonts w:ascii="Avenir Book" w:eastAsia="Aptos" w:hAnsi="Avenir Book" w:cs="Aptos"/>
          <w:noProof/>
          <w:color w:val="000000"/>
        </w:rPr>
        <w:t>(96)</w:t>
      </w:r>
      <w:r w:rsidR="00C61A80">
        <w:rPr>
          <w:rFonts w:ascii="Avenir Book" w:eastAsia="Aptos" w:hAnsi="Avenir Book" w:cs="Aptos"/>
          <w:color w:val="000000"/>
        </w:rPr>
        <w:fldChar w:fldCharType="end"/>
      </w:r>
      <w:r w:rsidRPr="00A32F4A">
        <w:rPr>
          <w:rFonts w:ascii="Avenir Book" w:eastAsia="Aptos" w:hAnsi="Avenir Book" w:cs="Aptos"/>
          <w:color w:val="000000"/>
        </w:rPr>
        <w:t>, type 2 diabetes</w:t>
      </w:r>
      <w:r w:rsidR="00C61A80">
        <w:rPr>
          <w:rFonts w:ascii="Avenir Book" w:eastAsia="Aptos" w:hAnsi="Avenir Book" w:cs="Aptos"/>
          <w:color w:val="000000"/>
        </w:rPr>
        <w:t xml:space="preserve"> </w:t>
      </w:r>
      <w:r w:rsidR="00C61A80">
        <w:rPr>
          <w:rFonts w:ascii="Avenir Book" w:eastAsia="Aptos" w:hAnsi="Avenir Book" w:cs="Aptos"/>
          <w:color w:val="000000"/>
        </w:rPr>
        <w:fldChar w:fldCharType="begin">
          <w:fldData xml:space="preserve">PEVuZE5vdGU+PENpdGU+PEF1dGhvcj5MaTwvQXV0aG9yPjxZZWFyPjIwMjQ8L1llYXI+PFJlY051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PEVuZE5vdGU+PENpdGU+PEF1dGhvcj5MaTwvQXV0aG9yPjxZZWFyPjIwMjQ8L1llYXI+PFJlY051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C61A80">
        <w:rPr>
          <w:rFonts w:ascii="Avenir Book" w:eastAsia="Aptos" w:hAnsi="Avenir Book" w:cs="Aptos"/>
          <w:color w:val="000000"/>
        </w:rPr>
      </w:r>
      <w:r w:rsidR="00C61A80">
        <w:rPr>
          <w:rFonts w:ascii="Avenir Book" w:eastAsia="Aptos" w:hAnsi="Avenir Book" w:cs="Aptos"/>
          <w:color w:val="000000"/>
        </w:rPr>
        <w:fldChar w:fldCharType="separate"/>
      </w:r>
      <w:r w:rsidR="007377C9">
        <w:rPr>
          <w:rFonts w:ascii="Avenir Book" w:eastAsia="Aptos" w:hAnsi="Avenir Book" w:cs="Aptos"/>
          <w:noProof/>
          <w:color w:val="000000"/>
        </w:rPr>
        <w:t>(90, 97)</w:t>
      </w:r>
      <w:r w:rsidR="00C61A80">
        <w:rPr>
          <w:rFonts w:ascii="Avenir Book" w:eastAsia="Aptos" w:hAnsi="Avenir Book" w:cs="Aptos"/>
          <w:color w:val="000000"/>
        </w:rPr>
        <w:fldChar w:fldCharType="end"/>
      </w:r>
      <w:r w:rsidRPr="00A32F4A">
        <w:rPr>
          <w:rFonts w:ascii="Avenir Book" w:eastAsia="Aptos" w:hAnsi="Avenir Book" w:cs="Aptos"/>
          <w:color w:val="000000"/>
        </w:rPr>
        <w:t>,</w:t>
      </w:r>
      <w:r w:rsidR="00C61A80">
        <w:rPr>
          <w:rFonts w:ascii="Avenir Book" w:eastAsia="Aptos" w:hAnsi="Avenir Book" w:cs="Aptos"/>
          <w:color w:val="000000"/>
        </w:rPr>
        <w:t xml:space="preserve"> </w:t>
      </w:r>
      <w:r w:rsidRPr="00A32F4A">
        <w:rPr>
          <w:rFonts w:ascii="Avenir Book" w:eastAsia="Aptos" w:hAnsi="Avenir Book" w:cs="Aptos"/>
          <w:color w:val="000000"/>
        </w:rPr>
        <w:t xml:space="preserve"> CVD mortality</w:t>
      </w:r>
      <w:r w:rsidR="00C61A80">
        <w:rPr>
          <w:rFonts w:ascii="Avenir Book" w:eastAsia="Aptos" w:hAnsi="Avenir Book" w:cs="Aptos"/>
          <w:color w:val="000000"/>
        </w:rPr>
        <w:t xml:space="preserve"> </w:t>
      </w:r>
      <w:r w:rsidR="00C61A80">
        <w:rPr>
          <w:rFonts w:ascii="Avenir Book" w:eastAsia="Aptos" w:hAnsi="Avenir Book" w:cs="Aptos"/>
          <w:color w:val="000000"/>
        </w:rPr>
        <w:fldChar w:fldCharType="begin">
          <w:fldData xml:space="preserve">PEVuZE5vdGU+PENpdGU+PEF1dGhvcj5BYmV0ZTwvQXV0aG9yPjxZZWFyPjIwMTQ8L1llYXI+PFJl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PEVuZE5vdGU+PENpdGU+PEF1dGhvcj5BYmV0ZTwvQXV0aG9yPjxZZWFyPjIwMTQ8L1llYXI+PFJl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C61A80">
        <w:rPr>
          <w:rFonts w:ascii="Avenir Book" w:eastAsia="Aptos" w:hAnsi="Avenir Book" w:cs="Aptos"/>
          <w:color w:val="000000"/>
        </w:rPr>
      </w:r>
      <w:r w:rsidR="00C61A80">
        <w:rPr>
          <w:rFonts w:ascii="Avenir Book" w:eastAsia="Aptos" w:hAnsi="Avenir Book" w:cs="Aptos"/>
          <w:color w:val="000000"/>
        </w:rPr>
        <w:fldChar w:fldCharType="separate"/>
      </w:r>
      <w:r w:rsidR="007377C9">
        <w:rPr>
          <w:rFonts w:ascii="Avenir Book" w:eastAsia="Aptos" w:hAnsi="Avenir Book" w:cs="Aptos"/>
          <w:noProof/>
          <w:color w:val="000000"/>
        </w:rPr>
        <w:t>(98, 99)</w:t>
      </w:r>
      <w:r w:rsidR="00C61A80">
        <w:rPr>
          <w:rFonts w:ascii="Avenir Book" w:eastAsia="Aptos" w:hAnsi="Avenir Book" w:cs="Aptos"/>
          <w:color w:val="000000"/>
        </w:rPr>
        <w:fldChar w:fldCharType="end"/>
      </w:r>
      <w:r w:rsidRPr="00A32F4A">
        <w:rPr>
          <w:rFonts w:ascii="Avenir Book" w:eastAsia="Aptos" w:hAnsi="Avenir Book" w:cs="Aptos"/>
          <w:color w:val="000000"/>
        </w:rPr>
        <w:t>, and all-cause mortality</w:t>
      </w:r>
      <w:r w:rsidR="00C61A80">
        <w:rPr>
          <w:rFonts w:ascii="Avenir Book" w:eastAsia="Aptos" w:hAnsi="Avenir Book" w:cs="Aptos"/>
          <w:color w:val="000000"/>
        </w:rPr>
        <w:t xml:space="preserve"> </w:t>
      </w:r>
      <w:r w:rsidR="00C61A80">
        <w:rPr>
          <w:rFonts w:ascii="Avenir Book" w:eastAsia="Aptos" w:hAnsi="Avenir Book" w:cs="Aptos"/>
          <w:color w:val="000000"/>
        </w:rPr>
        <w:fldChar w:fldCharType="begin">
          <w:fldData xml:space="preserve">PEVuZE5vdGU+PENpdGU+PEF1dGhvcj5BbHNoYWhyYW5pPC9BdXRob3I+PFllYXI+MjAxOTwvWWVh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PEVuZE5vdGU+PENpdGU+PEF1dGhvcj5BbHNoYWhyYW5pPC9BdXRob3I+PFllYXI+MjAxOTwvWWVh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C61A80">
        <w:rPr>
          <w:rFonts w:ascii="Avenir Book" w:eastAsia="Aptos" w:hAnsi="Avenir Book" w:cs="Aptos"/>
          <w:color w:val="000000"/>
        </w:rPr>
      </w:r>
      <w:r w:rsidR="00C61A80">
        <w:rPr>
          <w:rFonts w:ascii="Avenir Book" w:eastAsia="Aptos" w:hAnsi="Avenir Book" w:cs="Aptos"/>
          <w:color w:val="000000"/>
        </w:rPr>
        <w:fldChar w:fldCharType="separate"/>
      </w:r>
      <w:r w:rsidR="007377C9">
        <w:rPr>
          <w:rFonts w:ascii="Avenir Book" w:eastAsia="Aptos" w:hAnsi="Avenir Book" w:cs="Aptos"/>
          <w:noProof/>
          <w:color w:val="000000"/>
        </w:rPr>
        <w:t>(100, 101)</w:t>
      </w:r>
      <w:r w:rsidR="00C61A80">
        <w:rPr>
          <w:rFonts w:ascii="Avenir Book" w:eastAsia="Aptos" w:hAnsi="Avenir Book" w:cs="Aptos"/>
          <w:color w:val="000000"/>
        </w:rPr>
        <w:fldChar w:fldCharType="end"/>
      </w:r>
      <w:r w:rsidRPr="00A32F4A">
        <w:rPr>
          <w:rFonts w:ascii="Avenir Book" w:eastAsia="Aptos" w:hAnsi="Avenir Book" w:cs="Aptos"/>
          <w:color w:val="000000"/>
        </w:rPr>
        <w:t xml:space="preserve">. </w:t>
      </w:r>
    </w:p>
    <w:p w14:paraId="2468E793" w14:textId="573AE62C" w:rsidR="00F75B2A" w:rsidRPr="00A32F4A" w:rsidRDefault="00F75B2A" w:rsidP="00F75B2A">
      <w:pPr>
        <w:widowControl w:val="0"/>
        <w:rPr>
          <w:rFonts w:ascii="Avenir Book" w:eastAsia="Aptos" w:hAnsi="Avenir Book" w:cs="Aptos"/>
          <w:color w:val="000000"/>
        </w:rPr>
      </w:pPr>
      <w:r w:rsidRPr="00A32F4A">
        <w:rPr>
          <w:rFonts w:ascii="Avenir Book" w:eastAsia="Aptos" w:hAnsi="Avenir Book" w:cs="Aptos"/>
          <w:color w:val="000000"/>
        </w:rPr>
        <w:t xml:space="preserve">While considerable evidence demonstrates the associated risk of a diet high in RPM, findings are primarily taken from prospective cohort studies, </w:t>
      </w:r>
      <w:r w:rsidR="006D0AA8" w:rsidRPr="00A32F4A">
        <w:rPr>
          <w:rFonts w:ascii="Avenir Book" w:eastAsia="Aptos" w:hAnsi="Avenir Book" w:cs="Aptos"/>
          <w:color w:val="000000"/>
        </w:rPr>
        <w:t>a study design with</w:t>
      </w:r>
      <w:r w:rsidRPr="00A32F4A">
        <w:rPr>
          <w:rFonts w:ascii="Avenir Book" w:eastAsia="Aptos" w:hAnsi="Avenir Book" w:cs="Aptos"/>
          <w:color w:val="000000"/>
        </w:rPr>
        <w:t xml:space="preserve"> </w:t>
      </w:r>
      <w:r w:rsidR="006D0AA8" w:rsidRPr="00A32F4A">
        <w:rPr>
          <w:rFonts w:ascii="Avenir Book" w:eastAsia="Aptos" w:hAnsi="Avenir Book" w:cs="Aptos"/>
          <w:color w:val="000000"/>
        </w:rPr>
        <w:t xml:space="preserve">the </w:t>
      </w:r>
      <w:r w:rsidRPr="00A32F4A">
        <w:rPr>
          <w:rFonts w:ascii="Avenir Book" w:eastAsia="Aptos" w:hAnsi="Avenir Book" w:cs="Aptos"/>
          <w:color w:val="000000"/>
        </w:rPr>
        <w:t xml:space="preserve">potential for </w:t>
      </w:r>
      <w:r w:rsidR="006D0AA8" w:rsidRPr="00A32F4A">
        <w:rPr>
          <w:rFonts w:ascii="Avenir Book" w:eastAsia="Aptos" w:hAnsi="Avenir Book" w:cs="Aptos"/>
          <w:color w:val="000000"/>
        </w:rPr>
        <w:t xml:space="preserve">results to be affected by </w:t>
      </w:r>
      <w:r w:rsidRPr="00A32F4A">
        <w:rPr>
          <w:rFonts w:ascii="Avenir Book" w:eastAsia="Aptos" w:hAnsi="Avenir Book" w:cs="Aptos"/>
          <w:color w:val="000000"/>
        </w:rPr>
        <w:t>residual interaction</w:t>
      </w:r>
      <w:r w:rsidR="006D0AA8" w:rsidRPr="00A32F4A">
        <w:rPr>
          <w:rFonts w:ascii="Avenir Book" w:eastAsia="Aptos" w:hAnsi="Avenir Book" w:cs="Aptos"/>
          <w:color w:val="000000"/>
        </w:rPr>
        <w:t>s</w:t>
      </w:r>
      <w:r w:rsidRPr="00A32F4A">
        <w:rPr>
          <w:rFonts w:ascii="Avenir Book" w:eastAsia="Aptos" w:hAnsi="Avenir Book" w:cs="Aptos"/>
          <w:color w:val="000000"/>
        </w:rPr>
        <w:t xml:space="preserve"> or confounding not accounted for in analyses. </w:t>
      </w:r>
      <w:r w:rsidR="00C754FB" w:rsidRPr="00A32F4A">
        <w:rPr>
          <w:rFonts w:ascii="Avenir Book" w:eastAsia="Aptos" w:hAnsi="Avenir Book" w:cs="Aptos"/>
          <w:color w:val="000000"/>
        </w:rPr>
        <w:t>One such possibility is that some aspect</w:t>
      </w:r>
      <w:r w:rsidR="006D0AA8" w:rsidRPr="00A32F4A">
        <w:rPr>
          <w:rFonts w:ascii="Avenir Book" w:eastAsia="Aptos" w:hAnsi="Avenir Book" w:cs="Aptos"/>
          <w:color w:val="000000"/>
        </w:rPr>
        <w:t>s</w:t>
      </w:r>
      <w:r w:rsidR="00C754FB" w:rsidRPr="00A32F4A">
        <w:rPr>
          <w:rFonts w:ascii="Avenir Book" w:eastAsia="Aptos" w:hAnsi="Avenir Book" w:cs="Aptos"/>
          <w:color w:val="000000"/>
        </w:rPr>
        <w:t xml:space="preserve"> of the broader </w:t>
      </w:r>
      <w:r w:rsidRPr="00A32F4A">
        <w:rPr>
          <w:rFonts w:ascii="Avenir Book" w:eastAsia="Aptos" w:hAnsi="Avenir Book" w:cs="Aptos"/>
          <w:color w:val="000000"/>
        </w:rPr>
        <w:t xml:space="preserve">dietary patterns </w:t>
      </w:r>
      <w:r w:rsidR="006D0AA8" w:rsidRPr="00A32F4A">
        <w:rPr>
          <w:rFonts w:ascii="Avenir Book" w:eastAsia="Aptos" w:hAnsi="Avenir Book" w:cs="Aptos"/>
          <w:color w:val="000000"/>
        </w:rPr>
        <w:t>may interact</w:t>
      </w:r>
      <w:r w:rsidR="00C754FB" w:rsidRPr="00A32F4A">
        <w:rPr>
          <w:rFonts w:ascii="Avenir Book" w:eastAsia="Aptos" w:hAnsi="Avenir Book" w:cs="Aptos"/>
          <w:color w:val="000000"/>
        </w:rPr>
        <w:t xml:space="preserve"> with RPM consumption to influence the health outcome of interest. </w:t>
      </w:r>
      <w:r w:rsidRPr="00A32F4A">
        <w:rPr>
          <w:rFonts w:ascii="Avenir Book" w:eastAsia="Aptos" w:hAnsi="Avenir Book" w:cs="Aptos"/>
          <w:color w:val="000000"/>
        </w:rPr>
        <w:t xml:space="preserve"> </w:t>
      </w:r>
    </w:p>
    <w:p w14:paraId="0061B9A3" w14:textId="3E9EE700" w:rsidR="00F75B2A" w:rsidRPr="00A32F4A" w:rsidRDefault="006D7666" w:rsidP="00FA519B">
      <w:pPr>
        <w:widowControl w:val="0"/>
        <w:rPr>
          <w:rFonts w:ascii="Avenir Book" w:eastAsia="Aptos" w:hAnsi="Avenir Book" w:cs="Aptos"/>
          <w:color w:val="000000"/>
        </w:rPr>
      </w:pPr>
      <w:r w:rsidRPr="00A32F4A">
        <w:rPr>
          <w:rFonts w:ascii="Avenir Book" w:eastAsia="Aptos" w:hAnsi="Avenir Book" w:cs="Aptos"/>
          <w:color w:val="000000"/>
        </w:rPr>
        <w:t>Fruit and vegetable and dietary fibre consumption are aspects of a diet that may act as unintended confounders in RPM studies, as evidence suggests that high RPM consumption may be more likely in a diet that is also low in fruit, whole grains and nuts</w:t>
      </w:r>
      <w:r w:rsidR="002A0E92">
        <w:rPr>
          <w:rFonts w:ascii="Avenir Book" w:eastAsia="Aptos" w:hAnsi="Avenir Book" w:cs="Aptos"/>
          <w:color w:val="000000"/>
        </w:rPr>
        <w:t xml:space="preserve"> </w:t>
      </w:r>
      <w:r w:rsidR="002A0E92">
        <w:rPr>
          <w:rFonts w:ascii="Avenir Book" w:eastAsia="Aptos" w:hAnsi="Avenir Book" w:cs="Aptos"/>
          <w:color w:val="000000"/>
        </w:rPr>
        <w:fldChar w:fldCharType="begin">
          <w:fldData xml:space="preserve">PEVuZE5vdGU+PENpdGU+PEF1dGhvcj5Gb2dlbGhvbG08L0F1dGhvcj48WWVhcj4yMDE1PC9ZZWFy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PEVuZE5vdGU+PENpdGU+PEF1dGhvcj5Gb2dlbGhvbG08L0F1dGhvcj48WWVhcj4yMDE1PC9ZZWFy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2A0E92">
        <w:rPr>
          <w:rFonts w:ascii="Avenir Book" w:eastAsia="Aptos" w:hAnsi="Avenir Book" w:cs="Aptos"/>
          <w:color w:val="000000"/>
        </w:rPr>
      </w:r>
      <w:r w:rsidR="002A0E92">
        <w:rPr>
          <w:rFonts w:ascii="Avenir Book" w:eastAsia="Aptos" w:hAnsi="Avenir Book" w:cs="Aptos"/>
          <w:color w:val="000000"/>
        </w:rPr>
        <w:fldChar w:fldCharType="separate"/>
      </w:r>
      <w:r w:rsidR="007377C9">
        <w:rPr>
          <w:rFonts w:ascii="Avenir Book" w:eastAsia="Aptos" w:hAnsi="Avenir Book" w:cs="Aptos"/>
          <w:noProof/>
          <w:color w:val="000000"/>
        </w:rPr>
        <w:t>(102)</w:t>
      </w:r>
      <w:r w:rsidR="002A0E92">
        <w:rPr>
          <w:rFonts w:ascii="Avenir Book" w:eastAsia="Aptos" w:hAnsi="Avenir Book" w:cs="Aptos"/>
          <w:color w:val="000000"/>
        </w:rPr>
        <w:fldChar w:fldCharType="end"/>
      </w:r>
      <w:r w:rsidRPr="00A32F4A">
        <w:rPr>
          <w:rFonts w:ascii="Avenir Book" w:eastAsia="Aptos" w:hAnsi="Avenir Book" w:cs="Aptos"/>
          <w:color w:val="000000"/>
        </w:rPr>
        <w:t xml:space="preserve">. </w:t>
      </w:r>
      <w:r w:rsidR="009F5EEE" w:rsidRPr="00A32F4A">
        <w:rPr>
          <w:rFonts w:ascii="Avenir Book" w:eastAsia="Aptos" w:hAnsi="Avenir Book" w:cs="Aptos"/>
          <w:color w:val="000000"/>
        </w:rPr>
        <w:t xml:space="preserve">Using the example of fruit and vegetable intake, the evidence is mixed. In </w:t>
      </w:r>
      <w:r w:rsidR="006D756A" w:rsidRPr="00A32F4A">
        <w:rPr>
          <w:rFonts w:ascii="Avenir Book" w:eastAsia="Aptos" w:hAnsi="Avenir Book" w:cs="Aptos"/>
          <w:color w:val="000000"/>
        </w:rPr>
        <w:t>one</w:t>
      </w:r>
      <w:r w:rsidR="009F5EEE" w:rsidRPr="00A32F4A">
        <w:rPr>
          <w:rFonts w:ascii="Avenir Book" w:eastAsia="Aptos" w:hAnsi="Avenir Book" w:cs="Aptos"/>
          <w:color w:val="000000"/>
        </w:rPr>
        <w:t xml:space="preserve"> large cohort study in Sweden (n &gt; 74,000), </w:t>
      </w:r>
      <w:r w:rsidR="00F75B2A" w:rsidRPr="00A32F4A">
        <w:rPr>
          <w:rFonts w:ascii="Avenir Book" w:eastAsia="Aptos" w:hAnsi="Avenir Book" w:cs="Aptos"/>
          <w:color w:val="000000"/>
        </w:rPr>
        <w:t xml:space="preserve">Bellavia </w:t>
      </w:r>
      <w:r w:rsidR="002A0E92">
        <w:rPr>
          <w:rFonts w:ascii="Avenir Book" w:eastAsia="Aptos" w:hAnsi="Avenir Book" w:cs="Aptos"/>
          <w:color w:val="000000"/>
        </w:rPr>
        <w:t xml:space="preserve"> </w:t>
      </w:r>
      <w:r w:rsidR="002A0E92">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&lt;EndNote&gt;&lt;Cite&gt;&lt;Author&gt;Bellavia&lt;/Author&gt;&lt;Year&gt;2016&lt;/Year&gt;&lt;RecNum&gt;921&lt;/RecNum&gt;&lt;DisplayText&gt;(103)&lt;/DisplayText&gt;&lt;record&gt;&lt;rec-number&gt;921&lt;/rec-number&gt;&lt;foreign-keys&gt;&lt;key app="EN" db-id="f0r52w5de5e92vea0db5pat0tw05rw552pet" timestamp="1597574476"&gt;921&lt;/key&gt;&lt;/foreign-keys&gt;&lt;ref-type name="Journal Article"&gt;17&lt;/ref-type&gt;&lt;contributors&gt;&lt;authors&gt;&lt;author&gt;Bellavia, A.&lt;/author&gt;&lt;author&gt;Stilling, F.&lt;/author&gt;&lt;author&gt;Wolk, A.&lt;/author&gt;&lt;/authors&gt;&lt;/contributors&gt;&lt;auth-address&gt;Unit of Nutritional Epidemiology, Institute of Environmental Medicine, Karolinska Institutet, Stockholm, Sweden andrea.bellavia@ki.se.&amp;#xD;Unit of Nutritional Epidemiology, Institute of Environmental Medicine, Karolinska Institutet, Stockholm, Sweden.&lt;/auth-address&gt;&lt;titles&gt;&lt;title&gt;High red meat intake and all-cause cardiovascular and cancer mortality: is the risk modified by fruit and vegetable intake?&lt;/title&gt;&lt;secondary-title&gt;Am J Clin Nutr&lt;/secondary-title&gt;&lt;/titles&gt;&lt;periodical&gt;&lt;full-title&gt;Am J Clin Nutr&lt;/full-title&gt;&lt;/periodical&gt;&lt;pages&gt;1137-1143&lt;/pages&gt;&lt;volume&gt;104&lt;/volume&gt;&lt;number&gt;4&lt;/number&gt;&lt;edition&gt;2016/08/26&lt;/edition&gt;&lt;keywords&gt;&lt;keyword&gt;Aged&lt;/keyword&gt;&lt;keyword&gt;Aged, 80 and over&lt;/keyword&gt;&lt;keyword&gt;Cardiovascular Diseases/*mortality&lt;/keyword&gt;&lt;keyword&gt;*Diet&lt;/keyword&gt;&lt;keyword&gt;*Feeding Behavior&lt;/keyword&gt;&lt;keyword&gt;Female&lt;/keyword&gt;&lt;keyword&gt;*Fruit&lt;/keyword&gt;&lt;keyword&gt;Humans&lt;/keyword&gt;&lt;keyword&gt;Male&lt;/keyword&gt;&lt;keyword&gt;Middle Aged&lt;/keyword&gt;&lt;keyword&gt;Neoplasms/*mortality&lt;/keyword&gt;&lt;keyword&gt;Prospective Studies&lt;/keyword&gt;&lt;keyword&gt;Red Meat/*adverse effects&lt;/keyword&gt;&lt;keyword&gt;Sweden&lt;/keyword&gt;&lt;keyword&gt;*Vegetables&lt;/keyword&gt;&lt;keyword&gt;*effect modification&lt;/keyword&gt;&lt;keyword&gt;*interaction&lt;/keyword&gt;&lt;keyword&gt;*red meat&lt;/keyword&gt;&lt;/keywords&gt;&lt;dates&gt;&lt;year&gt;2016&lt;/year&gt;&lt;pub-dates&gt;&lt;date&gt;Oct&lt;/date&gt;&lt;/pub-dates&gt;&lt;/dates&gt;&lt;isbn&gt;1938-3207 (Electronic)&amp;#xD;0002-9165 (Linking)&lt;/isbn&gt;&lt;accession-num&gt;27557655&lt;/accession-num&gt;&lt;urls&gt;&lt;related-urls&gt;&lt;url&gt;https://www.ncbi.nlm.nih.gov/pubmed/27557655&lt;/url&gt;&lt;/related-urls&gt;&lt;/urls&gt;&lt;electronic-resource-num&gt;10.3945/ajcn.116.135335&lt;/electronic-resource-num&gt;&lt;/record&gt;&lt;/Cite&gt;&lt;/EndNote&gt;</w:instrText>
      </w:r>
      <w:r w:rsidR="002A0E92">
        <w:rPr>
          <w:rFonts w:ascii="Avenir Book" w:eastAsia="Aptos" w:hAnsi="Avenir Book" w:cs="Aptos"/>
          <w:color w:val="000000"/>
        </w:rPr>
        <w:fldChar w:fldCharType="separate"/>
      </w:r>
      <w:r w:rsidR="007377C9">
        <w:rPr>
          <w:rFonts w:ascii="Avenir Book" w:eastAsia="Aptos" w:hAnsi="Avenir Book" w:cs="Aptos"/>
          <w:noProof/>
          <w:color w:val="000000"/>
        </w:rPr>
        <w:t>(103)</w:t>
      </w:r>
      <w:r w:rsidR="002A0E92">
        <w:rPr>
          <w:rFonts w:ascii="Avenir Book" w:eastAsia="Aptos" w:hAnsi="Avenir Book" w:cs="Aptos"/>
          <w:color w:val="000000"/>
        </w:rPr>
        <w:fldChar w:fldCharType="end"/>
      </w:r>
      <w:r w:rsidR="00F75B2A" w:rsidRPr="00A32F4A">
        <w:rPr>
          <w:rFonts w:ascii="Avenir Book" w:eastAsia="Aptos" w:hAnsi="Avenir Book" w:cs="Aptos"/>
          <w:color w:val="000000"/>
        </w:rPr>
        <w:t xml:space="preserve"> </w:t>
      </w:r>
      <w:r w:rsidR="002A0E92">
        <w:rPr>
          <w:rFonts w:ascii="Avenir Book" w:eastAsia="Aptos" w:hAnsi="Avenir Book" w:cs="Aptos"/>
          <w:color w:val="000000"/>
        </w:rPr>
        <w:t xml:space="preserve">  </w:t>
      </w:r>
      <w:r w:rsidRPr="00A32F4A">
        <w:rPr>
          <w:rFonts w:ascii="Avenir Book" w:eastAsia="Aptos" w:hAnsi="Avenir Book" w:cs="Aptos"/>
          <w:color w:val="000000"/>
        </w:rPr>
        <w:t xml:space="preserve">found a dose-response pattern </w:t>
      </w:r>
      <w:r w:rsidR="006D756A" w:rsidRPr="00A32F4A">
        <w:rPr>
          <w:rFonts w:ascii="Avenir Book" w:eastAsia="Aptos" w:hAnsi="Avenir Book" w:cs="Aptos"/>
          <w:color w:val="000000"/>
        </w:rPr>
        <w:t xml:space="preserve">associated with RPM consumption and </w:t>
      </w:r>
      <w:r w:rsidRPr="00A32F4A">
        <w:rPr>
          <w:rFonts w:ascii="Avenir Book" w:eastAsia="Aptos" w:hAnsi="Avenir Book" w:cs="Aptos"/>
          <w:color w:val="000000"/>
        </w:rPr>
        <w:t xml:space="preserve">increased risk </w:t>
      </w:r>
      <w:r w:rsidR="006D756A" w:rsidRPr="00A32F4A">
        <w:rPr>
          <w:rFonts w:ascii="Avenir Book" w:eastAsia="Aptos" w:hAnsi="Avenir Book" w:cs="Aptos"/>
          <w:color w:val="000000"/>
        </w:rPr>
        <w:t>of</w:t>
      </w:r>
      <w:r w:rsidR="009F5EEE" w:rsidRPr="00A32F4A">
        <w:rPr>
          <w:rFonts w:ascii="Avenir Book" w:eastAsia="Aptos" w:hAnsi="Avenir Book" w:cs="Aptos"/>
          <w:color w:val="000000"/>
        </w:rPr>
        <w:t xml:space="preserve"> all-cause mortality </w:t>
      </w:r>
      <w:r w:rsidR="006D756A" w:rsidRPr="00A32F4A">
        <w:rPr>
          <w:rFonts w:ascii="Avenir Book" w:eastAsia="Aptos" w:hAnsi="Avenir Book" w:cs="Aptos"/>
          <w:color w:val="000000"/>
        </w:rPr>
        <w:t>(</w:t>
      </w:r>
      <w:r w:rsidR="009F5EEE" w:rsidRPr="00A32F4A">
        <w:rPr>
          <w:rFonts w:ascii="Avenir Book" w:eastAsia="Aptos" w:hAnsi="Avenir Book" w:cs="Aptos"/>
          <w:color w:val="000000"/>
        </w:rPr>
        <w:t xml:space="preserve">HR: 1.21; 95% CI: 1.13, 1.29) and CVD mortality (HR: 1.29; </w:t>
      </w:r>
      <w:r w:rsidR="009F5EEE" w:rsidRPr="00A32F4A">
        <w:rPr>
          <w:rFonts w:ascii="Avenir Book" w:eastAsia="Aptos" w:hAnsi="Avenir Book" w:cs="Aptos"/>
          <w:color w:val="000000"/>
        </w:rPr>
        <w:lastRenderedPageBreak/>
        <w:t>95% CI: 1.14, 1.46</w:t>
      </w:r>
      <w:r w:rsidR="006D756A" w:rsidRPr="00A32F4A">
        <w:rPr>
          <w:rFonts w:ascii="Avenir Book" w:eastAsia="Aptos" w:hAnsi="Avenir Book" w:cs="Aptos"/>
          <w:color w:val="000000"/>
        </w:rPr>
        <w:t>); they also demonstrated</w:t>
      </w:r>
      <w:r w:rsidRPr="00A32F4A">
        <w:rPr>
          <w:rFonts w:ascii="Avenir Book" w:eastAsia="Aptos" w:hAnsi="Avenir Book" w:cs="Aptos"/>
          <w:color w:val="000000"/>
        </w:rPr>
        <w:t xml:space="preserve"> </w:t>
      </w:r>
      <w:r w:rsidR="006D756A" w:rsidRPr="00A32F4A">
        <w:rPr>
          <w:rFonts w:ascii="Avenir Book" w:eastAsia="Aptos" w:hAnsi="Avenir Book" w:cs="Aptos"/>
          <w:color w:val="000000"/>
        </w:rPr>
        <w:t xml:space="preserve">this risk remained </w:t>
      </w:r>
      <w:r w:rsidRPr="00A32F4A">
        <w:rPr>
          <w:rFonts w:ascii="Avenir Book" w:eastAsia="Aptos" w:hAnsi="Avenir Book" w:cs="Aptos"/>
          <w:color w:val="000000"/>
        </w:rPr>
        <w:t xml:space="preserve">consistent </w:t>
      </w:r>
      <w:r w:rsidR="006D756A" w:rsidRPr="00A32F4A">
        <w:rPr>
          <w:rFonts w:ascii="Avenir Book" w:eastAsia="Aptos" w:hAnsi="Avenir Book" w:cs="Aptos"/>
          <w:color w:val="000000"/>
        </w:rPr>
        <w:t>across</w:t>
      </w:r>
      <w:r w:rsidRPr="00A32F4A">
        <w:rPr>
          <w:rFonts w:ascii="Avenir Book" w:eastAsia="Aptos" w:hAnsi="Avenir Book" w:cs="Aptos"/>
          <w:color w:val="000000"/>
        </w:rPr>
        <w:t xml:space="preserve"> low, medium and high levels of </w:t>
      </w:r>
      <w:r w:rsidR="009F5EEE" w:rsidRPr="00A32F4A">
        <w:rPr>
          <w:rFonts w:ascii="Avenir Book" w:eastAsia="Aptos" w:hAnsi="Avenir Book" w:cs="Aptos"/>
          <w:color w:val="000000"/>
        </w:rPr>
        <w:t>fruit and vegetable intake</w:t>
      </w:r>
      <w:r w:rsidR="006D756A" w:rsidRPr="00A32F4A">
        <w:rPr>
          <w:rFonts w:ascii="Avenir Book" w:eastAsia="Aptos" w:hAnsi="Avenir Book" w:cs="Aptos"/>
          <w:color w:val="000000"/>
        </w:rPr>
        <w:t>.</w:t>
      </w:r>
      <w:r w:rsidR="009F5EEE" w:rsidRPr="00A32F4A">
        <w:rPr>
          <w:rFonts w:ascii="Avenir Book" w:eastAsia="Aptos" w:hAnsi="Avenir Book" w:cs="Aptos"/>
          <w:color w:val="000000"/>
        </w:rPr>
        <w:t xml:space="preserve"> </w:t>
      </w:r>
      <w:r w:rsidR="00F75B2A" w:rsidRPr="00A32F4A">
        <w:rPr>
          <w:rFonts w:ascii="Avenir Book" w:eastAsia="Aptos" w:hAnsi="Avenir Book" w:cs="Aptos"/>
          <w:color w:val="000000"/>
        </w:rPr>
        <w:t xml:space="preserve"> However, other evidence demonstrates </w:t>
      </w:r>
      <w:r w:rsidR="009F5EEE" w:rsidRPr="00A32F4A">
        <w:rPr>
          <w:rFonts w:ascii="Avenir Book" w:eastAsia="Aptos" w:hAnsi="Avenir Book" w:cs="Aptos"/>
          <w:color w:val="000000"/>
        </w:rPr>
        <w:t>fruit and vegetable consumption</w:t>
      </w:r>
      <w:r w:rsidRPr="00A32F4A">
        <w:rPr>
          <w:rFonts w:ascii="Avenir Book" w:eastAsia="Aptos" w:hAnsi="Avenir Book" w:cs="Aptos"/>
          <w:color w:val="000000"/>
        </w:rPr>
        <w:t xml:space="preserve"> may have a mitigating factor on the impacts of high RPM consumption</w:t>
      </w:r>
      <w:r w:rsidR="00F75B2A" w:rsidRPr="00A32F4A">
        <w:rPr>
          <w:rFonts w:ascii="Avenir Book" w:eastAsia="Aptos" w:hAnsi="Avenir Book" w:cs="Aptos"/>
          <w:color w:val="000000"/>
        </w:rPr>
        <w:t xml:space="preserve">. </w:t>
      </w:r>
      <w:r w:rsidR="00B3384B" w:rsidRPr="00A32F4A">
        <w:rPr>
          <w:rFonts w:ascii="Avenir Book" w:eastAsia="Aptos" w:hAnsi="Avenir Book" w:cs="Aptos"/>
          <w:color w:val="000000"/>
        </w:rPr>
        <w:t>A large cohort study conducted in Canada demonstrated that men eating high amounts of PM were at increased risk of developing cancer (one of 15 types included in the investigation)</w:t>
      </w:r>
      <w:r w:rsidRPr="00A32F4A">
        <w:rPr>
          <w:rFonts w:ascii="Avenir Book" w:eastAsia="Aptos" w:hAnsi="Avenir Book" w:cs="Aptos"/>
          <w:color w:val="000000"/>
        </w:rPr>
        <w:t>,</w:t>
      </w:r>
      <w:r w:rsidR="009F5EEE" w:rsidRPr="00A32F4A">
        <w:rPr>
          <w:rFonts w:ascii="Avenir Book" w:eastAsia="Aptos" w:hAnsi="Avenir Book" w:cs="Aptos"/>
          <w:color w:val="000000"/>
        </w:rPr>
        <w:t xml:space="preserve"> </w:t>
      </w:r>
      <w:r w:rsidRPr="00A32F4A">
        <w:rPr>
          <w:rFonts w:ascii="Avenir Book" w:eastAsia="Aptos" w:hAnsi="Avenir Book" w:cs="Aptos"/>
          <w:color w:val="000000"/>
        </w:rPr>
        <w:t>with an increased level of risk found in</w:t>
      </w:r>
      <w:r w:rsidR="009F5EEE" w:rsidRPr="00A32F4A">
        <w:rPr>
          <w:rFonts w:ascii="Avenir Book" w:eastAsia="Aptos" w:hAnsi="Avenir Book" w:cs="Aptos"/>
          <w:color w:val="000000"/>
        </w:rPr>
        <w:t xml:space="preserve"> men </w:t>
      </w:r>
      <w:r w:rsidRPr="00A32F4A">
        <w:rPr>
          <w:rFonts w:ascii="Avenir Book" w:eastAsia="Aptos" w:hAnsi="Avenir Book" w:cs="Aptos"/>
          <w:color w:val="000000"/>
        </w:rPr>
        <w:t>who also consumed</w:t>
      </w:r>
      <w:r w:rsidR="00B3384B" w:rsidRPr="00A32F4A">
        <w:rPr>
          <w:rFonts w:ascii="Avenir Book" w:eastAsia="Aptos" w:hAnsi="Avenir Book" w:cs="Aptos"/>
          <w:color w:val="000000"/>
        </w:rPr>
        <w:t xml:space="preserve"> low levels of </w:t>
      </w:r>
      <w:r w:rsidR="009F5EEE" w:rsidRPr="00A32F4A">
        <w:rPr>
          <w:rFonts w:ascii="Avenir Book" w:eastAsia="Aptos" w:hAnsi="Avenir Book" w:cs="Aptos"/>
          <w:color w:val="000000"/>
        </w:rPr>
        <w:t>healthy plant foods (</w:t>
      </w:r>
      <w:r w:rsidR="00B3384B" w:rsidRPr="00A32F4A">
        <w:rPr>
          <w:rFonts w:ascii="Avenir Book" w:eastAsia="Aptos" w:hAnsi="Avenir Book" w:cs="Aptos"/>
          <w:color w:val="000000"/>
        </w:rPr>
        <w:t>vegetables and fruit, whole grains, and fibre</w:t>
      </w:r>
      <w:r w:rsidR="009F5EEE" w:rsidRPr="00A32F4A">
        <w:rPr>
          <w:rFonts w:ascii="Avenir Book" w:eastAsia="Aptos" w:hAnsi="Avenir Book" w:cs="Aptos"/>
          <w:color w:val="000000"/>
        </w:rPr>
        <w:t>)</w:t>
      </w:r>
      <w:r w:rsidR="00B3384B" w:rsidRPr="00A32F4A">
        <w:rPr>
          <w:rFonts w:ascii="Avenir Book" w:eastAsia="Aptos" w:hAnsi="Avenir Book" w:cs="Aptos"/>
          <w:color w:val="000000"/>
        </w:rPr>
        <w:t xml:space="preserve">; men with both </w:t>
      </w:r>
      <w:r w:rsidR="009F5EEE" w:rsidRPr="00A32F4A">
        <w:rPr>
          <w:rFonts w:ascii="Avenir Book" w:eastAsia="Aptos" w:hAnsi="Avenir Book" w:cs="Aptos"/>
          <w:color w:val="000000"/>
        </w:rPr>
        <w:t>high PM and low healthy plant foods</w:t>
      </w:r>
      <w:r w:rsidR="00B3384B" w:rsidRPr="00A32F4A">
        <w:rPr>
          <w:rFonts w:ascii="Avenir Book" w:eastAsia="Aptos" w:hAnsi="Avenir Book" w:cs="Aptos"/>
          <w:color w:val="000000"/>
        </w:rPr>
        <w:t xml:space="preserve"> had nearly </w:t>
      </w:r>
      <w:r w:rsidR="009F5EEE" w:rsidRPr="00A32F4A">
        <w:rPr>
          <w:rFonts w:ascii="Avenir Book" w:eastAsia="Aptos" w:hAnsi="Avenir Book" w:cs="Aptos"/>
          <w:color w:val="000000"/>
        </w:rPr>
        <w:t>double</w:t>
      </w:r>
      <w:r w:rsidR="00B3384B" w:rsidRPr="00A32F4A">
        <w:rPr>
          <w:rFonts w:ascii="Avenir Book" w:eastAsia="Aptos" w:hAnsi="Avenir Book" w:cs="Aptos"/>
          <w:color w:val="000000"/>
        </w:rPr>
        <w:t xml:space="preserve"> the risk of all-cause mortality or cancer (one of 15 types investigated in the study) when compared to men with the healthies</w:t>
      </w:r>
      <w:r w:rsidRPr="00A32F4A">
        <w:rPr>
          <w:rFonts w:ascii="Avenir Book" w:eastAsia="Aptos" w:hAnsi="Avenir Book" w:cs="Aptos"/>
          <w:color w:val="000000"/>
        </w:rPr>
        <w:t xml:space="preserve">t plant foods </w:t>
      </w:r>
      <w:r w:rsidR="00B3384B" w:rsidRPr="00A32F4A">
        <w:rPr>
          <w:rFonts w:ascii="Avenir Book" w:eastAsia="Aptos" w:hAnsi="Avenir Book" w:cs="Aptos"/>
          <w:color w:val="000000"/>
        </w:rPr>
        <w:t>dietary pattern</w:t>
      </w:r>
      <w:r w:rsidR="002A0E92">
        <w:rPr>
          <w:rFonts w:ascii="Avenir Book" w:eastAsia="Aptos" w:hAnsi="Avenir Book" w:cs="Aptos"/>
          <w:color w:val="000000"/>
        </w:rPr>
        <w:t xml:space="preserve"> </w:t>
      </w:r>
      <w:r w:rsidR="002A0E92">
        <w:rPr>
          <w:rFonts w:ascii="Avenir Book" w:eastAsia="Aptos" w:hAnsi="Avenir Book" w:cs="Aptos"/>
          <w:color w:val="000000"/>
        </w:rPr>
        <w:fldChar w:fldCharType="begin">
          <w:fldData xml:space="preserve">PEVuZE5vdGU+PENpdGU+PEF1dGhvcj5NYXhpbW92YTwvQXV0aG9yPjxZZWFyPjIwMjA8L1llYXI+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PEVuZE5vdGU+PENpdGU+PEF1dGhvcj5NYXhpbW92YTwvQXV0aG9yPjxZZWFyPjIwMjA8L1llYXI+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2A0E92">
        <w:rPr>
          <w:rFonts w:ascii="Avenir Book" w:eastAsia="Aptos" w:hAnsi="Avenir Book" w:cs="Aptos"/>
          <w:color w:val="000000"/>
        </w:rPr>
      </w:r>
      <w:r w:rsidR="002A0E92">
        <w:rPr>
          <w:rFonts w:ascii="Avenir Book" w:eastAsia="Aptos" w:hAnsi="Avenir Book" w:cs="Aptos"/>
          <w:color w:val="000000"/>
        </w:rPr>
        <w:fldChar w:fldCharType="separate"/>
      </w:r>
      <w:r w:rsidR="007377C9">
        <w:rPr>
          <w:rFonts w:ascii="Avenir Book" w:eastAsia="Aptos" w:hAnsi="Avenir Book" w:cs="Aptos"/>
          <w:noProof/>
          <w:color w:val="000000"/>
        </w:rPr>
        <w:t>(104)</w:t>
      </w:r>
      <w:r w:rsidR="002A0E92">
        <w:rPr>
          <w:rFonts w:ascii="Avenir Book" w:eastAsia="Aptos" w:hAnsi="Avenir Book" w:cs="Aptos"/>
          <w:color w:val="000000"/>
        </w:rPr>
        <w:fldChar w:fldCharType="end"/>
      </w:r>
      <w:r w:rsidR="00B3384B" w:rsidRPr="00A32F4A">
        <w:rPr>
          <w:rFonts w:ascii="Avenir Book" w:eastAsia="Aptos" w:hAnsi="Avenir Book" w:cs="Aptos"/>
          <w:color w:val="000000"/>
        </w:rPr>
        <w:t xml:space="preserve">. </w:t>
      </w:r>
      <w:r w:rsidR="009F5EEE" w:rsidRPr="00A32F4A">
        <w:rPr>
          <w:rFonts w:ascii="Avenir Book" w:eastAsia="Aptos" w:hAnsi="Avenir Book" w:cs="Aptos"/>
          <w:color w:val="000000"/>
        </w:rPr>
        <w:t xml:space="preserve"> </w:t>
      </w:r>
    </w:p>
    <w:p w14:paraId="75AD2236" w14:textId="524751BB" w:rsidR="00F75B2A" w:rsidRPr="00A32F4A" w:rsidRDefault="00F75B2A" w:rsidP="00F75B2A">
      <w:pPr>
        <w:widowControl w:val="0"/>
        <w:rPr>
          <w:rFonts w:ascii="Avenir Book" w:eastAsia="Aptos" w:hAnsi="Avenir Book" w:cs="Aptos"/>
          <w:color w:val="000000"/>
        </w:rPr>
      </w:pPr>
      <w:r w:rsidRPr="00A32F4A">
        <w:rPr>
          <w:rFonts w:ascii="Avenir Book" w:eastAsia="Aptos" w:hAnsi="Avenir Book" w:cs="Aptos"/>
          <w:color w:val="000000"/>
        </w:rPr>
        <w:t>A broader view of the contributions of different food groups to health outcomes is provided through the Global Burden of Disease (GBD) study, which quantifies population-attributable risks (PAR) for causes of death worldwide. Using these data</w:t>
      </w:r>
      <w:r w:rsidR="009F5EEE" w:rsidRPr="00A32F4A">
        <w:rPr>
          <w:rFonts w:ascii="Avenir Book" w:eastAsia="Aptos" w:hAnsi="Avenir Book" w:cs="Aptos"/>
          <w:color w:val="000000"/>
        </w:rPr>
        <w:t xml:space="preserve">, </w:t>
      </w:r>
      <w:r w:rsidRPr="00A32F4A">
        <w:rPr>
          <w:rFonts w:ascii="Avenir Book" w:eastAsia="Aptos" w:hAnsi="Avenir Book" w:cs="Aptos"/>
          <w:color w:val="000000"/>
        </w:rPr>
        <w:t>the University of Washington has published a data tool to rank dietary behaviour risks for leading causes of death. A review of</w:t>
      </w:r>
      <w:r w:rsidRPr="00A32F4A">
        <w:rPr>
          <w:rFonts w:ascii="Avenir Book" w:eastAsia="Aptos" w:hAnsi="Avenir Book" w:cs="Times New Roman"/>
          <w:color w:val="000000"/>
        </w:rPr>
        <w:t xml:space="preserve"> </w:t>
      </w:r>
      <w:r w:rsidR="004C0264" w:rsidRPr="00A32F4A">
        <w:rPr>
          <w:rFonts w:ascii="Avenir Book" w:eastAsia="Aptos" w:hAnsi="Avenir Book" w:cs="Times New Roman"/>
          <w:color w:val="000000"/>
        </w:rPr>
        <w:t>UK</w:t>
      </w:r>
      <w:r w:rsidRPr="00A32F4A">
        <w:rPr>
          <w:rFonts w:ascii="Avenir Book" w:eastAsia="Aptos" w:hAnsi="Avenir Book" w:cs="Times New Roman"/>
          <w:color w:val="000000"/>
        </w:rPr>
        <w:t xml:space="preserve">-specific behavioural risks suggests that low consumption of plant-based foods </w:t>
      </w:r>
      <w:r w:rsidR="004C0264" w:rsidRPr="00A32F4A">
        <w:rPr>
          <w:rFonts w:ascii="Avenir Book" w:eastAsia="Aptos" w:hAnsi="Avenir Book" w:cs="Times New Roman"/>
          <w:color w:val="000000"/>
        </w:rPr>
        <w:t xml:space="preserve">(whole grains, nuts/seeds, fruits) </w:t>
      </w:r>
      <w:r w:rsidRPr="00A32F4A">
        <w:rPr>
          <w:rFonts w:ascii="Avenir Book" w:eastAsia="Aptos" w:hAnsi="Avenir Book" w:cs="Times New Roman"/>
          <w:color w:val="000000"/>
        </w:rPr>
        <w:t xml:space="preserve">contributes to a higher percentage of NCD deaths than high consumption of either </w:t>
      </w:r>
      <w:r w:rsidR="004C0264" w:rsidRPr="00A32F4A">
        <w:rPr>
          <w:rFonts w:ascii="Avenir Book" w:eastAsia="Aptos" w:hAnsi="Avenir Book" w:cs="Times New Roman"/>
          <w:color w:val="000000"/>
        </w:rPr>
        <w:t>URM or PM; low consumption of vegetables contributes more than URM; for men in the UK, low fibre consumption contributes approximately the same level of mortality as high URM consumption</w:t>
      </w:r>
      <w:r w:rsidR="002A0E92">
        <w:rPr>
          <w:rFonts w:ascii="Avenir Book" w:eastAsia="Aptos" w:hAnsi="Avenir Book" w:cs="Times New Roman"/>
          <w:color w:val="000000"/>
        </w:rPr>
        <w:t xml:space="preserve"> </w:t>
      </w:r>
      <w:r w:rsidR="002A0E92">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&lt;EndNote&gt;&lt;Cite&gt;&lt;Author&gt;IHME (Institute for Health Metrics and Evaluation)&lt;/Author&gt;&lt;Year&gt;2024&lt;/Year&gt;&lt;RecNum&gt;4230&lt;/RecNum&gt;&lt;DisplayText&gt;(105)&lt;/DisplayText&gt;&lt;record&gt;&lt;rec-number&gt;4230&lt;/rec-number&gt;&lt;foreign-keys&gt;&lt;key app="EN" db-id="f0r52w5de5e92vea0db5pat0tw05rw552pet" timestamp="1721400678"&gt;4230&lt;/key&gt;&lt;/foreign-keys&gt;&lt;ref-type name="Web Page"&gt;12&lt;/ref-type&gt;&lt;contributors&gt;&lt;authors&gt;&lt;author&gt;IHME (Institute for Health Metrics and Evaluation),&lt;/author&gt;&lt;/authors&gt;&lt;/contributors&gt;&lt;titles&gt;&lt;title&gt;GBD Compare&lt;/title&gt;&lt;/titles&gt;&lt;number&gt;02 July 2024&lt;/number&gt;&lt;dates&gt;&lt;year&gt;2024&lt;/year&gt;&lt;/dates&gt;&lt;publisher&gt;IMHE Viz Hub. &lt;/publisher&gt;&lt;urls&gt;&lt;related-urls&gt;&lt;url&gt;https://vizhub.healthdata.org/gbd-compare/#&lt;/url&gt;&lt;/related-urls&gt;&lt;/urls&gt;&lt;/record&gt;&lt;/Cite&gt;&lt;/EndNote&gt;</w:instrText>
      </w:r>
      <w:r w:rsidR="002A0E92">
        <w:rPr>
          <w:rFonts w:ascii="Avenir Book" w:eastAsia="Aptos" w:hAnsi="Avenir Book" w:cs="Times New Roman"/>
          <w:color w:val="000000"/>
        </w:rPr>
        <w:fldChar w:fldCharType="separate"/>
      </w:r>
      <w:r w:rsidR="007377C9">
        <w:rPr>
          <w:rFonts w:ascii="Avenir Book" w:eastAsia="Aptos" w:hAnsi="Avenir Book" w:cs="Times New Roman"/>
          <w:noProof/>
          <w:color w:val="000000"/>
        </w:rPr>
        <w:t>(105)</w:t>
      </w:r>
      <w:r w:rsidR="002A0E92">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p>
    <w:p w14:paraId="6F40B5A4" w14:textId="7246E569" w:rsidR="006D756A" w:rsidRPr="00A32F4A" w:rsidRDefault="00380D08" w:rsidP="00957705">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Some evidence questions the strength and validity of findings connecting RPM to poor health outcomes.  A </w:t>
      </w:r>
      <w:r w:rsidR="00F05ED8" w:rsidRPr="00A32F4A">
        <w:rPr>
          <w:rFonts w:ascii="Avenir Book" w:eastAsia="Aptos" w:hAnsi="Avenir Book" w:cs="Times New Roman"/>
          <w:color w:val="000000"/>
        </w:rPr>
        <w:t xml:space="preserve">group of </w:t>
      </w:r>
      <w:r w:rsidR="00B2757F" w:rsidRPr="00A32F4A">
        <w:rPr>
          <w:rFonts w:ascii="Avenir Book" w:eastAsia="Aptos" w:hAnsi="Avenir Book" w:cs="Times New Roman"/>
          <w:color w:val="000000"/>
        </w:rPr>
        <w:t>systematic reviews</w:t>
      </w:r>
      <w:r w:rsidR="000C6C02" w:rsidRPr="00A32F4A">
        <w:rPr>
          <w:rFonts w:ascii="Avenir Book" w:eastAsia="Aptos" w:hAnsi="Avenir Book" w:cs="Times New Roman"/>
          <w:color w:val="000000"/>
        </w:rPr>
        <w:t xml:space="preserve"> </w:t>
      </w:r>
      <w:r w:rsidR="00957705" w:rsidRPr="00A32F4A">
        <w:rPr>
          <w:rFonts w:ascii="Avenir Book" w:eastAsia="Aptos" w:hAnsi="Avenir Book" w:cs="Times New Roman"/>
          <w:color w:val="000000"/>
        </w:rPr>
        <w:t>and accompanying die</w:t>
      </w:r>
      <w:r w:rsidR="00F05ED8" w:rsidRPr="00A32F4A">
        <w:rPr>
          <w:rFonts w:ascii="Avenir Book" w:eastAsia="Aptos" w:hAnsi="Avenir Book" w:cs="Times New Roman"/>
          <w:color w:val="000000"/>
        </w:rPr>
        <w:t xml:space="preserve">tary guidelines </w:t>
      </w:r>
      <w:r w:rsidR="00957705" w:rsidRPr="00A32F4A">
        <w:rPr>
          <w:rFonts w:ascii="Avenir Book" w:eastAsia="Aptos" w:hAnsi="Avenir Book" w:cs="Times New Roman"/>
          <w:color w:val="000000"/>
        </w:rPr>
        <w:t xml:space="preserve">published by </w:t>
      </w:r>
      <w:r w:rsidR="00F05ED8" w:rsidRPr="00A32F4A">
        <w:rPr>
          <w:rFonts w:ascii="Avenir Book" w:eastAsia="Aptos" w:hAnsi="Avenir Book" w:cs="Times New Roman"/>
          <w:color w:val="000000"/>
        </w:rPr>
        <w:t xml:space="preserve">the Nutritional Recommendations (NutriRECS) consortium </w:t>
      </w:r>
      <w:r w:rsidR="00546D76" w:rsidRPr="00A32F4A">
        <w:rPr>
          <w:rFonts w:ascii="Avenir Book" w:eastAsia="Aptos" w:hAnsi="Avenir Book" w:cs="Times New Roman"/>
          <w:color w:val="000000"/>
        </w:rPr>
        <w:t xml:space="preserve">concluded </w:t>
      </w:r>
      <w:r w:rsidRPr="00A32F4A">
        <w:rPr>
          <w:rFonts w:ascii="Avenir Book" w:eastAsia="Aptos" w:hAnsi="Avenir Book" w:cs="Times New Roman"/>
          <w:color w:val="000000"/>
        </w:rPr>
        <w:t xml:space="preserve">that the reviewed </w:t>
      </w:r>
      <w:r w:rsidR="00957705" w:rsidRPr="00A32F4A">
        <w:rPr>
          <w:rFonts w:ascii="Avenir Book" w:eastAsia="Aptos" w:hAnsi="Avenir Book" w:cs="Times New Roman"/>
          <w:color w:val="000000"/>
        </w:rPr>
        <w:t xml:space="preserve">evidence </w:t>
      </w:r>
      <w:r w:rsidR="00F05ED8" w:rsidRPr="00A32F4A">
        <w:rPr>
          <w:rFonts w:ascii="Avenir Book" w:eastAsia="Aptos" w:hAnsi="Avenir Book" w:cs="Times New Roman"/>
          <w:color w:val="000000"/>
        </w:rPr>
        <w:t>was</w:t>
      </w:r>
      <w:r w:rsidR="00957705" w:rsidRPr="00A32F4A">
        <w:rPr>
          <w:rFonts w:ascii="Avenir Book" w:eastAsia="Aptos" w:hAnsi="Avenir Book" w:cs="Times New Roman"/>
          <w:color w:val="000000"/>
        </w:rPr>
        <w:t xml:space="preserve"> </w:t>
      </w:r>
      <w:r w:rsidRPr="00A32F4A">
        <w:rPr>
          <w:rFonts w:ascii="Avenir Book" w:eastAsia="Aptos" w:hAnsi="Avenir Book" w:cs="Times New Roman"/>
          <w:color w:val="000000"/>
        </w:rPr>
        <w:t>in</w:t>
      </w:r>
      <w:r w:rsidR="00957705" w:rsidRPr="00A32F4A">
        <w:rPr>
          <w:rFonts w:ascii="Avenir Book" w:eastAsia="Aptos" w:hAnsi="Avenir Book" w:cs="Times New Roman"/>
          <w:color w:val="000000"/>
        </w:rPr>
        <w:t xml:space="preserve">sufficient </w:t>
      </w:r>
      <w:r w:rsidR="00546D76" w:rsidRPr="00A32F4A">
        <w:rPr>
          <w:rFonts w:ascii="Avenir Book" w:eastAsia="Aptos" w:hAnsi="Avenir Book" w:cs="Times New Roman"/>
          <w:color w:val="000000"/>
        </w:rPr>
        <w:t>to support recommendations for limitations to RPM consumption</w:t>
      </w:r>
      <w:r w:rsidR="00FD4D4C">
        <w:rPr>
          <w:rFonts w:ascii="Avenir Book" w:eastAsia="Aptos" w:hAnsi="Avenir Book" w:cs="Times New Roman"/>
          <w:color w:val="000000"/>
        </w:rPr>
        <w:t xml:space="preserve"> </w:t>
      </w:r>
      <w:r w:rsidR="00FD4D4C">
        <w:rPr>
          <w:rFonts w:ascii="Avenir Book" w:eastAsia="Aptos" w:hAnsi="Avenir Book" w:cs="Times New Roman"/>
          <w:color w:val="000000"/>
        </w:rPr>
        <w:fldChar w:fldCharType="begin">
          <w:fldData xml:space="preserve">PEVuZE5vdGU+PENpdGU+PEF1dGhvcj5IYW48L0F1dGhvcj48WWVhcj4yMDE5PC9ZZWFyPjxSZWNO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PEVuZE5vdGU+PENpdGU+PEF1dGhvcj5IYW48L0F1dGhvcj48WWVhcj4yMDE5PC9ZZWFyPjxSZWNO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FD4D4C">
        <w:rPr>
          <w:rFonts w:ascii="Avenir Book" w:eastAsia="Aptos" w:hAnsi="Avenir Book" w:cs="Times New Roman"/>
          <w:color w:val="000000"/>
        </w:rPr>
      </w:r>
      <w:r w:rsidR="00FD4D4C">
        <w:rPr>
          <w:rFonts w:ascii="Avenir Book" w:eastAsia="Aptos" w:hAnsi="Avenir Book" w:cs="Times New Roman"/>
          <w:color w:val="000000"/>
        </w:rPr>
        <w:fldChar w:fldCharType="separate"/>
      </w:r>
      <w:r w:rsidR="007377C9">
        <w:rPr>
          <w:rFonts w:ascii="Avenir Book" w:eastAsia="Aptos" w:hAnsi="Avenir Book" w:cs="Times New Roman"/>
          <w:noProof/>
          <w:color w:val="000000"/>
        </w:rPr>
        <w:t>(106-109)</w:t>
      </w:r>
      <w:r w:rsidR="00FD4D4C">
        <w:rPr>
          <w:rFonts w:ascii="Avenir Book" w:eastAsia="Aptos" w:hAnsi="Avenir Book" w:cs="Times New Roman"/>
          <w:color w:val="000000"/>
        </w:rPr>
        <w:fldChar w:fldCharType="end"/>
      </w:r>
      <w:r w:rsidR="00546D76" w:rsidRPr="00A32F4A">
        <w:rPr>
          <w:rFonts w:ascii="Avenir Book" w:eastAsia="Aptos" w:hAnsi="Avenir Book" w:cs="Times New Roman"/>
          <w:color w:val="000000"/>
        </w:rPr>
        <w:t xml:space="preserve">. </w:t>
      </w:r>
      <w:r w:rsidR="00F5050A" w:rsidRPr="00A32F4A">
        <w:rPr>
          <w:rFonts w:ascii="Avenir Book" w:eastAsia="Aptos" w:hAnsi="Avenir Book" w:cs="Times New Roman"/>
          <w:color w:val="000000"/>
        </w:rPr>
        <w:t xml:space="preserve"> </w:t>
      </w:r>
      <w:r w:rsidRPr="00A32F4A">
        <w:rPr>
          <w:rFonts w:ascii="Avenir Book" w:eastAsia="Aptos" w:hAnsi="Avenir Book" w:cs="Times New Roman"/>
          <w:color w:val="000000"/>
        </w:rPr>
        <w:t xml:space="preserve">Comments on these findings have focussed on the quality assessment methodology used in the reviews. Systematic reviews must assess the risk of bias within the studies comprising the review findings; the </w:t>
      </w:r>
      <w:r w:rsidR="00B2757F" w:rsidRPr="00A32F4A">
        <w:rPr>
          <w:rFonts w:ascii="Avenir Book" w:eastAsia="Aptos" w:hAnsi="Avenir Book" w:cs="Times New Roman"/>
          <w:color w:val="000000"/>
        </w:rPr>
        <w:t xml:space="preserve">risk of bias towards randomised control trials (RCTs) </w:t>
      </w:r>
      <w:r w:rsidRPr="00A32F4A">
        <w:rPr>
          <w:rFonts w:ascii="Avenir Book" w:eastAsia="Aptos" w:hAnsi="Avenir Book" w:cs="Times New Roman"/>
          <w:color w:val="000000"/>
        </w:rPr>
        <w:t xml:space="preserve">is a </w:t>
      </w:r>
      <w:r w:rsidR="00B2757F" w:rsidRPr="00A32F4A">
        <w:rPr>
          <w:rFonts w:ascii="Avenir Book" w:eastAsia="Aptos" w:hAnsi="Avenir Book" w:cs="Times New Roman"/>
          <w:color w:val="000000"/>
        </w:rPr>
        <w:t xml:space="preserve">limitation </w:t>
      </w:r>
      <w:r w:rsidRPr="00A32F4A">
        <w:rPr>
          <w:rFonts w:ascii="Avenir Book" w:eastAsia="Aptos" w:hAnsi="Avenir Book" w:cs="Times New Roman"/>
          <w:color w:val="000000"/>
        </w:rPr>
        <w:t>of</w:t>
      </w:r>
      <w:r w:rsidR="00B2757F" w:rsidRPr="00A32F4A">
        <w:rPr>
          <w:rFonts w:ascii="Avenir Book" w:eastAsia="Aptos" w:hAnsi="Avenir Book" w:cs="Times New Roman"/>
          <w:color w:val="000000"/>
        </w:rPr>
        <w:t xml:space="preserve"> systematic review grading instruments generally</w:t>
      </w:r>
      <w:r w:rsidR="0093238E">
        <w:rPr>
          <w:rFonts w:ascii="Avenir Book" w:eastAsia="Aptos" w:hAnsi="Avenir Book" w:cs="Times New Roman"/>
          <w:color w:val="000000"/>
        </w:rPr>
        <w:t xml:space="preserve"> </w:t>
      </w:r>
      <w:r w:rsidR="0093238E">
        <w:rPr>
          <w:rFonts w:ascii="Avenir Book" w:eastAsia="Aptos" w:hAnsi="Avenir Book" w:cs="Times New Roman"/>
          <w:color w:val="000000"/>
        </w:rPr>
        <w:fldChar w:fldCharType="begin">
          <w:fldData xml:space="preserve">PEVuZE5vdGU+PENpdGU+PEF1dGhvcj5JcnZpbmc8L0F1dGhvcj48WWVhcj4yMDE3PC9ZZWFyPjxS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=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PEVuZE5vdGU+PENpdGU+PEF1dGhvcj5JcnZpbmc8L0F1dGhvcj48WWVhcj4yMDE3PC9ZZWFyPjxS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=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93238E">
        <w:rPr>
          <w:rFonts w:ascii="Avenir Book" w:eastAsia="Aptos" w:hAnsi="Avenir Book" w:cs="Times New Roman"/>
          <w:color w:val="000000"/>
        </w:rPr>
      </w:r>
      <w:r w:rsidR="0093238E">
        <w:rPr>
          <w:rFonts w:ascii="Avenir Book" w:eastAsia="Aptos" w:hAnsi="Avenir Book" w:cs="Times New Roman"/>
          <w:color w:val="000000"/>
        </w:rPr>
        <w:fldChar w:fldCharType="separate"/>
      </w:r>
      <w:r w:rsidR="007377C9">
        <w:rPr>
          <w:rFonts w:ascii="Avenir Book" w:eastAsia="Aptos" w:hAnsi="Avenir Book" w:cs="Times New Roman"/>
          <w:noProof/>
          <w:color w:val="000000"/>
        </w:rPr>
        <w:t>(110)</w:t>
      </w:r>
      <w:r w:rsidR="0093238E">
        <w:rPr>
          <w:rFonts w:ascii="Avenir Book" w:eastAsia="Aptos" w:hAnsi="Avenir Book" w:cs="Times New Roman"/>
          <w:color w:val="000000"/>
        </w:rPr>
        <w:fldChar w:fldCharType="end"/>
      </w:r>
      <w:r w:rsidR="00B2757F" w:rsidRPr="00A32F4A">
        <w:rPr>
          <w:rFonts w:ascii="Avenir Book" w:eastAsia="Aptos" w:hAnsi="Avenir Book" w:cs="Times New Roman"/>
          <w:color w:val="000000"/>
        </w:rPr>
        <w:t xml:space="preserve">. However, </w:t>
      </w:r>
      <w:r w:rsidR="006D756A" w:rsidRPr="00A32F4A">
        <w:rPr>
          <w:rFonts w:ascii="Avenir Book" w:eastAsia="Aptos" w:hAnsi="Avenir Book" w:cs="Times New Roman"/>
          <w:color w:val="000000"/>
        </w:rPr>
        <w:t>the NutriRECS</w:t>
      </w:r>
      <w:r w:rsidR="00F5050A" w:rsidRPr="00A32F4A">
        <w:rPr>
          <w:rFonts w:ascii="Avenir Book" w:eastAsia="Aptos" w:hAnsi="Avenir Book" w:cs="Times New Roman"/>
          <w:color w:val="000000"/>
        </w:rPr>
        <w:t xml:space="preserve"> reviews used </w:t>
      </w:r>
      <w:r w:rsidRPr="00A32F4A">
        <w:rPr>
          <w:rFonts w:ascii="Avenir Book" w:eastAsia="Aptos" w:hAnsi="Avenir Book" w:cs="Times New Roman"/>
          <w:color w:val="000000"/>
        </w:rPr>
        <w:t>a</w:t>
      </w:r>
      <w:r w:rsidR="00B2757F" w:rsidRPr="00A32F4A">
        <w:rPr>
          <w:rFonts w:ascii="Avenir Book" w:eastAsia="Aptos" w:hAnsi="Avenir Book" w:cs="Times New Roman"/>
          <w:color w:val="000000"/>
        </w:rPr>
        <w:t xml:space="preserve"> recently developed </w:t>
      </w:r>
      <w:r w:rsidR="00F5050A" w:rsidRPr="00A32F4A">
        <w:rPr>
          <w:rFonts w:ascii="Avenir Book" w:eastAsia="Aptos" w:hAnsi="Avenir Book" w:cs="Times New Roman"/>
          <w:color w:val="000000"/>
        </w:rPr>
        <w:t xml:space="preserve">Grading of Recommendations, Assessment, Development and Evaluation (GRADE) criteria </w:t>
      </w:r>
      <w:r w:rsidR="00B2757F" w:rsidRPr="00A32F4A">
        <w:rPr>
          <w:rFonts w:ascii="Avenir Book" w:eastAsia="Aptos" w:hAnsi="Avenir Book" w:cs="Times New Roman"/>
          <w:color w:val="000000"/>
        </w:rPr>
        <w:t>which was</w:t>
      </w:r>
      <w:r w:rsidR="00546D76" w:rsidRPr="00A32F4A">
        <w:rPr>
          <w:rFonts w:ascii="Avenir Book" w:eastAsia="Aptos" w:hAnsi="Avenir Book" w:cs="Times New Roman"/>
          <w:color w:val="000000"/>
        </w:rPr>
        <w:t xml:space="preserve"> designed to address research questions related to alternative management strategies and not for questions about risk</w:t>
      </w:r>
      <w:r w:rsidR="00B2757F" w:rsidRPr="00A32F4A">
        <w:rPr>
          <w:rFonts w:ascii="Avenir Book" w:eastAsia="Aptos" w:hAnsi="Avenir Book" w:cs="Times New Roman"/>
          <w:color w:val="000000"/>
        </w:rPr>
        <w:t xml:space="preserve">; its creators and others acknowledge </w:t>
      </w:r>
      <w:r w:rsidR="00546D76" w:rsidRPr="00A32F4A">
        <w:rPr>
          <w:rFonts w:ascii="Avenir Book" w:eastAsia="Aptos" w:hAnsi="Avenir Book" w:cs="Times New Roman"/>
          <w:color w:val="000000"/>
        </w:rPr>
        <w:t xml:space="preserve">specific challenges </w:t>
      </w:r>
      <w:r w:rsidR="00B2757F" w:rsidRPr="00A32F4A">
        <w:rPr>
          <w:rFonts w:ascii="Avenir Book" w:eastAsia="Aptos" w:hAnsi="Avenir Book" w:cs="Times New Roman"/>
          <w:color w:val="000000"/>
        </w:rPr>
        <w:t>when applying GRADE to public health questions</w:t>
      </w:r>
      <w:r w:rsidR="001F3241">
        <w:rPr>
          <w:rFonts w:ascii="Avenir Book" w:eastAsia="Aptos" w:hAnsi="Avenir Book" w:cs="Times New Roman"/>
          <w:color w:val="000000"/>
        </w:rPr>
        <w:t xml:space="preserve"> </w:t>
      </w:r>
      <w:r w:rsidR="001F3241">
        <w:rPr>
          <w:rFonts w:ascii="Avenir Book" w:eastAsia="Aptos" w:hAnsi="Avenir Book" w:cs="Times New Roman"/>
          <w:color w:val="000000"/>
        </w:rPr>
        <w:fldChar w:fldCharType="begin">
          <w:fldData xml:space="preserve">PEVuZE5vdGU+PENpdGU+PEF1dGhvcj5HdXlhdHQ8L0F1dGhvcj48WWVhcj4yMDExPC9ZZWFyPjxS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PEVuZE5vdGU+PENpdGU+PEF1dGhvcj5HdXlhdHQ8L0F1dGhvcj48WWVhcj4yMDExPC9ZZWFyPjxS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1F3241">
        <w:rPr>
          <w:rFonts w:ascii="Avenir Book" w:eastAsia="Aptos" w:hAnsi="Avenir Book" w:cs="Times New Roman"/>
          <w:color w:val="000000"/>
        </w:rPr>
      </w:r>
      <w:r w:rsidR="001F3241">
        <w:rPr>
          <w:rFonts w:ascii="Avenir Book" w:eastAsia="Aptos" w:hAnsi="Avenir Book" w:cs="Times New Roman"/>
          <w:color w:val="000000"/>
        </w:rPr>
        <w:fldChar w:fldCharType="separate"/>
      </w:r>
      <w:r w:rsidR="007377C9">
        <w:rPr>
          <w:rFonts w:ascii="Avenir Book" w:eastAsia="Aptos" w:hAnsi="Avenir Book" w:cs="Times New Roman"/>
          <w:noProof/>
          <w:color w:val="000000"/>
        </w:rPr>
        <w:t>(111, 112)</w:t>
      </w:r>
      <w:r w:rsidR="001F3241">
        <w:rPr>
          <w:rFonts w:ascii="Avenir Book" w:eastAsia="Aptos" w:hAnsi="Avenir Book" w:cs="Times New Roman"/>
          <w:color w:val="000000"/>
        </w:rPr>
        <w:fldChar w:fldCharType="end"/>
      </w:r>
      <w:r w:rsidR="00546D76" w:rsidRPr="00A32F4A">
        <w:rPr>
          <w:rFonts w:ascii="Avenir Book" w:eastAsia="Aptos" w:hAnsi="Avenir Book" w:cs="Times New Roman"/>
          <w:color w:val="000000"/>
        </w:rPr>
        <w:t xml:space="preserve">. </w:t>
      </w:r>
      <w:r w:rsidR="00957705" w:rsidRPr="00A32F4A">
        <w:rPr>
          <w:rFonts w:ascii="Avenir Book" w:eastAsia="Aptos" w:hAnsi="Avenir Book" w:cs="Times New Roman"/>
          <w:color w:val="000000"/>
        </w:rPr>
        <w:t>The systematic review findings related to RPM have</w:t>
      </w:r>
      <w:r w:rsidR="00B2757F" w:rsidRPr="00A32F4A">
        <w:rPr>
          <w:rFonts w:ascii="Avenir Book" w:eastAsia="Aptos" w:hAnsi="Avenir Book" w:cs="Times New Roman"/>
          <w:color w:val="000000"/>
        </w:rPr>
        <w:t xml:space="preserve"> been challenged on this basis, noting it is largely </w:t>
      </w:r>
      <w:r w:rsidR="00957705" w:rsidRPr="00A32F4A">
        <w:rPr>
          <w:rFonts w:ascii="Avenir Book" w:eastAsia="Aptos" w:hAnsi="Avenir Book" w:cs="Times New Roman"/>
          <w:color w:val="000000"/>
        </w:rPr>
        <w:t>infeasible</w:t>
      </w:r>
      <w:r w:rsidR="00B2757F" w:rsidRPr="00A32F4A">
        <w:rPr>
          <w:rFonts w:ascii="Avenir Book" w:eastAsia="Aptos" w:hAnsi="Avenir Book" w:cs="Times New Roman"/>
          <w:color w:val="000000"/>
        </w:rPr>
        <w:t xml:space="preserve"> to </w:t>
      </w:r>
      <w:r w:rsidR="00B2757F" w:rsidRPr="00A32F4A">
        <w:rPr>
          <w:rFonts w:ascii="Avenir Book" w:eastAsia="Aptos" w:hAnsi="Avenir Book" w:cs="Times New Roman"/>
          <w:color w:val="000000"/>
        </w:rPr>
        <w:lastRenderedPageBreak/>
        <w:t xml:space="preserve">conduct long-term RCT research </w:t>
      </w:r>
      <w:r w:rsidR="006D756A" w:rsidRPr="00A32F4A">
        <w:rPr>
          <w:rFonts w:ascii="Avenir Book" w:eastAsia="Aptos" w:hAnsi="Avenir Book" w:cs="Times New Roman"/>
          <w:color w:val="000000"/>
        </w:rPr>
        <w:t xml:space="preserve">on long-term outcomes </w:t>
      </w:r>
      <w:r w:rsidR="00B2757F" w:rsidRPr="00A32F4A">
        <w:rPr>
          <w:rFonts w:ascii="Avenir Book" w:eastAsia="Aptos" w:hAnsi="Avenir Book" w:cs="Times New Roman"/>
          <w:color w:val="000000"/>
        </w:rPr>
        <w:t>related to diet and lifestyle</w:t>
      </w:r>
      <w:r w:rsidR="001F3241">
        <w:rPr>
          <w:rFonts w:ascii="Avenir Book" w:eastAsia="Aptos" w:hAnsi="Avenir Book" w:cs="Times New Roman"/>
          <w:color w:val="000000"/>
        </w:rPr>
        <w:t xml:space="preserve"> </w:t>
      </w:r>
      <w:r w:rsidR="001F3241">
        <w:rPr>
          <w:rFonts w:ascii="Avenir Book" w:eastAsia="Aptos" w:hAnsi="Avenir Book" w:cs="Times New Roman"/>
          <w:color w:val="000000"/>
        </w:rPr>
        <w:fldChar w:fldCharType="begin">
          <w:fldData xml:space="preserve">PEVuZE5vdGU+PENpdGU+PEF1dGhvcj5HdXlhdHQ8L0F1dGhvcj48WWVhcj4yMDExPC9ZZWFyPjxS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PEVuZE5vdGU+PENpdGU+PEF1dGhvcj5HdXlhdHQ8L0F1dGhvcj48WWVhcj4yMDExPC9ZZWFyPjxS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1F3241">
        <w:rPr>
          <w:rFonts w:ascii="Avenir Book" w:eastAsia="Aptos" w:hAnsi="Avenir Book" w:cs="Times New Roman"/>
          <w:color w:val="000000"/>
        </w:rPr>
      </w:r>
      <w:r w:rsidR="001F3241">
        <w:rPr>
          <w:rFonts w:ascii="Avenir Book" w:eastAsia="Aptos" w:hAnsi="Avenir Book" w:cs="Times New Roman"/>
          <w:color w:val="000000"/>
        </w:rPr>
        <w:fldChar w:fldCharType="separate"/>
      </w:r>
      <w:r w:rsidR="007377C9">
        <w:rPr>
          <w:rFonts w:ascii="Avenir Book" w:eastAsia="Aptos" w:hAnsi="Avenir Book" w:cs="Times New Roman"/>
          <w:noProof/>
          <w:color w:val="000000"/>
        </w:rPr>
        <w:t>(111, 113)</w:t>
      </w:r>
      <w:r w:rsidR="001F3241">
        <w:rPr>
          <w:rFonts w:ascii="Avenir Book" w:eastAsia="Aptos" w:hAnsi="Avenir Book" w:cs="Times New Roman"/>
          <w:color w:val="000000"/>
        </w:rPr>
        <w:fldChar w:fldCharType="end"/>
      </w:r>
      <w:r w:rsidR="00B2757F" w:rsidRPr="00A32F4A">
        <w:rPr>
          <w:rFonts w:ascii="Avenir Book" w:eastAsia="Aptos" w:hAnsi="Avenir Book" w:cs="Times New Roman"/>
          <w:color w:val="000000"/>
        </w:rPr>
        <w:t xml:space="preserve">.  </w:t>
      </w:r>
    </w:p>
    <w:p w14:paraId="2AFAC4BE" w14:textId="093AEA2C" w:rsidR="000C6C02" w:rsidRPr="00A32F4A" w:rsidRDefault="00957705" w:rsidP="00957705">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To address this, Qian </w:t>
      </w:r>
      <w:r w:rsidRPr="00DD7A5B">
        <w:rPr>
          <w:rFonts w:ascii="Avenir Book" w:eastAsia="Aptos" w:hAnsi="Avenir Book" w:cs="Times New Roman"/>
          <w:i/>
          <w:iCs/>
          <w:color w:val="000000"/>
        </w:rPr>
        <w:t>et al.</w:t>
      </w:r>
      <w:r w:rsidRPr="00A32F4A">
        <w:rPr>
          <w:rFonts w:ascii="Avenir Book" w:eastAsia="Aptos" w:hAnsi="Avenir Book" w:cs="Times New Roman"/>
          <w:color w:val="000000"/>
        </w:rPr>
        <w:t xml:space="preserve"> </w:t>
      </w:r>
      <w:r w:rsidR="00F05ED8" w:rsidRPr="00A32F4A">
        <w:rPr>
          <w:rFonts w:ascii="Avenir Book" w:eastAsia="Aptos" w:hAnsi="Avenir Book" w:cs="Times New Roman"/>
          <w:color w:val="000000"/>
        </w:rPr>
        <w:t xml:space="preserve">devised a </w:t>
      </w:r>
      <w:r w:rsidR="00380D08" w:rsidRPr="00A32F4A">
        <w:rPr>
          <w:rFonts w:ascii="Avenir Book" w:eastAsia="Aptos" w:hAnsi="Avenir Book" w:cs="Times New Roman"/>
          <w:color w:val="000000"/>
        </w:rPr>
        <w:t xml:space="preserve">new approach called Nutri-GRADE, which </w:t>
      </w:r>
      <w:r w:rsidR="00F05ED8" w:rsidRPr="00A32F4A">
        <w:rPr>
          <w:rFonts w:ascii="Avenir Book" w:eastAsia="Aptos" w:hAnsi="Avenir Book" w:cs="Times New Roman"/>
          <w:color w:val="000000"/>
        </w:rPr>
        <w:t xml:space="preserve">modified </w:t>
      </w:r>
      <w:r w:rsidR="00380D08" w:rsidRPr="00A32F4A">
        <w:rPr>
          <w:rFonts w:ascii="Avenir Book" w:eastAsia="Aptos" w:hAnsi="Avenir Book" w:cs="Times New Roman"/>
          <w:color w:val="000000"/>
        </w:rPr>
        <w:t xml:space="preserve">the </w:t>
      </w:r>
      <w:r w:rsidR="00F05ED8" w:rsidRPr="00A32F4A">
        <w:rPr>
          <w:rFonts w:ascii="Avenir Book" w:eastAsia="Aptos" w:hAnsi="Avenir Book" w:cs="Times New Roman"/>
          <w:color w:val="000000"/>
        </w:rPr>
        <w:t>GRADE approach</w:t>
      </w:r>
      <w:r w:rsidR="00380D08" w:rsidRPr="00A32F4A">
        <w:rPr>
          <w:rFonts w:ascii="Avenir Book" w:eastAsia="Aptos" w:hAnsi="Avenir Book" w:cs="Times New Roman"/>
          <w:color w:val="000000"/>
        </w:rPr>
        <w:t xml:space="preserve"> </w:t>
      </w:r>
      <w:r w:rsidR="00F05ED8" w:rsidRPr="00A32F4A">
        <w:rPr>
          <w:rFonts w:ascii="Avenir Book" w:eastAsia="Aptos" w:hAnsi="Avenir Book" w:cs="Times New Roman"/>
          <w:color w:val="000000"/>
        </w:rPr>
        <w:t xml:space="preserve">to identify bias and strength of evidence within nutritional </w:t>
      </w:r>
      <w:r w:rsidR="006D756A" w:rsidRPr="00A32F4A">
        <w:rPr>
          <w:rFonts w:ascii="Avenir Book" w:eastAsia="Aptos" w:hAnsi="Avenir Book" w:cs="Times New Roman"/>
          <w:color w:val="000000"/>
        </w:rPr>
        <w:t>studies and</w:t>
      </w:r>
      <w:r w:rsidR="00380D08" w:rsidRPr="00A32F4A">
        <w:rPr>
          <w:rFonts w:ascii="Avenir Book" w:eastAsia="Aptos" w:hAnsi="Avenir Book" w:cs="Times New Roman"/>
          <w:color w:val="000000"/>
        </w:rPr>
        <w:t xml:space="preserve"> </w:t>
      </w:r>
      <w:r w:rsidR="0046137C" w:rsidRPr="00A32F4A">
        <w:rPr>
          <w:rFonts w:ascii="Avenir Book" w:eastAsia="Aptos" w:hAnsi="Avenir Book" w:cs="Times New Roman"/>
          <w:color w:val="000000"/>
        </w:rPr>
        <w:t xml:space="preserve">used this </w:t>
      </w:r>
      <w:r w:rsidR="00380D08" w:rsidRPr="00A32F4A">
        <w:rPr>
          <w:rFonts w:ascii="Avenir Book" w:eastAsia="Aptos" w:hAnsi="Avenir Book" w:cs="Times New Roman"/>
          <w:color w:val="000000"/>
        </w:rPr>
        <w:t>within</w:t>
      </w:r>
      <w:r w:rsidR="0046137C" w:rsidRPr="00A32F4A">
        <w:rPr>
          <w:rFonts w:ascii="Avenir Book" w:eastAsia="Aptos" w:hAnsi="Avenir Book" w:cs="Times New Roman"/>
          <w:color w:val="000000"/>
        </w:rPr>
        <w:t xml:space="preserve"> repeat</w:t>
      </w:r>
      <w:r w:rsidR="00F05ED8" w:rsidRPr="00A32F4A">
        <w:rPr>
          <w:rFonts w:ascii="Avenir Book" w:eastAsia="Aptos" w:hAnsi="Avenir Book" w:cs="Times New Roman"/>
          <w:color w:val="000000"/>
        </w:rPr>
        <w:t xml:space="preserve"> </w:t>
      </w:r>
      <w:r w:rsidRPr="00A32F4A">
        <w:rPr>
          <w:rFonts w:ascii="Avenir Book" w:eastAsia="Aptos" w:hAnsi="Avenir Book" w:cs="Times New Roman"/>
          <w:color w:val="000000"/>
        </w:rPr>
        <w:t>analys</w:t>
      </w:r>
      <w:r w:rsidR="0046137C" w:rsidRPr="00A32F4A">
        <w:rPr>
          <w:rFonts w:ascii="Avenir Book" w:eastAsia="Aptos" w:hAnsi="Avenir Book" w:cs="Times New Roman"/>
          <w:color w:val="000000"/>
        </w:rPr>
        <w:t xml:space="preserve">es </w:t>
      </w:r>
      <w:r w:rsidR="00F05ED8" w:rsidRPr="00A32F4A">
        <w:rPr>
          <w:rFonts w:ascii="Avenir Book" w:eastAsia="Aptos" w:hAnsi="Avenir Book" w:cs="Times New Roman"/>
          <w:color w:val="000000"/>
        </w:rPr>
        <w:t>of NutriRECS reviews</w:t>
      </w:r>
      <w:r w:rsidR="00380D08" w:rsidRPr="00A32F4A">
        <w:rPr>
          <w:rFonts w:ascii="Avenir Book" w:eastAsia="Aptos" w:hAnsi="Avenir Book" w:cs="Times New Roman"/>
          <w:color w:val="000000"/>
        </w:rPr>
        <w:t xml:space="preserve">. </w:t>
      </w:r>
      <w:r w:rsidR="00F05ED8" w:rsidRPr="00A32F4A">
        <w:rPr>
          <w:rFonts w:ascii="Avenir Book" w:eastAsia="Aptos" w:hAnsi="Avenir Book" w:cs="Times New Roman"/>
          <w:color w:val="000000"/>
        </w:rPr>
        <w:t xml:space="preserve"> </w:t>
      </w:r>
      <w:r w:rsidR="00380D08" w:rsidRPr="00A32F4A">
        <w:rPr>
          <w:rFonts w:ascii="Avenir Book" w:eastAsia="Aptos" w:hAnsi="Avenir Book" w:cs="Times New Roman"/>
          <w:color w:val="000000"/>
        </w:rPr>
        <w:t xml:space="preserve">Where NutriRECS reviews </w:t>
      </w:r>
      <w:r w:rsidR="00F05ED8" w:rsidRPr="00A32F4A">
        <w:rPr>
          <w:rFonts w:ascii="Avenir Book" w:eastAsia="Aptos" w:hAnsi="Avenir Book" w:cs="Times New Roman"/>
          <w:color w:val="000000"/>
        </w:rPr>
        <w:t>identified low and critically low-quality evidence related to</w:t>
      </w:r>
      <w:r w:rsidRPr="00A32F4A">
        <w:rPr>
          <w:rFonts w:ascii="Avenir Book" w:eastAsia="Aptos" w:hAnsi="Avenir Book" w:cs="Times New Roman"/>
          <w:color w:val="000000"/>
        </w:rPr>
        <w:t xml:space="preserve"> RPM</w:t>
      </w:r>
      <w:r w:rsidR="00F05ED8" w:rsidRPr="00A32F4A">
        <w:rPr>
          <w:rFonts w:ascii="Avenir Book" w:eastAsia="Aptos" w:hAnsi="Avenir Book" w:cs="Times New Roman"/>
          <w:color w:val="000000"/>
        </w:rPr>
        <w:t xml:space="preserve"> and risk of </w:t>
      </w:r>
      <w:r w:rsidR="004D4979" w:rsidRPr="00A32F4A">
        <w:rPr>
          <w:rFonts w:ascii="Avenir Book" w:eastAsia="Aptos" w:hAnsi="Avenir Book" w:cs="Times New Roman"/>
          <w:color w:val="000000"/>
        </w:rPr>
        <w:t>t</w:t>
      </w:r>
      <w:r w:rsidRPr="00A32F4A">
        <w:rPr>
          <w:rFonts w:ascii="Avenir Book" w:eastAsia="Aptos" w:hAnsi="Avenir Book" w:cs="Times New Roman"/>
          <w:color w:val="000000"/>
        </w:rPr>
        <w:t>ype 2 diabetes and all-cause mortality</w:t>
      </w:r>
      <w:r w:rsidR="00380D08" w:rsidRPr="00A32F4A">
        <w:rPr>
          <w:rFonts w:ascii="Avenir Book" w:eastAsia="Aptos" w:hAnsi="Avenir Book" w:cs="Times New Roman"/>
          <w:color w:val="000000"/>
        </w:rPr>
        <w:t xml:space="preserve">, use of the Nutri-GRADE methodology found </w:t>
      </w:r>
      <w:r w:rsidRPr="00A32F4A">
        <w:rPr>
          <w:rFonts w:ascii="Avenir Book" w:eastAsia="Aptos" w:hAnsi="Avenir Book" w:cs="Times New Roman"/>
          <w:color w:val="000000"/>
        </w:rPr>
        <w:t xml:space="preserve">RPM evidence related to risk of diabetes </w:t>
      </w:r>
      <w:r w:rsidR="00380D08" w:rsidRPr="00A32F4A">
        <w:rPr>
          <w:rFonts w:ascii="Avenir Book" w:eastAsia="Aptos" w:hAnsi="Avenir Book" w:cs="Times New Roman"/>
          <w:color w:val="000000"/>
        </w:rPr>
        <w:t>to be</w:t>
      </w:r>
      <w:r w:rsidRPr="00A32F4A">
        <w:rPr>
          <w:rFonts w:ascii="Avenir Book" w:eastAsia="Aptos" w:hAnsi="Avenir Book" w:cs="Times New Roman"/>
          <w:color w:val="000000"/>
        </w:rPr>
        <w:t xml:space="preserve"> high quality and </w:t>
      </w:r>
      <w:r w:rsidR="00380D08" w:rsidRPr="00A32F4A">
        <w:rPr>
          <w:rFonts w:ascii="Avenir Book" w:eastAsia="Aptos" w:hAnsi="Avenir Book" w:cs="Times New Roman"/>
          <w:color w:val="000000"/>
        </w:rPr>
        <w:t xml:space="preserve">evidence related </w:t>
      </w:r>
      <w:r w:rsidRPr="00A32F4A">
        <w:rPr>
          <w:rFonts w:ascii="Avenir Book" w:eastAsia="Aptos" w:hAnsi="Avenir Book" w:cs="Times New Roman"/>
          <w:color w:val="000000"/>
        </w:rPr>
        <w:t xml:space="preserve">to </w:t>
      </w:r>
      <w:r w:rsidR="00380D08" w:rsidRPr="00A32F4A">
        <w:rPr>
          <w:rFonts w:ascii="Avenir Book" w:eastAsia="Aptos" w:hAnsi="Avenir Book" w:cs="Times New Roman"/>
          <w:color w:val="000000"/>
        </w:rPr>
        <w:t xml:space="preserve">all-cause </w:t>
      </w:r>
      <w:r w:rsidRPr="00A32F4A">
        <w:rPr>
          <w:rFonts w:ascii="Avenir Book" w:eastAsia="Aptos" w:hAnsi="Avenir Book" w:cs="Times New Roman"/>
          <w:color w:val="000000"/>
        </w:rPr>
        <w:t>mortality as moderate quality</w:t>
      </w:r>
      <w:r w:rsidR="001F3241">
        <w:rPr>
          <w:rFonts w:ascii="Avenir Book" w:eastAsia="Aptos" w:hAnsi="Avenir Book" w:cs="Times New Roman"/>
          <w:color w:val="000000"/>
        </w:rPr>
        <w:t xml:space="preserve"> </w:t>
      </w:r>
      <w:r w:rsidR="001F3241">
        <w:rPr>
          <w:rFonts w:ascii="Avenir Book" w:eastAsia="Aptos" w:hAnsi="Avenir Book" w:cs="Times New Roman"/>
          <w:color w:val="000000"/>
        </w:rPr>
        <w:fldChar w:fldCharType="begin">
          <w:fldData xml:space="preserve">PEVuZE5vdGU+PENpdGU+PEF1dGhvcj5RaWFuPC9BdXRob3I+PFllYXI+MjAyMDwvWWVhcj48UmVj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PEVuZE5vdGU+PENpdGU+PEF1dGhvcj5RaWFuPC9BdXRob3I+PFllYXI+MjAyMDwvWWVhcj48UmVj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1F3241">
        <w:rPr>
          <w:rFonts w:ascii="Avenir Book" w:eastAsia="Aptos" w:hAnsi="Avenir Book" w:cs="Times New Roman"/>
          <w:color w:val="000000"/>
        </w:rPr>
      </w:r>
      <w:r w:rsidR="001F3241">
        <w:rPr>
          <w:rFonts w:ascii="Avenir Book" w:eastAsia="Aptos" w:hAnsi="Avenir Book" w:cs="Times New Roman"/>
          <w:color w:val="000000"/>
        </w:rPr>
        <w:fldChar w:fldCharType="separate"/>
      </w:r>
      <w:r w:rsidR="007377C9">
        <w:rPr>
          <w:rFonts w:ascii="Avenir Book" w:eastAsia="Aptos" w:hAnsi="Avenir Book" w:cs="Times New Roman"/>
          <w:noProof/>
          <w:color w:val="000000"/>
        </w:rPr>
        <w:t>(114, 115)</w:t>
      </w:r>
      <w:r w:rsidR="001F3241">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p>
    <w:p w14:paraId="03DCB901" w14:textId="0F01DFD3" w:rsidR="00C13BF7" w:rsidRPr="00A32F4A" w:rsidRDefault="000C6C02"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Most recently, a </w:t>
      </w:r>
      <w:r w:rsidR="006D756A" w:rsidRPr="00A32F4A">
        <w:rPr>
          <w:rFonts w:ascii="Avenir Book" w:eastAsia="Aptos" w:hAnsi="Avenir Book" w:cs="Times New Roman"/>
          <w:color w:val="000000"/>
        </w:rPr>
        <w:t>collection of</w:t>
      </w:r>
      <w:r w:rsidRPr="00A32F4A">
        <w:rPr>
          <w:rFonts w:ascii="Avenir Book" w:eastAsia="Aptos" w:hAnsi="Avenir Book" w:cs="Times New Roman"/>
          <w:color w:val="000000"/>
        </w:rPr>
        <w:t xml:space="preserve"> research calling itself the ‘burden of proof’ </w:t>
      </w:r>
      <w:r w:rsidR="006D756A" w:rsidRPr="00A32F4A">
        <w:rPr>
          <w:rFonts w:ascii="Avenir Book" w:eastAsia="Aptos" w:hAnsi="Avenir Book" w:cs="Times New Roman"/>
          <w:color w:val="000000"/>
        </w:rPr>
        <w:t xml:space="preserve">(BOP) </w:t>
      </w:r>
      <w:r w:rsidRPr="00A32F4A">
        <w:rPr>
          <w:rFonts w:ascii="Avenir Book" w:eastAsia="Aptos" w:hAnsi="Avenir Book" w:cs="Times New Roman"/>
          <w:color w:val="000000"/>
        </w:rPr>
        <w:t>suite</w:t>
      </w:r>
      <w:r w:rsidR="006D756A" w:rsidRPr="00A32F4A">
        <w:rPr>
          <w:rFonts w:ascii="Avenir Book" w:eastAsia="Aptos" w:hAnsi="Avenir Book" w:cs="Times New Roman"/>
          <w:color w:val="000000"/>
        </w:rPr>
        <w:t xml:space="preserve"> </w:t>
      </w:r>
      <w:r w:rsidRPr="00A32F4A">
        <w:rPr>
          <w:rFonts w:ascii="Avenir Book" w:eastAsia="Aptos" w:hAnsi="Avenir Book" w:cs="Times New Roman"/>
          <w:color w:val="000000"/>
        </w:rPr>
        <w:t>has adopted a new methodology for systematic review synthesis</w:t>
      </w:r>
      <w:r w:rsidR="006D756A" w:rsidRPr="00A32F4A">
        <w:rPr>
          <w:rFonts w:ascii="Avenir Book" w:eastAsia="Aptos" w:hAnsi="Avenir Book" w:cs="Times New Roman"/>
          <w:color w:val="000000"/>
        </w:rPr>
        <w:t>. This research uses the GBD data and</w:t>
      </w:r>
      <w:r w:rsidR="00581E0E" w:rsidRPr="00A32F4A">
        <w:rPr>
          <w:rFonts w:ascii="Avenir Book" w:eastAsia="Aptos" w:hAnsi="Avenir Book" w:cs="Times New Roman"/>
          <w:color w:val="000000"/>
        </w:rPr>
        <w:t xml:space="preserve"> </w:t>
      </w:r>
      <w:r w:rsidR="006D756A" w:rsidRPr="00A32F4A">
        <w:rPr>
          <w:rFonts w:ascii="Avenir Book" w:eastAsia="Aptos" w:hAnsi="Avenir Book" w:cs="Times New Roman"/>
          <w:color w:val="000000"/>
        </w:rPr>
        <w:t>combines</w:t>
      </w:r>
      <w:r w:rsidR="00C13BF7" w:rsidRPr="00A32F4A">
        <w:rPr>
          <w:rFonts w:ascii="Avenir Book" w:eastAsia="Aptos" w:hAnsi="Avenir Book" w:cs="Times New Roman"/>
          <w:color w:val="000000"/>
        </w:rPr>
        <w:t xml:space="preserve"> meta-analysis techniques with a</w:t>
      </w:r>
      <w:r w:rsidRPr="00A32F4A">
        <w:rPr>
          <w:rFonts w:ascii="Avenir Book" w:eastAsia="Aptos" w:hAnsi="Avenir Book" w:cs="Times New Roman"/>
          <w:color w:val="000000"/>
        </w:rPr>
        <w:t xml:space="preserve"> calculation of heterogeneity into </w:t>
      </w:r>
      <w:r w:rsidR="00C13BF7" w:rsidRPr="00A32F4A">
        <w:rPr>
          <w:rFonts w:ascii="Avenir Book" w:eastAsia="Aptos" w:hAnsi="Avenir Book" w:cs="Times New Roman"/>
          <w:color w:val="000000"/>
        </w:rPr>
        <w:t xml:space="preserve">a risk outcome score (ROS) </w:t>
      </w:r>
      <w:r w:rsidR="006D756A" w:rsidRPr="00A32F4A">
        <w:rPr>
          <w:rFonts w:ascii="Avenir Book" w:eastAsia="Aptos" w:hAnsi="Avenir Book" w:cs="Times New Roman"/>
          <w:color w:val="000000"/>
        </w:rPr>
        <w:t xml:space="preserve"> and a</w:t>
      </w:r>
      <w:r w:rsidR="00C13BF7" w:rsidRPr="00A32F4A">
        <w:rPr>
          <w:rFonts w:ascii="Avenir Book" w:eastAsia="Aptos" w:hAnsi="Avenir Book" w:cs="Times New Roman"/>
          <w:color w:val="000000"/>
        </w:rPr>
        <w:t xml:space="preserve"> </w:t>
      </w:r>
      <w:r w:rsidR="00581E0E" w:rsidRPr="00A32F4A">
        <w:rPr>
          <w:rFonts w:ascii="Avenir Book" w:eastAsia="Aptos" w:hAnsi="Avenir Book" w:cs="Times New Roman"/>
          <w:color w:val="000000"/>
        </w:rPr>
        <w:t xml:space="preserve">star rating </w:t>
      </w:r>
      <w:r w:rsidR="00FB5AEF" w:rsidRPr="00A32F4A">
        <w:rPr>
          <w:rFonts w:ascii="Avenir Book" w:eastAsia="Aptos" w:hAnsi="Avenir Book" w:cs="Times New Roman"/>
          <w:color w:val="000000"/>
        </w:rPr>
        <w:t xml:space="preserve">(one to five stars) </w:t>
      </w:r>
      <w:r w:rsidR="006D756A" w:rsidRPr="00A32F4A">
        <w:rPr>
          <w:rFonts w:ascii="Avenir Book" w:eastAsia="Aptos" w:hAnsi="Avenir Book" w:cs="Times New Roman"/>
          <w:color w:val="000000"/>
        </w:rPr>
        <w:t xml:space="preserve">to </w:t>
      </w:r>
      <w:r w:rsidR="00C13BF7" w:rsidRPr="00A32F4A">
        <w:rPr>
          <w:rFonts w:ascii="Avenir Book" w:eastAsia="Aptos" w:hAnsi="Avenir Book" w:cs="Times New Roman"/>
          <w:color w:val="000000"/>
        </w:rPr>
        <w:t>reflect the strength of evidence and magnitude of the relationship;</w:t>
      </w:r>
      <w:r w:rsidR="00FB5AEF" w:rsidRPr="00A32F4A">
        <w:rPr>
          <w:rFonts w:ascii="Avenir Book" w:eastAsia="Aptos" w:hAnsi="Avenir Book" w:cs="Times New Roman"/>
          <w:color w:val="000000"/>
        </w:rPr>
        <w:t xml:space="preserve"> one star allows for the possibility of no association, and five stars reflects </w:t>
      </w:r>
      <w:r w:rsidR="00C13BF7" w:rsidRPr="00A32F4A">
        <w:rPr>
          <w:rFonts w:ascii="Avenir Book" w:eastAsia="Aptos" w:hAnsi="Avenir Book" w:cs="Times New Roman"/>
          <w:color w:val="000000"/>
        </w:rPr>
        <w:t>an 85% increase or 45% decrease in associated risk</w:t>
      </w:r>
      <w:r w:rsidR="001F3241">
        <w:rPr>
          <w:rFonts w:ascii="Avenir Book" w:eastAsia="Aptos" w:hAnsi="Avenir Book" w:cs="Times New Roman"/>
          <w:color w:val="000000"/>
        </w:rPr>
        <w:t xml:space="preserve"> </w:t>
      </w:r>
      <w:r w:rsidR="001F3241">
        <w:rPr>
          <w:rFonts w:ascii="Avenir Book" w:eastAsia="Aptos" w:hAnsi="Avenir Book" w:cs="Times New Roman"/>
          <w:color w:val="000000"/>
        </w:rPr>
        <w:fldChar w:fldCharType="begin">
          <w:fldData xml:space="preserve">PEVuZE5vdGU+PENpdGU+PEF1dGhvcj5aaGVuZzwvQXV0aG9yPjxZZWFyPjIwMjI8L1llYXI+PFJl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==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PEVuZE5vdGU+PENpdGU+PEF1dGhvcj5aaGVuZzwvQXV0aG9yPjxZZWFyPjIwMjI8L1llYXI+PFJl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==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1F3241">
        <w:rPr>
          <w:rFonts w:ascii="Avenir Book" w:eastAsia="Aptos" w:hAnsi="Avenir Book" w:cs="Times New Roman"/>
          <w:color w:val="000000"/>
        </w:rPr>
      </w:r>
      <w:r w:rsidR="001F3241">
        <w:rPr>
          <w:rFonts w:ascii="Avenir Book" w:eastAsia="Aptos" w:hAnsi="Avenir Book" w:cs="Times New Roman"/>
          <w:color w:val="000000"/>
        </w:rPr>
        <w:fldChar w:fldCharType="separate"/>
      </w:r>
      <w:r w:rsidR="007377C9">
        <w:rPr>
          <w:rFonts w:ascii="Avenir Book" w:eastAsia="Aptos" w:hAnsi="Avenir Book" w:cs="Times New Roman"/>
          <w:noProof/>
          <w:color w:val="000000"/>
        </w:rPr>
        <w:t>(115, 116)</w:t>
      </w:r>
      <w:r w:rsidR="001F3241">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r w:rsidR="00166A53" w:rsidRPr="00A32F4A">
        <w:rPr>
          <w:rFonts w:ascii="Avenir Book" w:eastAsia="Aptos" w:hAnsi="Avenir Book" w:cs="Times New Roman"/>
          <w:color w:val="000000"/>
        </w:rPr>
        <w:t xml:space="preserve"> </w:t>
      </w:r>
      <w:r w:rsidR="00FB5AEF" w:rsidRPr="00A32F4A">
        <w:rPr>
          <w:rFonts w:ascii="Avenir Book" w:eastAsia="Aptos" w:hAnsi="Avenir Book" w:cs="Times New Roman"/>
          <w:color w:val="000000"/>
        </w:rPr>
        <w:t xml:space="preserve">Reviews of evidence related to URM consumption </w:t>
      </w:r>
      <w:r w:rsidR="00166A53" w:rsidRPr="00A32F4A">
        <w:rPr>
          <w:rFonts w:ascii="Avenir Book" w:eastAsia="Aptos" w:hAnsi="Avenir Book" w:cs="Times New Roman"/>
          <w:color w:val="000000"/>
        </w:rPr>
        <w:t xml:space="preserve">performed using this technique </w:t>
      </w:r>
      <w:r w:rsidR="00FB5AEF" w:rsidRPr="00A32F4A">
        <w:rPr>
          <w:rFonts w:ascii="Avenir Book" w:eastAsia="Aptos" w:hAnsi="Avenir Book" w:cs="Times New Roman"/>
          <w:color w:val="000000"/>
        </w:rPr>
        <w:t xml:space="preserve">assigned one star to findings related to stroke and two stars for a range of other illnesses (colorectal and breast cancers, ischaemic heart disease and type 2 diabetes), reflecting that the most conservative interpretation of the evidence supported an association between average URM consumption and </w:t>
      </w:r>
      <w:r w:rsidR="00C13BF7" w:rsidRPr="00A32F4A">
        <w:rPr>
          <w:rFonts w:ascii="Avenir Book" w:eastAsia="Aptos" w:hAnsi="Avenir Book" w:cs="Times New Roman"/>
          <w:color w:val="000000"/>
        </w:rPr>
        <w:t xml:space="preserve">outcomes of interest of </w:t>
      </w:r>
      <w:r w:rsidR="00FB5AEF" w:rsidRPr="00A32F4A">
        <w:rPr>
          <w:rFonts w:ascii="Avenir Book" w:eastAsia="Aptos" w:hAnsi="Avenir Book" w:cs="Times New Roman"/>
          <w:color w:val="000000"/>
        </w:rPr>
        <w:t>up to a 15% increase</w:t>
      </w:r>
      <w:r w:rsidR="00C13BF7" w:rsidRPr="00A32F4A">
        <w:rPr>
          <w:rFonts w:ascii="Avenir Book" w:eastAsia="Aptos" w:hAnsi="Avenir Book" w:cs="Times New Roman"/>
          <w:color w:val="000000"/>
        </w:rPr>
        <w:t xml:space="preserve"> in risk</w:t>
      </w:r>
      <w:r w:rsidR="001F3241">
        <w:rPr>
          <w:rFonts w:ascii="Avenir Book" w:eastAsia="Aptos" w:hAnsi="Avenir Book" w:cs="Times New Roman"/>
          <w:color w:val="000000"/>
        </w:rPr>
        <w:t xml:space="preserve"> </w:t>
      </w:r>
      <w:r w:rsidR="001F3241">
        <w:rPr>
          <w:rFonts w:ascii="Avenir Book" w:eastAsia="Aptos" w:hAnsi="Avenir Book" w:cs="Times New Roman"/>
          <w:color w:val="000000"/>
        </w:rPr>
        <w:fldChar w:fldCharType="begin">
          <w:fldData xml:space="preserve">PEVuZE5vdGU+PENpdGU+PEF1dGhvcj5MZXNjaW5za3k8L0F1dGhvcj48WWVhcj4yMDIyPC9ZZWFy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PEVuZE5vdGU+PENpdGU+PEF1dGhvcj5MZXNjaW5za3k8L0F1dGhvcj48WWVhcj4yMDIyPC9ZZWFy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1F3241">
        <w:rPr>
          <w:rFonts w:ascii="Avenir Book" w:eastAsia="Aptos" w:hAnsi="Avenir Book" w:cs="Times New Roman"/>
          <w:color w:val="000000"/>
        </w:rPr>
      </w:r>
      <w:r w:rsidR="001F3241">
        <w:rPr>
          <w:rFonts w:ascii="Avenir Book" w:eastAsia="Aptos" w:hAnsi="Avenir Book" w:cs="Times New Roman"/>
          <w:color w:val="000000"/>
        </w:rPr>
        <w:fldChar w:fldCharType="separate"/>
      </w:r>
      <w:r w:rsidR="007377C9">
        <w:rPr>
          <w:rFonts w:ascii="Avenir Book" w:eastAsia="Aptos" w:hAnsi="Avenir Book" w:cs="Times New Roman"/>
          <w:noProof/>
          <w:color w:val="000000"/>
        </w:rPr>
        <w:t>(116, 117)</w:t>
      </w:r>
      <w:r w:rsidR="001F3241">
        <w:rPr>
          <w:rFonts w:ascii="Avenir Book" w:eastAsia="Aptos" w:hAnsi="Avenir Book" w:cs="Times New Roman"/>
          <w:color w:val="000000"/>
        </w:rPr>
        <w:fldChar w:fldCharType="end"/>
      </w:r>
      <w:r w:rsidR="00FB5AEF" w:rsidRPr="00A32F4A">
        <w:rPr>
          <w:rFonts w:ascii="Avenir Book" w:eastAsia="Aptos" w:hAnsi="Avenir Book" w:cs="Times New Roman"/>
          <w:color w:val="000000"/>
        </w:rPr>
        <w:t xml:space="preserve">. </w:t>
      </w:r>
    </w:p>
    <w:p w14:paraId="7904432A" w14:textId="6021CD85" w:rsidR="00166A53" w:rsidRPr="00A32F4A" w:rsidRDefault="00166A53"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Commentary regarding the </w:t>
      </w:r>
      <w:r w:rsidR="008B3E3E" w:rsidRPr="00A32F4A">
        <w:rPr>
          <w:rFonts w:ascii="Avenir Book" w:eastAsia="Aptos" w:hAnsi="Avenir Book" w:cs="Times New Roman"/>
          <w:color w:val="000000"/>
        </w:rPr>
        <w:t>BOP</w:t>
      </w:r>
      <w:r w:rsidRPr="00A32F4A">
        <w:rPr>
          <w:rFonts w:ascii="Avenir Book" w:eastAsia="Aptos" w:hAnsi="Avenir Book" w:cs="Times New Roman"/>
          <w:color w:val="000000"/>
        </w:rPr>
        <w:t xml:space="preserve"> methodology has centred around its utility for observational studies, particularly the challenges of finding homogeneity within large prospective cohort studies carried out in distinctly different study populations.</w:t>
      </w:r>
      <w:r w:rsidR="002F6F2E" w:rsidRPr="00A32F4A">
        <w:rPr>
          <w:rFonts w:ascii="Avenir Book" w:eastAsia="Aptos" w:hAnsi="Avenir Book" w:cs="Times New Roman"/>
          <w:color w:val="000000"/>
        </w:rPr>
        <w:t xml:space="preserve"> Also, assessing </w:t>
      </w:r>
      <w:r w:rsidR="004D04C3" w:rsidRPr="00A32F4A">
        <w:rPr>
          <w:rFonts w:ascii="Avenir Book" w:eastAsia="Aptos" w:hAnsi="Avenir Book" w:cs="Times New Roman"/>
          <w:color w:val="000000"/>
        </w:rPr>
        <w:t xml:space="preserve">the </w:t>
      </w:r>
      <w:r w:rsidR="002F6F2E" w:rsidRPr="00A32F4A">
        <w:rPr>
          <w:rFonts w:ascii="Avenir Book" w:eastAsia="Aptos" w:hAnsi="Avenir Book" w:cs="Times New Roman"/>
          <w:color w:val="000000"/>
        </w:rPr>
        <w:t xml:space="preserve">nutritional impact of </w:t>
      </w:r>
      <w:r w:rsidR="004D04C3" w:rsidRPr="00A32F4A">
        <w:rPr>
          <w:rFonts w:ascii="Avenir Book" w:eastAsia="Aptos" w:hAnsi="Avenir Book" w:cs="Times New Roman"/>
          <w:color w:val="000000"/>
        </w:rPr>
        <w:t xml:space="preserve">adding or </w:t>
      </w:r>
      <w:r w:rsidR="002F6F2E" w:rsidRPr="00A32F4A">
        <w:rPr>
          <w:rFonts w:ascii="Avenir Book" w:eastAsia="Aptos" w:hAnsi="Avenir Book" w:cs="Times New Roman"/>
          <w:color w:val="000000"/>
        </w:rPr>
        <w:t>removing one type of food is not meaningful in nutrition research without assessing the impact of what foods will replace them in the diet; however, the BOP assessments require primary research and aren’t able to incorporate modelled studies, thereby missing these key areas of the evidence base in their synthesis</w:t>
      </w:r>
      <w:r w:rsidR="001F3241">
        <w:rPr>
          <w:rFonts w:ascii="Avenir Book" w:eastAsia="Aptos" w:hAnsi="Avenir Book" w:cs="Times New Roman"/>
          <w:color w:val="000000"/>
        </w:rPr>
        <w:t xml:space="preserve"> </w:t>
      </w:r>
      <w:r w:rsidR="001F3241">
        <w:rPr>
          <w:rFonts w:ascii="Avenir Book" w:eastAsia="Aptos" w:hAnsi="Avenir Book" w:cs="Times New Roman"/>
          <w:color w:val="000000"/>
        </w:rPr>
        <w:fldChar w:fldCharType="begin">
          <w:fldData xml:space="preserve">PEVuZE5vdGU+PENpdGU+PEF1dGhvcj5HbGVubjwvQXV0aG9yPjxZZWFyPjIwMjM8L1llYXI+PFJl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==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PEVuZE5vdGU+PENpdGU+PEF1dGhvcj5HbGVubjwvQXV0aG9yPjxZZWFyPjIwMjM8L1llYXI+PFJl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==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1F3241">
        <w:rPr>
          <w:rFonts w:ascii="Avenir Book" w:eastAsia="Aptos" w:hAnsi="Avenir Book" w:cs="Times New Roman"/>
          <w:color w:val="000000"/>
        </w:rPr>
      </w:r>
      <w:r w:rsidR="001F3241">
        <w:rPr>
          <w:rFonts w:ascii="Avenir Book" w:eastAsia="Aptos" w:hAnsi="Avenir Book" w:cs="Times New Roman"/>
          <w:color w:val="000000"/>
        </w:rPr>
        <w:fldChar w:fldCharType="separate"/>
      </w:r>
      <w:r w:rsidR="007377C9">
        <w:rPr>
          <w:rFonts w:ascii="Avenir Book" w:eastAsia="Aptos" w:hAnsi="Avenir Book" w:cs="Times New Roman"/>
          <w:noProof/>
          <w:color w:val="000000"/>
        </w:rPr>
        <w:t>(118)</w:t>
      </w:r>
      <w:r w:rsidR="001F3241">
        <w:rPr>
          <w:rFonts w:ascii="Avenir Book" w:eastAsia="Aptos" w:hAnsi="Avenir Book" w:cs="Times New Roman"/>
          <w:color w:val="000000"/>
        </w:rPr>
        <w:fldChar w:fldCharType="end"/>
      </w:r>
      <w:r w:rsidR="002F6F2E" w:rsidRPr="00A32F4A">
        <w:rPr>
          <w:rFonts w:ascii="Avenir Book" w:eastAsia="Aptos" w:hAnsi="Avenir Book" w:cs="Times New Roman"/>
          <w:color w:val="000000"/>
        </w:rPr>
        <w:t xml:space="preserve">. </w:t>
      </w:r>
      <w:r w:rsidR="004D04C3" w:rsidRPr="00A32F4A">
        <w:rPr>
          <w:rFonts w:ascii="Avenir Book" w:eastAsia="Aptos" w:hAnsi="Avenir Book" w:cs="Times New Roman"/>
          <w:color w:val="000000"/>
        </w:rPr>
        <w:t>Studies assessing the replacement of RPM with plant-based foods have found significant reductions in the risk of colon cancer, breast cancer, type2 diabetes, insulin resistance, and all-cause mortality</w:t>
      </w:r>
      <w:r w:rsidR="00F24C96">
        <w:rPr>
          <w:rFonts w:ascii="Avenir Book" w:eastAsia="Aptos" w:hAnsi="Avenir Book" w:cs="Times New Roman"/>
          <w:color w:val="000000"/>
        </w:rPr>
        <w:t xml:space="preserve"> </w:t>
      </w:r>
      <w:r w:rsidR="00F24C96">
        <w:rPr>
          <w:rFonts w:ascii="Avenir Book" w:eastAsia="Aptos" w:hAnsi="Avenir Book" w:cs="Times New Roman"/>
          <w:color w:val="000000"/>
        </w:rPr>
        <w:fldChar w:fldCharType="begin">
          <w:fldData xml:space="preserve">PEVuZE5vdGU+PENpdGU+PEF1dGhvcj5XaWxsZXR0PC9BdXRob3I+PFllYXI+MjAxOTwvWWVhcj48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PEVuZE5vdGU+PENpdGU+PEF1dGhvcj5XaWxsZXR0PC9BdXRob3I+PFllYXI+MjAxOTwvWWVhcj48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F24C96">
        <w:rPr>
          <w:rFonts w:ascii="Avenir Book" w:eastAsia="Aptos" w:hAnsi="Avenir Book" w:cs="Times New Roman"/>
          <w:color w:val="000000"/>
        </w:rPr>
      </w:r>
      <w:r w:rsidR="00F24C96">
        <w:rPr>
          <w:rFonts w:ascii="Avenir Book" w:eastAsia="Aptos" w:hAnsi="Avenir Book" w:cs="Times New Roman"/>
          <w:color w:val="000000"/>
        </w:rPr>
        <w:fldChar w:fldCharType="separate"/>
      </w:r>
      <w:r w:rsidR="007377C9">
        <w:rPr>
          <w:rFonts w:ascii="Avenir Book" w:eastAsia="Aptos" w:hAnsi="Avenir Book" w:cs="Times New Roman"/>
          <w:noProof/>
          <w:color w:val="000000"/>
        </w:rPr>
        <w:t>(42, 119-121)</w:t>
      </w:r>
      <w:r w:rsidR="00F24C96">
        <w:rPr>
          <w:rFonts w:ascii="Avenir Book" w:eastAsia="Aptos" w:hAnsi="Avenir Book" w:cs="Times New Roman"/>
          <w:color w:val="000000"/>
        </w:rPr>
        <w:fldChar w:fldCharType="end"/>
      </w:r>
      <w:r w:rsidR="004D04C3" w:rsidRPr="00A32F4A">
        <w:rPr>
          <w:rFonts w:ascii="Avenir Book" w:eastAsia="Aptos" w:hAnsi="Avenir Book" w:cs="Times New Roman"/>
          <w:color w:val="000000"/>
        </w:rPr>
        <w:t>.</w:t>
      </w:r>
    </w:p>
    <w:p w14:paraId="71EF00D2" w14:textId="46E2E25D" w:rsidR="00F24C96" w:rsidRPr="00A32F4A" w:rsidRDefault="00E46FA3"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The complexity of nutritional research is well recognised. Although large-scale, observational prospective cohort studies have limitations, they are the only practical way to investigate risks associated with illnesses that develop over the course of years or decades of eating behaviour</w:t>
      </w:r>
      <w:r w:rsidR="00F24C96">
        <w:rPr>
          <w:rFonts w:ascii="Avenir Book" w:eastAsia="Aptos" w:hAnsi="Avenir Book" w:cs="Times New Roman"/>
          <w:color w:val="000000"/>
        </w:rPr>
        <w:t xml:space="preserve"> </w:t>
      </w:r>
      <w:r w:rsidR="00F24C96">
        <w:rPr>
          <w:rFonts w:ascii="Avenir Book" w:eastAsia="Aptos" w:hAnsi="Avenir Book" w:cs="Times New Roman"/>
          <w:color w:val="000000"/>
        </w:rPr>
        <w:lastRenderedPageBreak/>
        <w:fldChar w:fldCharType="begin">
          <w:fldData xml:space="preserve">PEVuZE5vdGU+PENpdGU+PEF1dGhvcj5TY2h3aW5nc2hhY2tsPC9BdXRob3I+PFllYXI+MjAyMTwv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PEVuZE5vdGU+PENpdGU+PEF1dGhvcj5TY2h3aW5nc2hhY2tsPC9BdXRob3I+PFllYXI+MjAyMTwv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F24C96">
        <w:rPr>
          <w:rFonts w:ascii="Avenir Book" w:eastAsia="Aptos" w:hAnsi="Avenir Book" w:cs="Times New Roman"/>
          <w:color w:val="000000"/>
        </w:rPr>
      </w:r>
      <w:r w:rsidR="00F24C96">
        <w:rPr>
          <w:rFonts w:ascii="Avenir Book" w:eastAsia="Aptos" w:hAnsi="Avenir Book" w:cs="Times New Roman"/>
          <w:color w:val="000000"/>
        </w:rPr>
        <w:fldChar w:fldCharType="separate"/>
      </w:r>
      <w:r w:rsidR="007377C9">
        <w:rPr>
          <w:rFonts w:ascii="Avenir Book" w:eastAsia="Aptos" w:hAnsi="Avenir Book" w:cs="Times New Roman"/>
          <w:noProof/>
          <w:color w:val="000000"/>
        </w:rPr>
        <w:t>(122)</w:t>
      </w:r>
      <w:r w:rsidR="00F24C96">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For purposes of this thesis, the central rationale is that a reduction of meat is required to stem the flow of GHG emissions and reduce the threat of climate change; to do this, it is sensible to focus reduction on the type of meat that will bring the largest degree of co-benefit regarding reduced health risks.  </w:t>
      </w:r>
      <w:r w:rsidR="006D29B9" w:rsidRPr="00A32F4A">
        <w:rPr>
          <w:rFonts w:ascii="Avenir Book" w:eastAsia="Aptos" w:hAnsi="Avenir Book" w:cs="Times New Roman"/>
          <w:color w:val="000000"/>
        </w:rPr>
        <w:t>In addition to the wide body of primary research identifying increased dose-response patterns of risk associated with URM and PM consumption, there is also a wide body of evidence demonstrating that for</w:t>
      </w:r>
      <w:r w:rsidRPr="00A32F4A">
        <w:rPr>
          <w:rFonts w:ascii="Avenir Book" w:eastAsia="Aptos" w:hAnsi="Avenir Book" w:cs="Times New Roman"/>
          <w:color w:val="000000"/>
        </w:rPr>
        <w:t xml:space="preserve"> other types of meat—namely white meat (i.e., poultry) and fish—</w:t>
      </w:r>
      <w:r w:rsidR="006D29B9" w:rsidRPr="00A32F4A">
        <w:rPr>
          <w:rFonts w:ascii="Avenir Book" w:eastAsia="Aptos" w:hAnsi="Avenir Book" w:cs="Times New Roman"/>
          <w:color w:val="000000"/>
        </w:rPr>
        <w:t>there is no increased risk,</w:t>
      </w:r>
      <w:r w:rsidRPr="00A32F4A">
        <w:rPr>
          <w:rFonts w:ascii="Avenir Book" w:eastAsia="Aptos" w:hAnsi="Avenir Book" w:cs="Times New Roman"/>
          <w:color w:val="000000"/>
        </w:rPr>
        <w:t xml:space="preserve"> </w:t>
      </w:r>
      <w:r w:rsidR="006D29B9" w:rsidRPr="00A32F4A">
        <w:rPr>
          <w:rFonts w:ascii="Avenir Book" w:eastAsia="Aptos" w:hAnsi="Avenir Book" w:cs="Times New Roman"/>
          <w:color w:val="000000"/>
        </w:rPr>
        <w:t>and in</w:t>
      </w:r>
      <w:r w:rsidRPr="00A32F4A">
        <w:rPr>
          <w:rFonts w:ascii="Avenir Book" w:eastAsia="Aptos" w:hAnsi="Avenir Book" w:cs="Times New Roman"/>
          <w:color w:val="000000"/>
        </w:rPr>
        <w:t xml:space="preserve"> many cases, </w:t>
      </w:r>
      <w:r w:rsidR="006D29B9" w:rsidRPr="00A32F4A">
        <w:rPr>
          <w:rFonts w:ascii="Avenir Book" w:eastAsia="Aptos" w:hAnsi="Avenir Book" w:cs="Times New Roman"/>
          <w:color w:val="000000"/>
        </w:rPr>
        <w:t>there is reduced risk associated with consumption</w:t>
      </w:r>
      <w:r w:rsidR="00F24C96">
        <w:rPr>
          <w:rFonts w:ascii="Avenir Book" w:eastAsia="Aptos" w:hAnsi="Avenir Book" w:cs="Times New Roman"/>
          <w:color w:val="000000"/>
        </w:rPr>
        <w:t xml:space="preserve"> </w:t>
      </w:r>
      <w:r w:rsidR="00F24C96">
        <w:rPr>
          <w:rFonts w:ascii="Avenir Book" w:eastAsia="Aptos" w:hAnsi="Avenir Book" w:cs="Times New Roman"/>
          <w:color w:val="000000"/>
        </w:rPr>
        <w:fldChar w:fldCharType="begin">
          <w:fldData xml:space="preserve">PEVuZE5vdGU+PENpdGU+PEF1dGhvcj5CZWNodGhvbGQ8L0F1dGhvcj48WWVhcj4yMDE5PC9ZZWFy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PEVuZE5vdGU+PENpdGU+PEF1dGhvcj5CZWNodGhvbGQ8L0F1dGhvcj48WWVhcj4yMDE5PC9ZZWFy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F24C96">
        <w:rPr>
          <w:rFonts w:ascii="Avenir Book" w:eastAsia="Aptos" w:hAnsi="Avenir Book" w:cs="Times New Roman"/>
          <w:color w:val="000000"/>
        </w:rPr>
      </w:r>
      <w:r w:rsidR="00F24C96">
        <w:rPr>
          <w:rFonts w:ascii="Avenir Book" w:eastAsia="Aptos" w:hAnsi="Avenir Book" w:cs="Times New Roman"/>
          <w:color w:val="000000"/>
        </w:rPr>
        <w:fldChar w:fldCharType="separate"/>
      </w:r>
      <w:r w:rsidR="007377C9">
        <w:rPr>
          <w:rFonts w:ascii="Avenir Book" w:eastAsia="Aptos" w:hAnsi="Avenir Book" w:cs="Times New Roman"/>
          <w:noProof/>
          <w:color w:val="000000"/>
        </w:rPr>
        <w:t>(92, 99, 123, 124)</w:t>
      </w:r>
      <w:r w:rsidR="00F24C96">
        <w:rPr>
          <w:rFonts w:ascii="Avenir Book" w:eastAsia="Aptos" w:hAnsi="Avenir Book" w:cs="Times New Roman"/>
          <w:color w:val="000000"/>
        </w:rPr>
        <w:fldChar w:fldCharType="end"/>
      </w:r>
      <w:r w:rsidR="00F24C96">
        <w:rPr>
          <w:rFonts w:ascii="Avenir Book" w:eastAsia="Aptos" w:hAnsi="Avenir Book" w:cs="Times New Roman"/>
          <w:color w:val="000000"/>
        </w:rPr>
        <w:t>.</w:t>
      </w:r>
    </w:p>
    <w:p w14:paraId="0E065CFE" w14:textId="35443AB5" w:rsidR="00F75B2A" w:rsidRPr="00A32F4A" w:rsidRDefault="002661A0"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The evidence above suggests that a combination of high amounts of RPM and low amounts of plant-based foods in a dietary pattern contributes to </w:t>
      </w:r>
      <w:r w:rsidR="008B3E3E" w:rsidRPr="00A32F4A">
        <w:rPr>
          <w:rFonts w:ascii="Avenir Book" w:eastAsia="Aptos" w:hAnsi="Avenir Book" w:cs="Times New Roman"/>
          <w:color w:val="000000"/>
        </w:rPr>
        <w:t>an increased</w:t>
      </w:r>
      <w:r w:rsidRPr="00A32F4A">
        <w:rPr>
          <w:rFonts w:ascii="Avenir Book" w:eastAsia="Aptos" w:hAnsi="Avenir Book" w:cs="Times New Roman"/>
          <w:color w:val="000000"/>
        </w:rPr>
        <w:t xml:space="preserve"> risk of diet-related non-communicable diseases (NCDs). While reducing overall meat consumption is necessary to achieve climate targets, reducing high levels of RPM is likely to bring the greatest health benefit. The following section will, therefore, examine RPM consumption in the UK, determine if it exceeds the government-recommended amount, and identify which segments of the population are known to be consuming more or less of it.</w:t>
      </w:r>
    </w:p>
    <w:p w14:paraId="252A3AFE" w14:textId="5F7E5516" w:rsidR="00F75B2A" w:rsidRPr="00A32F4A" w:rsidRDefault="00F75B2A" w:rsidP="008A26AD">
      <w:pPr>
        <w:pStyle w:val="Heading3"/>
        <w:rPr>
          <w:rFonts w:ascii="Avenir Book" w:eastAsia="Times New Roman" w:hAnsi="Avenir Book"/>
          <w:i w:val="0"/>
        </w:rPr>
      </w:pPr>
      <w:bookmarkStart w:id="40" w:name="_Toc16086807"/>
      <w:bookmarkStart w:id="41" w:name="_Toc16142792"/>
      <w:bookmarkStart w:id="42" w:name="_Toc171605906"/>
      <w:bookmarkStart w:id="43" w:name="_Toc171930716"/>
      <w:bookmarkStart w:id="44" w:name="_Toc187146101"/>
      <w:r w:rsidRPr="00A32F4A">
        <w:rPr>
          <w:rFonts w:ascii="Avenir Book" w:eastAsia="Times New Roman" w:hAnsi="Avenir Book"/>
          <w:i w:val="0"/>
        </w:rPr>
        <w:t>1.</w:t>
      </w:r>
      <w:r w:rsidR="008A26AD" w:rsidRPr="00A32F4A">
        <w:rPr>
          <w:rFonts w:ascii="Avenir Book" w:eastAsia="Times New Roman" w:hAnsi="Avenir Book"/>
          <w:i w:val="0"/>
        </w:rPr>
        <w:t>2.4</w:t>
      </w:r>
      <w:r w:rsidRPr="00A32F4A">
        <w:rPr>
          <w:rFonts w:ascii="Avenir Book" w:eastAsia="Times New Roman" w:hAnsi="Avenir Book"/>
          <w:i w:val="0"/>
        </w:rPr>
        <w:t xml:space="preserve"> </w:t>
      </w:r>
      <w:r w:rsidR="00EA1261" w:rsidRPr="00A32F4A">
        <w:rPr>
          <w:rFonts w:ascii="Avenir Book" w:eastAsia="Times New Roman" w:hAnsi="Avenir Book"/>
          <w:i w:val="0"/>
        </w:rPr>
        <w:t>Red and Processed Meat</w:t>
      </w:r>
      <w:r w:rsidRPr="00A32F4A">
        <w:rPr>
          <w:rFonts w:ascii="Avenir Book" w:eastAsia="Times New Roman" w:hAnsi="Avenir Book"/>
          <w:i w:val="0"/>
        </w:rPr>
        <w:t xml:space="preserve"> </w:t>
      </w:r>
      <w:r w:rsidR="00EA1261" w:rsidRPr="00A32F4A">
        <w:rPr>
          <w:rFonts w:ascii="Avenir Book" w:eastAsia="Times New Roman" w:hAnsi="Avenir Book"/>
          <w:i w:val="0"/>
        </w:rPr>
        <w:t>C</w:t>
      </w:r>
      <w:r w:rsidRPr="00A32F4A">
        <w:rPr>
          <w:rFonts w:ascii="Avenir Book" w:eastAsia="Times New Roman" w:hAnsi="Avenir Book"/>
          <w:i w:val="0"/>
        </w:rPr>
        <w:t>onsumption in the UK</w:t>
      </w:r>
      <w:bookmarkEnd w:id="40"/>
      <w:bookmarkEnd w:id="41"/>
      <w:bookmarkEnd w:id="42"/>
      <w:bookmarkEnd w:id="43"/>
      <w:bookmarkEnd w:id="44"/>
    </w:p>
    <w:p w14:paraId="6025D705" w14:textId="46A0BC1B" w:rsidR="00F75B2A" w:rsidRPr="00A32F4A" w:rsidRDefault="00E80840"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In the UK, national dietary consumption is measured at the national level through the</w:t>
      </w:r>
      <w:r w:rsidR="00F75B2A" w:rsidRPr="00A32F4A">
        <w:rPr>
          <w:rFonts w:ascii="Avenir Book" w:eastAsia="Aptos" w:hAnsi="Avenir Book" w:cs="Times New Roman"/>
          <w:color w:val="000000"/>
        </w:rPr>
        <w:t xml:space="preserve"> National Diet and Nutritional Survey (NDNS)</w:t>
      </w:r>
      <w:r w:rsidRPr="00A32F4A">
        <w:rPr>
          <w:rFonts w:ascii="Avenir Book" w:eastAsia="Aptos" w:hAnsi="Avenir Book" w:cs="Times New Roman"/>
          <w:color w:val="000000"/>
        </w:rPr>
        <w:t>.</w:t>
      </w:r>
      <w:r w:rsidR="00F75B2A" w:rsidRPr="00A32F4A">
        <w:rPr>
          <w:rFonts w:ascii="Avenir Book" w:eastAsia="Aptos" w:hAnsi="Avenir Book" w:cs="Times New Roman"/>
          <w:color w:val="000000"/>
        </w:rPr>
        <w:t xml:space="preserve"> The NDNS has been a continuous, cross-sectional survey operating as a rolling programme since 2008, and annually surveys approximately 1000 people who are representative of the UK population</w:t>
      </w:r>
      <w:r w:rsidR="00805509">
        <w:rPr>
          <w:rFonts w:ascii="Avenir Book" w:eastAsia="Aptos" w:hAnsi="Avenir Book" w:cs="Times New Roman"/>
          <w:color w:val="000000"/>
        </w:rPr>
        <w:t xml:space="preserve"> </w:t>
      </w:r>
      <w:r w:rsidR="00805509">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&lt;EndNote&gt;&lt;Cite&gt;&lt;Author&gt;OHID&lt;/Author&gt;&lt;Year&gt;2023&lt;/Year&gt;&lt;RecNum&gt;4152&lt;/RecNum&gt;&lt;DisplayText&gt;(125)&lt;/DisplayText&gt;&lt;record&gt;&lt;rec-number&gt;4152&lt;/rec-number&gt;&lt;foreign-keys&gt;&lt;key app="EN" db-id="f0r52w5de5e92vea0db5pat0tw05rw552pet" timestamp="1720600872"&gt;4152&lt;/key&gt;&lt;/foreign-keys&gt;&lt;ref-type name="Web Page"&gt;12&lt;/ref-type&gt;&lt;contributors&gt;&lt;authors&gt;&lt;author&gt;OHID&lt;/author&gt;&lt;/authors&gt;&lt;/contributors&gt;&lt;titles&gt;&lt;title&gt;National Diet and Nutrition Survey&lt;/title&gt;&lt;/titles&gt;&lt;dates&gt;&lt;year&gt;2023&lt;/year&gt;&lt;/dates&gt;&lt;publisher&gt;Office of Health Improvement and Disparities, Food Standards Agency&lt;/publisher&gt;&lt;urls&gt;&lt;related-urls&gt;&lt;url&gt;https://www.gov.uk/government/collections/national-diet-and-nutrition-survey#current-ndns-results&lt;/url&gt;&lt;/related-urls&gt;&lt;/urls&gt;&lt;/record&gt;&lt;/Cite&gt;&lt;/EndNote&gt;</w:instrText>
      </w:r>
      <w:r w:rsidR="00805509">
        <w:rPr>
          <w:rFonts w:ascii="Avenir Book" w:eastAsia="Aptos" w:hAnsi="Avenir Book" w:cs="Times New Roman"/>
          <w:color w:val="000000"/>
        </w:rPr>
        <w:fldChar w:fldCharType="separate"/>
      </w:r>
      <w:r w:rsidR="007377C9">
        <w:rPr>
          <w:rFonts w:ascii="Avenir Book" w:eastAsia="Aptos" w:hAnsi="Avenir Book" w:cs="Times New Roman"/>
          <w:noProof/>
          <w:color w:val="000000"/>
        </w:rPr>
        <w:t>(125)</w:t>
      </w:r>
      <w:r w:rsidR="00805509">
        <w:rPr>
          <w:rFonts w:ascii="Avenir Book" w:eastAsia="Aptos" w:hAnsi="Avenir Book" w:cs="Times New Roman"/>
          <w:color w:val="000000"/>
        </w:rPr>
        <w:fldChar w:fldCharType="end"/>
      </w:r>
    </w:p>
    <w:p w14:paraId="4F4528C4" w14:textId="0385659B" w:rsidR="00F75B2A" w:rsidRPr="00A32F4A" w:rsidRDefault="001266C7"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NDNS data shows that in the eleven years between </w:t>
      </w:r>
      <w:r w:rsidR="00F75B2A" w:rsidRPr="00A32F4A">
        <w:rPr>
          <w:rFonts w:ascii="Avenir Book" w:eastAsia="Aptos" w:hAnsi="Avenir Book" w:cs="Times New Roman"/>
          <w:color w:val="000000"/>
        </w:rPr>
        <w:t>20</w:t>
      </w:r>
      <w:r w:rsidRPr="00A32F4A">
        <w:rPr>
          <w:rFonts w:ascii="Avenir Book" w:eastAsia="Aptos" w:hAnsi="Avenir Book" w:cs="Times New Roman"/>
          <w:color w:val="000000"/>
        </w:rPr>
        <w:t>0</w:t>
      </w:r>
      <w:r w:rsidR="00F75B2A" w:rsidRPr="00A32F4A">
        <w:rPr>
          <w:rFonts w:ascii="Avenir Book" w:eastAsia="Aptos" w:hAnsi="Avenir Book" w:cs="Times New Roman"/>
          <w:color w:val="000000"/>
        </w:rPr>
        <w:t>8</w:t>
      </w:r>
      <w:r w:rsidRPr="00A32F4A">
        <w:rPr>
          <w:rFonts w:ascii="Avenir Book" w:eastAsia="Aptos" w:hAnsi="Avenir Book" w:cs="Times New Roman"/>
          <w:color w:val="000000"/>
        </w:rPr>
        <w:t>/9 and 2018/19, the average daily meat consumption for male and female participants in all age groups (2 years and older) dropped by 17.4 grams, including a 13.7gram drop in red meat consumption and a 7.0</w:t>
      </w:r>
      <w:r w:rsidR="00756E56" w:rsidRPr="00A32F4A">
        <w:rPr>
          <w:rFonts w:ascii="Avenir Book" w:eastAsia="Aptos" w:hAnsi="Avenir Book" w:cs="Times New Roman"/>
          <w:color w:val="000000"/>
        </w:rPr>
        <w:t>-</w:t>
      </w:r>
      <w:r w:rsidRPr="00A32F4A">
        <w:rPr>
          <w:rFonts w:ascii="Avenir Book" w:eastAsia="Aptos" w:hAnsi="Avenir Book" w:cs="Times New Roman"/>
          <w:color w:val="000000"/>
        </w:rPr>
        <w:t>gram drop in processed meat consumption (</w:t>
      </w:r>
      <w:proofErr w:type="spellStart"/>
      <w:r w:rsidRPr="00A32F4A">
        <w:rPr>
          <w:rFonts w:ascii="Avenir Book" w:eastAsia="Aptos" w:hAnsi="Avenir Book" w:cs="Times New Roman"/>
          <w:color w:val="000000"/>
        </w:rPr>
        <w:t>p</w:t>
      </w:r>
      <w:r w:rsidRPr="00A32F4A">
        <w:rPr>
          <w:rFonts w:ascii="Avenir Book" w:eastAsia="Aptos" w:hAnsi="Avenir Book" w:cs="Times New Roman"/>
          <w:color w:val="000000"/>
          <w:vertAlign w:val="subscript"/>
        </w:rPr>
        <w:t>trend</w:t>
      </w:r>
      <w:proofErr w:type="spellEnd"/>
      <w:r w:rsidRPr="00A32F4A">
        <w:rPr>
          <w:rFonts w:ascii="Avenir Book" w:eastAsia="Aptos" w:hAnsi="Avenir Book" w:cs="Times New Roman"/>
          <w:color w:val="000000"/>
        </w:rPr>
        <w:t xml:space="preserve"> for all &lt; .0001)</w:t>
      </w:r>
      <w:r w:rsidR="00805509">
        <w:rPr>
          <w:rFonts w:ascii="Avenir Book" w:eastAsia="Aptos" w:hAnsi="Avenir Book" w:cs="Times New Roman"/>
          <w:color w:val="000000"/>
        </w:rPr>
        <w:t xml:space="preserve"> </w:t>
      </w:r>
      <w:r w:rsidR="00805509">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&lt;EndNote&gt;&lt;Cite&gt;&lt;Author&gt;Stewart&lt;/Author&gt;&lt;Year&gt;2021&lt;/Year&gt;&lt;RecNum&gt;1118&lt;/RecNum&gt;&lt;DisplayText&gt;(126)&lt;/DisplayText&gt;&lt;record&gt;&lt;rec-number&gt;1118&lt;/rec-number&gt;&lt;foreign-keys&gt;&lt;key app="EN" db-id="f0r52w5de5e92vea0db5pat0tw05rw552pet" timestamp="1666596247"&gt;1118&lt;/key&gt;&lt;/foreign-keys&gt;&lt;ref-type name="Journal Article"&gt;17&lt;/ref-type&gt;&lt;contributors&gt;&lt;authors&gt;&lt;author&gt;Stewart, Cristina&lt;/author&gt;&lt;author&gt;Piernas, Carmen&lt;/author&gt;&lt;author&gt;Cook, Brian&lt;/author&gt;&lt;author&gt;Jebb, Susan A.&lt;/author&gt;&lt;/authors&gt;&lt;/contributors&gt;&lt;titles&gt;&lt;title&gt;Trends in UK meat consumption: analysis of data from years 1–11 (2008–09 to 2018–19) of the National Diet and Nutrition Survey rolling programme&lt;/title&gt;&lt;secondary-title&gt;The Lancet Planetary Health&lt;/secondary-title&gt;&lt;/titles&gt;&lt;periodical&gt;&lt;full-title&gt;The Lancet Planetary Health&lt;/full-title&gt;&lt;/periodical&gt;&lt;pages&gt;e699-e708&lt;/pages&gt;&lt;volume&gt;5&lt;/volume&gt;&lt;number&gt;10&lt;/number&gt;&lt;section&gt;e699&lt;/section&gt;&lt;dates&gt;&lt;year&gt;2021&lt;/year&gt;&lt;/dates&gt;&lt;isbn&gt;25425196&lt;/isbn&gt;&lt;urls&gt;&lt;/urls&gt;&lt;electronic-resource-num&gt;10.1016/s2542-5196(21)00228-x&lt;/electronic-resource-num&gt;&lt;/record&gt;&lt;/Cite&gt;&lt;/EndNote&gt;</w:instrText>
      </w:r>
      <w:r w:rsidR="00805509">
        <w:rPr>
          <w:rFonts w:ascii="Avenir Book" w:eastAsia="Aptos" w:hAnsi="Avenir Book" w:cs="Times New Roman"/>
          <w:color w:val="000000"/>
        </w:rPr>
        <w:fldChar w:fldCharType="separate"/>
      </w:r>
      <w:r w:rsidR="007377C9">
        <w:rPr>
          <w:rFonts w:ascii="Avenir Book" w:eastAsia="Aptos" w:hAnsi="Avenir Book" w:cs="Times New Roman"/>
          <w:noProof/>
          <w:color w:val="000000"/>
        </w:rPr>
        <w:t>(126)</w:t>
      </w:r>
      <w:r w:rsidR="00805509">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w:t>
      </w:r>
      <w:r w:rsidR="00E90AFE" w:rsidRPr="00A32F4A">
        <w:rPr>
          <w:rFonts w:ascii="Avenir Book" w:eastAsia="Aptos" w:hAnsi="Avenir Book" w:cs="Times New Roman"/>
          <w:color w:val="000000"/>
        </w:rPr>
        <w:t xml:space="preserve"> </w:t>
      </w:r>
      <w:r w:rsidR="00F75B2A" w:rsidRPr="00A32F4A">
        <w:rPr>
          <w:rFonts w:ascii="Avenir Book" w:eastAsia="Aptos" w:hAnsi="Avenir Book" w:cs="Times New Roman"/>
          <w:color w:val="000000"/>
        </w:rPr>
        <w:t xml:space="preserve">Despite the reduction in total RPM consumption, </w:t>
      </w:r>
      <w:r w:rsidR="00E90AFE" w:rsidRPr="00A32F4A">
        <w:rPr>
          <w:rFonts w:ascii="Avenir Book" w:eastAsia="Aptos" w:hAnsi="Avenir Book" w:cs="Times New Roman"/>
          <w:color w:val="000000"/>
        </w:rPr>
        <w:t>in the most recent year of data (2018/19), 43% of men and 26% of women were shown to eat above the recommended 70 grams/day of combined RPM</w:t>
      </w:r>
      <w:r w:rsidR="00805509">
        <w:rPr>
          <w:rFonts w:ascii="Avenir Book" w:eastAsia="Aptos" w:hAnsi="Avenir Book" w:cs="Times New Roman"/>
          <w:color w:val="000000"/>
        </w:rPr>
        <w:t xml:space="preserve"> </w:t>
      </w:r>
      <w:r w:rsidR="00805509">
        <w:rPr>
          <w:rFonts w:ascii="Avenir Book" w:eastAsia="Aptos" w:hAnsi="Avenir Book" w:cs="Times New Roman"/>
          <w:color w:val="000000"/>
        </w:rPr>
        <w:fldChar w:fldCharType="begin"/>
      </w:r>
      <w:r w:rsidR="007377C9">
        <w:rPr>
          <w:rFonts w:ascii="Avenir Book" w:eastAsia="Aptos" w:hAnsi="Avenir Book" w:cs="Times New Roman"/>
          <w:color w:val="000000"/>
        </w:rPr>
        <w:instrText xml:space="preserve"> ADDIN EN.CITE &lt;EndNote&gt;&lt;Cite&gt;&lt;Author&gt;Stewart&lt;/Author&gt;&lt;Year&gt;2021&lt;/Year&gt;&lt;RecNum&gt;1118&lt;/RecNum&gt;&lt;DisplayText&gt;(126)&lt;/DisplayText&gt;&lt;record&gt;&lt;rec-number&gt;1118&lt;/rec-number&gt;&lt;foreign-keys&gt;&lt;key app="EN" db-id="f0r52w5de5e92vea0db5pat0tw05rw552pet" timestamp="1666596247"&gt;1118&lt;/key&gt;&lt;/foreign-keys&gt;&lt;ref-type name="Journal Article"&gt;17&lt;/ref-type&gt;&lt;contributors&gt;&lt;authors&gt;&lt;author&gt;Stewart, Cristina&lt;/author&gt;&lt;author&gt;Piernas, Carmen&lt;/author&gt;&lt;author&gt;Cook, Brian&lt;/author&gt;&lt;author&gt;Jebb, Susan A.&lt;/author&gt;&lt;/authors&gt;&lt;/contributors&gt;&lt;titles&gt;&lt;title&gt;Trends in UK meat consumption: analysis of data from years 1–11 (2008–09 to 2018–19) of the National Diet and Nutrition Survey rolling programme&lt;/title&gt;&lt;secondary-title&gt;The Lancet Planetary Health&lt;/secondary-title&gt;&lt;/titles&gt;&lt;periodical&gt;&lt;full-title&gt;The Lancet Planetary Health&lt;/full-title&gt;&lt;/periodical&gt;&lt;pages&gt;e699-e708&lt;/pages&gt;&lt;volume&gt;5&lt;/volume&gt;&lt;number&gt;10&lt;/number&gt;&lt;section&gt;e699&lt;/section&gt;&lt;dates&gt;&lt;year&gt;2021&lt;/year&gt;&lt;/dates&gt;&lt;isbn&gt;25425196&lt;/isbn&gt;&lt;urls&gt;&lt;/urls&gt;&lt;electronic-resource-num&gt;10.1016/s2542-5196(21)00228-x&lt;/electronic-resource-num&gt;&lt;/record&gt;&lt;/Cite&gt;&lt;/EndNote&gt;</w:instrText>
      </w:r>
      <w:r w:rsidR="00805509">
        <w:rPr>
          <w:rFonts w:ascii="Avenir Book" w:eastAsia="Aptos" w:hAnsi="Avenir Book" w:cs="Times New Roman"/>
          <w:color w:val="000000"/>
        </w:rPr>
        <w:fldChar w:fldCharType="separate"/>
      </w:r>
      <w:r w:rsidR="007377C9">
        <w:rPr>
          <w:rFonts w:ascii="Avenir Book" w:eastAsia="Aptos" w:hAnsi="Avenir Book" w:cs="Times New Roman"/>
          <w:noProof/>
          <w:color w:val="000000"/>
        </w:rPr>
        <w:t>(126)</w:t>
      </w:r>
      <w:r w:rsidR="00805509">
        <w:rPr>
          <w:rFonts w:ascii="Avenir Book" w:eastAsia="Aptos" w:hAnsi="Avenir Book" w:cs="Times New Roman"/>
          <w:color w:val="000000"/>
        </w:rPr>
        <w:fldChar w:fldCharType="end"/>
      </w:r>
      <w:r w:rsidR="00E90AFE" w:rsidRPr="00A32F4A">
        <w:rPr>
          <w:rFonts w:ascii="Avenir Book" w:eastAsia="Aptos" w:hAnsi="Avenir Book" w:cs="Times New Roman"/>
          <w:color w:val="000000"/>
        </w:rPr>
        <w:t xml:space="preserve">.  </w:t>
      </w:r>
      <w:r w:rsidR="00F75B2A" w:rsidRPr="00A32F4A">
        <w:rPr>
          <w:rFonts w:ascii="Avenir Book" w:eastAsia="Aptos" w:hAnsi="Avenir Book" w:cs="Times New Roman"/>
          <w:color w:val="000000"/>
        </w:rPr>
        <w:t xml:space="preserve">This suggests that while the average intake of RPM may be reduced across the UK, the percentage of </w:t>
      </w:r>
      <w:r w:rsidR="007E728D" w:rsidRPr="00A32F4A">
        <w:rPr>
          <w:rFonts w:ascii="Avenir Book" w:eastAsia="Aptos" w:hAnsi="Avenir Book" w:cs="Times New Roman"/>
          <w:color w:val="000000"/>
        </w:rPr>
        <w:t>men</w:t>
      </w:r>
      <w:r w:rsidR="00F75B2A" w:rsidRPr="00A32F4A">
        <w:rPr>
          <w:rFonts w:ascii="Avenir Book" w:eastAsia="Aptos" w:hAnsi="Avenir Book" w:cs="Times New Roman"/>
          <w:color w:val="000000"/>
        </w:rPr>
        <w:t xml:space="preserve"> consuming levels above national recommendations remains high. </w:t>
      </w:r>
    </w:p>
    <w:p w14:paraId="00A6492B" w14:textId="174BB715" w:rsidR="00F75B2A" w:rsidRPr="00A32F4A" w:rsidRDefault="00F75B2A"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In addition to the variance in </w:t>
      </w:r>
      <w:r w:rsidR="008B3E3E" w:rsidRPr="00A32F4A">
        <w:rPr>
          <w:rFonts w:ascii="Avenir Book" w:eastAsia="Aptos" w:hAnsi="Avenir Book" w:cs="Times New Roman"/>
          <w:color w:val="000000"/>
        </w:rPr>
        <w:t>RPM</w:t>
      </w:r>
      <w:r w:rsidRPr="00A32F4A">
        <w:rPr>
          <w:rFonts w:ascii="Avenir Book" w:eastAsia="Aptos" w:hAnsi="Avenir Book" w:cs="Times New Roman"/>
          <w:color w:val="000000"/>
        </w:rPr>
        <w:t xml:space="preserve"> consumption observed between men and women, there is evidence </w:t>
      </w:r>
      <w:r w:rsidR="007E728D" w:rsidRPr="00A32F4A">
        <w:rPr>
          <w:rFonts w:ascii="Avenir Book" w:eastAsia="Aptos" w:hAnsi="Avenir Book" w:cs="Times New Roman"/>
          <w:color w:val="000000"/>
        </w:rPr>
        <w:t>it also</w:t>
      </w:r>
      <w:r w:rsidRPr="00A32F4A">
        <w:rPr>
          <w:rFonts w:ascii="Avenir Book" w:eastAsia="Aptos" w:hAnsi="Avenir Book" w:cs="Times New Roman"/>
          <w:color w:val="000000"/>
        </w:rPr>
        <w:t xml:space="preserve"> varies according to </w:t>
      </w:r>
      <w:r w:rsidR="008B3E3E" w:rsidRPr="00A32F4A">
        <w:rPr>
          <w:rFonts w:ascii="Avenir Book" w:eastAsia="Aptos" w:hAnsi="Avenir Book" w:cs="Times New Roman"/>
          <w:color w:val="000000"/>
        </w:rPr>
        <w:t>sociodemographic</w:t>
      </w:r>
      <w:r w:rsidRPr="00A32F4A">
        <w:rPr>
          <w:rFonts w:ascii="Avenir Book" w:eastAsia="Aptos" w:hAnsi="Avenir Book" w:cs="Times New Roman"/>
          <w:color w:val="000000"/>
        </w:rPr>
        <w:t xml:space="preserve"> status. </w:t>
      </w:r>
      <w:r w:rsidR="008B3E3E" w:rsidRPr="00A32F4A">
        <w:rPr>
          <w:rFonts w:ascii="Avenir Book" w:eastAsia="Aptos" w:hAnsi="Avenir Book" w:cs="Times New Roman"/>
          <w:color w:val="000000"/>
        </w:rPr>
        <w:t>Some research shows</w:t>
      </w:r>
      <w:r w:rsidRPr="00A32F4A">
        <w:rPr>
          <w:rFonts w:ascii="Avenir Book" w:eastAsia="Aptos" w:hAnsi="Avenir Book" w:cs="Times New Roman"/>
          <w:color w:val="000000"/>
        </w:rPr>
        <w:t xml:space="preserve"> </w:t>
      </w:r>
      <w:r w:rsidR="00287C24" w:rsidRPr="00A32F4A">
        <w:rPr>
          <w:rFonts w:ascii="Avenir Book" w:eastAsia="Aptos" w:hAnsi="Avenir Book" w:cs="Times New Roman"/>
          <w:color w:val="000000"/>
        </w:rPr>
        <w:t xml:space="preserve">a higher level </w:t>
      </w:r>
      <w:r w:rsidR="00287C24" w:rsidRPr="00A32F4A">
        <w:rPr>
          <w:rFonts w:ascii="Avenir Book" w:eastAsia="Aptos" w:hAnsi="Avenir Book" w:cs="Times New Roman"/>
          <w:color w:val="000000"/>
        </w:rPr>
        <w:lastRenderedPageBreak/>
        <w:t xml:space="preserve">of RPM </w:t>
      </w:r>
      <w:r w:rsidRPr="00A32F4A">
        <w:rPr>
          <w:rFonts w:ascii="Avenir Book" w:eastAsia="Aptos" w:hAnsi="Avenir Book" w:cs="Aptos"/>
          <w:color w:val="000000"/>
        </w:rPr>
        <w:t xml:space="preserve">in lower SES groups </w:t>
      </w:r>
      <w:r w:rsidR="008A4D39" w:rsidRPr="00A32F4A">
        <w:rPr>
          <w:rFonts w:ascii="Avenir Book" w:eastAsia="Aptos" w:hAnsi="Avenir Book" w:cs="Aptos"/>
          <w:color w:val="000000"/>
        </w:rPr>
        <w:t>than</w:t>
      </w:r>
      <w:r w:rsidRPr="00A32F4A">
        <w:rPr>
          <w:rFonts w:ascii="Avenir Book" w:eastAsia="Aptos" w:hAnsi="Avenir Book" w:cs="Aptos"/>
          <w:color w:val="000000"/>
        </w:rPr>
        <w:t xml:space="preserve"> </w:t>
      </w:r>
      <w:r w:rsidR="008A4D39" w:rsidRPr="00A32F4A">
        <w:rPr>
          <w:rFonts w:ascii="Avenir Book" w:eastAsia="Aptos" w:hAnsi="Avenir Book" w:cs="Aptos"/>
          <w:color w:val="000000"/>
        </w:rPr>
        <w:t xml:space="preserve">in </w:t>
      </w:r>
      <w:r w:rsidRPr="00A32F4A">
        <w:rPr>
          <w:rFonts w:ascii="Avenir Book" w:eastAsia="Aptos" w:hAnsi="Avenir Book" w:cs="Aptos"/>
          <w:color w:val="000000"/>
        </w:rPr>
        <w:t>high SES groups</w:t>
      </w:r>
      <w:r w:rsidR="00805509">
        <w:rPr>
          <w:rFonts w:ascii="Avenir Book" w:eastAsia="Aptos" w:hAnsi="Avenir Book" w:cs="Aptos"/>
          <w:color w:val="000000"/>
        </w:rPr>
        <w:t xml:space="preserve"> </w:t>
      </w:r>
      <w:r w:rsidR="00805509">
        <w:rPr>
          <w:rFonts w:ascii="Avenir Book" w:eastAsia="Aptos" w:hAnsi="Avenir Book" w:cs="Aptos"/>
          <w:color w:val="000000"/>
        </w:rPr>
        <w:fldChar w:fldCharType="begin">
          <w:fldData xml:space="preserve">PEVuZE5vdGU+PENpdGU+PEF1dGhvcj5NYWd1aXJlPC9BdXRob3I+PFllYXI+MjAxNTwvWWVhcj48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PEVuZE5vdGU+PENpdGU+PEF1dGhvcj5NYWd1aXJlPC9BdXRob3I+PFllYXI+MjAxNTwvWWVhcj48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805509">
        <w:rPr>
          <w:rFonts w:ascii="Avenir Book" w:eastAsia="Aptos" w:hAnsi="Avenir Book" w:cs="Aptos"/>
          <w:color w:val="000000"/>
        </w:rPr>
      </w:r>
      <w:r w:rsidR="00805509">
        <w:rPr>
          <w:rFonts w:ascii="Avenir Book" w:eastAsia="Aptos" w:hAnsi="Avenir Book" w:cs="Aptos"/>
          <w:color w:val="000000"/>
        </w:rPr>
        <w:fldChar w:fldCharType="separate"/>
      </w:r>
      <w:r w:rsidR="007377C9">
        <w:rPr>
          <w:rFonts w:ascii="Avenir Book" w:eastAsia="Aptos" w:hAnsi="Avenir Book" w:cs="Aptos"/>
          <w:noProof/>
          <w:color w:val="000000"/>
        </w:rPr>
        <w:t>(127)</w:t>
      </w:r>
      <w:r w:rsidR="00805509">
        <w:rPr>
          <w:rFonts w:ascii="Avenir Book" w:eastAsia="Aptos" w:hAnsi="Avenir Book" w:cs="Aptos"/>
          <w:color w:val="000000"/>
        </w:rPr>
        <w:fldChar w:fldCharType="end"/>
      </w:r>
      <w:r w:rsidR="007E728D" w:rsidRPr="00A32F4A">
        <w:rPr>
          <w:rFonts w:ascii="Avenir Book" w:eastAsia="Aptos" w:hAnsi="Avenir Book" w:cs="Aptos"/>
          <w:color w:val="000000"/>
        </w:rPr>
        <w:t xml:space="preserve">, </w:t>
      </w:r>
      <w:r w:rsidRPr="00A32F4A">
        <w:rPr>
          <w:rFonts w:ascii="Avenir Book" w:eastAsia="Aptos" w:hAnsi="Avenir Book" w:cs="Aptos"/>
          <w:color w:val="000000"/>
        </w:rPr>
        <w:t>although other data suggest this may not be the case</w:t>
      </w:r>
      <w:r w:rsidR="00805509">
        <w:rPr>
          <w:rFonts w:ascii="Avenir Book" w:eastAsia="Aptos" w:hAnsi="Avenir Book" w:cs="Aptos"/>
          <w:color w:val="000000"/>
        </w:rPr>
        <w:t xml:space="preserve"> </w:t>
      </w:r>
      <w:r w:rsidR="00805509">
        <w:rPr>
          <w:rFonts w:ascii="Avenir Book" w:eastAsia="Aptos" w:hAnsi="Avenir Book" w:cs="Aptos"/>
          <w:color w:val="000000"/>
        </w:rPr>
        <w:fldChar w:fldCharType="begin">
          <w:fldData xml:space="preserve">PEVuZE5vdGU+PENpdGU+PEF1dGhvcj5ZYXU8L0F1dGhvcj48WWVhcj4yMDIwPC9ZZWFyPjxSZWNO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==
</w:fldData>
        </w:fldChar>
      </w:r>
      <w:r w:rsidR="007377C9">
        <w:rPr>
          <w:rFonts w:ascii="Avenir Book" w:eastAsia="Aptos" w:hAnsi="Avenir Book" w:cs="Aptos"/>
          <w:color w:val="000000"/>
        </w:rPr>
        <w:instrText xml:space="preserve"> ADDIN EN.CITE </w:instrText>
      </w:r>
      <w:r w:rsidR="007377C9">
        <w:rPr>
          <w:rFonts w:ascii="Avenir Book" w:eastAsia="Aptos" w:hAnsi="Avenir Book" w:cs="Aptos"/>
          <w:color w:val="000000"/>
        </w:rPr>
        <w:fldChar w:fldCharType="begin">
          <w:fldData xml:space="preserve">PEVuZE5vdGU+PENpdGU+PEF1dGhvcj5ZYXU8L0F1dGhvcj48WWVhcj4yMDIwPC9ZZWFyPjxSZWNO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==
</w:fldData>
        </w:fldChar>
      </w:r>
      <w:r w:rsidR="007377C9">
        <w:rPr>
          <w:rFonts w:ascii="Avenir Book" w:eastAsia="Aptos" w:hAnsi="Avenir Book" w:cs="Aptos"/>
          <w:color w:val="000000"/>
        </w:rPr>
        <w:instrText xml:space="preserve"> ADDIN EN.CITE.DATA </w:instrText>
      </w:r>
      <w:r w:rsidR="007377C9">
        <w:rPr>
          <w:rFonts w:ascii="Avenir Book" w:eastAsia="Aptos" w:hAnsi="Avenir Book" w:cs="Aptos"/>
          <w:color w:val="000000"/>
        </w:rPr>
      </w:r>
      <w:r w:rsidR="007377C9">
        <w:rPr>
          <w:rFonts w:ascii="Avenir Book" w:eastAsia="Aptos" w:hAnsi="Avenir Book" w:cs="Aptos"/>
          <w:color w:val="000000"/>
        </w:rPr>
        <w:fldChar w:fldCharType="end"/>
      </w:r>
      <w:r w:rsidR="00805509">
        <w:rPr>
          <w:rFonts w:ascii="Avenir Book" w:eastAsia="Aptos" w:hAnsi="Avenir Book" w:cs="Aptos"/>
          <w:color w:val="000000"/>
        </w:rPr>
      </w:r>
      <w:r w:rsidR="00805509">
        <w:rPr>
          <w:rFonts w:ascii="Avenir Book" w:eastAsia="Aptos" w:hAnsi="Avenir Book" w:cs="Aptos"/>
          <w:color w:val="000000"/>
        </w:rPr>
        <w:fldChar w:fldCharType="separate"/>
      </w:r>
      <w:r w:rsidR="007377C9">
        <w:rPr>
          <w:rFonts w:ascii="Avenir Book" w:eastAsia="Aptos" w:hAnsi="Avenir Book" w:cs="Aptos"/>
          <w:noProof/>
          <w:color w:val="000000"/>
        </w:rPr>
        <w:t>(128, 129)</w:t>
      </w:r>
      <w:r w:rsidR="00805509">
        <w:rPr>
          <w:rFonts w:ascii="Avenir Book" w:eastAsia="Aptos" w:hAnsi="Avenir Book" w:cs="Aptos"/>
          <w:color w:val="000000"/>
        </w:rPr>
        <w:fldChar w:fldCharType="end"/>
      </w:r>
      <w:r w:rsidR="007E728D" w:rsidRPr="00A32F4A">
        <w:rPr>
          <w:rFonts w:ascii="Avenir Book" w:eastAsia="Aptos" w:hAnsi="Avenir Book" w:cs="Aptos"/>
          <w:color w:val="000000"/>
        </w:rPr>
        <w:t xml:space="preserve">. </w:t>
      </w:r>
      <w:r w:rsidR="00287C24" w:rsidRPr="00A32F4A">
        <w:rPr>
          <w:rFonts w:ascii="Avenir Book" w:eastAsia="Aptos" w:hAnsi="Avenir Book" w:cs="Aptos"/>
          <w:color w:val="000000"/>
        </w:rPr>
        <w:t xml:space="preserve"> In a repeated cross-sectional analysis within a representative UK sample, Yau </w:t>
      </w:r>
      <w:r w:rsidR="00287C24" w:rsidRPr="00DD7A5B">
        <w:rPr>
          <w:rFonts w:ascii="Avenir Book" w:eastAsia="Aptos" w:hAnsi="Avenir Book" w:cs="Aptos"/>
          <w:i/>
          <w:iCs/>
          <w:color w:val="000000"/>
        </w:rPr>
        <w:t>et al.</w:t>
      </w:r>
      <w:r w:rsidR="00DF7F1A">
        <w:rPr>
          <w:rFonts w:ascii="Avenir Book" w:eastAsia="Aptos" w:hAnsi="Avenir Book" w:cs="Aptos"/>
          <w:color w:val="000000"/>
        </w:rPr>
        <w:t xml:space="preserve"> </w:t>
      </w:r>
      <w:r w:rsidR="00DF7F1A">
        <w:rPr>
          <w:rFonts w:ascii="Avenir Book" w:eastAsia="Aptos" w:hAnsi="Avenir Book" w:cs="Aptos"/>
          <w:color w:val="000000"/>
        </w:rPr>
        <w:fldChar w:fldCharType="begin"/>
      </w:r>
      <w:r w:rsidR="007377C9">
        <w:rPr>
          <w:rFonts w:ascii="Avenir Book" w:eastAsia="Aptos" w:hAnsi="Avenir Book" w:cs="Aptos"/>
          <w:color w:val="000000"/>
        </w:rPr>
        <w:instrText xml:space="preserve"> ADDIN EN.CITE &lt;EndNote&gt;&lt;Cite&gt;&lt;Author&gt;Yau&lt;/Author&gt;&lt;Year&gt;2019&lt;/Year&gt;&lt;RecNum&gt;1630&lt;/RecNum&gt;&lt;DisplayText&gt;(130)&lt;/DisplayText&gt;&lt;record&gt;&lt;rec-number&gt;1630&lt;/rec-number&gt;&lt;foreign-keys&gt;&lt;key app="EN" db-id="f0r52w5de5e92vea0db5pat0tw05rw552pet" timestamp="1677681176"&gt;1630&lt;/key&gt;&lt;/foreign-keys&gt;&lt;ref-type name="Journal Article"&gt;17&lt;/ref-type&gt;&lt;contributors&gt;&lt;authors&gt;&lt;author&gt;Yau, A.&lt;/author&gt;&lt;author&gt;Adams, J.&lt;/author&gt;&lt;author&gt;Monsivais, P.&lt;/author&gt;&lt;/authors&gt;&lt;/contributors&gt;&lt;auth-address&gt;Centre for Diet and Activity Research, MRC Epidemiology Unit, University of Cambridge, Cambridge, United Kingdom. ay314@cam.ac.uk.&amp;#xD;Centre for Diet and Activity Research, MRC Epidemiology Unit, University of Cambridge, Cambridge, United Kingdom.&amp;#xD;Department of Nutrition and Exercise Physiology, Elson S Floyd College of Medicine, Washington State University, Spokane, Washington, United States.&lt;/auth-address&gt;&lt;titles&gt;&lt;title&gt;Time trends in adherence to UK dietary recommendations and associated sociodemographic inequalities, 1986-2012: a repeated cross-sectional analysis&lt;/title&gt;&lt;secondary-title&gt;Eur J Clin Nutr&lt;/secondary-title&gt;&lt;/titles&gt;&lt;periodical&gt;&lt;full-title&gt;Eur J Clin Nutr&lt;/full-title&gt;&lt;/periodical&gt;&lt;pages&gt;997-1005&lt;/pages&gt;&lt;volume&gt;73&lt;/volume&gt;&lt;number&gt;7&lt;/number&gt;&lt;edition&gt;2018/11/18&lt;/edition&gt;&lt;dates&gt;&lt;year&gt;2019&lt;/year&gt;&lt;pub-dates&gt;&lt;date&gt;Jul&lt;/date&gt;&lt;/pub-dates&gt;&lt;/dates&gt;&lt;isbn&gt;1476-5640 (Electronic)&amp;#xD;0954-3007 (Linking)&lt;/isbn&gt;&lt;accession-num&gt;30446763&lt;/accession-num&gt;&lt;urls&gt;&lt;related-urls&gt;&lt;url&gt;https://www.ncbi.nlm.nih.gov/pubmed/30446763&lt;/url&gt;&lt;/related-urls&gt;&lt;/urls&gt;&lt;custom2&gt;PMC6398578&lt;/custom2&gt;&lt;electronic-resource-num&gt;10.1038/s41430-018-0347-z&lt;/electronic-resource-num&gt;&lt;/record&gt;&lt;/Cite&gt;&lt;/EndNote&gt;</w:instrText>
      </w:r>
      <w:r w:rsidR="00DF7F1A">
        <w:rPr>
          <w:rFonts w:ascii="Avenir Book" w:eastAsia="Aptos" w:hAnsi="Avenir Book" w:cs="Aptos"/>
          <w:color w:val="000000"/>
        </w:rPr>
        <w:fldChar w:fldCharType="separate"/>
      </w:r>
      <w:r w:rsidR="007377C9">
        <w:rPr>
          <w:rFonts w:ascii="Avenir Book" w:eastAsia="Aptos" w:hAnsi="Avenir Book" w:cs="Aptos"/>
          <w:noProof/>
          <w:color w:val="000000"/>
        </w:rPr>
        <w:t>(130)</w:t>
      </w:r>
      <w:r w:rsidR="00DF7F1A">
        <w:rPr>
          <w:rFonts w:ascii="Avenir Book" w:eastAsia="Aptos" w:hAnsi="Avenir Book" w:cs="Aptos"/>
          <w:color w:val="000000"/>
        </w:rPr>
        <w:fldChar w:fldCharType="end"/>
      </w:r>
      <w:r w:rsidR="00DF7F1A">
        <w:rPr>
          <w:rFonts w:ascii="Avenir Book" w:eastAsia="Aptos" w:hAnsi="Avenir Book" w:cs="Aptos"/>
          <w:color w:val="000000"/>
        </w:rPr>
        <w:t xml:space="preserve"> </w:t>
      </w:r>
      <w:r w:rsidR="00287C24" w:rsidRPr="00A32F4A">
        <w:rPr>
          <w:rFonts w:ascii="Avenir Book" w:eastAsia="Aptos" w:hAnsi="Avenir Book" w:cs="Aptos"/>
          <w:color w:val="000000"/>
        </w:rPr>
        <w:t xml:space="preserve">found men (compared with women) and younger people (compared to older) were less likely to meet the 70 grams/day recommendation; </w:t>
      </w:r>
      <w:r w:rsidR="0097758B" w:rsidRPr="00A32F4A">
        <w:rPr>
          <w:rFonts w:ascii="Avenir Book" w:eastAsia="Aptos" w:hAnsi="Avenir Book" w:cs="Aptos"/>
          <w:color w:val="000000"/>
        </w:rPr>
        <w:t xml:space="preserve">however, </w:t>
      </w:r>
      <w:r w:rsidRPr="00A32F4A">
        <w:rPr>
          <w:rFonts w:ascii="Avenir Book" w:eastAsia="Aptos" w:hAnsi="Avenir Book" w:cs="Times New Roman"/>
          <w:color w:val="000000"/>
        </w:rPr>
        <w:t>marginal to no difference</w:t>
      </w:r>
      <w:r w:rsidR="0097758B" w:rsidRPr="00A32F4A">
        <w:rPr>
          <w:rFonts w:ascii="Avenir Book" w:eastAsia="Aptos" w:hAnsi="Avenir Book" w:cs="Times New Roman"/>
          <w:color w:val="000000"/>
        </w:rPr>
        <w:t xml:space="preserve"> </w:t>
      </w:r>
      <w:r w:rsidR="00287C24" w:rsidRPr="00A32F4A">
        <w:rPr>
          <w:rFonts w:ascii="Avenir Book" w:eastAsia="Aptos" w:hAnsi="Avenir Book" w:cs="Times New Roman"/>
          <w:color w:val="000000"/>
        </w:rPr>
        <w:t xml:space="preserve">was found </w:t>
      </w:r>
      <w:r w:rsidRPr="00A32F4A">
        <w:rPr>
          <w:rFonts w:ascii="Avenir Book" w:eastAsia="Aptos" w:hAnsi="Avenir Book" w:cs="Times New Roman"/>
          <w:color w:val="000000"/>
        </w:rPr>
        <w:t xml:space="preserve">between </w:t>
      </w:r>
      <w:r w:rsidR="00287C24" w:rsidRPr="00A32F4A">
        <w:rPr>
          <w:rFonts w:ascii="Avenir Book" w:eastAsia="Aptos" w:hAnsi="Avenir Book" w:cs="Times New Roman"/>
          <w:color w:val="000000"/>
        </w:rPr>
        <w:t>occupation or age</w:t>
      </w:r>
      <w:r w:rsidRPr="00A32F4A">
        <w:rPr>
          <w:rFonts w:ascii="Avenir Book" w:eastAsia="Aptos" w:hAnsi="Avenir Book" w:cs="Times New Roman"/>
          <w:color w:val="000000"/>
        </w:rPr>
        <w:t xml:space="preserve"> groups</w:t>
      </w:r>
      <w:r w:rsidR="00287C24" w:rsidRPr="00A32F4A">
        <w:rPr>
          <w:rFonts w:ascii="Avenir Book" w:eastAsia="Aptos" w:hAnsi="Avenir Book" w:cs="Times New Roman"/>
          <w:color w:val="000000"/>
        </w:rPr>
        <w:t>.</w:t>
      </w:r>
    </w:p>
    <w:p w14:paraId="0651AAA0" w14:textId="3E45AB3B" w:rsidR="00F75B2A" w:rsidRPr="00A32F4A" w:rsidRDefault="00F75B2A"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Looking at overall dietary patterns, lower SES populations may have a lower plant-based food intake and higher RPM consumption. One study reviewed dietary patterns of adults 39 -79, within the EPIC study, Norfolk cohort (n = 24,293)</w:t>
      </w:r>
      <w:r w:rsidR="00DF7F1A">
        <w:rPr>
          <w:rFonts w:ascii="Avenir Book" w:eastAsia="Aptos" w:hAnsi="Avenir Book" w:cs="Times New Roman"/>
          <w:color w:val="000000"/>
        </w:rPr>
        <w:t xml:space="preserve"> </w:t>
      </w:r>
      <w:r w:rsidR="00DF7F1A">
        <w:rPr>
          <w:rFonts w:ascii="Avenir Book" w:eastAsia="Aptos" w:hAnsi="Avenir Book" w:cs="Times New Roman"/>
          <w:color w:val="000000"/>
        </w:rPr>
        <w:fldChar w:fldCharType="begin">
          <w:fldData xml:space="preserve">PEVuZE5vdGU+PENpdGU+PEF1dGhvcj5NYWd1aXJlPC9BdXRob3I+PFllYXI+MjAxNTwvWWVhcj48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PEVuZE5vdGU+PENpdGU+PEF1dGhvcj5NYWd1aXJlPC9BdXRob3I+PFllYXI+MjAxNTwvWWVhcj48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DF7F1A">
        <w:rPr>
          <w:rFonts w:ascii="Avenir Book" w:eastAsia="Aptos" w:hAnsi="Avenir Book" w:cs="Times New Roman"/>
          <w:color w:val="000000"/>
        </w:rPr>
      </w:r>
      <w:r w:rsidR="00DF7F1A">
        <w:rPr>
          <w:rFonts w:ascii="Avenir Book" w:eastAsia="Aptos" w:hAnsi="Avenir Book" w:cs="Times New Roman"/>
          <w:color w:val="000000"/>
        </w:rPr>
        <w:fldChar w:fldCharType="separate"/>
      </w:r>
      <w:r w:rsidR="007377C9">
        <w:rPr>
          <w:rFonts w:ascii="Avenir Book" w:eastAsia="Aptos" w:hAnsi="Avenir Book" w:cs="Times New Roman"/>
          <w:noProof/>
          <w:color w:val="000000"/>
        </w:rPr>
        <w:t>(127)</w:t>
      </w:r>
      <w:r w:rsidR="00DF7F1A">
        <w:rPr>
          <w:rFonts w:ascii="Avenir Book" w:eastAsia="Aptos" w:hAnsi="Avenir Book" w:cs="Times New Roman"/>
          <w:color w:val="000000"/>
        </w:rPr>
        <w:fldChar w:fldCharType="end"/>
      </w:r>
      <w:r w:rsidRPr="00A32F4A">
        <w:rPr>
          <w:rFonts w:ascii="Avenir Book" w:eastAsia="Aptos" w:hAnsi="Avenir Book" w:cs="Times New Roman"/>
          <w:color w:val="000000"/>
        </w:rPr>
        <w:t xml:space="preserve">. This study scored adherence to a dietary pattern known as the Dietary Approaches to Stop Hypertension (DASH) eating pattern, which prioritises high levels of plant-based foods and low levels of RPM. Researchers found women had higher DASH scores than men and that a gradient pattern existed </w:t>
      </w:r>
      <w:r w:rsidR="0097758B" w:rsidRPr="00A32F4A">
        <w:rPr>
          <w:rFonts w:ascii="Avenir Book" w:eastAsia="Aptos" w:hAnsi="Avenir Book" w:cs="Times New Roman"/>
          <w:color w:val="000000"/>
        </w:rPr>
        <w:t>with</w:t>
      </w:r>
      <w:r w:rsidRPr="00A32F4A">
        <w:rPr>
          <w:rFonts w:ascii="Avenir Book" w:eastAsia="Aptos" w:hAnsi="Avenir Book" w:cs="Times New Roman"/>
          <w:color w:val="000000"/>
        </w:rPr>
        <w:t xml:space="preserve"> participants' socioeconomic status, where those in the highest classifications had the highest DASH scores. These findings were consistent when reviewed by occupational social class and educational attainment</w:t>
      </w:r>
      <w:r w:rsidR="00DF7F1A">
        <w:rPr>
          <w:rFonts w:ascii="Avenir Book" w:eastAsia="Aptos" w:hAnsi="Avenir Book" w:cs="Times New Roman"/>
          <w:color w:val="000000"/>
        </w:rPr>
        <w:t xml:space="preserve"> </w:t>
      </w:r>
      <w:r w:rsidR="00DF7F1A">
        <w:rPr>
          <w:rFonts w:ascii="Avenir Book" w:eastAsia="Aptos" w:hAnsi="Avenir Book" w:cs="Times New Roman"/>
          <w:color w:val="000000"/>
        </w:rPr>
        <w:fldChar w:fldCharType="begin">
          <w:fldData xml:space="preserve">PEVuZE5vdGU+PENpdGU+PEF1dGhvcj5Nb25zaXZhaXM8L0F1dGhvcj48WWVhcj4yMDE1PC9ZZWFy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</w:fldData>
        </w:fldChar>
      </w:r>
      <w:r w:rsidR="007377C9">
        <w:rPr>
          <w:rFonts w:ascii="Avenir Book" w:eastAsia="Aptos" w:hAnsi="Avenir Book" w:cs="Times New Roman"/>
          <w:color w:val="000000"/>
        </w:rPr>
        <w:instrText xml:space="preserve"> ADDIN EN.CITE </w:instrText>
      </w:r>
      <w:r w:rsidR="007377C9">
        <w:rPr>
          <w:rFonts w:ascii="Avenir Book" w:eastAsia="Aptos" w:hAnsi="Avenir Book" w:cs="Times New Roman"/>
          <w:color w:val="000000"/>
        </w:rPr>
        <w:fldChar w:fldCharType="begin">
          <w:fldData xml:space="preserve">PEVuZE5vdGU+PENpdGU+PEF1dGhvcj5Nb25zaXZhaXM8L0F1dGhvcj48WWVhcj4yMDE1PC9ZZWFy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</w:fldData>
        </w:fldChar>
      </w:r>
      <w:r w:rsidR="007377C9">
        <w:rPr>
          <w:rFonts w:ascii="Avenir Book" w:eastAsia="Aptos" w:hAnsi="Avenir Book" w:cs="Times New Roman"/>
          <w:color w:val="000000"/>
        </w:rPr>
        <w:instrText xml:space="preserve"> ADDIN EN.CITE.DATA </w:instrText>
      </w:r>
      <w:r w:rsidR="007377C9">
        <w:rPr>
          <w:rFonts w:ascii="Avenir Book" w:eastAsia="Aptos" w:hAnsi="Avenir Book" w:cs="Times New Roman"/>
          <w:color w:val="000000"/>
        </w:rPr>
      </w:r>
      <w:r w:rsidR="007377C9">
        <w:rPr>
          <w:rFonts w:ascii="Avenir Book" w:eastAsia="Aptos" w:hAnsi="Avenir Book" w:cs="Times New Roman"/>
          <w:color w:val="000000"/>
        </w:rPr>
        <w:fldChar w:fldCharType="end"/>
      </w:r>
      <w:r w:rsidR="00DF7F1A">
        <w:rPr>
          <w:rFonts w:ascii="Avenir Book" w:eastAsia="Aptos" w:hAnsi="Avenir Book" w:cs="Times New Roman"/>
          <w:color w:val="000000"/>
        </w:rPr>
      </w:r>
      <w:r w:rsidR="00DF7F1A">
        <w:rPr>
          <w:rFonts w:ascii="Avenir Book" w:eastAsia="Aptos" w:hAnsi="Avenir Book" w:cs="Times New Roman"/>
          <w:color w:val="000000"/>
        </w:rPr>
        <w:fldChar w:fldCharType="separate"/>
      </w:r>
      <w:r w:rsidR="007377C9">
        <w:rPr>
          <w:rFonts w:ascii="Avenir Book" w:eastAsia="Aptos" w:hAnsi="Avenir Book" w:cs="Times New Roman"/>
          <w:noProof/>
          <w:color w:val="000000"/>
        </w:rPr>
        <w:t>(131)</w:t>
      </w:r>
      <w:r w:rsidR="00DF7F1A">
        <w:rPr>
          <w:rFonts w:ascii="Avenir Book" w:eastAsia="Aptos" w:hAnsi="Avenir Book" w:cs="Times New Roman"/>
          <w:color w:val="000000"/>
        </w:rPr>
        <w:fldChar w:fldCharType="end"/>
      </w:r>
      <w:r w:rsidR="00462C33" w:rsidRPr="00A32F4A">
        <w:rPr>
          <w:rFonts w:ascii="Avenir Book" w:eastAsia="Aptos" w:hAnsi="Avenir Book" w:cs="Times New Roman"/>
          <w:color w:val="000000"/>
        </w:rPr>
        <w:t>.</w:t>
      </w:r>
    </w:p>
    <w:p w14:paraId="2FB56659" w14:textId="161857BA" w:rsidR="0097758B" w:rsidRPr="00A32F4A" w:rsidRDefault="00F75B2A" w:rsidP="008D308D">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This evidence demonstrates that average per-person RPM consumption has decreased over time. </w:t>
      </w:r>
      <w:r w:rsidR="0097758B" w:rsidRPr="00A32F4A">
        <w:rPr>
          <w:rFonts w:ascii="Avenir Book" w:eastAsia="Aptos" w:hAnsi="Avenir Book" w:cs="Times New Roman"/>
          <w:color w:val="000000"/>
        </w:rPr>
        <w:t>However, the</w:t>
      </w:r>
      <w:r w:rsidRPr="00A32F4A">
        <w:rPr>
          <w:rFonts w:ascii="Avenir Book" w:eastAsia="Aptos" w:hAnsi="Avenir Book" w:cs="Times New Roman"/>
          <w:color w:val="000000"/>
        </w:rPr>
        <w:t xml:space="preserve"> most recent national data shows </w:t>
      </w:r>
      <w:r w:rsidR="008D308D" w:rsidRPr="00A32F4A">
        <w:rPr>
          <w:rFonts w:ascii="Avenir Book" w:eastAsia="Aptos" w:hAnsi="Avenir Book" w:cs="Times New Roman"/>
          <w:color w:val="000000"/>
        </w:rPr>
        <w:t xml:space="preserve">that over one-third of </w:t>
      </w:r>
      <w:r w:rsidR="0097758B" w:rsidRPr="00A32F4A">
        <w:rPr>
          <w:rFonts w:ascii="Avenir Book" w:eastAsia="Aptos" w:hAnsi="Avenir Book" w:cs="Times New Roman"/>
          <w:color w:val="000000"/>
        </w:rPr>
        <w:t>men</w:t>
      </w:r>
      <w:r w:rsidR="008D308D" w:rsidRPr="00A32F4A">
        <w:rPr>
          <w:rFonts w:ascii="Avenir Book" w:eastAsia="Aptos" w:hAnsi="Avenir Book" w:cs="Times New Roman"/>
          <w:color w:val="000000"/>
        </w:rPr>
        <w:t xml:space="preserve"> eat more than the recommended 70 grams/day maximum</w:t>
      </w:r>
      <w:r w:rsidRPr="00A32F4A">
        <w:rPr>
          <w:rFonts w:ascii="Avenir Book" w:eastAsia="Aptos" w:hAnsi="Avenir Book" w:cs="Times New Roman"/>
          <w:color w:val="000000"/>
        </w:rPr>
        <w:t>. Evidence suggests a pattern where some SES characteristics are associated with a higher degree of healthy dietary behaviours, but regarding RPM consumption, evidence is mixed and requires further research.  One clear pattern, however, is that men appear to eat more meat than women in the UK</w:t>
      </w:r>
      <w:r w:rsidR="0097758B" w:rsidRPr="00A32F4A">
        <w:rPr>
          <w:rFonts w:ascii="Avenir Book" w:eastAsia="Aptos" w:hAnsi="Avenir Book" w:cs="Times New Roman"/>
          <w:color w:val="000000"/>
        </w:rPr>
        <w:t xml:space="preserve">. </w:t>
      </w:r>
    </w:p>
    <w:p w14:paraId="3D310347" w14:textId="2E9BAF27" w:rsidR="0097758B" w:rsidRPr="00A32F4A" w:rsidRDefault="0097758B" w:rsidP="008D308D">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This chapter has thus far established that meat reduction is important to meeting carbon emissions targets in the UK, that reducing RPM consumption would bring the highest level of co-benefit in terms of health outcomes, and that men consume more RPM than women in the UK. The focus now turns to how this information can be used to bring about a shift in dietary behaviour at population level, to reduce the amount of RPM consumed by men living in the UK. </w:t>
      </w:r>
    </w:p>
    <w:p w14:paraId="27AE5546" w14:textId="01C450AC" w:rsidR="00F75B2A" w:rsidRPr="00A32F4A" w:rsidRDefault="00F75B2A" w:rsidP="00F75B2A">
      <w:pPr>
        <w:pStyle w:val="Heading2"/>
        <w:widowControl w:val="0"/>
      </w:pPr>
      <w:bookmarkStart w:id="45" w:name="_Toc171930718"/>
      <w:bookmarkStart w:id="46" w:name="_Toc187146102"/>
      <w:r w:rsidRPr="00A32F4A">
        <w:t>1.</w:t>
      </w:r>
      <w:r w:rsidR="008A26AD" w:rsidRPr="00A32F4A">
        <w:t>3</w:t>
      </w:r>
      <w:r w:rsidRPr="00A32F4A">
        <w:t xml:space="preserve"> How to shift dietary choice behaviour</w:t>
      </w:r>
      <w:bookmarkEnd w:id="45"/>
      <w:bookmarkEnd w:id="46"/>
    </w:p>
    <w:p w14:paraId="2D0A0FAF" w14:textId="70AA6CD5" w:rsidR="00F75B2A" w:rsidRPr="00A32F4A" w:rsidRDefault="00F75B2A" w:rsidP="000161AE">
      <w:pPr>
        <w:widowControl w:val="0"/>
        <w:rPr>
          <w:rFonts w:ascii="Avenir Book" w:eastAsia="Aptos" w:hAnsi="Avenir Book" w:cs="Times New Roman"/>
        </w:rPr>
      </w:pPr>
      <w:r w:rsidRPr="00A32F4A">
        <w:rPr>
          <w:rFonts w:ascii="Avenir Book" w:eastAsia="Aptos" w:hAnsi="Avenir Book" w:cs="Times New Roman"/>
        </w:rPr>
        <w:t>The act of eating does not take place in isolation from other aspects of life; since the middle of the 20</w:t>
      </w:r>
      <w:r w:rsidRPr="00A32F4A">
        <w:rPr>
          <w:rFonts w:ascii="Avenir Book" w:eastAsia="Aptos" w:hAnsi="Avenir Book" w:cs="Times New Roman"/>
          <w:vertAlign w:val="superscript"/>
        </w:rPr>
        <w:t>th</w:t>
      </w:r>
      <w:r w:rsidRPr="00A32F4A">
        <w:rPr>
          <w:rFonts w:ascii="Avenir Book" w:eastAsia="Aptos" w:hAnsi="Avenir Book" w:cs="Times New Roman"/>
        </w:rPr>
        <w:t xml:space="preserve"> Century, it has been recognised that eating and dietary choices are deeply intertwined with and influenced by myriad personal, social, economic, and environmental determinants</w:t>
      </w:r>
      <w:r w:rsidR="003135E4">
        <w:rPr>
          <w:rFonts w:ascii="Avenir Book" w:eastAsia="Aptos" w:hAnsi="Avenir Book" w:cs="Times New Roman"/>
        </w:rPr>
        <w:t xml:space="preserve"> </w:t>
      </w:r>
      <w:r w:rsidR="003135E4">
        <w:rPr>
          <w:rFonts w:ascii="Avenir Book" w:eastAsia="Aptos" w:hAnsi="Avenir Book" w:cs="Times New Roman"/>
        </w:rPr>
        <w:fldChar w:fldCharType="begin">
          <w:fldData xml:space="preserve">PEVuZE5vdGU+PENpdGU+PEF1dGhvcj5CcnVubmVyPC9BdXRob3I+PFllYXI+MjAxODwvWWVhcj48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</w:fldData>
        </w:fldChar>
      </w:r>
      <w:r w:rsidR="007377C9">
        <w:rPr>
          <w:rFonts w:ascii="Avenir Book" w:eastAsia="Aptos" w:hAnsi="Avenir Book" w:cs="Times New Roman"/>
        </w:rPr>
        <w:instrText xml:space="preserve"> ADDIN EN.CITE </w:instrText>
      </w:r>
      <w:r w:rsidR="007377C9">
        <w:rPr>
          <w:rFonts w:ascii="Avenir Book" w:eastAsia="Aptos" w:hAnsi="Avenir Book" w:cs="Times New Roman"/>
        </w:rPr>
        <w:fldChar w:fldCharType="begin">
          <w:fldData xml:space="preserve">PEVuZE5vdGU+PENpdGU+PEF1dGhvcj5CcnVubmVyPC9BdXRob3I+PFllYXI+MjAxODwvWWVhcj48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</w:fldData>
        </w:fldChar>
      </w:r>
      <w:r w:rsidR="007377C9">
        <w:rPr>
          <w:rFonts w:ascii="Avenir Book" w:eastAsia="Aptos" w:hAnsi="Avenir Book" w:cs="Times New Roman"/>
        </w:rPr>
        <w:instrText xml:space="preserve"> ADDIN EN.CITE.DATA </w:instrText>
      </w:r>
      <w:r w:rsidR="007377C9">
        <w:rPr>
          <w:rFonts w:ascii="Avenir Book" w:eastAsia="Aptos" w:hAnsi="Avenir Book" w:cs="Times New Roman"/>
        </w:rPr>
      </w:r>
      <w:r w:rsidR="007377C9">
        <w:rPr>
          <w:rFonts w:ascii="Avenir Book" w:eastAsia="Aptos" w:hAnsi="Avenir Book" w:cs="Times New Roman"/>
        </w:rPr>
        <w:fldChar w:fldCharType="end"/>
      </w:r>
      <w:r w:rsidR="003135E4">
        <w:rPr>
          <w:rFonts w:ascii="Avenir Book" w:eastAsia="Aptos" w:hAnsi="Avenir Book" w:cs="Times New Roman"/>
        </w:rPr>
      </w:r>
      <w:r w:rsidR="003135E4">
        <w:rPr>
          <w:rFonts w:ascii="Avenir Book" w:eastAsia="Aptos" w:hAnsi="Avenir Book" w:cs="Times New Roman"/>
        </w:rPr>
        <w:fldChar w:fldCharType="separate"/>
      </w:r>
      <w:r w:rsidR="007377C9">
        <w:rPr>
          <w:rFonts w:ascii="Avenir Book" w:eastAsia="Aptos" w:hAnsi="Avenir Book" w:cs="Times New Roman"/>
          <w:noProof/>
        </w:rPr>
        <w:t>(132-134)</w:t>
      </w:r>
      <w:r w:rsidR="003135E4">
        <w:rPr>
          <w:rFonts w:ascii="Avenir Book" w:eastAsia="Aptos" w:hAnsi="Avenir Book" w:cs="Times New Roman"/>
        </w:rPr>
        <w:fldChar w:fldCharType="end"/>
      </w:r>
      <w:r w:rsidRPr="00A32F4A">
        <w:rPr>
          <w:rFonts w:ascii="Avenir Book" w:eastAsia="Aptos" w:hAnsi="Avenir Book" w:cs="Times New Roman"/>
        </w:rPr>
        <w:t xml:space="preserve">. There are numerous models and frameworks to describe these determinants, most of which </w:t>
      </w:r>
      <w:r w:rsidRPr="00A32F4A">
        <w:rPr>
          <w:rFonts w:ascii="Avenir Book" w:eastAsia="Aptos" w:hAnsi="Avenir Book" w:cs="Times New Roman"/>
        </w:rPr>
        <w:lastRenderedPageBreak/>
        <w:t>approach the issue from the narrow perspective of one specific discipline, such as nutrition, behavioural psychology, or biology and physiology, each focused on the mechanisms and aspects central to their discipline</w:t>
      </w:r>
      <w:r w:rsidR="003135E4">
        <w:rPr>
          <w:rFonts w:ascii="Avenir Book" w:eastAsia="Aptos" w:hAnsi="Avenir Book" w:cs="Times New Roman"/>
        </w:rPr>
        <w:t xml:space="preserve"> </w:t>
      </w:r>
      <w:r w:rsidR="003135E4">
        <w:rPr>
          <w:rFonts w:ascii="Avenir Book" w:eastAsia="Aptos" w:hAnsi="Avenir Book" w:cs="Times New Roman"/>
        </w:rPr>
        <w:fldChar w:fldCharType="begin">
          <w:fldData xml:space="preserve">PEVuZE5vdGU+PENpdGU+PEF1dGhvcj5Lw7ZzdGVyPC9BdXRob3I+PFllYXI+MjAwOTwvWWVhcj48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</w:fldData>
        </w:fldChar>
      </w:r>
      <w:r w:rsidR="007377C9">
        <w:rPr>
          <w:rFonts w:ascii="Avenir Book" w:eastAsia="Aptos" w:hAnsi="Avenir Book" w:cs="Times New Roman"/>
        </w:rPr>
        <w:instrText xml:space="preserve"> ADDIN EN.CITE </w:instrText>
      </w:r>
      <w:r w:rsidR="007377C9">
        <w:rPr>
          <w:rFonts w:ascii="Avenir Book" w:eastAsia="Aptos" w:hAnsi="Avenir Book" w:cs="Times New Roman"/>
        </w:rPr>
        <w:fldChar w:fldCharType="begin">
          <w:fldData xml:space="preserve">PEVuZE5vdGU+PENpdGU+PEF1dGhvcj5Lw7ZzdGVyPC9BdXRob3I+PFllYXI+MjAwOTwvWWVhcj48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</w:fldData>
        </w:fldChar>
      </w:r>
      <w:r w:rsidR="007377C9">
        <w:rPr>
          <w:rFonts w:ascii="Avenir Book" w:eastAsia="Aptos" w:hAnsi="Avenir Book" w:cs="Times New Roman"/>
        </w:rPr>
        <w:instrText xml:space="preserve"> ADDIN EN.CITE.DATA </w:instrText>
      </w:r>
      <w:r w:rsidR="007377C9">
        <w:rPr>
          <w:rFonts w:ascii="Avenir Book" w:eastAsia="Aptos" w:hAnsi="Avenir Book" w:cs="Times New Roman"/>
        </w:rPr>
      </w:r>
      <w:r w:rsidR="007377C9">
        <w:rPr>
          <w:rFonts w:ascii="Avenir Book" w:eastAsia="Aptos" w:hAnsi="Avenir Book" w:cs="Times New Roman"/>
        </w:rPr>
        <w:fldChar w:fldCharType="end"/>
      </w:r>
      <w:r w:rsidR="003135E4">
        <w:rPr>
          <w:rFonts w:ascii="Avenir Book" w:eastAsia="Aptos" w:hAnsi="Avenir Book" w:cs="Times New Roman"/>
        </w:rPr>
      </w:r>
      <w:r w:rsidR="003135E4">
        <w:rPr>
          <w:rFonts w:ascii="Avenir Book" w:eastAsia="Aptos" w:hAnsi="Avenir Book" w:cs="Times New Roman"/>
        </w:rPr>
        <w:fldChar w:fldCharType="separate"/>
      </w:r>
      <w:r w:rsidR="007377C9">
        <w:rPr>
          <w:rFonts w:ascii="Avenir Book" w:eastAsia="Aptos" w:hAnsi="Avenir Book" w:cs="Times New Roman"/>
          <w:noProof/>
        </w:rPr>
        <w:t>(135, 136)</w:t>
      </w:r>
      <w:r w:rsidR="003135E4">
        <w:rPr>
          <w:rFonts w:ascii="Avenir Book" w:eastAsia="Aptos" w:hAnsi="Avenir Book" w:cs="Times New Roman"/>
        </w:rPr>
        <w:fldChar w:fldCharType="end"/>
      </w:r>
      <w:r w:rsidRPr="00A32F4A">
        <w:rPr>
          <w:rFonts w:ascii="Avenir Book" w:eastAsia="Aptos" w:hAnsi="Avenir Book" w:cs="Times New Roman"/>
        </w:rPr>
        <w:t>.</w:t>
      </w:r>
      <w:r w:rsidR="003135E4">
        <w:rPr>
          <w:rFonts w:ascii="Avenir Book" w:eastAsia="Aptos" w:hAnsi="Avenir Book" w:cs="Times New Roman"/>
        </w:rPr>
        <w:t xml:space="preserve"> </w:t>
      </w:r>
      <w:r w:rsidRPr="00A32F4A">
        <w:rPr>
          <w:rFonts w:ascii="Avenir Book" w:eastAsia="Aptos" w:hAnsi="Avenir Book" w:cs="Times New Roman"/>
        </w:rPr>
        <w:t xml:space="preserve">However, individuals experience dietary patterns not through a limited lens of a specific discipline but through the full breadth and depth of experiences and influences in their environments. For this reason, an integrated model of dietary influences is needed to account for the real-world factors related to meat consumption.   </w:t>
      </w:r>
    </w:p>
    <w:p w14:paraId="760885BC" w14:textId="3C1ECD84" w:rsidR="00F75B2A" w:rsidRPr="00A32F4A" w:rsidRDefault="00F75B2A" w:rsidP="00713855">
      <w:pPr>
        <w:pStyle w:val="Heading3"/>
        <w:rPr>
          <w:rFonts w:ascii="Avenir Book" w:hAnsi="Avenir Book"/>
          <w:i w:val="0"/>
        </w:rPr>
      </w:pPr>
      <w:bookmarkStart w:id="47" w:name="_Toc187146103"/>
      <w:r w:rsidRPr="00A32F4A">
        <w:rPr>
          <w:rFonts w:ascii="Avenir Book" w:hAnsi="Avenir Book"/>
          <w:i w:val="0"/>
        </w:rPr>
        <w:t>1.</w:t>
      </w:r>
      <w:r w:rsidR="008A26AD" w:rsidRPr="00A32F4A">
        <w:rPr>
          <w:rFonts w:ascii="Avenir Book" w:hAnsi="Avenir Book"/>
          <w:i w:val="0"/>
        </w:rPr>
        <w:t>3</w:t>
      </w:r>
      <w:r w:rsidRPr="00A32F4A">
        <w:rPr>
          <w:rFonts w:ascii="Avenir Book" w:hAnsi="Avenir Book"/>
          <w:i w:val="0"/>
        </w:rPr>
        <w:t xml:space="preserve">.1 </w:t>
      </w:r>
      <w:r w:rsidR="00993551">
        <w:rPr>
          <w:rFonts w:ascii="Avenir Book" w:hAnsi="Avenir Book"/>
          <w:i w:val="0"/>
        </w:rPr>
        <w:t>Socioecological</w:t>
      </w:r>
      <w:r w:rsidRPr="00A32F4A">
        <w:rPr>
          <w:rFonts w:ascii="Avenir Book" w:hAnsi="Avenir Book"/>
          <w:i w:val="0"/>
        </w:rPr>
        <w:t xml:space="preserve"> public health and </w:t>
      </w:r>
      <w:r w:rsidR="00993551">
        <w:rPr>
          <w:rFonts w:ascii="Avenir Book" w:hAnsi="Avenir Book"/>
          <w:i w:val="0"/>
        </w:rPr>
        <w:t>socioecological</w:t>
      </w:r>
      <w:r w:rsidRPr="00A32F4A">
        <w:rPr>
          <w:rFonts w:ascii="Avenir Book" w:hAnsi="Avenir Book"/>
          <w:i w:val="0"/>
        </w:rPr>
        <w:t xml:space="preserve"> framework for dietary influences</w:t>
      </w:r>
      <w:bookmarkEnd w:id="47"/>
    </w:p>
    <w:p w14:paraId="3FFF8358" w14:textId="30E9E123" w:rsidR="00F75B2A" w:rsidRPr="00A32F4A" w:rsidRDefault="00F75B2A" w:rsidP="00F75B2A">
      <w:pPr>
        <w:widowControl w:val="0"/>
        <w:rPr>
          <w:rFonts w:ascii="Avenir Book" w:eastAsia="Aptos" w:hAnsi="Avenir Book" w:cs="Times New Roman"/>
        </w:rPr>
      </w:pPr>
      <w:r w:rsidRPr="00A32F4A">
        <w:rPr>
          <w:rFonts w:ascii="Avenir Book" w:eastAsia="Aptos" w:hAnsi="Avenir Book" w:cs="Times New Roman"/>
        </w:rPr>
        <w:t>The WHO defines public health as 'the art and science of preventing disease, prolonging life and promoting health through the organised efforts of society'</w:t>
      </w:r>
      <w:r w:rsidR="003135E4">
        <w:rPr>
          <w:rFonts w:ascii="Avenir Book" w:eastAsia="Aptos" w:hAnsi="Avenir Book" w:cs="Times New Roman"/>
        </w:rPr>
        <w:t xml:space="preserve"> </w:t>
      </w:r>
      <w:r w:rsidR="003135E4">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&lt;EndNote&gt;&lt;Cite&gt;&lt;Author&gt;Acheson&lt;/Author&gt;&lt;Year&gt;1998&lt;/Year&gt;&lt;RecNum&gt;3919&lt;/RecNum&gt;&lt;DisplayText&gt;(137, 138)&lt;/DisplayText&gt;&lt;record&gt;&lt;rec-number&gt;3919&lt;/rec-number&gt;&lt;foreign-keys&gt;&lt;key app="EN" db-id="f0r52w5de5e92vea0db5pat0tw05rw552pet" timestamp="1713792668"&gt;3919&lt;/key&gt;&lt;/foreign-keys&gt;&lt;ref-type name="Report"&gt;27&lt;/ref-type&gt;&lt;contributors&gt;&lt;authors&gt;&lt;author&gt;Acheson, Donald&lt;/author&gt;&lt;/authors&gt;&lt;/contributors&gt;&lt;titles&gt;&lt;title&gt;Independent Inquiry into Inequalities in Health Report&lt;/title&gt;&lt;/titles&gt;&lt;number&gt;ISBN 0 11 322173 8&lt;/number&gt;&lt;dates&gt;&lt;year&gt;1998&lt;/year&gt;&lt;/dates&gt;&lt;publisher&gt;The Stationery Office&lt;/publisher&gt;&lt;urls&gt;&lt;related-urls&gt;&lt;url&gt;https://assets.publishing.service.gov.uk/media/5a759e7c40f0b67b3d5c7e6f/ih.pdf&lt;/url&gt;&lt;/related-urls&gt;&lt;/urls&gt;&lt;/record&gt;&lt;/Cite&gt;&lt;Cite&gt;&lt;Author&gt;World Health Organization&lt;/Author&gt;&lt;Year&gt;2024&lt;/Year&gt;&lt;RecNum&gt;3920&lt;/RecNum&gt;&lt;record&gt;&lt;rec-number&gt;3920&lt;/rec-number&gt;&lt;foreign-keys&gt;&lt;key app="EN" db-id="f0r52w5de5e92vea0db5pat0tw05rw552pet" timestamp="1713792996"&gt;3920&lt;/key&gt;&lt;/foreign-keys&gt;&lt;ref-type name="Report"&gt;27&lt;/ref-type&gt;&lt;contributors&gt;&lt;authors&gt;&lt;author&gt;World Health Organization,&lt;/author&gt;&lt;/authors&gt;&lt;/contributors&gt;&lt;titles&gt;&lt;title&gt;Application of the essential public health functions: an integrated and comprehensive approach to public health&lt;/title&gt;&lt;/titles&gt;&lt;number&gt;CC BY-NC-SA 3.0 IGO&lt;/number&gt;&lt;dates&gt;&lt;year&gt;2024&lt;/year&gt;&lt;/dates&gt;&lt;pub-location&gt;Geneva&lt;/pub-location&gt;&lt;publisher&gt;WHO&lt;/publisher&gt;&lt;urls&gt;&lt;/urls&gt;&lt;/record&gt;&lt;/Cite&gt;&lt;/EndNote&gt;</w:instrText>
      </w:r>
      <w:r w:rsidR="003135E4">
        <w:rPr>
          <w:rFonts w:ascii="Avenir Book" w:eastAsia="Aptos" w:hAnsi="Avenir Book" w:cs="Times New Roman"/>
        </w:rPr>
        <w:fldChar w:fldCharType="separate"/>
      </w:r>
      <w:r w:rsidR="007377C9">
        <w:rPr>
          <w:rFonts w:ascii="Avenir Book" w:eastAsia="Aptos" w:hAnsi="Avenir Book" w:cs="Times New Roman"/>
          <w:noProof/>
        </w:rPr>
        <w:t>(137, 138)</w:t>
      </w:r>
      <w:r w:rsidR="003135E4">
        <w:rPr>
          <w:rFonts w:ascii="Avenir Book" w:eastAsia="Aptos" w:hAnsi="Avenir Book" w:cs="Times New Roman"/>
        </w:rPr>
        <w:fldChar w:fldCharType="end"/>
      </w:r>
      <w:r w:rsidRPr="00A32F4A">
        <w:rPr>
          <w:rFonts w:ascii="Avenir Book" w:eastAsia="Aptos" w:hAnsi="Avenir Book" w:cs="Times New Roman"/>
        </w:rPr>
        <w:t xml:space="preserve">.  The </w:t>
      </w:r>
      <w:r w:rsidR="00993551">
        <w:rPr>
          <w:rFonts w:ascii="Avenir Book" w:eastAsia="Aptos" w:hAnsi="Avenir Book" w:cs="Times New Roman"/>
        </w:rPr>
        <w:t>socioecological</w:t>
      </w:r>
      <w:r w:rsidRPr="00A32F4A">
        <w:rPr>
          <w:rFonts w:ascii="Avenir Book" w:eastAsia="Aptos" w:hAnsi="Avenir Book" w:cs="Times New Roman"/>
        </w:rPr>
        <w:t xml:space="preserve"> public health approach aims to integrate health's material, biological, cultural, and social aspects to consider the full range of influences on human health</w:t>
      </w:r>
      <w:r w:rsidR="003135E4">
        <w:rPr>
          <w:rFonts w:ascii="Avenir Book" w:eastAsia="Aptos" w:hAnsi="Avenir Book" w:cs="Times New Roman"/>
        </w:rPr>
        <w:t xml:space="preserve"> </w:t>
      </w:r>
      <w:r w:rsidR="003135E4">
        <w:rPr>
          <w:rFonts w:ascii="Avenir Book" w:eastAsia="Aptos" w:hAnsi="Avenir Book" w:cs="Times New Roman"/>
        </w:rPr>
        <w:fldChar w:fldCharType="begin">
          <w:fldData xml:space="preserve">PEVuZE5vdGU+PENpdGU+PEF1dGhvcj5CdXNlPC9BdXRob3I+PFllYXI+MjAxNzwvWWVhcj48UmVj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</w:fldData>
        </w:fldChar>
      </w:r>
      <w:r w:rsidR="007377C9">
        <w:rPr>
          <w:rFonts w:ascii="Avenir Book" w:eastAsia="Aptos" w:hAnsi="Avenir Book" w:cs="Times New Roman"/>
        </w:rPr>
        <w:instrText xml:space="preserve"> ADDIN EN.CITE </w:instrText>
      </w:r>
      <w:r w:rsidR="007377C9">
        <w:rPr>
          <w:rFonts w:ascii="Avenir Book" w:eastAsia="Aptos" w:hAnsi="Avenir Book" w:cs="Times New Roman"/>
        </w:rPr>
        <w:fldChar w:fldCharType="begin">
          <w:fldData xml:space="preserve">PEVuZE5vdGU+PENpdGU+PEF1dGhvcj5CdXNlPC9BdXRob3I+PFllYXI+MjAxNzwvWWVhcj48UmVj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</w:fldData>
        </w:fldChar>
      </w:r>
      <w:r w:rsidR="007377C9">
        <w:rPr>
          <w:rFonts w:ascii="Avenir Book" w:eastAsia="Aptos" w:hAnsi="Avenir Book" w:cs="Times New Roman"/>
        </w:rPr>
        <w:instrText xml:space="preserve"> ADDIN EN.CITE.DATA </w:instrText>
      </w:r>
      <w:r w:rsidR="007377C9">
        <w:rPr>
          <w:rFonts w:ascii="Avenir Book" w:eastAsia="Aptos" w:hAnsi="Avenir Book" w:cs="Times New Roman"/>
        </w:rPr>
      </w:r>
      <w:r w:rsidR="007377C9">
        <w:rPr>
          <w:rFonts w:ascii="Avenir Book" w:eastAsia="Aptos" w:hAnsi="Avenir Book" w:cs="Times New Roman"/>
        </w:rPr>
        <w:fldChar w:fldCharType="end"/>
      </w:r>
      <w:r w:rsidR="003135E4">
        <w:rPr>
          <w:rFonts w:ascii="Avenir Book" w:eastAsia="Aptos" w:hAnsi="Avenir Book" w:cs="Times New Roman"/>
        </w:rPr>
      </w:r>
      <w:r w:rsidR="003135E4">
        <w:rPr>
          <w:rFonts w:ascii="Avenir Book" w:eastAsia="Aptos" w:hAnsi="Avenir Book" w:cs="Times New Roman"/>
        </w:rPr>
        <w:fldChar w:fldCharType="separate"/>
      </w:r>
      <w:r w:rsidR="007377C9">
        <w:rPr>
          <w:rFonts w:ascii="Avenir Book" w:eastAsia="Aptos" w:hAnsi="Avenir Book" w:cs="Times New Roman"/>
          <w:noProof/>
        </w:rPr>
        <w:t>(139-142)</w:t>
      </w:r>
      <w:r w:rsidR="003135E4">
        <w:rPr>
          <w:rFonts w:ascii="Avenir Book" w:eastAsia="Aptos" w:hAnsi="Avenir Book" w:cs="Times New Roman"/>
        </w:rPr>
        <w:fldChar w:fldCharType="end"/>
      </w:r>
      <w:r w:rsidRPr="00A32F4A">
        <w:rPr>
          <w:rFonts w:ascii="Avenir Book" w:eastAsia="Aptos" w:hAnsi="Avenir Book" w:cs="Times New Roman"/>
        </w:rPr>
        <w:t>. It values the exploration of interaction and interdependence between influences and the relationship between them rather than relying strictly on a quantitative collection of outcome data</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2D01FB">
        <w:rPr>
          <w:rFonts w:ascii="Avenir Book" w:eastAsia="Aptos" w:hAnsi="Avenir Book" w:cs="Times New Roman"/>
        </w:rPr>
        <w:instrText xml:space="preserve"> ADDIN EN.CITE &lt;EndNote&gt;&lt;Cite&gt;&lt;Author&gt;McLaren&lt;/Author&gt;&lt;Year&gt;2005&lt;/Year&gt;&lt;RecNum&gt;403&lt;/RecNum&gt;&lt;DisplayText&gt;(6)&lt;/DisplayText&gt;&lt;record&gt;&lt;rec-number&gt;403&lt;/rec-number&gt;&lt;foreign-keys&gt;&lt;key app="EN" db-id="f0r52w5de5e92vea0db5pat0tw05rw552pet" timestamp="1597573158"&gt;403&lt;/key&gt;&lt;/foreign-keys&gt;&lt;ref-type name="Journal Article"&gt;17&lt;/ref-type&gt;&lt;contributors&gt;&lt;authors&gt;&lt;author&gt;McLaren, L.&lt;/author&gt;&lt;author&gt;Hawe, P.&lt;/author&gt;&lt;/authors&gt;&lt;/contributors&gt;&lt;auth-address&gt;Centre for Health and Policy Studies, G230, Health Sciences Centre, University of Calgary, 3330 Hospital Dr NW, Calgary AB, Canada. lmclaren@ucalgary.ca&lt;/auth-address&gt;&lt;titles&gt;&lt;title&gt;Ecological perspectives in health research&lt;/title&gt;&lt;secondary-title&gt;J Epidemiol Community Health&lt;/secondary-title&gt;&lt;/titles&gt;&lt;periodical&gt;&lt;full-title&gt;J Epidemiol Community Health&lt;/full-title&gt;&lt;/periodical&gt;&lt;pages&gt;6-14&lt;/pages&gt;&lt;volume&gt;59&lt;/volume&gt;&lt;number&gt;1&lt;/number&gt;&lt;edition&gt;2004/12/16&lt;/edition&gt;&lt;keywords&gt;&lt;keyword&gt;*Ecology&lt;/keyword&gt;&lt;keyword&gt;Ecosystem&lt;/keyword&gt;&lt;keyword&gt;*Health&lt;/keyword&gt;&lt;keyword&gt;*Research&lt;/keyword&gt;&lt;keyword&gt;*Terminology as Topic&lt;/keyword&gt;&lt;/keywords&gt;&lt;dates&gt;&lt;year&gt;2005&lt;/year&gt;&lt;pub-dates&gt;&lt;date&gt;Jan&lt;/date&gt;&lt;/pub-dates&gt;&lt;/dates&gt;&lt;isbn&gt;0143-005X (Print)&amp;#xD;0143-005X (Linking)&lt;/isbn&gt;&lt;accession-num&gt;15598720&lt;/accession-num&gt;&lt;urls&gt;&lt;related-urls&gt;&lt;url&gt;https://www.ncbi.nlm.nih.gov/pubmed/15598720&lt;/url&gt;&lt;/related-urls&gt;&lt;/urls&gt;&lt;custom2&gt;PMC1763359&lt;/custom2&gt;&lt;electronic-resource-num&gt;10.1136/jech.2003.018044&lt;/electronic-resource-num&gt;&lt;/record&gt;&lt;/Cite&gt;&lt;/EndNote&gt;</w:instrText>
      </w:r>
      <w:r w:rsidR="003E48E5">
        <w:rPr>
          <w:rFonts w:ascii="Avenir Book" w:eastAsia="Aptos" w:hAnsi="Avenir Book" w:cs="Times New Roman"/>
        </w:rPr>
        <w:fldChar w:fldCharType="separate"/>
      </w:r>
      <w:r w:rsidR="002D01FB">
        <w:rPr>
          <w:rFonts w:ascii="Avenir Book" w:eastAsia="Aptos" w:hAnsi="Avenir Book" w:cs="Times New Roman"/>
          <w:noProof/>
        </w:rPr>
        <w:t>(6)</w:t>
      </w:r>
      <w:r w:rsidR="003E48E5">
        <w:rPr>
          <w:rFonts w:ascii="Avenir Book" w:eastAsia="Aptos" w:hAnsi="Avenir Book" w:cs="Times New Roman"/>
        </w:rPr>
        <w:fldChar w:fldCharType="end"/>
      </w:r>
      <w:r w:rsidRPr="00A32F4A">
        <w:rPr>
          <w:rFonts w:ascii="Avenir Book" w:eastAsia="Aptos" w:hAnsi="Avenir Book" w:cs="Times New Roman"/>
        </w:rPr>
        <w:t xml:space="preserve">. </w:t>
      </w:r>
    </w:p>
    <w:p w14:paraId="710CB9B7" w14:textId="7110C151" w:rsidR="00F75B2A" w:rsidRPr="00A32F4A" w:rsidRDefault="00F75B2A" w:rsidP="00F75B2A">
      <w:pPr>
        <w:widowControl w:val="0"/>
        <w:rPr>
          <w:rFonts w:ascii="Avenir Book" w:eastAsia="Aptos" w:hAnsi="Avenir Book" w:cs="Times New Roman"/>
        </w:rPr>
      </w:pPr>
      <w:r w:rsidRPr="00A32F4A">
        <w:rPr>
          <w:rFonts w:ascii="Avenir Book" w:eastAsia="Aptos" w:hAnsi="Avenir Book" w:cs="Times New Roman"/>
        </w:rPr>
        <w:t xml:space="preserve">This </w:t>
      </w:r>
      <w:r w:rsidR="00993551">
        <w:rPr>
          <w:rFonts w:ascii="Avenir Book" w:eastAsia="Aptos" w:hAnsi="Avenir Book" w:cs="Times New Roman"/>
        </w:rPr>
        <w:t>socioecological</w:t>
      </w:r>
      <w:r w:rsidRPr="00A32F4A">
        <w:rPr>
          <w:rFonts w:ascii="Avenir Book" w:eastAsia="Aptos" w:hAnsi="Avenir Book" w:cs="Times New Roman"/>
        </w:rPr>
        <w:t xml:space="preserve"> approach focuses on the individual, community, and cultural contexts within which behaviour happens. As applied to health promotion, it stresses that physical and social environments influence health and well-being, are multidimensional and complex, and that those within these environments can be addressed as individuals, communities, or wider populations</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&lt;EndNote&gt;&lt;Cite&gt;&lt;Author&gt;Sallis&lt;/Author&gt;&lt;Year&gt;2008&lt;/Year&gt;&lt;RecNum&gt;3463&lt;/RecNum&gt;&lt;DisplayText&gt;(143, 144)&lt;/DisplayText&gt;&lt;record&gt;&lt;rec-number&gt;3463&lt;/rec-number&gt;&lt;foreign-keys&gt;&lt;key app="EN" db-id="f0r52w5de5e92vea0db5pat0tw05rw552pet" timestamp="1694678574"&gt;3463&lt;/key&gt;&lt;/foreign-keys&gt;&lt;ref-type name="Book Section"&gt;5&lt;/ref-type&gt;&lt;contributors&gt;&lt;authors&gt;&lt;author&gt;Sallis, James F. &lt;/author&gt;&lt;author&gt;Owen, Neville &lt;/author&gt;&lt;author&gt;Fisher, Edwin B. &lt;/author&gt;&lt;/authors&gt;&lt;secondary-authors&gt;&lt;author&gt;Glanz , Karen.&lt;/author&gt;&lt;author&gt;Rimer, Barbara K. &lt;/author&gt;&lt;author&gt;Viswanath, K.&lt;/author&gt;&lt;/secondary-authors&gt;&lt;/contributors&gt;&lt;titles&gt;&lt;title&gt;Ecological Models of Health Behavior&lt;/title&gt;&lt;secondary-title&gt;Health Behavior and Health Education: Theory Research and Practice&lt;/secondary-title&gt;&lt;/titles&gt;&lt;pages&gt;465-486&lt;/pages&gt;&lt;edition&gt;Fourth&lt;/edition&gt;&lt;section&gt;Twenty&lt;/section&gt;&lt;dates&gt;&lt;year&gt;2008&lt;/year&gt;&lt;/dates&gt;&lt;pub-location&gt;San Francisco&lt;/pub-location&gt;&lt;publisher&gt;John Wiley &amp;amp; Sons, Inc. &lt;/publisher&gt;&lt;urls&gt;&lt;/urls&gt;&lt;/record&gt;&lt;/Cite&gt;&lt;Cite&gt;&lt;Author&gt;Stokols&lt;/Author&gt;&lt;Year&gt;1992&lt;/Year&gt;&lt;RecNum&gt;3399&lt;/RecNum&gt;&lt;record&gt;&lt;rec-number&gt;3399&lt;/rec-number&gt;&lt;foreign-keys&gt;&lt;key app="EN" db-id="f0r52w5de5e92vea0db5pat0tw05rw552pet" timestamp="1693288984"&gt;3399&lt;/key&gt;&lt;/foreign-keys&gt;&lt;ref-type name="Journal Article"&gt;17&lt;/ref-type&gt;&lt;contributors&gt;&lt;authors&gt;&lt;author&gt;Stokols, Daniel&lt;/author&gt;&lt;/authors&gt;&lt;/contributors&gt;&lt;titles&gt;&lt;title&gt;Establishing and Maintaining Healthy Environments_Toward a Social Ecology of Health Promotion&lt;/title&gt;&lt;secondary-title&gt;American Psychologist&lt;/secondary-title&gt;&lt;/titles&gt;&lt;periodical&gt;&lt;full-title&gt;American Psychologist&lt;/full-title&gt;&lt;/periodical&gt;&lt;pages&gt;6-22&lt;/pages&gt;&lt;volume&gt;47&lt;/volume&gt;&lt;number&gt;1&lt;/number&gt;&lt;dates&gt;&lt;year&gt;1992&lt;/year&gt;&lt;/dates&gt;&lt;urls&gt;&lt;/urls&gt;&lt;/record&gt;&lt;/Cite&gt;&lt;/EndNote&gt;</w:instrText>
      </w:r>
      <w:r w:rsidR="003E48E5">
        <w:rPr>
          <w:rFonts w:ascii="Avenir Book" w:eastAsia="Aptos" w:hAnsi="Avenir Book" w:cs="Times New Roman"/>
        </w:rPr>
        <w:fldChar w:fldCharType="separate"/>
      </w:r>
      <w:r w:rsidR="007377C9">
        <w:rPr>
          <w:rFonts w:ascii="Avenir Book" w:eastAsia="Aptos" w:hAnsi="Avenir Book" w:cs="Times New Roman"/>
          <w:noProof/>
        </w:rPr>
        <w:t>(143, 144)</w:t>
      </w:r>
      <w:r w:rsidR="003E48E5">
        <w:rPr>
          <w:rFonts w:ascii="Avenir Book" w:eastAsia="Aptos" w:hAnsi="Avenir Book" w:cs="Times New Roman"/>
        </w:rPr>
        <w:fldChar w:fldCharType="end"/>
      </w:r>
      <w:r w:rsidRPr="00A32F4A">
        <w:rPr>
          <w:rFonts w:ascii="Avenir Book" w:eastAsia="Aptos" w:hAnsi="Avenir Book" w:cs="Times New Roman"/>
        </w:rPr>
        <w:t xml:space="preserve">. This approach has been applied to create a </w:t>
      </w:r>
      <w:r w:rsidR="00993551">
        <w:rPr>
          <w:rFonts w:ascii="Avenir Book" w:eastAsia="Aptos" w:hAnsi="Avenir Book" w:cs="Times New Roman"/>
        </w:rPr>
        <w:t>socioecological</w:t>
      </w:r>
      <w:r w:rsidRPr="00A32F4A">
        <w:rPr>
          <w:rFonts w:ascii="Avenir Book" w:eastAsia="Aptos" w:hAnsi="Avenir Book" w:cs="Times New Roman"/>
        </w:rPr>
        <w:t xml:space="preserve"> model of dietary behaviour, which acknowledges that the context in which people make eating behaviour choices must be considered in any effort to change these behaviours</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&lt;EndNote&gt;&lt;Cite&gt;&lt;Author&gt;Story&lt;/Author&gt;&lt;Year&gt;2008&lt;/Year&gt;&lt;RecNum&gt;884&lt;/RecNum&gt;&lt;DisplayText&gt;(145)&lt;/DisplayText&gt;&lt;record&gt;&lt;rec-number&gt;884&lt;/rec-number&gt;&lt;foreign-keys&gt;&lt;key app="EN" db-id="f0r52w5de5e92vea0db5pat0tw05rw552pet" timestamp="1597574375"&gt;884&lt;/key&gt;&lt;/foreign-keys&gt;&lt;ref-type name="Journal Article"&gt;17&lt;/ref-type&gt;&lt;contributors&gt;&lt;authors&gt;&lt;author&gt;Story, M.&lt;/author&gt;&lt;author&gt;Kaphingst, K. M.&lt;/author&gt;&lt;author&gt;Robinson-O&amp;apos;Brien, R.&lt;/author&gt;&lt;author&gt;Glanz, K.&lt;/author&gt;&lt;/authors&gt;&lt;/contributors&gt;&lt;auth-address&gt;Healthy Eating Research Program, School of Public Health, University of Minnesota, Minneapolis, MN 55454-1015, USA. story001@umn.edu&lt;/auth-address&gt;&lt;titles&gt;&lt;title&gt;Creating healthy food and eating environments: policy and environmental approaches&lt;/title&gt;&lt;secondary-title&gt;Annu Rev Public Health&lt;/secondary-title&gt;&lt;/titles&gt;&lt;periodical&gt;&lt;full-title&gt;Annu Rev Public Health&lt;/full-title&gt;&lt;/periodical&gt;&lt;pages&gt;253-72&lt;/pages&gt;&lt;volume&gt;29&lt;/volume&gt;&lt;edition&gt;2007/11/23&lt;/edition&gt;&lt;keywords&gt;&lt;keyword&gt;Adolescent&lt;/keyword&gt;&lt;keyword&gt;Body Mass Index&lt;/keyword&gt;&lt;keyword&gt;Child&lt;/keyword&gt;&lt;keyword&gt;*Environment&lt;/keyword&gt;&lt;keyword&gt;Feeding Behavior/*psychology&lt;/keyword&gt;&lt;keyword&gt;Food Industry&lt;/keyword&gt;&lt;keyword&gt;Food Preferences/*psychology&lt;/keyword&gt;&lt;keyword&gt;Health Behavior&lt;/keyword&gt;&lt;keyword&gt;Health Promotion/*methods&lt;/keyword&gt;&lt;keyword&gt;Humans&lt;/keyword&gt;&lt;keyword&gt;Marketing&lt;/keyword&gt;&lt;keyword&gt;Nutrition Policy&lt;/keyword&gt;&lt;keyword&gt;Obesity/prevention &amp;amp; control&lt;/keyword&gt;&lt;keyword&gt;Schools&lt;/keyword&gt;&lt;keyword&gt;Socioeconomic Factors&lt;/keyword&gt;&lt;/keywords&gt;&lt;dates&gt;&lt;year&gt;2008&lt;/year&gt;&lt;/dates&gt;&lt;isbn&gt;0163-7525 (Print)&amp;#xD;0163-7525 (Linking)&lt;/isbn&gt;&lt;accession-num&gt;18031223&lt;/accession-num&gt;&lt;urls&gt;&lt;related-urls&gt;&lt;url&gt;https://www.ncbi.nlm.nih.gov/pubmed/18031223&lt;/url&gt;&lt;/related-urls&gt;&lt;/urls&gt;&lt;electronic-resource-num&gt;10.1146/annurev.publhealth.29.020907.090926&lt;/electronic-resource-num&gt;&lt;/record&gt;&lt;/Cite&gt;&lt;/EndNote&gt;</w:instrText>
      </w:r>
      <w:r w:rsidR="003E48E5">
        <w:rPr>
          <w:rFonts w:ascii="Avenir Book" w:eastAsia="Aptos" w:hAnsi="Avenir Book" w:cs="Times New Roman"/>
        </w:rPr>
        <w:fldChar w:fldCharType="separate"/>
      </w:r>
      <w:r w:rsidR="007377C9">
        <w:rPr>
          <w:rFonts w:ascii="Avenir Book" w:eastAsia="Aptos" w:hAnsi="Avenir Book" w:cs="Times New Roman"/>
          <w:noProof/>
        </w:rPr>
        <w:t>(145)</w:t>
      </w:r>
      <w:r w:rsidR="003E48E5">
        <w:rPr>
          <w:rFonts w:ascii="Avenir Book" w:eastAsia="Aptos" w:hAnsi="Avenir Book" w:cs="Times New Roman"/>
        </w:rPr>
        <w:fldChar w:fldCharType="end"/>
      </w:r>
      <w:r w:rsidRPr="00A32F4A">
        <w:rPr>
          <w:rFonts w:ascii="Avenir Book" w:eastAsia="Aptos" w:hAnsi="Avenir Book" w:cs="Times New Roman"/>
        </w:rPr>
        <w:t>. Context is a core principle of this approach. It can be defined as ‘the wider situation surrounding something (usually a variable under consideration) and how this wider situation confers meaning'</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2D01FB">
        <w:rPr>
          <w:rFonts w:ascii="Avenir Book" w:eastAsia="Aptos" w:hAnsi="Avenir Book" w:cs="Times New Roman"/>
        </w:rPr>
        <w:instrText xml:space="preserve"> ADDIN EN.CITE &lt;EndNote&gt;&lt;Cite&gt;&lt;Author&gt;McLaren&lt;/Author&gt;&lt;Year&gt;2005&lt;/Year&gt;&lt;RecNum&gt;403&lt;/RecNum&gt;&lt;DisplayText&gt;(6)&lt;/DisplayText&gt;&lt;record&gt;&lt;rec-number&gt;403&lt;/rec-number&gt;&lt;foreign-keys&gt;&lt;key app="EN" db-id="f0r52w5de5e92vea0db5pat0tw05rw552pet" timestamp="1597573158"&gt;403&lt;/key&gt;&lt;/foreign-keys&gt;&lt;ref-type name="Journal Article"&gt;17&lt;/ref-type&gt;&lt;contributors&gt;&lt;authors&gt;&lt;author&gt;McLaren, L.&lt;/author&gt;&lt;author&gt;Hawe, P.&lt;/author&gt;&lt;/authors&gt;&lt;/contributors&gt;&lt;auth-address&gt;Centre for Health and Policy Studies, G230, Health Sciences Centre, University of Calgary, 3330 Hospital Dr NW, Calgary AB, Canada. lmclaren@ucalgary.ca&lt;/auth-address&gt;&lt;titles&gt;&lt;title&gt;Ecological perspectives in health research&lt;/title&gt;&lt;secondary-title&gt;J Epidemiol Community Health&lt;/secondary-title&gt;&lt;/titles&gt;&lt;periodical&gt;&lt;full-title&gt;J Epidemiol Community Health&lt;/full-title&gt;&lt;/periodical&gt;&lt;pages&gt;6-14&lt;/pages&gt;&lt;volume&gt;59&lt;/volume&gt;&lt;number&gt;1&lt;/number&gt;&lt;edition&gt;2004/12/16&lt;/edition&gt;&lt;keywords&gt;&lt;keyword&gt;*Ecology&lt;/keyword&gt;&lt;keyword&gt;Ecosystem&lt;/keyword&gt;&lt;keyword&gt;*Health&lt;/keyword&gt;&lt;keyword&gt;*Research&lt;/keyword&gt;&lt;keyword&gt;*Terminology as Topic&lt;/keyword&gt;&lt;/keywords&gt;&lt;dates&gt;&lt;year&gt;2005&lt;/year&gt;&lt;pub-dates&gt;&lt;date&gt;Jan&lt;/date&gt;&lt;/pub-dates&gt;&lt;/dates&gt;&lt;isbn&gt;0143-005X (Print)&amp;#xD;0143-005X (Linking)&lt;/isbn&gt;&lt;accession-num&gt;15598720&lt;/accession-num&gt;&lt;urls&gt;&lt;related-urls&gt;&lt;url&gt;https://www.ncbi.nlm.nih.gov/pubmed/15598720&lt;/url&gt;&lt;/related-urls&gt;&lt;/urls&gt;&lt;custom2&gt;PMC1763359&lt;/custom2&gt;&lt;electronic-resource-num&gt;10.1136/jech.2003.018044&lt;/electronic-resource-num&gt;&lt;/record&gt;&lt;/Cite&gt;&lt;/EndNote&gt;</w:instrText>
      </w:r>
      <w:r w:rsidR="003E48E5">
        <w:rPr>
          <w:rFonts w:ascii="Avenir Book" w:eastAsia="Aptos" w:hAnsi="Avenir Book" w:cs="Times New Roman"/>
        </w:rPr>
        <w:fldChar w:fldCharType="separate"/>
      </w:r>
      <w:r w:rsidR="002D01FB">
        <w:rPr>
          <w:rFonts w:ascii="Avenir Book" w:eastAsia="Aptos" w:hAnsi="Avenir Book" w:cs="Times New Roman"/>
          <w:noProof/>
        </w:rPr>
        <w:t>(6)</w:t>
      </w:r>
      <w:r w:rsidR="003E48E5">
        <w:rPr>
          <w:rFonts w:ascii="Avenir Book" w:eastAsia="Aptos" w:hAnsi="Avenir Book" w:cs="Times New Roman"/>
        </w:rPr>
        <w:fldChar w:fldCharType="end"/>
      </w:r>
      <w:r w:rsidRPr="00A32F4A">
        <w:rPr>
          <w:rFonts w:ascii="Avenir Book" w:eastAsia="Aptos" w:hAnsi="Avenir Book" w:cs="Times New Roman"/>
        </w:rPr>
        <w:t xml:space="preserve">.   </w:t>
      </w:r>
    </w:p>
    <w:p w14:paraId="1FD93E73" w14:textId="4FF54B11" w:rsidR="00F75B2A" w:rsidRPr="00A32F4A" w:rsidRDefault="00F75B2A" w:rsidP="00F75B2A">
      <w:pPr>
        <w:widowControl w:val="0"/>
        <w:rPr>
          <w:rFonts w:ascii="Avenir Book" w:eastAsia="Aptos" w:hAnsi="Avenir Book" w:cs="Times New Roman"/>
        </w:rPr>
      </w:pPr>
      <w:r w:rsidRPr="00A32F4A">
        <w:rPr>
          <w:rFonts w:ascii="Avenir Book" w:eastAsia="Aptos" w:hAnsi="Avenir Book" w:cs="Times New Roman"/>
        </w:rPr>
        <w:t xml:space="preserve">Story </w:t>
      </w:r>
      <w:r w:rsidRPr="00DD7A5B">
        <w:rPr>
          <w:rFonts w:ascii="Avenir Book" w:eastAsia="Aptos" w:hAnsi="Avenir Book" w:cs="Times New Roman"/>
          <w:i/>
          <w:iCs/>
        </w:rPr>
        <w:t>et al.</w:t>
      </w:r>
      <w:r w:rsidRPr="00A32F4A">
        <w:rPr>
          <w:rFonts w:ascii="Avenir Book" w:eastAsia="Aptos" w:hAnsi="Avenir Book" w:cs="Times New Roman"/>
        </w:rPr>
        <w:t xml:space="preserve"> developed a </w:t>
      </w:r>
      <w:r w:rsidR="00993551">
        <w:rPr>
          <w:rFonts w:ascii="Avenir Book" w:eastAsia="Aptos" w:hAnsi="Avenir Book" w:cs="Times New Roman"/>
        </w:rPr>
        <w:t>socioecological</w:t>
      </w:r>
      <w:r w:rsidRPr="00A32F4A">
        <w:rPr>
          <w:rFonts w:ascii="Avenir Book" w:eastAsia="Aptos" w:hAnsi="Avenir Book" w:cs="Times New Roman"/>
        </w:rPr>
        <w:t xml:space="preserve"> model of dietary influences that emphasises context and the connections between people and their environment and views behaviour as multiple levels of interacting influences</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&lt;EndNote&gt;&lt;Cite&gt;&lt;Author&gt;Story&lt;/Author&gt;&lt;Year&gt;2008&lt;/Year&gt;&lt;RecNum&gt;884&lt;/RecNum&gt;&lt;DisplayText&gt;(145)&lt;/DisplayText&gt;&lt;record&gt;&lt;rec-number&gt;884&lt;/rec-number&gt;&lt;foreign-keys&gt;&lt;key app="EN" db-id="f0r52w5de5e92vea0db5pat0tw05rw552pet" timestamp="1597574375"&gt;884&lt;/key&gt;&lt;/foreign-keys&gt;&lt;ref-type name="Journal Article"&gt;17&lt;/ref-type&gt;&lt;contributors&gt;&lt;authors&gt;&lt;author&gt;Story, M.&lt;/author&gt;&lt;author&gt;Kaphingst, K. M.&lt;/author&gt;&lt;author&gt;Robinson-O&amp;apos;Brien, R.&lt;/author&gt;&lt;author&gt;Glanz, K.&lt;/author&gt;&lt;/authors&gt;&lt;/contributors&gt;&lt;auth-address&gt;Healthy Eating Research Program, School of Public Health, University of Minnesota, Minneapolis, MN 55454-1015, USA. story001@umn.edu&lt;/auth-address&gt;&lt;titles&gt;&lt;title&gt;Creating healthy food and eating environments: policy and environmental approaches&lt;/title&gt;&lt;secondary-title&gt;Annu Rev Public Health&lt;/secondary-title&gt;&lt;/titles&gt;&lt;periodical&gt;&lt;full-title&gt;Annu Rev Public Health&lt;/full-title&gt;&lt;/periodical&gt;&lt;pages&gt;253-72&lt;/pages&gt;&lt;volume&gt;29&lt;/volume&gt;&lt;edition&gt;2007/11/23&lt;/edition&gt;&lt;keywords&gt;&lt;keyword&gt;Adolescent&lt;/keyword&gt;&lt;keyword&gt;Body Mass Index&lt;/keyword&gt;&lt;keyword&gt;Child&lt;/keyword&gt;&lt;keyword&gt;*Environment&lt;/keyword&gt;&lt;keyword&gt;Feeding Behavior/*psychology&lt;/keyword&gt;&lt;keyword&gt;Food Industry&lt;/keyword&gt;&lt;keyword&gt;Food Preferences/*psychology&lt;/keyword&gt;&lt;keyword&gt;Health Behavior&lt;/keyword&gt;&lt;keyword&gt;Health Promotion/*methods&lt;/keyword&gt;&lt;keyword&gt;Humans&lt;/keyword&gt;&lt;keyword&gt;Marketing&lt;/keyword&gt;&lt;keyword&gt;Nutrition Policy&lt;/keyword&gt;&lt;keyword&gt;Obesity/prevention &amp;amp; control&lt;/keyword&gt;&lt;keyword&gt;Schools&lt;/keyword&gt;&lt;keyword&gt;Socioeconomic Factors&lt;/keyword&gt;&lt;/keywords&gt;&lt;dates&gt;&lt;year&gt;2008&lt;/year&gt;&lt;/dates&gt;&lt;isbn&gt;0163-7525 (Print)&amp;#xD;0163-7525 (Linking)&lt;/isbn&gt;&lt;accession-num&gt;18031223&lt;/accession-num&gt;&lt;urls&gt;&lt;related-urls&gt;&lt;url&gt;https://www.ncbi.nlm.nih.gov/pubmed/18031223&lt;/url&gt;&lt;/related-urls&gt;&lt;/urls&gt;&lt;electronic-resource-num&gt;10.1146/annurev.publhealth.29.020907.090926&lt;/electronic-resource-num&gt;&lt;/record&gt;&lt;/Cite&gt;&lt;/EndNote&gt;</w:instrText>
      </w:r>
      <w:r w:rsidR="003E48E5">
        <w:rPr>
          <w:rFonts w:ascii="Avenir Book" w:eastAsia="Aptos" w:hAnsi="Avenir Book" w:cs="Times New Roman"/>
        </w:rPr>
        <w:fldChar w:fldCharType="separate"/>
      </w:r>
      <w:r w:rsidR="007377C9">
        <w:rPr>
          <w:rFonts w:ascii="Avenir Book" w:eastAsia="Aptos" w:hAnsi="Avenir Book" w:cs="Times New Roman"/>
          <w:noProof/>
        </w:rPr>
        <w:t>(145)</w:t>
      </w:r>
      <w:r w:rsidR="003E48E5">
        <w:rPr>
          <w:rFonts w:ascii="Avenir Book" w:eastAsia="Aptos" w:hAnsi="Avenir Book" w:cs="Times New Roman"/>
        </w:rPr>
        <w:fldChar w:fldCharType="end"/>
      </w:r>
      <w:r w:rsidRPr="00A32F4A">
        <w:rPr>
          <w:rFonts w:ascii="Avenir Book" w:eastAsia="Aptos" w:hAnsi="Avenir Book" w:cs="Times New Roman"/>
        </w:rPr>
        <w:t xml:space="preserve">. In this way, connections across multiple levels and the many interlinked influencing factors are emphasised; the connections between people and their lived environments are considered. Figure 1 depicts Story </w:t>
      </w:r>
      <w:r w:rsidRPr="00DD7A5B">
        <w:rPr>
          <w:rFonts w:ascii="Avenir Book" w:eastAsia="Aptos" w:hAnsi="Avenir Book" w:cs="Times New Roman"/>
          <w:i/>
          <w:iCs/>
        </w:rPr>
        <w:t>et al.</w:t>
      </w:r>
      <w:r w:rsidRPr="00A32F4A">
        <w:rPr>
          <w:rFonts w:ascii="Avenir Book" w:eastAsia="Aptos" w:hAnsi="Avenir Book" w:cs="Times New Roman"/>
        </w:rPr>
        <w:t xml:space="preserve">'s </w:t>
      </w:r>
      <w:r w:rsidR="00993551">
        <w:rPr>
          <w:rFonts w:ascii="Avenir Book" w:eastAsia="Aptos" w:hAnsi="Avenir Book" w:cs="Times New Roman"/>
        </w:rPr>
        <w:t>socioecological</w:t>
      </w:r>
      <w:r w:rsidRPr="00A32F4A">
        <w:rPr>
          <w:rFonts w:ascii="Avenir Book" w:eastAsia="Aptos" w:hAnsi="Avenir Book" w:cs="Times New Roman"/>
        </w:rPr>
        <w:t xml:space="preserve"> model, which has been adopted and adapted by many researchers, including within research on children's dietary habits</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&lt;EndNote&gt;&lt;Cite&gt;&lt;Author&gt;Beckerman&lt;/Author&gt;&lt;Year&gt;2017&lt;/Year&gt;&lt;RecNum&gt;753&lt;/RecNum&gt;&lt;DisplayText&gt;(146)&lt;/DisplayText&gt;&lt;record&gt;&lt;rec-number&gt;753&lt;/rec-number&gt;&lt;foreign-keys&gt;&lt;key app="EN" db-id="f0r52w5de5e92vea0db5pat0tw05rw552pet" timestamp="1597573891"&gt;753&lt;/key&gt;&lt;/foreign-keys&gt;&lt;ref-type name="Journal Article"&gt;17&lt;/ref-type&gt;&lt;contributors&gt;&lt;authors&gt;&lt;author&gt;Beckerman, J. P.&lt;/author&gt;&lt;author&gt;Alike, Q.&lt;/author&gt;&lt;author&gt;Lovin, E.&lt;/author&gt;&lt;author&gt;Tamez, M.&lt;/author&gt;&lt;author&gt;Mattei, J.&lt;/author&gt;&lt;/authors&gt;&lt;/contributors&gt;&lt;auth-address&gt;Department of Nutrition, Harvard T.H. Chan School of Public Health, Boston, MA, United States.&amp;#xD;Department of Social and Behavioral Sciences, Harvard T.H. Chan School of Public Health, Boston, MA, United States.&amp;#xD;Harvard Kennedy School of Government, Cambridge, MA, United States.&amp;#xD;Wharton School of the University of Pennsylvania, Philadelphia, PA, United States.&lt;/auth-address&gt;&lt;titles&gt;&lt;title&gt;The Development and Public Health Implications of Food Preferences in Children&lt;/title&gt;&lt;secondary-title&gt;Front Nutr&lt;/secondary-title&gt;&lt;/titles&gt;&lt;periodical&gt;&lt;full-title&gt;Front Nutr&lt;/full-title&gt;&lt;/periodical&gt;&lt;pages&gt;66&lt;/pages&gt;&lt;volume&gt;4&lt;/volume&gt;&lt;edition&gt;2018/01/13&lt;/edition&gt;&lt;keywords&gt;&lt;keyword&gt;eating behaviors&lt;/keyword&gt;&lt;keyword&gt;feeding practices&lt;/keyword&gt;&lt;keyword&gt;food preferences&lt;/keyword&gt;&lt;keyword&gt;healthy food choices&lt;/keyword&gt;&lt;keyword&gt;taste development&lt;/keyword&gt;&lt;/keywords&gt;&lt;dates&gt;&lt;year&gt;2017&lt;/year&gt;&lt;/dates&gt;&lt;isbn&gt;2296-861X (Print)&amp;#xD;2296-861X (Linking)&lt;/isbn&gt;&lt;accession-num&gt;29326942&lt;/accession-num&gt;&lt;urls&gt;&lt;related-urls&gt;&lt;url&gt;https://www.ncbi.nlm.nih.gov/pubmed/29326942&lt;/url&gt;&lt;/related-urls&gt;&lt;/urls&gt;&lt;custom2&gt;PMC5741689&lt;/custom2&gt;&lt;electronic-resource-num&gt;10.3389/fnut.2017.00066&lt;/electronic-resource-num&gt;&lt;/record&gt;&lt;/Cite&gt;&lt;/EndNote&gt;</w:instrText>
      </w:r>
      <w:r w:rsidR="003E48E5">
        <w:rPr>
          <w:rFonts w:ascii="Avenir Book" w:eastAsia="Aptos" w:hAnsi="Avenir Book" w:cs="Times New Roman"/>
        </w:rPr>
        <w:fldChar w:fldCharType="separate"/>
      </w:r>
      <w:r w:rsidR="007377C9">
        <w:rPr>
          <w:rFonts w:ascii="Avenir Book" w:eastAsia="Aptos" w:hAnsi="Avenir Book" w:cs="Times New Roman"/>
          <w:noProof/>
        </w:rPr>
        <w:t>(146)</w:t>
      </w:r>
      <w:r w:rsidR="003E48E5">
        <w:rPr>
          <w:rFonts w:ascii="Avenir Book" w:eastAsia="Aptos" w:hAnsi="Avenir Book" w:cs="Times New Roman"/>
        </w:rPr>
        <w:fldChar w:fldCharType="end"/>
      </w:r>
      <w:r w:rsidRPr="00A32F4A">
        <w:rPr>
          <w:rFonts w:ascii="Avenir Book" w:eastAsia="Aptos" w:hAnsi="Avenir Book" w:cs="Times New Roman"/>
        </w:rPr>
        <w:t>, influencing dietary patterns leading to T2DM</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&lt;EndNote&gt;&lt;Cite&gt;&lt;Author&gt;Hill&lt;/Author&gt;&lt;Year&gt;2013&lt;/Year&gt;&lt;RecNum&gt;3923&lt;/RecNum&gt;&lt;DisplayText&gt;(147)&lt;/DisplayText&gt;&lt;record&gt;&lt;rec-number&gt;3923&lt;/rec-number&gt;&lt;foreign-keys&gt;&lt;key app="EN" db-id="f0r52w5de5e92vea0db5pat0tw05rw552pet" timestamp="1713793993"&gt;3923&lt;/key&gt;&lt;/foreign-keys&gt;&lt;ref-type name="Journal Article"&gt;17&lt;/ref-type&gt;&lt;contributors&gt;&lt;authors&gt;&lt;author&gt;Hill, James O&lt;/author&gt;&lt;author&gt;Galloway, James M&lt;/author&gt;&lt;author&gt;Goley, April&lt;/author&gt;&lt;author&gt;Marrero, David G&lt;/author&gt;&lt;author&gt;Minners, Regan&lt;/author&gt;&lt;author&gt;Montgomery, Brenda&lt;/author&gt;&lt;author&gt;Peterson, Gregory E&lt;/author&gt;&lt;author&gt;Ratner, Robert E&lt;/author&gt;&lt;author&gt;Sanchez, Eduardo&lt;/author&gt;&lt;author&gt;Aroda, Vanita R&lt;/author&gt;&lt;/authors&gt;&lt;/contributors&gt;&lt;titles&gt;&lt;title&gt;Scientific statement: socioecological determinants of prediabetes and type 2 diabetes&lt;/title&gt;&lt;secondary-title&gt;Diabetes care&lt;/secondary-title&gt;&lt;/titles&gt;&lt;periodical&gt;&lt;full-title&gt;Diabetes Care&lt;/full-title&gt;&lt;/periodical&gt;&lt;pages&gt;2430-2439&lt;/pages&gt;&lt;volume&gt;36&lt;/volume&gt;&lt;number&gt;8&lt;/number&gt;&lt;dates&gt;&lt;year&gt;2013&lt;/year&gt;&lt;/dates&gt;&lt;isbn&gt;0149-5992&lt;/isbn&gt;&lt;urls&gt;&lt;/urls&gt;&lt;/record&gt;&lt;/Cite&gt;&lt;/EndNote&gt;</w:instrText>
      </w:r>
      <w:r w:rsidR="003E48E5">
        <w:rPr>
          <w:rFonts w:ascii="Avenir Book" w:eastAsia="Aptos" w:hAnsi="Avenir Book" w:cs="Times New Roman"/>
        </w:rPr>
        <w:fldChar w:fldCharType="separate"/>
      </w:r>
      <w:r w:rsidR="007377C9">
        <w:rPr>
          <w:rFonts w:ascii="Avenir Book" w:eastAsia="Aptos" w:hAnsi="Avenir Book" w:cs="Times New Roman"/>
          <w:noProof/>
        </w:rPr>
        <w:t>(147)</w:t>
      </w:r>
      <w:r w:rsidR="003E48E5">
        <w:rPr>
          <w:rFonts w:ascii="Avenir Book" w:eastAsia="Aptos" w:hAnsi="Avenir Book" w:cs="Times New Roman"/>
        </w:rPr>
        <w:fldChar w:fldCharType="end"/>
      </w:r>
      <w:r w:rsidRPr="00A32F4A">
        <w:rPr>
          <w:rFonts w:ascii="Avenir Book" w:eastAsia="Aptos" w:hAnsi="Avenir Book" w:cs="Times New Roman"/>
        </w:rPr>
        <w:t>, and increasing access to fruit and vegetables across New York City</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&lt;EndNote&gt;&lt;Cite&gt;&lt;Author&gt;Sacks&lt;/Author&gt;&lt;Year&gt;2015&lt;/Year&gt;&lt;RecNum&gt;3924&lt;/RecNum&gt;&lt;DisplayText&gt;(148)&lt;/DisplayText&gt;&lt;record&gt;&lt;rec-number&gt;3924&lt;/rec-number&gt;&lt;foreign-keys&gt;&lt;key app="EN" db-id="f0r52w5de5e92vea0db5pat0tw05rw552pet" timestamp="1713794123"&gt;3924&lt;/key&gt;&lt;/foreign-keys&gt;&lt;ref-type name="Journal Article"&gt;17&lt;/ref-type&gt;&lt;contributors&gt;&lt;authors&gt;&lt;author&gt;Sacks, Rachel&lt;/author&gt;&lt;author&gt;Yi, Stella S&lt;/author&gt;&lt;author&gt;Nonas, Cathy&lt;/author&gt;&lt;/authors&gt;&lt;/contributors&gt;&lt;titles&gt;&lt;title&gt;Increasing access to fruits and vegetables: perspectives from the New York City experience&lt;/title&gt;&lt;secondary-title&gt;American journal of public health&lt;/secondary-title&gt;&lt;/titles&gt;&lt;periodical&gt;&lt;full-title&gt;American Journal of Public Health&lt;/full-title&gt;&lt;/periodical&gt;&lt;pages&gt;e29-e37&lt;/pages&gt;&lt;volume&gt;105&lt;/volume&gt;&lt;number&gt;5&lt;/number&gt;&lt;dates&gt;&lt;year&gt;2015&lt;/year&gt;&lt;/dates&gt;&lt;isbn&gt;1541-0048&lt;/isbn&gt;&lt;urls&gt;&lt;/urls&gt;&lt;/record&gt;&lt;/Cite&gt;&lt;/EndNote&gt;</w:instrText>
      </w:r>
      <w:r w:rsidR="003E48E5">
        <w:rPr>
          <w:rFonts w:ascii="Avenir Book" w:eastAsia="Aptos" w:hAnsi="Avenir Book" w:cs="Times New Roman"/>
        </w:rPr>
        <w:fldChar w:fldCharType="separate"/>
      </w:r>
      <w:r w:rsidR="007377C9">
        <w:rPr>
          <w:rFonts w:ascii="Avenir Book" w:eastAsia="Aptos" w:hAnsi="Avenir Book" w:cs="Times New Roman"/>
          <w:noProof/>
        </w:rPr>
        <w:t>(148)</w:t>
      </w:r>
      <w:r w:rsidR="003E48E5">
        <w:rPr>
          <w:rFonts w:ascii="Avenir Book" w:eastAsia="Aptos" w:hAnsi="Avenir Book" w:cs="Times New Roman"/>
        </w:rPr>
        <w:fldChar w:fldCharType="end"/>
      </w:r>
      <w:r w:rsidRPr="00A32F4A">
        <w:rPr>
          <w:rFonts w:ascii="Avenir Book" w:eastAsia="Aptos" w:hAnsi="Avenir Book" w:cs="Times New Roman"/>
        </w:rPr>
        <w:t xml:space="preserve">.  </w:t>
      </w:r>
    </w:p>
    <w:p w14:paraId="4B39938A" w14:textId="77777777" w:rsidR="002C6B39" w:rsidRDefault="00F75B2A" w:rsidP="002C6B39">
      <w:pPr>
        <w:keepNext/>
        <w:widowControl w:val="0"/>
        <w:jc w:val="center"/>
      </w:pPr>
      <w:r w:rsidRPr="00A32F4A">
        <w:rPr>
          <w:rFonts w:ascii="Avenir Book" w:eastAsia="Aptos" w:hAnsi="Avenir Book" w:cs="Times New Roman"/>
          <w:noProof/>
        </w:rPr>
        <w:lastRenderedPageBreak/>
        <w:drawing>
          <wp:inline distT="0" distB="0" distL="0" distR="0" wp14:anchorId="32EED830" wp14:editId="335E5287">
            <wp:extent cx="4992420" cy="2458574"/>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84828" name=""/>
                    <pic:cNvPicPr/>
                  </pic:nvPicPr>
                  <pic:blipFill>
                    <a:blip r:embed="rId9"/>
                    <a:stretch>
                      <a:fillRect/>
                    </a:stretch>
                  </pic:blipFill>
                  <pic:spPr>
                    <a:xfrm>
                      <a:off x="0" y="0"/>
                      <a:ext cx="5083353" cy="2503355"/>
                    </a:xfrm>
                    <a:prstGeom prst="rect">
                      <a:avLst/>
                    </a:prstGeom>
                  </pic:spPr>
                </pic:pic>
              </a:graphicData>
            </a:graphic>
          </wp:inline>
        </w:drawing>
      </w:r>
      <w:bookmarkStart w:id="48" w:name="_Toc16412895"/>
      <w:bookmarkStart w:id="49" w:name="_Toc16489534"/>
    </w:p>
    <w:p w14:paraId="015E2333" w14:textId="01A5CF3C" w:rsidR="00BE5B79" w:rsidRPr="002C6B39" w:rsidRDefault="002C6B39" w:rsidP="002C6B39">
      <w:pPr>
        <w:pStyle w:val="Caption"/>
        <w:spacing w:before="0" w:after="0" w:line="240" w:lineRule="auto"/>
        <w:jc w:val="center"/>
        <w:rPr>
          <w:sz w:val="20"/>
          <w:szCs w:val="20"/>
        </w:rPr>
      </w:pPr>
      <w:bookmarkStart w:id="50" w:name="_Toc186811087"/>
      <w:r w:rsidRPr="002C6B39">
        <w:rPr>
          <w:sz w:val="20"/>
          <w:szCs w:val="20"/>
        </w:rPr>
        <w:t xml:space="preserve">Figure </w:t>
      </w:r>
      <w:r w:rsidRPr="002C6B39">
        <w:rPr>
          <w:sz w:val="20"/>
          <w:szCs w:val="20"/>
        </w:rPr>
        <w:fldChar w:fldCharType="begin"/>
      </w:r>
      <w:r w:rsidRPr="002C6B39">
        <w:rPr>
          <w:sz w:val="20"/>
          <w:szCs w:val="20"/>
        </w:rPr>
        <w:instrText xml:space="preserve"> SEQ Figure \* ARABIC </w:instrText>
      </w:r>
      <w:r w:rsidRPr="002C6B39">
        <w:rPr>
          <w:sz w:val="20"/>
          <w:szCs w:val="20"/>
        </w:rPr>
        <w:fldChar w:fldCharType="separate"/>
      </w:r>
      <w:r w:rsidR="00CB6884">
        <w:rPr>
          <w:noProof/>
          <w:sz w:val="20"/>
          <w:szCs w:val="20"/>
        </w:rPr>
        <w:t>1</w:t>
      </w:r>
      <w:r w:rsidRPr="002C6B39">
        <w:rPr>
          <w:sz w:val="20"/>
          <w:szCs w:val="20"/>
        </w:rPr>
        <w:fldChar w:fldCharType="end"/>
      </w:r>
      <w:r w:rsidRPr="002C6B39">
        <w:rPr>
          <w:sz w:val="20"/>
          <w:szCs w:val="20"/>
        </w:rPr>
        <w:t xml:space="preserve"> </w:t>
      </w:r>
      <w:r w:rsidR="00993551">
        <w:rPr>
          <w:sz w:val="20"/>
          <w:szCs w:val="20"/>
        </w:rPr>
        <w:t>Socioecological</w:t>
      </w:r>
      <w:r w:rsidRPr="002C6B39">
        <w:rPr>
          <w:sz w:val="20"/>
          <w:szCs w:val="20"/>
        </w:rPr>
        <w:t xml:space="preserve"> framework of dietary behaviour</w:t>
      </w:r>
      <w:bookmarkEnd w:id="50"/>
    </w:p>
    <w:p w14:paraId="157454AE" w14:textId="6408DB77" w:rsidR="002C6B39" w:rsidRPr="002C6B39" w:rsidRDefault="002C6B39" w:rsidP="002C6B39">
      <w:pPr>
        <w:spacing w:before="0" w:line="240" w:lineRule="auto"/>
        <w:jc w:val="center"/>
        <w:rPr>
          <w:sz w:val="18"/>
          <w:szCs w:val="18"/>
        </w:rPr>
      </w:pPr>
      <w:r w:rsidRPr="002C6B39">
        <w:rPr>
          <w:sz w:val="18"/>
          <w:szCs w:val="18"/>
        </w:rPr>
        <w:t xml:space="preserve">Adapted from Story </w:t>
      </w:r>
      <w:r w:rsidRPr="00DD7A5B">
        <w:rPr>
          <w:i/>
          <w:iCs/>
          <w:sz w:val="18"/>
          <w:szCs w:val="18"/>
        </w:rPr>
        <w:t>et al.</w:t>
      </w:r>
      <w:r w:rsidRPr="002C6B39">
        <w:rPr>
          <w:sz w:val="18"/>
          <w:szCs w:val="18"/>
        </w:rPr>
        <w:t xml:space="preserve"> 2008</w:t>
      </w:r>
      <w:r w:rsidR="005907C0">
        <w:rPr>
          <w:sz w:val="18"/>
          <w:szCs w:val="18"/>
        </w:rPr>
        <w:fldChar w:fldCharType="begin"/>
      </w:r>
      <w:r w:rsidR="005907C0">
        <w:rPr>
          <w:sz w:val="18"/>
          <w:szCs w:val="18"/>
        </w:rPr>
        <w:instrText xml:space="preserve"> ADDIN EN.CITE &lt;EndNote&gt;&lt;Cite&gt;&lt;Author&gt;Story&lt;/Author&gt;&lt;Year&gt;2008&lt;/Year&gt;&lt;RecNum&gt;884&lt;/RecNum&gt;&lt;DisplayText&gt;(145)&lt;/DisplayText&gt;&lt;record&gt;&lt;rec-number&gt;884&lt;/rec-number&gt;&lt;foreign-keys&gt;&lt;key app="EN" db-id="f0r52w5de5e92vea0db5pat0tw05rw552pet" timestamp="1597574375"&gt;884&lt;/key&gt;&lt;/foreign-keys&gt;&lt;ref-type name="Journal Article"&gt;17&lt;/ref-type&gt;&lt;contributors&gt;&lt;authors&gt;&lt;author&gt;Story, M.&lt;/author&gt;&lt;author&gt;Kaphingst, K. M.&lt;/author&gt;&lt;author&gt;Robinson-O&amp;apos;Brien, R.&lt;/author&gt;&lt;author&gt;Glanz, K.&lt;/author&gt;&lt;/authors&gt;&lt;/contributors&gt;&lt;auth-address&gt;Healthy Eating Research Program, School of Public Health, University of Minnesota, Minneapolis, MN 55454-1015, USA. story001@umn.edu&lt;/auth-address&gt;&lt;titles&gt;&lt;title&gt;Creating healthy food and eating environments: policy and environmental approaches&lt;/title&gt;&lt;secondary-title&gt;Annu Rev Public Health&lt;/secondary-title&gt;&lt;/titles&gt;&lt;periodical&gt;&lt;full-title&gt;Annu Rev Public Health&lt;/full-title&gt;&lt;/periodical&gt;&lt;pages&gt;253-72&lt;/pages&gt;&lt;volume&gt;29&lt;/volume&gt;&lt;edition&gt;2007/11/23&lt;/edition&gt;&lt;keywords&gt;&lt;keyword&gt;Adolescent&lt;/keyword&gt;&lt;keyword&gt;Body Mass Index&lt;/keyword&gt;&lt;keyword&gt;Child&lt;/keyword&gt;&lt;keyword&gt;*Environment&lt;/keyword&gt;&lt;keyword&gt;Feeding Behavior/*psychology&lt;/keyword&gt;&lt;keyword&gt;Food Industry&lt;/keyword&gt;&lt;keyword&gt;Food Preferences/*psychology&lt;/keyword&gt;&lt;keyword&gt;Health Behavior&lt;/keyword&gt;&lt;keyword&gt;Health Promotion/*methods&lt;/keyword&gt;&lt;keyword&gt;Humans&lt;/keyword&gt;&lt;keyword&gt;Marketing&lt;/keyword&gt;&lt;keyword&gt;Nutrition Policy&lt;/keyword&gt;&lt;keyword&gt;Obesity/prevention &amp;amp; control&lt;/keyword&gt;&lt;keyword&gt;Schools&lt;/keyword&gt;&lt;keyword&gt;Socioeconomic Factors&lt;/keyword&gt;&lt;/keywords&gt;&lt;dates&gt;&lt;year&gt;2008&lt;/year&gt;&lt;/dates&gt;&lt;isbn&gt;0163-7525 (Print)&amp;#xD;0163-7525 (Linking)&lt;/isbn&gt;&lt;accession-num&gt;18031223&lt;/accession-num&gt;&lt;urls&gt;&lt;related-urls&gt;&lt;url&gt;https://www.ncbi.nlm.nih.gov/pubmed/18031223&lt;/url&gt;&lt;/related-urls&gt;&lt;/urls&gt;&lt;electronic-resource-num&gt;10.1146/annurev.publhealth.29.020907.090926&lt;/electronic-resource-num&gt;&lt;/record&gt;&lt;/Cite&gt;&lt;/EndNote&gt;</w:instrText>
      </w:r>
      <w:r w:rsidR="005907C0">
        <w:rPr>
          <w:sz w:val="18"/>
          <w:szCs w:val="18"/>
        </w:rPr>
        <w:fldChar w:fldCharType="separate"/>
      </w:r>
      <w:r w:rsidR="005907C0">
        <w:rPr>
          <w:noProof/>
          <w:sz w:val="18"/>
          <w:szCs w:val="18"/>
        </w:rPr>
        <w:t>(145)</w:t>
      </w:r>
      <w:r w:rsidR="005907C0">
        <w:rPr>
          <w:sz w:val="18"/>
          <w:szCs w:val="18"/>
        </w:rPr>
        <w:fldChar w:fldCharType="end"/>
      </w:r>
    </w:p>
    <w:bookmarkEnd w:id="48"/>
    <w:bookmarkEnd w:id="49"/>
    <w:p w14:paraId="1F1B3A73" w14:textId="790BA3F7" w:rsidR="00F75B2A" w:rsidRPr="00A32F4A" w:rsidRDefault="00F75B2A" w:rsidP="00F75B2A">
      <w:pPr>
        <w:widowControl w:val="0"/>
        <w:rPr>
          <w:rFonts w:ascii="Avenir Book" w:eastAsia="Aptos" w:hAnsi="Avenir Book" w:cs="Times New Roman"/>
        </w:rPr>
      </w:pPr>
      <w:r w:rsidRPr="00A32F4A">
        <w:rPr>
          <w:rFonts w:ascii="Avenir Book" w:eastAsia="Aptos" w:hAnsi="Avenir Book" w:cs="Times New Roman"/>
        </w:rPr>
        <w:t>In this figure, the multiple determinants of eating behaviour are nested within and build on each other, starting from those that originate within the individual (e.g., personal preferences, skills, resources) up to those that operate at a macro-level and have influence over the entire population (e.g., market regulation, social and cultural norms).  These factors overlap and interact within everyone’s lived experience, creating a synergistic effect on dietary choice behaviour</w:t>
      </w:r>
      <w:r w:rsidR="009630E9">
        <w:rPr>
          <w:rFonts w:ascii="Avenir Book" w:eastAsia="Aptos" w:hAnsi="Avenir Book" w:cs="Times New Roman"/>
        </w:rPr>
        <w:fldChar w:fldCharType="begin">
          <w:fldData xml:space="preserve">PEVuZE5vdGU+PENpdGU+PEF1dGhvcj5TdG9yeTwvQXV0aG9yPjxZZWFyPjIwMDg8L1llYXI+PFJl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</w:fldData>
        </w:fldChar>
      </w:r>
      <w:r w:rsidR="009630E9">
        <w:rPr>
          <w:rFonts w:ascii="Avenir Book" w:eastAsia="Aptos" w:hAnsi="Avenir Book" w:cs="Times New Roman"/>
        </w:rPr>
        <w:instrText xml:space="preserve"> ADDIN EN.JS.CITE </w:instrText>
      </w:r>
      <w:r w:rsidR="009630E9">
        <w:rPr>
          <w:rFonts w:ascii="Avenir Book" w:eastAsia="Aptos" w:hAnsi="Avenir Book" w:cs="Times New Roman"/>
        </w:rPr>
      </w:r>
      <w:r w:rsidR="009630E9">
        <w:rPr>
          <w:rFonts w:ascii="Avenir Book" w:eastAsia="Aptos" w:hAnsi="Avenir Book" w:cs="Times New Roman"/>
        </w:rPr>
        <w:fldChar w:fldCharType="separate"/>
      </w:r>
      <w:r w:rsidR="009630E9">
        <w:rPr>
          <w:rFonts w:ascii="Avenir Book" w:eastAsia="Aptos" w:hAnsi="Avenir Book" w:cs="Times New Roman"/>
          <w:noProof/>
        </w:rPr>
        <w:t>(140)</w:t>
      </w:r>
      <w:r w:rsidR="009630E9">
        <w:rPr>
          <w:rFonts w:ascii="Avenir Book" w:eastAsia="Aptos" w:hAnsi="Avenir Book" w:cs="Times New Roman"/>
        </w:rPr>
        <w:fldChar w:fldCharType="end"/>
      </w:r>
      <w:r w:rsidRPr="00A32F4A">
        <w:rPr>
          <w:rFonts w:ascii="Avenir Book" w:eastAsia="Aptos" w:hAnsi="Avenir Book" w:cs="Times New Roman"/>
        </w:rPr>
        <w:t xml:space="preserve">. The </w:t>
      </w:r>
      <w:r w:rsidR="00993551">
        <w:rPr>
          <w:rFonts w:ascii="Avenir Book" w:eastAsia="Aptos" w:hAnsi="Avenir Book" w:cs="Times New Roman"/>
        </w:rPr>
        <w:t>socioecological</w:t>
      </w:r>
      <w:r w:rsidRPr="00A32F4A">
        <w:rPr>
          <w:rFonts w:ascii="Avenir Book" w:eastAsia="Aptos" w:hAnsi="Avenir Book" w:cs="Times New Roman"/>
        </w:rPr>
        <w:t xml:space="preserve"> perspective of this framework allows researchers to emphasise multilevel connections and the multiple interrelated factors influencing diet and food choices. </w:t>
      </w:r>
    </w:p>
    <w:p w14:paraId="3523EF72" w14:textId="514D12FE" w:rsidR="00F75B2A" w:rsidRPr="00A32F4A" w:rsidRDefault="00F75B2A" w:rsidP="000161AE">
      <w:pPr>
        <w:widowControl w:val="0"/>
        <w:rPr>
          <w:rFonts w:ascii="Avenir Book" w:eastAsia="Aptos" w:hAnsi="Avenir Book" w:cs="Times New Roman"/>
        </w:rPr>
      </w:pPr>
      <w:r w:rsidRPr="00A32F4A">
        <w:rPr>
          <w:rFonts w:ascii="Avenir Book" w:eastAsia="Aptos" w:hAnsi="Avenir Book" w:cs="Times New Roman"/>
        </w:rPr>
        <w:t>While this model identifies the many levels and aspects of influence within a person’s environment, it is not explanatory because there is no mechanism demonstrated within this model to describe levers that may impact the relationships between influencing factors and related behaviour outcomes. Further, to examine meat consumption patterns and make reasoned comparisons between high and low-meat consumers, it would be useful to identify a framework to guide the collection, categorisation, and analysis of potential influencing factors. This framework would provide a lens through which to explore meat consumption and the factors that may influence this behaviour within the population.</w:t>
      </w:r>
    </w:p>
    <w:p w14:paraId="3EA5C39A" w14:textId="69337D68" w:rsidR="00F75B2A" w:rsidRPr="00A32F4A" w:rsidRDefault="00713855" w:rsidP="00713855">
      <w:pPr>
        <w:pStyle w:val="Heading3"/>
        <w:rPr>
          <w:rFonts w:ascii="Avenir Book" w:hAnsi="Avenir Book"/>
          <w:i w:val="0"/>
        </w:rPr>
      </w:pPr>
      <w:bookmarkStart w:id="51" w:name="_Toc187146104"/>
      <w:r w:rsidRPr="00A32F4A">
        <w:rPr>
          <w:rFonts w:ascii="Avenir Book" w:hAnsi="Avenir Book"/>
          <w:i w:val="0"/>
        </w:rPr>
        <w:t>1.</w:t>
      </w:r>
      <w:r w:rsidR="008A26AD" w:rsidRPr="00A32F4A">
        <w:rPr>
          <w:rFonts w:ascii="Avenir Book" w:hAnsi="Avenir Book"/>
          <w:i w:val="0"/>
        </w:rPr>
        <w:t>3</w:t>
      </w:r>
      <w:r w:rsidRPr="00A32F4A">
        <w:rPr>
          <w:rFonts w:ascii="Avenir Book" w:hAnsi="Avenir Book"/>
          <w:i w:val="0"/>
        </w:rPr>
        <w:t>.2</w:t>
      </w:r>
      <w:r w:rsidR="00F75B2A" w:rsidRPr="00A32F4A">
        <w:rPr>
          <w:rFonts w:ascii="Avenir Book" w:hAnsi="Avenir Book"/>
          <w:i w:val="0"/>
        </w:rPr>
        <w:t xml:space="preserve"> COM-B Behaviour Model</w:t>
      </w:r>
      <w:bookmarkEnd w:id="51"/>
    </w:p>
    <w:p w14:paraId="5AD680F1" w14:textId="13E54D02" w:rsidR="00F75B2A" w:rsidRPr="00A32F4A" w:rsidRDefault="00F75B2A" w:rsidP="00F75B2A">
      <w:pPr>
        <w:widowControl w:val="0"/>
        <w:rPr>
          <w:rFonts w:ascii="Avenir Book" w:eastAsia="Aptos" w:hAnsi="Avenir Book" w:cs="Times New Roman"/>
        </w:rPr>
      </w:pPr>
      <w:r w:rsidRPr="00A32F4A">
        <w:rPr>
          <w:rFonts w:ascii="Avenir Book" w:eastAsia="Aptos" w:hAnsi="Avenir Book" w:cs="Times New Roman"/>
        </w:rPr>
        <w:t xml:space="preserve">The Capability, Opportunity, Motivation, Behaviour (COM-B) model is a theory of behaviour </w:t>
      </w:r>
      <w:r w:rsidR="002E0C1D">
        <w:rPr>
          <w:rFonts w:ascii="Avenir Book" w:eastAsia="Aptos" w:hAnsi="Avenir Book" w:cs="Times New Roman"/>
        </w:rPr>
        <w:t>that</w:t>
      </w:r>
      <w:r w:rsidRPr="00A32F4A">
        <w:rPr>
          <w:rFonts w:ascii="Avenir Book" w:eastAsia="Aptos" w:hAnsi="Avenir Book" w:cs="Times New Roman"/>
        </w:rPr>
        <w:t xml:space="preserve"> positions behaviour choices as the interaction between three principal components and links these to a broad set of options for potential interventions known as ‘the Behaviour Change Wheel'</w:t>
      </w:r>
      <w:r w:rsidR="00A207F6" w:rsidRPr="00A32F4A">
        <w:rPr>
          <w:rFonts w:ascii="Avenir Book" w:eastAsia="Aptos" w:hAnsi="Avenir Book" w:cs="Times New Roman"/>
        </w:rPr>
        <w:t xml:space="preserve"> (BCW)</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&lt;EndNote&gt;&lt;Cite&gt;&lt;Author&gt;Michie&lt;/Author&gt;&lt;Year&gt;2014&lt;/Year&gt;&lt;RecNum&gt;3348&lt;/RecNum&gt;&lt;DisplayText&gt;(149)&lt;/DisplayText&gt;&lt;record&gt;&lt;rec-number&gt;3348&lt;/rec-number&gt;&lt;foreign-keys&gt;&lt;key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sidR="003E48E5">
        <w:rPr>
          <w:rFonts w:ascii="Avenir Book" w:eastAsia="Aptos" w:hAnsi="Avenir Book" w:cs="Times New Roman"/>
        </w:rPr>
        <w:fldChar w:fldCharType="separate"/>
      </w:r>
      <w:r w:rsidR="007377C9">
        <w:rPr>
          <w:rFonts w:ascii="Avenir Book" w:eastAsia="Aptos" w:hAnsi="Avenir Book" w:cs="Times New Roman"/>
          <w:noProof/>
        </w:rPr>
        <w:t>(149)</w:t>
      </w:r>
      <w:r w:rsidR="003E48E5">
        <w:rPr>
          <w:rFonts w:ascii="Avenir Book" w:eastAsia="Aptos" w:hAnsi="Avenir Book" w:cs="Times New Roman"/>
        </w:rPr>
        <w:fldChar w:fldCharType="end"/>
      </w:r>
      <w:r w:rsidR="0097758B" w:rsidRPr="00A32F4A">
        <w:rPr>
          <w:rFonts w:ascii="Avenir Book" w:eastAsia="Aptos" w:hAnsi="Avenir Book" w:cs="Times New Roman"/>
        </w:rPr>
        <w:t xml:space="preserve">. </w:t>
      </w:r>
      <w:r w:rsidRPr="00A32F4A">
        <w:rPr>
          <w:rFonts w:ascii="Avenir Book" w:eastAsia="Aptos" w:hAnsi="Avenir Book" w:cs="Times New Roman"/>
        </w:rPr>
        <w:t xml:space="preserve">The COM-B model defines three primary components of behaviour as </w:t>
      </w:r>
      <w:r w:rsidRPr="00A32F4A">
        <w:rPr>
          <w:rFonts w:ascii="Avenir Book" w:eastAsia="Aptos" w:hAnsi="Avenir Book" w:cs="Times New Roman"/>
        </w:rPr>
        <w:lastRenderedPageBreak/>
        <w:t>capability, opportunity, and motivation. Figure 2 depicts the relationships between these components, with double arrows demonstrating influence in both directions. Each component is further divided, providing a broad framework for categorising influencing factors.</w:t>
      </w:r>
    </w:p>
    <w:p w14:paraId="721D7297" w14:textId="77777777" w:rsidR="00F75B2A" w:rsidRPr="00A32F4A" w:rsidRDefault="00F75B2A" w:rsidP="00BE5B79">
      <w:pPr>
        <w:widowControl w:val="0"/>
        <w:numPr>
          <w:ilvl w:val="0"/>
          <w:numId w:val="4"/>
        </w:numPr>
        <w:spacing w:line="240" w:lineRule="auto"/>
        <w:ind w:left="714" w:hanging="357"/>
        <w:rPr>
          <w:rFonts w:ascii="Avenir Book" w:eastAsia="Aptos" w:hAnsi="Avenir Book" w:cs="Times New Roman"/>
        </w:rPr>
      </w:pPr>
      <w:r w:rsidRPr="00A32F4A">
        <w:rPr>
          <w:rFonts w:ascii="Avenir Book" w:eastAsia="Aptos" w:hAnsi="Avenir Book" w:cs="Times New Roman"/>
        </w:rPr>
        <w:t>Capability can be physical (e.g., skills to perform the behaviour) or psychological (e.g., knowledge of why the behaviour is desirable</w:t>
      </w:r>
      <w:proofErr w:type="gramStart"/>
      <w:r w:rsidRPr="00A32F4A">
        <w:rPr>
          <w:rFonts w:ascii="Avenir Book" w:eastAsia="Aptos" w:hAnsi="Avenir Book" w:cs="Times New Roman"/>
        </w:rPr>
        <w:t>);</w:t>
      </w:r>
      <w:proofErr w:type="gramEnd"/>
      <w:r w:rsidRPr="00A32F4A">
        <w:rPr>
          <w:rFonts w:ascii="Avenir Book" w:eastAsia="Aptos" w:hAnsi="Avenir Book" w:cs="Times New Roman"/>
        </w:rPr>
        <w:t xml:space="preserve"> </w:t>
      </w:r>
    </w:p>
    <w:p w14:paraId="6EC21146" w14:textId="77777777" w:rsidR="00F75B2A" w:rsidRPr="00A32F4A" w:rsidRDefault="00F75B2A" w:rsidP="00BE5B79">
      <w:pPr>
        <w:widowControl w:val="0"/>
        <w:numPr>
          <w:ilvl w:val="0"/>
          <w:numId w:val="4"/>
        </w:numPr>
        <w:spacing w:line="240" w:lineRule="auto"/>
        <w:ind w:left="714" w:hanging="357"/>
        <w:rPr>
          <w:rFonts w:ascii="Avenir Book" w:eastAsia="Aptos" w:hAnsi="Avenir Book" w:cs="Times New Roman"/>
        </w:rPr>
      </w:pPr>
      <w:r w:rsidRPr="00A32F4A">
        <w:rPr>
          <w:rFonts w:ascii="Avenir Book" w:eastAsia="Aptos" w:hAnsi="Avenir Book" w:cs="Times New Roman"/>
        </w:rPr>
        <w:t>Opportunity can be physical (e.g., environment or time), or social (e.g., social norms, cultural practices)</w:t>
      </w:r>
    </w:p>
    <w:p w14:paraId="5A5EA3A6" w14:textId="448494CF" w:rsidR="00F75B2A" w:rsidRPr="00A32F4A" w:rsidRDefault="00F75B2A" w:rsidP="00BE5B79">
      <w:pPr>
        <w:widowControl w:val="0"/>
        <w:numPr>
          <w:ilvl w:val="0"/>
          <w:numId w:val="4"/>
        </w:numPr>
        <w:spacing w:line="240" w:lineRule="auto"/>
        <w:ind w:left="714" w:hanging="357"/>
        <w:rPr>
          <w:rFonts w:ascii="Avenir Book" w:eastAsia="Aptos" w:hAnsi="Avenir Book" w:cs="Times New Roman"/>
        </w:rPr>
      </w:pPr>
      <w:r w:rsidRPr="00A32F4A">
        <w:rPr>
          <w:rFonts w:ascii="Avenir Book" w:eastAsia="Aptos" w:hAnsi="Avenir Book" w:cs="Times New Roman"/>
        </w:rPr>
        <w:t xml:space="preserve">Motivation can be reflective (e.g., reasoned intentions, planning), or automatic (e.g., emotions, subconscious bias) </w:t>
      </w:r>
    </w:p>
    <w:p w14:paraId="0CEE9891" w14:textId="77777777" w:rsidR="005907C0" w:rsidRDefault="00F75B2A" w:rsidP="005907C0">
      <w:pPr>
        <w:keepNext/>
        <w:widowControl w:val="0"/>
        <w:jc w:val="center"/>
      </w:pPr>
      <w:r w:rsidRPr="00A32F4A">
        <w:rPr>
          <w:rFonts w:ascii="Avenir Book" w:eastAsia="Aptos" w:hAnsi="Avenir Book" w:cs="Times New Roman"/>
          <w:noProof/>
        </w:rPr>
        <w:drawing>
          <wp:inline distT="0" distB="0" distL="0" distR="0" wp14:anchorId="63ED4463" wp14:editId="313FAA88">
            <wp:extent cx="2604158" cy="21251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33239" cy="2148865"/>
                    </a:xfrm>
                    <a:prstGeom prst="rect">
                      <a:avLst/>
                    </a:prstGeom>
                  </pic:spPr>
                </pic:pic>
              </a:graphicData>
            </a:graphic>
          </wp:inline>
        </w:drawing>
      </w:r>
    </w:p>
    <w:p w14:paraId="04FE9C77" w14:textId="7933E364" w:rsidR="00F75B2A" w:rsidRPr="005907C0" w:rsidRDefault="005907C0" w:rsidP="005907C0">
      <w:pPr>
        <w:pStyle w:val="Caption"/>
        <w:spacing w:before="0" w:after="0" w:line="240" w:lineRule="auto"/>
        <w:jc w:val="center"/>
        <w:rPr>
          <w:sz w:val="20"/>
          <w:szCs w:val="20"/>
        </w:rPr>
      </w:pPr>
      <w:bookmarkStart w:id="52" w:name="_Toc186811088"/>
      <w:r w:rsidRPr="005907C0">
        <w:rPr>
          <w:sz w:val="20"/>
          <w:szCs w:val="20"/>
        </w:rPr>
        <w:t xml:space="preserve">Figure </w:t>
      </w:r>
      <w:r w:rsidRPr="005907C0">
        <w:rPr>
          <w:sz w:val="20"/>
          <w:szCs w:val="20"/>
        </w:rPr>
        <w:fldChar w:fldCharType="begin"/>
      </w:r>
      <w:r w:rsidRPr="005907C0">
        <w:rPr>
          <w:sz w:val="20"/>
          <w:szCs w:val="20"/>
        </w:rPr>
        <w:instrText xml:space="preserve"> SEQ Figure \* ARABIC </w:instrText>
      </w:r>
      <w:r w:rsidRPr="005907C0">
        <w:rPr>
          <w:sz w:val="20"/>
          <w:szCs w:val="20"/>
        </w:rPr>
        <w:fldChar w:fldCharType="separate"/>
      </w:r>
      <w:r w:rsidR="00CB6884">
        <w:rPr>
          <w:noProof/>
          <w:sz w:val="20"/>
          <w:szCs w:val="20"/>
        </w:rPr>
        <w:t>2</w:t>
      </w:r>
      <w:r w:rsidRPr="005907C0">
        <w:rPr>
          <w:sz w:val="20"/>
          <w:szCs w:val="20"/>
        </w:rPr>
        <w:fldChar w:fldCharType="end"/>
      </w:r>
      <w:r w:rsidRPr="005907C0">
        <w:rPr>
          <w:sz w:val="20"/>
          <w:szCs w:val="20"/>
        </w:rPr>
        <w:t xml:space="preserve"> Capability, Opportunity, Motivation Behaviour Model (COM-B)</w:t>
      </w:r>
      <w:bookmarkEnd w:id="52"/>
    </w:p>
    <w:p w14:paraId="750ED45B" w14:textId="1AA84D56" w:rsidR="005907C0" w:rsidRPr="005907C0" w:rsidRDefault="005907C0" w:rsidP="005907C0">
      <w:pPr>
        <w:spacing w:before="0" w:line="240" w:lineRule="auto"/>
        <w:jc w:val="center"/>
        <w:rPr>
          <w:sz w:val="18"/>
          <w:szCs w:val="18"/>
        </w:rPr>
      </w:pPr>
      <w:r w:rsidRPr="005907C0">
        <w:rPr>
          <w:sz w:val="18"/>
          <w:szCs w:val="18"/>
        </w:rPr>
        <w:t>Adapted from Michie and Atkins, 2014</w:t>
      </w:r>
      <w:r>
        <w:rPr>
          <w:sz w:val="18"/>
          <w:szCs w:val="18"/>
        </w:rPr>
        <w:fldChar w:fldCharType="begin"/>
      </w:r>
      <w:r>
        <w:rPr>
          <w:sz w:val="18"/>
          <w:szCs w:val="18"/>
        </w:rPr>
        <w:instrText xml:space="preserve"> ADDIN EN.CITE &lt;EndNote&gt;&lt;Cite&gt;&lt;Author&gt;Michie&lt;/Author&gt;&lt;Year&gt;2014&lt;/Year&gt;&lt;RecNum&gt;3348&lt;/RecNum&gt;&lt;DisplayText&gt;(149)&lt;/DisplayText&gt;&lt;record&gt;&lt;rec-number&gt;3348&lt;/rec-number&gt;&lt;foreign-keys&gt;&lt;key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Pr>
          <w:sz w:val="18"/>
          <w:szCs w:val="18"/>
        </w:rPr>
        <w:fldChar w:fldCharType="separate"/>
      </w:r>
      <w:r>
        <w:rPr>
          <w:noProof/>
          <w:sz w:val="18"/>
          <w:szCs w:val="18"/>
        </w:rPr>
        <w:t>(149)</w:t>
      </w:r>
      <w:r>
        <w:rPr>
          <w:sz w:val="18"/>
          <w:szCs w:val="18"/>
        </w:rPr>
        <w:fldChar w:fldCharType="end"/>
      </w:r>
    </w:p>
    <w:p w14:paraId="46EB50C5" w14:textId="10BCAB1F" w:rsidR="00F75B2A" w:rsidRPr="00A32F4A" w:rsidRDefault="00F75B2A" w:rsidP="00F75B2A">
      <w:pPr>
        <w:widowControl w:val="0"/>
        <w:rPr>
          <w:rFonts w:ascii="Avenir Book" w:eastAsia="Aptos" w:hAnsi="Avenir Book" w:cs="Times New Roman"/>
        </w:rPr>
      </w:pPr>
      <w:r w:rsidRPr="00A32F4A">
        <w:rPr>
          <w:rFonts w:ascii="Avenir Book" w:eastAsia="Aptos" w:hAnsi="Avenir Book" w:cs="Times New Roman"/>
        </w:rPr>
        <w:t>Identifying influencing factors within this framework provides the basis for considering a wide range of behaviour change interventions. The COM-B model has been applied to research into several health behaviours</w:t>
      </w:r>
      <w:r w:rsidR="003E48E5">
        <w:rPr>
          <w:rFonts w:ascii="Avenir Book" w:eastAsia="Aptos" w:hAnsi="Avenir Book" w:cs="Times New Roman"/>
        </w:rPr>
        <w:t xml:space="preserve"> </w:t>
      </w:r>
      <w:r w:rsidR="003E48E5">
        <w:rPr>
          <w:rFonts w:ascii="Avenir Book" w:eastAsia="Aptos" w:hAnsi="Avenir Book" w:cs="Times New Roman"/>
        </w:rPr>
        <w:fldChar w:fldCharType="begin">
          <w:fldData xml:space="preserve">PEVuZE5vdGU+PENpdGU+PEF1dGhvcj5BbGV4YW5kZXI8L0F1dGhvcj48WWVhcj4yMDE0PC9ZZWFy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</w:fldData>
        </w:fldChar>
      </w:r>
      <w:r w:rsidR="007377C9">
        <w:rPr>
          <w:rFonts w:ascii="Avenir Book" w:eastAsia="Aptos" w:hAnsi="Avenir Book" w:cs="Times New Roman"/>
        </w:rPr>
        <w:instrText xml:space="preserve"> ADDIN EN.CITE </w:instrText>
      </w:r>
      <w:r w:rsidR="007377C9">
        <w:rPr>
          <w:rFonts w:ascii="Avenir Book" w:eastAsia="Aptos" w:hAnsi="Avenir Book" w:cs="Times New Roman"/>
        </w:rPr>
        <w:fldChar w:fldCharType="begin">
          <w:fldData xml:space="preserve">PEVuZE5vdGU+PENpdGU+PEF1dGhvcj5BbGV4YW5kZXI8L0F1dGhvcj48WWVhcj4yMDE0PC9ZZWFy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</w:fldData>
        </w:fldChar>
      </w:r>
      <w:r w:rsidR="007377C9">
        <w:rPr>
          <w:rFonts w:ascii="Avenir Book" w:eastAsia="Aptos" w:hAnsi="Avenir Book" w:cs="Times New Roman"/>
        </w:rPr>
        <w:instrText xml:space="preserve"> ADDIN EN.CITE.DATA </w:instrText>
      </w:r>
      <w:r w:rsidR="007377C9">
        <w:rPr>
          <w:rFonts w:ascii="Avenir Book" w:eastAsia="Aptos" w:hAnsi="Avenir Book" w:cs="Times New Roman"/>
        </w:rPr>
      </w:r>
      <w:r w:rsidR="007377C9">
        <w:rPr>
          <w:rFonts w:ascii="Avenir Book" w:eastAsia="Aptos" w:hAnsi="Avenir Book" w:cs="Times New Roman"/>
        </w:rPr>
        <w:fldChar w:fldCharType="end"/>
      </w:r>
      <w:r w:rsidR="003E48E5">
        <w:rPr>
          <w:rFonts w:ascii="Avenir Book" w:eastAsia="Aptos" w:hAnsi="Avenir Book" w:cs="Times New Roman"/>
        </w:rPr>
      </w:r>
      <w:r w:rsidR="003E48E5">
        <w:rPr>
          <w:rFonts w:ascii="Avenir Book" w:eastAsia="Aptos" w:hAnsi="Avenir Book" w:cs="Times New Roman"/>
        </w:rPr>
        <w:fldChar w:fldCharType="separate"/>
      </w:r>
      <w:r w:rsidR="007377C9">
        <w:rPr>
          <w:rFonts w:ascii="Avenir Book" w:eastAsia="Aptos" w:hAnsi="Avenir Book" w:cs="Times New Roman"/>
          <w:noProof/>
        </w:rPr>
        <w:t>(150-154)</w:t>
      </w:r>
      <w:r w:rsidR="003E48E5">
        <w:rPr>
          <w:rFonts w:ascii="Avenir Book" w:eastAsia="Aptos" w:hAnsi="Avenir Book" w:cs="Times New Roman"/>
        </w:rPr>
        <w:fldChar w:fldCharType="end"/>
      </w:r>
      <w:r w:rsidRPr="00A32F4A">
        <w:rPr>
          <w:rFonts w:ascii="Avenir Book" w:eastAsia="Aptos" w:hAnsi="Avenir Book" w:cs="Times New Roman"/>
        </w:rPr>
        <w:t>, but none related to meat consumption.</w:t>
      </w:r>
    </w:p>
    <w:p w14:paraId="4C86740D" w14:textId="525A8E50" w:rsidR="00F75B2A" w:rsidRPr="00A32F4A" w:rsidRDefault="00F75B2A" w:rsidP="00F75B2A">
      <w:pPr>
        <w:widowControl w:val="0"/>
        <w:rPr>
          <w:rFonts w:ascii="Avenir Book" w:eastAsia="Aptos" w:hAnsi="Avenir Book" w:cs="Times New Roman"/>
        </w:rPr>
      </w:pPr>
      <w:r w:rsidRPr="00A32F4A">
        <w:rPr>
          <w:rFonts w:ascii="Avenir Book" w:eastAsia="Aptos" w:hAnsi="Avenir Book" w:cs="Times New Roman"/>
        </w:rPr>
        <w:t>The Theoretical Domains Framework (TDF) adds layers to the COM-B model by including 14 domains of psychosocial drivers of behaviour, comprised of 84 component constructs</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&lt;EndNote&gt;&lt;Cite&gt;&lt;Author&gt;Cane&lt;/Author&gt;&lt;Year&gt;2012&lt;/Year&gt;&lt;RecNum&gt;3845&lt;/RecNum&gt;&lt;DisplayText&gt;(155)&lt;/DisplayText&gt;&lt;record&gt;&lt;rec-number&gt;3845&lt;/rec-number&gt;&lt;foreign-keys&gt;&lt;key app="EN" db-id="f0r52w5de5e92vea0db5pat0tw05rw552pet" timestamp="1712564945"&gt;3845&lt;/key&gt;&lt;/foreign-keys&gt;&lt;ref-type name="Journal Article"&gt;17&lt;/ref-type&gt;&lt;contributors&gt;&lt;authors&gt;&lt;author&gt;Cane, James&lt;/author&gt;&lt;author&gt;O’Connor, Denise&lt;/author&gt;&lt;author&gt;Michie, Susan&lt;/author&gt;&lt;/authors&gt;&lt;/contributors&gt;&lt;titles&gt;&lt;title&gt;Validation of the theoretical domains framework for use in behaviour change and implementation research&lt;/title&gt;&lt;secondary-title&gt;Implementation Science&lt;/secondary-title&gt;&lt;/titles&gt;&lt;periodical&gt;&lt;full-title&gt;Implementation Science&lt;/full-title&gt;&lt;/periodical&gt;&lt;volume&gt;7&lt;/volume&gt;&lt;num-vols&gt;37&lt;/num-vols&gt;&lt;dates&gt;&lt;year&gt;2012&lt;/year&gt;&lt;/dates&gt;&lt;urls&gt;&lt;/urls&gt;&lt;/record&gt;&lt;/Cite&gt;&lt;/EndNote&gt;</w:instrText>
      </w:r>
      <w:r w:rsidR="003E48E5">
        <w:rPr>
          <w:rFonts w:ascii="Avenir Book" w:eastAsia="Aptos" w:hAnsi="Avenir Book" w:cs="Times New Roman"/>
        </w:rPr>
        <w:fldChar w:fldCharType="separate"/>
      </w:r>
      <w:r w:rsidR="007377C9">
        <w:rPr>
          <w:rFonts w:ascii="Avenir Book" w:eastAsia="Aptos" w:hAnsi="Avenir Book" w:cs="Times New Roman"/>
          <w:noProof/>
        </w:rPr>
        <w:t>(155)</w:t>
      </w:r>
      <w:r w:rsidR="003E48E5">
        <w:rPr>
          <w:rFonts w:ascii="Avenir Book" w:eastAsia="Aptos" w:hAnsi="Avenir Book" w:cs="Times New Roman"/>
        </w:rPr>
        <w:fldChar w:fldCharType="end"/>
      </w:r>
      <w:r w:rsidRPr="00A32F4A">
        <w:rPr>
          <w:rFonts w:ascii="Avenir Book" w:eastAsia="Aptos" w:hAnsi="Avenir Book" w:cs="Times New Roman"/>
        </w:rPr>
        <w:t>. Using the TDF in the review and categorisation of influencing factors aids in reducing ambiguity between boundaries of COM-B determinants. For example, a psychological motivation barrier could be related to beliefs about consequences (i.e., processed meat is not harmful to my health) or related cultural norms (e.g., roast lamb is a regular practice in my family); each would require a different approach to intervention.</w:t>
      </w:r>
    </w:p>
    <w:p w14:paraId="64EAC2A5" w14:textId="1E96F0F7" w:rsidR="00453A6E" w:rsidRPr="00E00D28" w:rsidRDefault="00F75B2A" w:rsidP="00E00D28">
      <w:pPr>
        <w:widowControl w:val="0"/>
        <w:rPr>
          <w:rFonts w:ascii="Avenir Book" w:eastAsia="Aptos" w:hAnsi="Avenir Book" w:cs="Times New Roman"/>
        </w:rPr>
      </w:pPr>
      <w:r w:rsidRPr="00A32F4A">
        <w:rPr>
          <w:rFonts w:ascii="Avenir Book" w:eastAsia="Aptos" w:hAnsi="Avenir Book" w:cs="Times New Roman"/>
        </w:rPr>
        <w:t xml:space="preserve">The COM-B model (and use of the TDF) applies to behaviour and intervention at an individual, organisational and population level, which allows it to be used to prioritise interventions from </w:t>
      </w:r>
      <w:r w:rsidRPr="00A32F4A">
        <w:rPr>
          <w:rFonts w:ascii="Avenir Book" w:eastAsia="Aptos" w:hAnsi="Avenir Book" w:cs="Times New Roman"/>
        </w:rPr>
        <w:lastRenderedPageBreak/>
        <w:t>both a top-down and bottom-up approach</w:t>
      </w:r>
      <w:r w:rsidR="003E48E5">
        <w:rPr>
          <w:rFonts w:ascii="Avenir Book" w:eastAsia="Aptos" w:hAnsi="Avenir Book" w:cs="Times New Roman"/>
        </w:rPr>
        <w:t xml:space="preserve"> </w:t>
      </w:r>
      <w:r w:rsidR="003E48E5">
        <w:rPr>
          <w:rFonts w:ascii="Avenir Book" w:eastAsia="Aptos" w:hAnsi="Avenir Book" w:cs="Times New Roman"/>
        </w:rPr>
        <w:fldChar w:fldCharType="begin">
          <w:fldData xml:space="preserve">PEVuZE5vdGU+PENpdGU+PEF1dGhvcj5BdGtpbnM8L0F1dGhvcj48WWVhcj4yMDE3PC9ZZWFyPjxS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==
</w:fldData>
        </w:fldChar>
      </w:r>
      <w:r w:rsidR="007377C9">
        <w:rPr>
          <w:rFonts w:ascii="Avenir Book" w:eastAsia="Aptos" w:hAnsi="Avenir Book" w:cs="Times New Roman"/>
        </w:rPr>
        <w:instrText xml:space="preserve"> ADDIN EN.CITE </w:instrText>
      </w:r>
      <w:r w:rsidR="007377C9">
        <w:rPr>
          <w:rFonts w:ascii="Avenir Book" w:eastAsia="Aptos" w:hAnsi="Avenir Book" w:cs="Times New Roman"/>
        </w:rPr>
        <w:fldChar w:fldCharType="begin">
          <w:fldData xml:space="preserve">PEVuZE5vdGU+PENpdGU+PEF1dGhvcj5BdGtpbnM8L0F1dGhvcj48WWVhcj4yMDE3PC9ZZWFyPjxS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==
</w:fldData>
        </w:fldChar>
      </w:r>
      <w:r w:rsidR="007377C9">
        <w:rPr>
          <w:rFonts w:ascii="Avenir Book" w:eastAsia="Aptos" w:hAnsi="Avenir Book" w:cs="Times New Roman"/>
        </w:rPr>
        <w:instrText xml:space="preserve"> ADDIN EN.CITE.DATA </w:instrText>
      </w:r>
      <w:r w:rsidR="007377C9">
        <w:rPr>
          <w:rFonts w:ascii="Avenir Book" w:eastAsia="Aptos" w:hAnsi="Avenir Book" w:cs="Times New Roman"/>
        </w:rPr>
      </w:r>
      <w:r w:rsidR="007377C9">
        <w:rPr>
          <w:rFonts w:ascii="Avenir Book" w:eastAsia="Aptos" w:hAnsi="Avenir Book" w:cs="Times New Roman"/>
        </w:rPr>
        <w:fldChar w:fldCharType="end"/>
      </w:r>
      <w:r w:rsidR="003E48E5">
        <w:rPr>
          <w:rFonts w:ascii="Avenir Book" w:eastAsia="Aptos" w:hAnsi="Avenir Book" w:cs="Times New Roman"/>
        </w:rPr>
      </w:r>
      <w:r w:rsidR="003E48E5">
        <w:rPr>
          <w:rFonts w:ascii="Avenir Book" w:eastAsia="Aptos" w:hAnsi="Avenir Book" w:cs="Times New Roman"/>
        </w:rPr>
        <w:fldChar w:fldCharType="separate"/>
      </w:r>
      <w:r w:rsidR="007377C9">
        <w:rPr>
          <w:rFonts w:ascii="Avenir Book" w:eastAsia="Aptos" w:hAnsi="Avenir Book" w:cs="Times New Roman"/>
          <w:noProof/>
        </w:rPr>
        <w:t>(156)</w:t>
      </w:r>
      <w:r w:rsidR="003E48E5">
        <w:rPr>
          <w:rFonts w:ascii="Avenir Book" w:eastAsia="Aptos" w:hAnsi="Avenir Book" w:cs="Times New Roman"/>
        </w:rPr>
        <w:fldChar w:fldCharType="end"/>
      </w:r>
      <w:r w:rsidRPr="00A32F4A">
        <w:rPr>
          <w:rFonts w:ascii="Avenir Book" w:eastAsia="Aptos" w:hAnsi="Avenir Book" w:cs="Times New Roman"/>
        </w:rPr>
        <w:t>. It is the centre of a toolkit designed to aid the design of behaviour change interventions, known as The Behaviour Change Wheel (BCW). The BCW was developed by integrating 19 separate behaviour change frameworks, which comprise nine intervention functions (so-named due to each intervention having the potential to serve more than one function) and seven policy categories</w:t>
      </w:r>
      <w:r w:rsidR="003E48E5">
        <w:rPr>
          <w:rFonts w:ascii="Avenir Book" w:eastAsia="Aptos" w:hAnsi="Avenir Book" w:cs="Times New Roman"/>
        </w:rPr>
        <w:t xml:space="preserve"> </w:t>
      </w:r>
      <w:r w:rsidR="003E48E5">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&lt;EndNote&gt;&lt;Cite&gt;&lt;Author&gt;Michie&lt;/Author&gt;&lt;Year&gt;2014&lt;/Year&gt;&lt;RecNum&gt;3348&lt;/RecNum&gt;&lt;DisplayText&gt;(149)&lt;/DisplayText&gt;&lt;record&gt;&lt;rec-number&gt;3348&lt;/rec-number&gt;&lt;foreign-keys&gt;&lt;key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sidR="003E48E5">
        <w:rPr>
          <w:rFonts w:ascii="Avenir Book" w:eastAsia="Aptos" w:hAnsi="Avenir Book" w:cs="Times New Roman"/>
        </w:rPr>
        <w:fldChar w:fldCharType="separate"/>
      </w:r>
      <w:r w:rsidR="007377C9">
        <w:rPr>
          <w:rFonts w:ascii="Avenir Book" w:eastAsia="Aptos" w:hAnsi="Avenir Book" w:cs="Times New Roman"/>
          <w:noProof/>
        </w:rPr>
        <w:t>(149)</w:t>
      </w:r>
      <w:r w:rsidR="003E48E5">
        <w:rPr>
          <w:rFonts w:ascii="Avenir Book" w:eastAsia="Aptos" w:hAnsi="Avenir Book" w:cs="Times New Roman"/>
        </w:rPr>
        <w:fldChar w:fldCharType="end"/>
      </w:r>
      <w:r w:rsidRPr="00A32F4A">
        <w:rPr>
          <w:rFonts w:ascii="Avenir Book" w:eastAsia="Aptos" w:hAnsi="Avenir Book" w:cs="Times New Roman"/>
        </w:rPr>
        <w:t xml:space="preserve">. The COM-B and TDF will identify the behaviours to target through intervention, which can then be mapped to the BCW.  This way, interventions most likely to address the myriad and multi-level factors related to the target behaviour can </w:t>
      </w:r>
      <w:r w:rsidR="00E00D28">
        <w:rPr>
          <w:rFonts w:ascii="Avenir Book" w:eastAsia="Aptos" w:hAnsi="Avenir Book" w:cs="Times New Roman"/>
        </w:rPr>
        <w:t>b</w:t>
      </w:r>
      <w:r w:rsidRPr="00A32F4A">
        <w:rPr>
          <w:rFonts w:ascii="Avenir Book" w:eastAsia="Aptos" w:hAnsi="Avenir Book" w:cs="Times New Roman"/>
        </w:rPr>
        <w:t>e identified.</w:t>
      </w:r>
    </w:p>
    <w:p w14:paraId="69ED4C14" w14:textId="274C64A4" w:rsidR="005907C0" w:rsidRDefault="005907C0" w:rsidP="008C4647">
      <w:pPr>
        <w:pStyle w:val="Caption"/>
        <w:keepNext/>
        <w:spacing w:before="0" w:after="0" w:line="240" w:lineRule="auto"/>
        <w:ind w:left="-284"/>
      </w:pPr>
      <w:bookmarkStart w:id="53" w:name="_Toc186810718"/>
      <w:r w:rsidRPr="005907C0">
        <w:rPr>
          <w:sz w:val="20"/>
          <w:szCs w:val="20"/>
        </w:rPr>
        <w:t xml:space="preserve">Table </w:t>
      </w:r>
      <w:r w:rsidRPr="005907C0">
        <w:rPr>
          <w:sz w:val="20"/>
          <w:szCs w:val="20"/>
        </w:rPr>
        <w:fldChar w:fldCharType="begin"/>
      </w:r>
      <w:r w:rsidRPr="005907C0">
        <w:rPr>
          <w:sz w:val="20"/>
          <w:szCs w:val="20"/>
        </w:rPr>
        <w:instrText xml:space="preserve"> SEQ Table \* ARABIC </w:instrText>
      </w:r>
      <w:r w:rsidRPr="005907C0">
        <w:rPr>
          <w:sz w:val="20"/>
          <w:szCs w:val="20"/>
        </w:rPr>
        <w:fldChar w:fldCharType="separate"/>
      </w:r>
      <w:r w:rsidR="00CB6884">
        <w:rPr>
          <w:noProof/>
          <w:sz w:val="20"/>
          <w:szCs w:val="20"/>
        </w:rPr>
        <w:t>3</w:t>
      </w:r>
      <w:r w:rsidRPr="005907C0">
        <w:rPr>
          <w:sz w:val="20"/>
          <w:szCs w:val="20"/>
        </w:rPr>
        <w:fldChar w:fldCharType="end"/>
      </w:r>
      <w:r w:rsidRPr="005907C0">
        <w:rPr>
          <w:sz w:val="20"/>
          <w:szCs w:val="20"/>
        </w:rPr>
        <w:t xml:space="preserve"> Intervention Functions and Policy Categories from the Behaviour Change Wheel</w:t>
      </w:r>
      <w:r>
        <w:t xml:space="preserve"> </w:t>
      </w:r>
      <w: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instrText xml:space="preserve"> ADDIN EN.CITE </w:instrText>
      </w:r>
      <w: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instrText xml:space="preserve"> ADDIN EN.CITE.DATA </w:instrText>
      </w:r>
      <w:r>
        <w:fldChar w:fldCharType="end"/>
      </w:r>
      <w:r>
        <w:fldChar w:fldCharType="separate"/>
      </w:r>
      <w:r>
        <w:rPr>
          <w:noProof/>
        </w:rPr>
        <w:t>(157)</w:t>
      </w:r>
      <w:bookmarkEnd w:id="53"/>
      <w:r>
        <w:fldChar w:fldCharType="end"/>
      </w:r>
    </w:p>
    <w:tbl>
      <w:tblPr>
        <w:tblStyle w:val="TableGrid"/>
        <w:tblW w:w="9357" w:type="dxa"/>
        <w:tblInd w:w="-289" w:type="dxa"/>
        <w:tblLook w:val="04A0" w:firstRow="1" w:lastRow="0" w:firstColumn="1" w:lastColumn="0" w:noHBand="0" w:noVBand="1"/>
      </w:tblPr>
      <w:tblGrid>
        <w:gridCol w:w="2694"/>
        <w:gridCol w:w="6663"/>
      </w:tblGrid>
      <w:tr w:rsidR="00453A6E" w:rsidRPr="00A32F4A" w14:paraId="7414FD9E" w14:textId="6535385A" w:rsidTr="008C4647">
        <w:tc>
          <w:tcPr>
            <w:tcW w:w="9357" w:type="dxa"/>
            <w:gridSpan w:val="2"/>
            <w:shd w:val="clear" w:color="auto" w:fill="F2F2F2" w:themeFill="background1" w:themeFillShade="F2"/>
            <w:vAlign w:val="center"/>
          </w:tcPr>
          <w:p w14:paraId="30C44197" w14:textId="1D00A518" w:rsidR="00453A6E" w:rsidRPr="00A32F4A" w:rsidRDefault="00453A6E" w:rsidP="005907C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Intervention Function</w:t>
            </w:r>
          </w:p>
        </w:tc>
      </w:tr>
      <w:tr w:rsidR="00453A6E" w:rsidRPr="00A32F4A" w14:paraId="204B70DD" w14:textId="77777777" w:rsidTr="008C4647">
        <w:tc>
          <w:tcPr>
            <w:tcW w:w="2694" w:type="dxa"/>
          </w:tcPr>
          <w:p w14:paraId="05672ADE" w14:textId="6190BFB3"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Education</w:t>
            </w:r>
          </w:p>
        </w:tc>
        <w:tc>
          <w:tcPr>
            <w:tcW w:w="6663" w:type="dxa"/>
          </w:tcPr>
          <w:p w14:paraId="61E43B19" w14:textId="09172C45"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Increasing knowledge or understanding</w:t>
            </w:r>
          </w:p>
        </w:tc>
      </w:tr>
      <w:tr w:rsidR="00453A6E" w:rsidRPr="00A32F4A" w14:paraId="2D343AB6" w14:textId="77777777" w:rsidTr="008C4647">
        <w:tc>
          <w:tcPr>
            <w:tcW w:w="2694" w:type="dxa"/>
          </w:tcPr>
          <w:p w14:paraId="2261A3F9" w14:textId="5909F84E"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Persuasion</w:t>
            </w:r>
          </w:p>
        </w:tc>
        <w:tc>
          <w:tcPr>
            <w:tcW w:w="6663" w:type="dxa"/>
          </w:tcPr>
          <w:p w14:paraId="16DC46ED" w14:textId="6E87ACBD"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Using communication to induce feeling or stimulate action</w:t>
            </w:r>
          </w:p>
        </w:tc>
      </w:tr>
      <w:tr w:rsidR="00453A6E" w:rsidRPr="00A32F4A" w14:paraId="2BDAF774" w14:textId="77777777" w:rsidTr="008C4647">
        <w:tc>
          <w:tcPr>
            <w:tcW w:w="2694" w:type="dxa"/>
          </w:tcPr>
          <w:p w14:paraId="424A0A25" w14:textId="65FAB7C8"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Incentivisation</w:t>
            </w:r>
          </w:p>
        </w:tc>
        <w:tc>
          <w:tcPr>
            <w:tcW w:w="6663" w:type="dxa"/>
          </w:tcPr>
          <w:p w14:paraId="2D73F84C" w14:textId="5E696DDD"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Creating expectation of reward</w:t>
            </w:r>
          </w:p>
        </w:tc>
      </w:tr>
      <w:tr w:rsidR="00453A6E" w:rsidRPr="00A32F4A" w14:paraId="62C4E58A" w14:textId="77777777" w:rsidTr="008C4647">
        <w:tc>
          <w:tcPr>
            <w:tcW w:w="2694" w:type="dxa"/>
          </w:tcPr>
          <w:p w14:paraId="18479E78" w14:textId="0DA89AF1"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Coercion</w:t>
            </w:r>
          </w:p>
        </w:tc>
        <w:tc>
          <w:tcPr>
            <w:tcW w:w="6663" w:type="dxa"/>
          </w:tcPr>
          <w:p w14:paraId="0E970F61" w14:textId="184CD95C"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Creating expectation of cost</w:t>
            </w:r>
          </w:p>
        </w:tc>
      </w:tr>
      <w:tr w:rsidR="00453A6E" w:rsidRPr="00A32F4A" w14:paraId="11C7A305" w14:textId="77777777" w:rsidTr="008C4647">
        <w:tc>
          <w:tcPr>
            <w:tcW w:w="2694" w:type="dxa"/>
          </w:tcPr>
          <w:p w14:paraId="3C160645" w14:textId="573B4EAD"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Training</w:t>
            </w:r>
          </w:p>
        </w:tc>
        <w:tc>
          <w:tcPr>
            <w:tcW w:w="6663" w:type="dxa"/>
          </w:tcPr>
          <w:p w14:paraId="33FB461B" w14:textId="19461BCA"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Imparting skills</w:t>
            </w:r>
          </w:p>
        </w:tc>
      </w:tr>
      <w:tr w:rsidR="00453A6E" w:rsidRPr="00A32F4A" w14:paraId="3AC45737" w14:textId="77777777" w:rsidTr="008C4647">
        <w:tc>
          <w:tcPr>
            <w:tcW w:w="2694" w:type="dxa"/>
          </w:tcPr>
          <w:p w14:paraId="517DE658" w14:textId="31A4DF2A"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Restriction</w:t>
            </w:r>
          </w:p>
        </w:tc>
        <w:tc>
          <w:tcPr>
            <w:tcW w:w="6663" w:type="dxa"/>
          </w:tcPr>
          <w:p w14:paraId="65FA9C74" w14:textId="20F36A76"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Using rules to limit or reduce opportunity by increasing competing behaviour. </w:t>
            </w:r>
          </w:p>
        </w:tc>
      </w:tr>
      <w:tr w:rsidR="00453A6E" w:rsidRPr="00A32F4A" w14:paraId="369C557F" w14:textId="77777777" w:rsidTr="008C4647">
        <w:tc>
          <w:tcPr>
            <w:tcW w:w="2694" w:type="dxa"/>
          </w:tcPr>
          <w:p w14:paraId="2CF6CB7D" w14:textId="5871889A"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Environmental restructuring</w:t>
            </w:r>
          </w:p>
        </w:tc>
        <w:tc>
          <w:tcPr>
            <w:tcW w:w="6663" w:type="dxa"/>
          </w:tcPr>
          <w:p w14:paraId="12E9500E" w14:textId="169271F6"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Changing the physical or social context</w:t>
            </w:r>
          </w:p>
        </w:tc>
      </w:tr>
      <w:tr w:rsidR="00453A6E" w:rsidRPr="00A32F4A" w14:paraId="713AB2AB" w14:textId="77777777" w:rsidTr="008C4647">
        <w:tc>
          <w:tcPr>
            <w:tcW w:w="2694" w:type="dxa"/>
          </w:tcPr>
          <w:p w14:paraId="3147B72A" w14:textId="0B2AA112"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Modelling</w:t>
            </w:r>
          </w:p>
        </w:tc>
        <w:tc>
          <w:tcPr>
            <w:tcW w:w="6663" w:type="dxa"/>
          </w:tcPr>
          <w:p w14:paraId="274A9F93" w14:textId="7D71D393"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Providing example to imitate or aspire to. </w:t>
            </w:r>
          </w:p>
        </w:tc>
      </w:tr>
      <w:tr w:rsidR="00453A6E" w:rsidRPr="00A32F4A" w14:paraId="7D99BEB1" w14:textId="77777777" w:rsidTr="008C4647">
        <w:tc>
          <w:tcPr>
            <w:tcW w:w="2694" w:type="dxa"/>
          </w:tcPr>
          <w:p w14:paraId="77FE0701" w14:textId="12CEBCC5"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Enablement</w:t>
            </w:r>
          </w:p>
        </w:tc>
        <w:tc>
          <w:tcPr>
            <w:tcW w:w="6663" w:type="dxa"/>
          </w:tcPr>
          <w:p w14:paraId="675FB8AF" w14:textId="202C898A"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Increasing means or reducing barriers. </w:t>
            </w:r>
          </w:p>
        </w:tc>
      </w:tr>
      <w:tr w:rsidR="00453A6E" w:rsidRPr="00A32F4A" w14:paraId="050031A4" w14:textId="77777777" w:rsidTr="008C4647">
        <w:tc>
          <w:tcPr>
            <w:tcW w:w="9357" w:type="dxa"/>
            <w:gridSpan w:val="2"/>
            <w:shd w:val="clear" w:color="auto" w:fill="F2F2F2" w:themeFill="background1" w:themeFillShade="F2"/>
          </w:tcPr>
          <w:p w14:paraId="6054452E" w14:textId="102CFDFD" w:rsidR="00453A6E" w:rsidRPr="00A32F4A" w:rsidRDefault="00453A6E" w:rsidP="00C60FD0">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Policy Categories</w:t>
            </w:r>
          </w:p>
        </w:tc>
      </w:tr>
      <w:tr w:rsidR="00453A6E" w:rsidRPr="00A32F4A" w14:paraId="4502CA36" w14:textId="77777777" w:rsidTr="008C4647">
        <w:tc>
          <w:tcPr>
            <w:tcW w:w="2694" w:type="dxa"/>
          </w:tcPr>
          <w:p w14:paraId="687CA521" w14:textId="647A5F78"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Communication/ marketing</w:t>
            </w:r>
          </w:p>
        </w:tc>
        <w:tc>
          <w:tcPr>
            <w:tcW w:w="6663" w:type="dxa"/>
          </w:tcPr>
          <w:p w14:paraId="10D7D9D4" w14:textId="45AD7654"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Using media (social, print, broadcast). </w:t>
            </w:r>
          </w:p>
        </w:tc>
      </w:tr>
      <w:tr w:rsidR="00453A6E" w:rsidRPr="00A32F4A" w14:paraId="75C29E2A" w14:textId="77777777" w:rsidTr="008C4647">
        <w:tc>
          <w:tcPr>
            <w:tcW w:w="2694" w:type="dxa"/>
          </w:tcPr>
          <w:p w14:paraId="332EE084" w14:textId="2AA15866"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Guidelines</w:t>
            </w:r>
          </w:p>
        </w:tc>
        <w:tc>
          <w:tcPr>
            <w:tcW w:w="6663" w:type="dxa"/>
          </w:tcPr>
          <w:p w14:paraId="2867FC79" w14:textId="0AC8F968"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Publication of recommendations. </w:t>
            </w:r>
          </w:p>
        </w:tc>
      </w:tr>
      <w:tr w:rsidR="00453A6E" w:rsidRPr="00A32F4A" w14:paraId="6EA70E24" w14:textId="77777777" w:rsidTr="008C4647">
        <w:tc>
          <w:tcPr>
            <w:tcW w:w="2694" w:type="dxa"/>
          </w:tcPr>
          <w:p w14:paraId="0BC67173" w14:textId="5B14AEAC"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Fiscal measures</w:t>
            </w:r>
          </w:p>
        </w:tc>
        <w:tc>
          <w:tcPr>
            <w:tcW w:w="6663" w:type="dxa"/>
          </w:tcPr>
          <w:p w14:paraId="56FB070B" w14:textId="437DD68C"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Using tax system to reduce or increase financial cost</w:t>
            </w:r>
          </w:p>
        </w:tc>
      </w:tr>
      <w:tr w:rsidR="00453A6E" w:rsidRPr="00A32F4A" w14:paraId="5890392A" w14:textId="77777777" w:rsidTr="008C4647">
        <w:tc>
          <w:tcPr>
            <w:tcW w:w="2694" w:type="dxa"/>
          </w:tcPr>
          <w:p w14:paraId="7EE7EEAA" w14:textId="4D9C9F70"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Regulation</w:t>
            </w:r>
          </w:p>
        </w:tc>
        <w:tc>
          <w:tcPr>
            <w:tcW w:w="6663" w:type="dxa"/>
          </w:tcPr>
          <w:p w14:paraId="22BBF74E" w14:textId="0C9D58B8"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Establishing rules or principles </w:t>
            </w:r>
          </w:p>
        </w:tc>
      </w:tr>
      <w:tr w:rsidR="00453A6E" w:rsidRPr="00A32F4A" w14:paraId="1C74254E" w14:textId="77777777" w:rsidTr="008C4647">
        <w:tc>
          <w:tcPr>
            <w:tcW w:w="2694" w:type="dxa"/>
          </w:tcPr>
          <w:p w14:paraId="2DD9E33F" w14:textId="0B6133D5"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Legislation</w:t>
            </w:r>
          </w:p>
        </w:tc>
        <w:tc>
          <w:tcPr>
            <w:tcW w:w="6663" w:type="dxa"/>
          </w:tcPr>
          <w:p w14:paraId="1AEFBC2F" w14:textId="2B0E3391"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Creating or changing laws</w:t>
            </w:r>
          </w:p>
        </w:tc>
      </w:tr>
      <w:tr w:rsidR="00453A6E" w:rsidRPr="00A32F4A" w14:paraId="3A724670" w14:textId="77777777" w:rsidTr="008C4647">
        <w:tc>
          <w:tcPr>
            <w:tcW w:w="2694" w:type="dxa"/>
          </w:tcPr>
          <w:p w14:paraId="477E6045" w14:textId="5ADD1C90"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Environmental/ social planning</w:t>
            </w:r>
          </w:p>
        </w:tc>
        <w:tc>
          <w:tcPr>
            <w:tcW w:w="6663" w:type="dxa"/>
          </w:tcPr>
          <w:p w14:paraId="56400178" w14:textId="6F9DA6D0"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Designing or controlling physical or social environment</w:t>
            </w:r>
          </w:p>
        </w:tc>
      </w:tr>
      <w:tr w:rsidR="00453A6E" w:rsidRPr="00A32F4A" w14:paraId="50F07FD5" w14:textId="77777777" w:rsidTr="008C4647">
        <w:tc>
          <w:tcPr>
            <w:tcW w:w="2694" w:type="dxa"/>
          </w:tcPr>
          <w:p w14:paraId="60E67EE2" w14:textId="0E1565FD"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Service provision</w:t>
            </w:r>
          </w:p>
        </w:tc>
        <w:tc>
          <w:tcPr>
            <w:tcW w:w="6663" w:type="dxa"/>
          </w:tcPr>
          <w:p w14:paraId="059E8C2E" w14:textId="65F64817" w:rsidR="00453A6E" w:rsidRPr="00A32F4A" w:rsidRDefault="00453A6E" w:rsidP="00453A6E">
            <w:pPr>
              <w:widowControl w:val="0"/>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Delivering a service</w:t>
            </w:r>
          </w:p>
        </w:tc>
      </w:tr>
    </w:tbl>
    <w:p w14:paraId="5B0A1534" w14:textId="65469AC5" w:rsidR="00F75B2A" w:rsidRPr="00A32F4A" w:rsidRDefault="00F75B2A" w:rsidP="000161AE">
      <w:pPr>
        <w:widowControl w:val="0"/>
        <w:rPr>
          <w:rFonts w:ascii="Avenir Book" w:eastAsia="Aptos" w:hAnsi="Avenir Book" w:cs="Times New Roman"/>
        </w:rPr>
      </w:pPr>
      <w:r w:rsidRPr="00A32F4A">
        <w:rPr>
          <w:rFonts w:ascii="Avenir Book" w:eastAsia="Aptos" w:hAnsi="Avenir Book" w:cs="Times New Roman"/>
        </w:rPr>
        <w:t xml:space="preserve">This research will adopt a </w:t>
      </w:r>
      <w:r w:rsidR="00993551">
        <w:rPr>
          <w:rFonts w:ascii="Avenir Book" w:eastAsia="Aptos" w:hAnsi="Avenir Book" w:cs="Times New Roman"/>
        </w:rPr>
        <w:t>socioecological</w:t>
      </w:r>
      <w:r w:rsidRPr="00A32F4A">
        <w:rPr>
          <w:rFonts w:ascii="Avenir Book" w:eastAsia="Aptos" w:hAnsi="Avenir Book" w:cs="Times New Roman"/>
        </w:rPr>
        <w:t xml:space="preserve"> public health and food environment perspective in its approach to dietary choice behaviour, considering the context and wide-ranging factors that may influence meat consumption. It will combine this with using the COM-B model as a lens to categorise and assess influencing factors related to meat consumption.</w:t>
      </w:r>
      <w:bookmarkStart w:id="54" w:name="_Toc16086806"/>
      <w:bookmarkStart w:id="55" w:name="_Toc171605904"/>
    </w:p>
    <w:p w14:paraId="2CDC437C" w14:textId="0D9D7272" w:rsidR="00F75B2A" w:rsidRPr="00A32F4A" w:rsidRDefault="00713855" w:rsidP="00713855">
      <w:pPr>
        <w:pStyle w:val="Heading3"/>
        <w:rPr>
          <w:rFonts w:ascii="Avenir Book" w:hAnsi="Avenir Book"/>
          <w:i w:val="0"/>
        </w:rPr>
      </w:pPr>
      <w:bookmarkStart w:id="56" w:name="_Toc187146105"/>
      <w:r w:rsidRPr="00A32F4A">
        <w:rPr>
          <w:rFonts w:ascii="Avenir Book" w:hAnsi="Avenir Book"/>
          <w:i w:val="0"/>
        </w:rPr>
        <w:t>1.</w:t>
      </w:r>
      <w:r w:rsidR="008A26AD" w:rsidRPr="00A32F4A">
        <w:rPr>
          <w:rFonts w:ascii="Avenir Book" w:hAnsi="Avenir Book"/>
          <w:i w:val="0"/>
        </w:rPr>
        <w:t>3</w:t>
      </w:r>
      <w:r w:rsidRPr="00A32F4A">
        <w:rPr>
          <w:rFonts w:ascii="Avenir Book" w:hAnsi="Avenir Book"/>
          <w:i w:val="0"/>
        </w:rPr>
        <w:t>.3</w:t>
      </w:r>
      <w:r w:rsidR="00F75B2A" w:rsidRPr="00A32F4A">
        <w:rPr>
          <w:rFonts w:ascii="Avenir Book" w:hAnsi="Avenir Book"/>
          <w:i w:val="0"/>
        </w:rPr>
        <w:t xml:space="preserve"> Dietary behaviour interventions and health inequalities</w:t>
      </w:r>
      <w:bookmarkEnd w:id="54"/>
      <w:bookmarkEnd w:id="55"/>
      <w:bookmarkEnd w:id="56"/>
    </w:p>
    <w:p w14:paraId="2810D475" w14:textId="599E0B82" w:rsidR="00C945A7" w:rsidRPr="00A32F4A" w:rsidRDefault="00950073"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Health</w:t>
      </w:r>
      <w:r w:rsidR="00F75B2A" w:rsidRPr="00A32F4A">
        <w:rPr>
          <w:rFonts w:ascii="Avenir Book" w:eastAsia="Aptos" w:hAnsi="Avenir Book" w:cs="Times New Roman"/>
          <w:color w:val="000000"/>
        </w:rPr>
        <w:t xml:space="preserve"> promotion interventions aimed at changing eating patterns have the potential for greater positive influence within populations at the higher end of the socioeconomic spectrum and, in doing so, have </w:t>
      </w:r>
      <w:r w:rsidR="006A0AF4" w:rsidRPr="00A32F4A">
        <w:rPr>
          <w:rFonts w:ascii="Avenir Book" w:eastAsia="Aptos" w:hAnsi="Avenir Book" w:cs="Times New Roman"/>
          <w:color w:val="000000"/>
        </w:rPr>
        <w:t xml:space="preserve">the </w:t>
      </w:r>
      <w:r w:rsidR="00F75B2A" w:rsidRPr="00A32F4A">
        <w:rPr>
          <w:rFonts w:ascii="Avenir Book" w:eastAsia="Aptos" w:hAnsi="Avenir Book" w:cs="Times New Roman"/>
          <w:color w:val="000000"/>
        </w:rPr>
        <w:t>potential to exacerbate health inequalities</w:t>
      </w:r>
      <w:r w:rsidR="00F04F3D">
        <w:rPr>
          <w:rFonts w:ascii="Avenir Book" w:eastAsia="Aptos" w:hAnsi="Avenir Book" w:cs="Times New Roman"/>
          <w:color w:val="000000"/>
        </w:rPr>
        <w:t xml:space="preserve"> </w:t>
      </w:r>
      <w:r w:rsidR="00F04F3D">
        <w:rPr>
          <w:rFonts w:ascii="Avenir Book" w:eastAsia="Aptos" w:hAnsi="Avenir Book" w:cs="Times New Roman"/>
          <w:color w:val="000000"/>
        </w:rPr>
        <w:fldChar w:fldCharType="begin">
          <w:fldData xml:space="preserve">PEVuZE5vdGU+PENpdGU+PEF1dGhvcj5CYWNraG9sZXI8L0F1dGhvcj48WWVhcj4yMDE0PC9ZZWFy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=
</w:fldData>
        </w:fldChar>
      </w:r>
      <w:r w:rsidR="005907C0">
        <w:rPr>
          <w:rFonts w:ascii="Avenir Book" w:eastAsia="Aptos" w:hAnsi="Avenir Book" w:cs="Times New Roman"/>
          <w:color w:val="000000"/>
        </w:rPr>
        <w:instrText xml:space="preserve"> ADDIN EN.CITE </w:instrText>
      </w:r>
      <w:r w:rsidR="005907C0">
        <w:rPr>
          <w:rFonts w:ascii="Avenir Book" w:eastAsia="Aptos" w:hAnsi="Avenir Book" w:cs="Times New Roman"/>
          <w:color w:val="000000"/>
        </w:rPr>
        <w:fldChar w:fldCharType="begin">
          <w:fldData xml:space="preserve">PEVuZE5vdGU+PENpdGU+PEF1dGhvcj5CYWNraG9sZXI8L0F1dGhvcj48WWVhcj4yMDE0PC9ZZWFy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=
</w:fldData>
        </w:fldChar>
      </w:r>
      <w:r w:rsidR="005907C0">
        <w:rPr>
          <w:rFonts w:ascii="Avenir Book" w:eastAsia="Aptos" w:hAnsi="Avenir Book" w:cs="Times New Roman"/>
          <w:color w:val="000000"/>
        </w:rPr>
        <w:instrText xml:space="preserve"> ADDIN EN.CITE.DATA </w:instrText>
      </w:r>
      <w:r w:rsidR="005907C0">
        <w:rPr>
          <w:rFonts w:ascii="Avenir Book" w:eastAsia="Aptos" w:hAnsi="Avenir Book" w:cs="Times New Roman"/>
          <w:color w:val="000000"/>
        </w:rPr>
      </w:r>
      <w:r w:rsidR="005907C0">
        <w:rPr>
          <w:rFonts w:ascii="Avenir Book" w:eastAsia="Aptos" w:hAnsi="Avenir Book" w:cs="Times New Roman"/>
          <w:color w:val="000000"/>
        </w:rPr>
        <w:fldChar w:fldCharType="end"/>
      </w:r>
      <w:r w:rsidR="00F04F3D">
        <w:rPr>
          <w:rFonts w:ascii="Avenir Book" w:eastAsia="Aptos" w:hAnsi="Avenir Book" w:cs="Times New Roman"/>
          <w:color w:val="000000"/>
        </w:rPr>
      </w:r>
      <w:r w:rsidR="00F04F3D">
        <w:rPr>
          <w:rFonts w:ascii="Avenir Book" w:eastAsia="Aptos" w:hAnsi="Avenir Book" w:cs="Times New Roman"/>
          <w:color w:val="000000"/>
        </w:rPr>
        <w:fldChar w:fldCharType="separate"/>
      </w:r>
      <w:r w:rsidR="005907C0">
        <w:rPr>
          <w:rFonts w:ascii="Avenir Book" w:eastAsia="Aptos" w:hAnsi="Avenir Book" w:cs="Times New Roman"/>
          <w:noProof/>
          <w:color w:val="000000"/>
        </w:rPr>
        <w:t>(158-161)</w:t>
      </w:r>
      <w:r w:rsidR="00F04F3D">
        <w:rPr>
          <w:rFonts w:ascii="Avenir Book" w:eastAsia="Aptos" w:hAnsi="Avenir Book" w:cs="Times New Roman"/>
          <w:color w:val="000000"/>
        </w:rPr>
        <w:fldChar w:fldCharType="end"/>
      </w:r>
      <w:r w:rsidR="00C945A7" w:rsidRPr="00A32F4A">
        <w:rPr>
          <w:rFonts w:ascii="Avenir Book" w:eastAsia="Aptos" w:hAnsi="Avenir Book" w:cs="Times New Roman"/>
          <w:color w:val="000000"/>
        </w:rPr>
        <w:t>.</w:t>
      </w:r>
      <w:r w:rsidR="00F04F3D">
        <w:rPr>
          <w:rFonts w:ascii="Avenir Book" w:eastAsia="Aptos" w:hAnsi="Avenir Book" w:cs="Times New Roman"/>
          <w:color w:val="000000"/>
        </w:rPr>
        <w:t xml:space="preserve"> </w:t>
      </w:r>
      <w:r w:rsidR="0015502C" w:rsidRPr="00A32F4A">
        <w:rPr>
          <w:rFonts w:ascii="Avenir Book" w:eastAsia="Aptos" w:hAnsi="Avenir Book" w:cs="Times New Roman"/>
          <w:color w:val="000000"/>
        </w:rPr>
        <w:t xml:space="preserve">This may be more related to some aspects of SES than to others. For example, </w:t>
      </w:r>
      <w:r w:rsidR="0015502C" w:rsidRPr="00A32F4A">
        <w:rPr>
          <w:rFonts w:ascii="Avenir Book" w:eastAsia="Aptos" w:hAnsi="Avenir Book" w:cs="Aptos"/>
          <w:color w:val="000000"/>
        </w:rPr>
        <w:t>t</w:t>
      </w:r>
      <w:r w:rsidR="00F75B2A" w:rsidRPr="00A32F4A">
        <w:rPr>
          <w:rFonts w:ascii="Avenir Book" w:eastAsia="Aptos" w:hAnsi="Avenir Book" w:cs="Aptos"/>
          <w:color w:val="000000"/>
        </w:rPr>
        <w:t xml:space="preserve">here is evidence to suggest </w:t>
      </w:r>
      <w:r w:rsidR="006A0AF4" w:rsidRPr="00A32F4A">
        <w:rPr>
          <w:rFonts w:ascii="Avenir Book" w:eastAsia="Aptos" w:hAnsi="Avenir Book" w:cs="Aptos"/>
          <w:color w:val="000000"/>
        </w:rPr>
        <w:t xml:space="preserve">that some public health interventions aimed at promoting changes in behaviour </w:t>
      </w:r>
      <w:r w:rsidR="0015502C" w:rsidRPr="00A32F4A">
        <w:rPr>
          <w:rFonts w:ascii="Avenir Book" w:eastAsia="Aptos" w:hAnsi="Avenir Book" w:cs="Aptos"/>
          <w:color w:val="000000"/>
        </w:rPr>
        <w:t>can be effective in</w:t>
      </w:r>
      <w:r w:rsidR="006A0AF4" w:rsidRPr="00A32F4A">
        <w:rPr>
          <w:rFonts w:ascii="Avenir Book" w:eastAsia="Aptos" w:hAnsi="Avenir Book" w:cs="Aptos"/>
          <w:color w:val="000000"/>
        </w:rPr>
        <w:t xml:space="preserve"> low-income populations</w:t>
      </w:r>
      <w:r w:rsidR="0015502C" w:rsidRPr="00A32F4A">
        <w:rPr>
          <w:rFonts w:ascii="Avenir Book" w:eastAsia="Aptos" w:hAnsi="Avenir Book" w:cs="Aptos"/>
          <w:color w:val="000000"/>
        </w:rPr>
        <w:t>, but there is mixed evidence</w:t>
      </w:r>
      <w:r w:rsidR="006A0AF4" w:rsidRPr="00A32F4A">
        <w:rPr>
          <w:rFonts w:ascii="Avenir Book" w:eastAsia="Aptos" w:hAnsi="Avenir Book" w:cs="Aptos"/>
          <w:color w:val="000000"/>
        </w:rPr>
        <w:t xml:space="preserve"> regarding</w:t>
      </w:r>
      <w:r w:rsidR="00F75B2A" w:rsidRPr="00A32F4A">
        <w:rPr>
          <w:rFonts w:ascii="Avenir Book" w:eastAsia="Aptos" w:hAnsi="Avenir Book" w:cs="Aptos"/>
          <w:color w:val="000000"/>
        </w:rPr>
        <w:t xml:space="preserve"> interventions explicitly aimed at </w:t>
      </w:r>
      <w:r w:rsidR="00F75B2A" w:rsidRPr="00A32F4A">
        <w:rPr>
          <w:rFonts w:ascii="Avenir Book" w:eastAsia="Aptos" w:hAnsi="Avenir Book" w:cs="Aptos"/>
          <w:color w:val="000000"/>
        </w:rPr>
        <w:lastRenderedPageBreak/>
        <w:t>populations with lower levels of education</w:t>
      </w:r>
      <w:r w:rsidR="00F04F3D">
        <w:rPr>
          <w:rFonts w:ascii="Avenir Book" w:eastAsia="Aptos" w:hAnsi="Avenir Book" w:cs="Aptos"/>
          <w:color w:val="000000"/>
        </w:rPr>
        <w:t xml:space="preserve"> </w:t>
      </w:r>
      <w:r w:rsidR="00F04F3D">
        <w:rPr>
          <w:rFonts w:ascii="Avenir Book" w:eastAsia="Aptos" w:hAnsi="Avenir Book" w:cs="Aptos"/>
          <w:color w:val="000000"/>
        </w:rPr>
        <w:fldChar w:fldCharType="begin">
          <w:fldData xml:space="preserve">PEVuZE5vdGU+PENpdGU+PEF1dGhvcj5Ccm93bjwvQXV0aG9yPjxZZWFyPjIwMTQ8L1llYXI+PFJl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</w:fldData>
        </w:fldChar>
      </w:r>
      <w:r w:rsidR="005907C0">
        <w:rPr>
          <w:rFonts w:ascii="Avenir Book" w:eastAsia="Aptos" w:hAnsi="Avenir Book" w:cs="Aptos"/>
          <w:color w:val="000000"/>
        </w:rPr>
        <w:instrText xml:space="preserve"> ADDIN EN.CITE </w:instrText>
      </w:r>
      <w:r w:rsidR="005907C0">
        <w:rPr>
          <w:rFonts w:ascii="Avenir Book" w:eastAsia="Aptos" w:hAnsi="Avenir Book" w:cs="Aptos"/>
          <w:color w:val="000000"/>
        </w:rPr>
        <w:fldChar w:fldCharType="begin">
          <w:fldData xml:space="preserve">PEVuZE5vdGU+PENpdGU+PEF1dGhvcj5Ccm93bjwvQXV0aG9yPjxZZWFyPjIwMTQ8L1llYXI+PFJl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</w:fldData>
        </w:fldChar>
      </w:r>
      <w:r w:rsidR="005907C0">
        <w:rPr>
          <w:rFonts w:ascii="Avenir Book" w:eastAsia="Aptos" w:hAnsi="Avenir Book" w:cs="Aptos"/>
          <w:color w:val="000000"/>
        </w:rPr>
        <w:instrText xml:space="preserve"> ADDIN EN.CITE.DATA </w:instrText>
      </w:r>
      <w:r w:rsidR="005907C0">
        <w:rPr>
          <w:rFonts w:ascii="Avenir Book" w:eastAsia="Aptos" w:hAnsi="Avenir Book" w:cs="Aptos"/>
          <w:color w:val="000000"/>
        </w:rPr>
      </w:r>
      <w:r w:rsidR="005907C0">
        <w:rPr>
          <w:rFonts w:ascii="Avenir Book" w:eastAsia="Aptos" w:hAnsi="Avenir Book" w:cs="Aptos"/>
          <w:color w:val="000000"/>
        </w:rPr>
        <w:fldChar w:fldCharType="end"/>
      </w:r>
      <w:r w:rsidR="00F04F3D">
        <w:rPr>
          <w:rFonts w:ascii="Avenir Book" w:eastAsia="Aptos" w:hAnsi="Avenir Book" w:cs="Aptos"/>
          <w:color w:val="000000"/>
        </w:rPr>
      </w:r>
      <w:r w:rsidR="00F04F3D">
        <w:rPr>
          <w:rFonts w:ascii="Avenir Book" w:eastAsia="Aptos" w:hAnsi="Avenir Book" w:cs="Aptos"/>
          <w:color w:val="000000"/>
        </w:rPr>
        <w:fldChar w:fldCharType="separate"/>
      </w:r>
      <w:r w:rsidR="005907C0">
        <w:rPr>
          <w:rFonts w:ascii="Avenir Book" w:eastAsia="Aptos" w:hAnsi="Avenir Book" w:cs="Aptos"/>
          <w:noProof/>
          <w:color w:val="000000"/>
        </w:rPr>
        <w:t>(162-164)</w:t>
      </w:r>
      <w:r w:rsidR="00F04F3D">
        <w:rPr>
          <w:rFonts w:ascii="Avenir Book" w:eastAsia="Aptos" w:hAnsi="Avenir Book" w:cs="Aptos"/>
          <w:color w:val="000000"/>
        </w:rPr>
        <w:fldChar w:fldCharType="end"/>
      </w:r>
      <w:r w:rsidR="00C945A7" w:rsidRPr="00A32F4A">
        <w:rPr>
          <w:rFonts w:ascii="Avenir Book" w:eastAsia="Aptos" w:hAnsi="Avenir Book" w:cs="Aptos"/>
          <w:color w:val="000000"/>
        </w:rPr>
        <w:t xml:space="preserve">. </w:t>
      </w:r>
      <w:r w:rsidR="00413B7D" w:rsidRPr="00A32F4A">
        <w:rPr>
          <w:rFonts w:ascii="Avenir Book" w:eastAsia="Aptos" w:hAnsi="Avenir Book" w:cs="Aptos"/>
          <w:color w:val="000000"/>
        </w:rPr>
        <w:t>More broadly, healthy eating i</w:t>
      </w:r>
      <w:r w:rsidR="00F75B2A" w:rsidRPr="00A32F4A">
        <w:rPr>
          <w:rFonts w:ascii="Avenir Book" w:eastAsia="Aptos" w:hAnsi="Avenir Book" w:cs="Aptos"/>
          <w:color w:val="000000"/>
        </w:rPr>
        <w:t xml:space="preserve">nterventions that take a ‘downstream' approach (i.e., focus on influencing the individual's behaviour directly) </w:t>
      </w:r>
      <w:r w:rsidR="00413B7D" w:rsidRPr="00A32F4A">
        <w:rPr>
          <w:rFonts w:ascii="Avenir Book" w:eastAsia="Aptos" w:hAnsi="Avenir Book" w:cs="Aptos"/>
          <w:color w:val="000000"/>
        </w:rPr>
        <w:t>have</w:t>
      </w:r>
      <w:r w:rsidR="00F75B2A" w:rsidRPr="00A32F4A">
        <w:rPr>
          <w:rFonts w:ascii="Avenir Book" w:eastAsia="Aptos" w:hAnsi="Avenir Book" w:cs="Aptos"/>
          <w:color w:val="000000"/>
        </w:rPr>
        <w:t xml:space="preserve"> potential to increase health inequalities</w:t>
      </w:r>
      <w:r w:rsidR="00413B7D" w:rsidRPr="00A32F4A">
        <w:rPr>
          <w:rFonts w:ascii="Avenir Book" w:eastAsia="Aptos" w:hAnsi="Avenir Book" w:cs="Aptos"/>
          <w:color w:val="000000"/>
        </w:rPr>
        <w:t>, versus</w:t>
      </w:r>
      <w:r w:rsidR="00F75B2A" w:rsidRPr="00A32F4A">
        <w:rPr>
          <w:rFonts w:ascii="Avenir Book" w:eastAsia="Aptos" w:hAnsi="Avenir Book" w:cs="Aptos"/>
          <w:color w:val="000000"/>
        </w:rPr>
        <w:t xml:space="preserve"> 'upstream' approaches (i.e., interventions designed to alter food choice architecture or economic drivers) </w:t>
      </w:r>
      <w:r w:rsidR="00413B7D" w:rsidRPr="00A32F4A">
        <w:rPr>
          <w:rFonts w:ascii="Avenir Book" w:eastAsia="Aptos" w:hAnsi="Avenir Book" w:cs="Aptos"/>
          <w:color w:val="000000"/>
        </w:rPr>
        <w:t xml:space="preserve">that </w:t>
      </w:r>
      <w:r w:rsidR="00F75B2A" w:rsidRPr="00A32F4A">
        <w:rPr>
          <w:rFonts w:ascii="Avenir Book" w:eastAsia="Aptos" w:hAnsi="Avenir Book" w:cs="Aptos"/>
          <w:color w:val="000000"/>
        </w:rPr>
        <w:t xml:space="preserve">may </w:t>
      </w:r>
      <w:r w:rsidR="00413B7D" w:rsidRPr="00A32F4A">
        <w:rPr>
          <w:rFonts w:ascii="Avenir Book" w:eastAsia="Aptos" w:hAnsi="Avenir Book" w:cs="Aptos"/>
          <w:color w:val="000000"/>
        </w:rPr>
        <w:t xml:space="preserve">have a </w:t>
      </w:r>
      <w:r w:rsidR="00713855" w:rsidRPr="00A32F4A">
        <w:rPr>
          <w:rFonts w:ascii="Avenir Book" w:eastAsia="Aptos" w:hAnsi="Avenir Book" w:cs="Aptos"/>
          <w:color w:val="000000"/>
        </w:rPr>
        <w:t>positive influence</w:t>
      </w:r>
      <w:r w:rsidR="00413B7D" w:rsidRPr="00A32F4A">
        <w:rPr>
          <w:rFonts w:ascii="Avenir Book" w:eastAsia="Aptos" w:hAnsi="Avenir Book" w:cs="Aptos"/>
          <w:color w:val="000000"/>
        </w:rPr>
        <w:t xml:space="preserve"> on</w:t>
      </w:r>
      <w:r w:rsidR="00F75B2A" w:rsidRPr="00A32F4A">
        <w:rPr>
          <w:rFonts w:ascii="Avenir Book" w:eastAsia="Aptos" w:hAnsi="Avenir Book" w:cs="Aptos"/>
          <w:color w:val="000000"/>
        </w:rPr>
        <w:t xml:space="preserve"> the socioeconomic </w:t>
      </w:r>
      <w:r w:rsidR="00413B7D" w:rsidRPr="00A32F4A">
        <w:rPr>
          <w:rFonts w:ascii="Avenir Book" w:eastAsia="Aptos" w:hAnsi="Avenir Book" w:cs="Aptos"/>
          <w:color w:val="000000"/>
        </w:rPr>
        <w:t xml:space="preserve">health </w:t>
      </w:r>
      <w:r w:rsidR="00F75B2A" w:rsidRPr="00A32F4A">
        <w:rPr>
          <w:rFonts w:ascii="Avenir Book" w:eastAsia="Aptos" w:hAnsi="Avenir Book" w:cs="Aptos"/>
          <w:color w:val="000000"/>
        </w:rPr>
        <w:t>gradient</w:t>
      </w:r>
      <w:r w:rsidR="00DE1D46">
        <w:rPr>
          <w:rFonts w:ascii="Avenir Book" w:eastAsia="Aptos" w:hAnsi="Avenir Book" w:cs="Aptos"/>
          <w:color w:val="000000"/>
        </w:rPr>
        <w:t xml:space="preserve"> </w:t>
      </w:r>
      <w:r w:rsidR="00DE1D46">
        <w:rPr>
          <w:rFonts w:ascii="Avenir Book" w:eastAsia="Aptos" w:hAnsi="Avenir Book" w:cs="Aptos"/>
          <w:color w:val="000000"/>
        </w:rPr>
        <w:fldChar w:fldCharType="begin">
          <w:fldData xml:space="preserve">PEVuZE5vdGU+PENpdGU+PEF1dGhvcj5CYWNraG9sZXI8L0F1dGhvcj48WWVhcj4yMDIxPC9ZZWFy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</w:fldData>
        </w:fldChar>
      </w:r>
      <w:r w:rsidR="005907C0">
        <w:rPr>
          <w:rFonts w:ascii="Avenir Book" w:eastAsia="Aptos" w:hAnsi="Avenir Book" w:cs="Aptos"/>
          <w:color w:val="000000"/>
        </w:rPr>
        <w:instrText xml:space="preserve"> ADDIN EN.CITE </w:instrText>
      </w:r>
      <w:r w:rsidR="005907C0">
        <w:rPr>
          <w:rFonts w:ascii="Avenir Book" w:eastAsia="Aptos" w:hAnsi="Avenir Book" w:cs="Aptos"/>
          <w:color w:val="000000"/>
        </w:rPr>
        <w:fldChar w:fldCharType="begin">
          <w:fldData xml:space="preserve">PEVuZE5vdGU+PENpdGU+PEF1dGhvcj5CYWNraG9sZXI8L0F1dGhvcj48WWVhcj4yMDIxPC9ZZWFy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</w:fldData>
        </w:fldChar>
      </w:r>
      <w:r w:rsidR="005907C0">
        <w:rPr>
          <w:rFonts w:ascii="Avenir Book" w:eastAsia="Aptos" w:hAnsi="Avenir Book" w:cs="Aptos"/>
          <w:color w:val="000000"/>
        </w:rPr>
        <w:instrText xml:space="preserve"> ADDIN EN.CITE.DATA </w:instrText>
      </w:r>
      <w:r w:rsidR="005907C0">
        <w:rPr>
          <w:rFonts w:ascii="Avenir Book" w:eastAsia="Aptos" w:hAnsi="Avenir Book" w:cs="Aptos"/>
          <w:color w:val="000000"/>
        </w:rPr>
      </w:r>
      <w:r w:rsidR="005907C0">
        <w:rPr>
          <w:rFonts w:ascii="Avenir Book" w:eastAsia="Aptos" w:hAnsi="Avenir Book" w:cs="Aptos"/>
          <w:color w:val="000000"/>
        </w:rPr>
        <w:fldChar w:fldCharType="end"/>
      </w:r>
      <w:r w:rsidR="00DE1D46">
        <w:rPr>
          <w:rFonts w:ascii="Avenir Book" w:eastAsia="Aptos" w:hAnsi="Avenir Book" w:cs="Aptos"/>
          <w:color w:val="000000"/>
        </w:rPr>
      </w:r>
      <w:r w:rsidR="00DE1D46">
        <w:rPr>
          <w:rFonts w:ascii="Avenir Book" w:eastAsia="Aptos" w:hAnsi="Avenir Book" w:cs="Aptos"/>
          <w:color w:val="000000"/>
        </w:rPr>
        <w:fldChar w:fldCharType="separate"/>
      </w:r>
      <w:r w:rsidR="005907C0">
        <w:rPr>
          <w:rFonts w:ascii="Avenir Book" w:eastAsia="Aptos" w:hAnsi="Avenir Book" w:cs="Aptos"/>
          <w:noProof/>
          <w:color w:val="000000"/>
        </w:rPr>
        <w:t>(159, 161, 165)</w:t>
      </w:r>
      <w:r w:rsidR="00DE1D46">
        <w:rPr>
          <w:rFonts w:ascii="Avenir Book" w:eastAsia="Aptos" w:hAnsi="Avenir Book" w:cs="Aptos"/>
          <w:color w:val="000000"/>
        </w:rPr>
        <w:fldChar w:fldCharType="end"/>
      </w:r>
      <w:r w:rsidR="00413B7D" w:rsidRPr="00A32F4A">
        <w:rPr>
          <w:rFonts w:ascii="Avenir Book" w:eastAsia="Aptos" w:hAnsi="Avenir Book" w:cs="Aptos"/>
          <w:color w:val="000000"/>
        </w:rPr>
        <w:t xml:space="preserve">. </w:t>
      </w:r>
    </w:p>
    <w:p w14:paraId="676B7ED3" w14:textId="34D2E8C5" w:rsidR="00DD48AC" w:rsidRPr="00A32F4A" w:rsidRDefault="00B26B7E" w:rsidP="00F75B2A">
      <w:pPr>
        <w:widowControl w:val="0"/>
        <w:rPr>
          <w:rFonts w:ascii="Avenir Book" w:eastAsia="Aptos" w:hAnsi="Avenir Book" w:cs="Times New Roman"/>
          <w:color w:val="000000"/>
        </w:rPr>
      </w:pPr>
      <w:r w:rsidRPr="00A32F4A">
        <w:rPr>
          <w:rFonts w:ascii="Avenir Book" w:eastAsia="Aptos" w:hAnsi="Avenir Book" w:cs="Times New Roman"/>
          <w:color w:val="000000"/>
        </w:rPr>
        <w:t>While more research is needed, it is established that there is</w:t>
      </w:r>
      <w:r w:rsidR="00413B7D" w:rsidRPr="00A32F4A">
        <w:rPr>
          <w:rFonts w:ascii="Avenir Book" w:eastAsia="Aptos" w:hAnsi="Avenir Book" w:cs="Times New Roman"/>
          <w:color w:val="000000"/>
        </w:rPr>
        <w:t xml:space="preserve"> potential for health promotion interventions to inadvertently exacerbate health inequalities</w:t>
      </w:r>
      <w:r w:rsidRPr="00A32F4A">
        <w:rPr>
          <w:rFonts w:ascii="Avenir Book" w:eastAsia="Aptos" w:hAnsi="Avenir Book" w:cs="Times New Roman"/>
          <w:color w:val="000000"/>
        </w:rPr>
        <w:t xml:space="preserve">. Understanding this potential risk makes </w:t>
      </w:r>
      <w:r w:rsidR="00413B7D" w:rsidRPr="00A32F4A">
        <w:rPr>
          <w:rFonts w:ascii="Avenir Book" w:eastAsia="Aptos" w:hAnsi="Avenir Book" w:cs="Times New Roman"/>
          <w:color w:val="000000"/>
        </w:rPr>
        <w:t xml:space="preserve">it especially important to understand the influencing factors across a range of SES population groups </w:t>
      </w:r>
      <w:proofErr w:type="gramStart"/>
      <w:r w:rsidR="00413B7D" w:rsidRPr="00A32F4A">
        <w:rPr>
          <w:rFonts w:ascii="Avenir Book" w:eastAsia="Aptos" w:hAnsi="Avenir Book" w:cs="Times New Roman"/>
          <w:color w:val="000000"/>
        </w:rPr>
        <w:t>in order to</w:t>
      </w:r>
      <w:proofErr w:type="gramEnd"/>
      <w:r w:rsidR="00413B7D" w:rsidRPr="00A32F4A">
        <w:rPr>
          <w:rFonts w:ascii="Avenir Book" w:eastAsia="Aptos" w:hAnsi="Avenir Book" w:cs="Times New Roman"/>
          <w:color w:val="000000"/>
        </w:rPr>
        <w:t xml:space="preserve"> target interventions effectively and equitably</w:t>
      </w:r>
      <w:r w:rsidR="00DE1D46">
        <w:rPr>
          <w:rFonts w:ascii="Avenir Book" w:eastAsia="Aptos" w:hAnsi="Avenir Book" w:cs="Times New Roman"/>
          <w:color w:val="000000"/>
        </w:rPr>
        <w:t xml:space="preserve"> </w:t>
      </w:r>
      <w:r w:rsidR="00DE1D46">
        <w:rPr>
          <w:rFonts w:ascii="Avenir Book" w:eastAsia="Aptos" w:hAnsi="Avenir Book" w:cs="Times New Roman"/>
          <w:color w:val="000000"/>
        </w:rPr>
        <w:fldChar w:fldCharType="begin">
          <w:fldData xml:space="preserve">PEVuZE5vdGU+PENpdGU+PEF1dGhvcj5NY0dpbGw8L0F1dGhvcj48WWVhcj4yMDE1PC9ZZWFyPjxS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</w:fldData>
        </w:fldChar>
      </w:r>
      <w:r w:rsidR="005907C0">
        <w:rPr>
          <w:rFonts w:ascii="Avenir Book" w:eastAsia="Aptos" w:hAnsi="Avenir Book" w:cs="Times New Roman"/>
          <w:color w:val="000000"/>
        </w:rPr>
        <w:instrText xml:space="preserve"> ADDIN EN.CITE </w:instrText>
      </w:r>
      <w:r w:rsidR="005907C0">
        <w:rPr>
          <w:rFonts w:ascii="Avenir Book" w:eastAsia="Aptos" w:hAnsi="Avenir Book" w:cs="Times New Roman"/>
          <w:color w:val="000000"/>
        </w:rPr>
        <w:fldChar w:fldCharType="begin">
          <w:fldData xml:space="preserve">PEVuZE5vdGU+PENpdGU+PEF1dGhvcj5NY0dpbGw8L0F1dGhvcj48WWVhcj4yMDE1PC9ZZWFyPjxS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</w:fldData>
        </w:fldChar>
      </w:r>
      <w:r w:rsidR="005907C0">
        <w:rPr>
          <w:rFonts w:ascii="Avenir Book" w:eastAsia="Aptos" w:hAnsi="Avenir Book" w:cs="Times New Roman"/>
          <w:color w:val="000000"/>
        </w:rPr>
        <w:instrText xml:space="preserve"> ADDIN EN.CITE.DATA </w:instrText>
      </w:r>
      <w:r w:rsidR="005907C0">
        <w:rPr>
          <w:rFonts w:ascii="Avenir Book" w:eastAsia="Aptos" w:hAnsi="Avenir Book" w:cs="Times New Roman"/>
          <w:color w:val="000000"/>
        </w:rPr>
      </w:r>
      <w:r w:rsidR="005907C0">
        <w:rPr>
          <w:rFonts w:ascii="Avenir Book" w:eastAsia="Aptos" w:hAnsi="Avenir Book" w:cs="Times New Roman"/>
          <w:color w:val="000000"/>
        </w:rPr>
        <w:fldChar w:fldCharType="end"/>
      </w:r>
      <w:r w:rsidR="00DE1D46">
        <w:rPr>
          <w:rFonts w:ascii="Avenir Book" w:eastAsia="Aptos" w:hAnsi="Avenir Book" w:cs="Times New Roman"/>
          <w:color w:val="000000"/>
        </w:rPr>
      </w:r>
      <w:r w:rsidR="00DE1D46">
        <w:rPr>
          <w:rFonts w:ascii="Avenir Book" w:eastAsia="Aptos" w:hAnsi="Avenir Book" w:cs="Times New Roman"/>
          <w:color w:val="000000"/>
        </w:rPr>
        <w:fldChar w:fldCharType="separate"/>
      </w:r>
      <w:r w:rsidR="005907C0">
        <w:rPr>
          <w:rFonts w:ascii="Avenir Book" w:eastAsia="Aptos" w:hAnsi="Avenir Book" w:cs="Times New Roman"/>
          <w:noProof/>
          <w:color w:val="000000"/>
        </w:rPr>
        <w:t>(166)</w:t>
      </w:r>
      <w:r w:rsidR="00DE1D46">
        <w:rPr>
          <w:rFonts w:ascii="Avenir Book" w:eastAsia="Aptos" w:hAnsi="Avenir Book" w:cs="Times New Roman"/>
          <w:color w:val="000000"/>
        </w:rPr>
        <w:fldChar w:fldCharType="end"/>
      </w:r>
      <w:r w:rsidR="00F75B2A" w:rsidRPr="00A32F4A">
        <w:rPr>
          <w:rFonts w:ascii="Avenir Book" w:eastAsia="Aptos" w:hAnsi="Avenir Book" w:cs="Times New Roman"/>
          <w:color w:val="000000"/>
        </w:rPr>
        <w:t>.</w:t>
      </w:r>
    </w:p>
    <w:p w14:paraId="1515DE89" w14:textId="5BAA2FCF" w:rsidR="00A429CB" w:rsidRPr="00A32F4A" w:rsidRDefault="00A429CB" w:rsidP="00A429CB">
      <w:pPr>
        <w:pStyle w:val="Heading2"/>
      </w:pPr>
      <w:bookmarkStart w:id="57" w:name="_Toc187146106"/>
      <w:r w:rsidRPr="00A32F4A">
        <w:t>1.</w:t>
      </w:r>
      <w:r w:rsidR="008A26AD" w:rsidRPr="00A32F4A">
        <w:t>4</w:t>
      </w:r>
      <w:r w:rsidR="003E5666" w:rsidRPr="00A32F4A">
        <w:t xml:space="preserve"> </w:t>
      </w:r>
      <w:r w:rsidRPr="00A32F4A">
        <w:t>Factors Influencing Meat Consumption in the UK</w:t>
      </w:r>
      <w:bookmarkEnd w:id="57"/>
    </w:p>
    <w:p w14:paraId="44898D38" w14:textId="5C1887FB" w:rsidR="00A429CB" w:rsidRPr="00A32F4A" w:rsidRDefault="00A429CB" w:rsidP="00A429CB">
      <w:pPr>
        <w:rPr>
          <w:rFonts w:ascii="Avenir Book" w:hAnsi="Avenir Book"/>
        </w:rPr>
      </w:pPr>
      <w:r w:rsidRPr="00A32F4A">
        <w:rPr>
          <w:rFonts w:ascii="Avenir Book" w:hAnsi="Avenir Book"/>
        </w:rPr>
        <w:t>To best identify interventions to change health behaviour, it is essential to understand what factors or forces influence this behaviour and the interrelationship between them</w:t>
      </w:r>
      <w:r w:rsidR="00DE1D46">
        <w:rPr>
          <w:rFonts w:ascii="Avenir Book" w:hAnsi="Avenir Book"/>
        </w:rPr>
        <w:t xml:space="preserve"> </w:t>
      </w:r>
      <w:r w:rsidR="00DE1D46">
        <w:rPr>
          <w:rFonts w:ascii="Avenir Book" w:hAnsi="Avenir Book"/>
        </w:rPr>
        <w:fldChar w:fldCharType="begin"/>
      </w:r>
      <w:r w:rsidR="005907C0">
        <w:rPr>
          <w:rFonts w:ascii="Avenir Book" w:hAnsi="Avenir Book"/>
        </w:rPr>
        <w:instrText xml:space="preserve"> ADDIN EN.CITE &lt;EndNote&gt;&lt;Cite&gt;&lt;Author&gt;Lewin&lt;/Author&gt;&lt;Year&gt;2014&lt;/Year&gt;&lt;RecNum&gt;3922&lt;/RecNum&gt;&lt;DisplayText&gt;(149, 167)&lt;/DisplayText&gt;&lt;record&gt;&lt;rec-number&gt;3922&lt;/rec-number&gt;&lt;foreign-keys&gt;&lt;key app="EN" db-id="f0r52w5de5e92vea0db5pat0tw05rw552pet" timestamp="1713793627"&gt;3922&lt;/key&gt;&lt;/foreign-keys&gt;&lt;ref-type name="Journal Article"&gt;17&lt;/ref-type&gt;&lt;contributors&gt;&lt;authors&gt;&lt;author&gt;Lewin, Kurt&lt;/author&gt;&lt;author&gt;Lewin, GW&lt;/author&gt;&lt;author&gt;Cartwright, D&lt;/author&gt;&lt;/authors&gt;&lt;/contributors&gt;&lt;titles&gt;&lt;title&gt;Psychological ecology&lt;/title&gt;&lt;secondary-title&gt;The people, place, and space reader&lt;/secondary-title&gt;&lt;/titles&gt;&lt;periodical&gt;&lt;full-title&gt;The people, place, and space reader&lt;/full-title&gt;&lt;/periodical&gt;&lt;volume&gt;17&lt;/volume&gt;&lt;dates&gt;&lt;year&gt;2014&lt;/year&gt;&lt;/dates&gt;&lt;urls&gt;&lt;/urls&gt;&lt;/record&gt;&lt;/Cite&gt;&lt;Cite&gt;&lt;Author&gt;Michie&lt;/Author&gt;&lt;Year&gt;2014&lt;/Year&gt;&lt;RecNum&gt;3348&lt;/RecNum&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sidR="00DE1D46">
        <w:rPr>
          <w:rFonts w:ascii="Avenir Book" w:hAnsi="Avenir Book"/>
        </w:rPr>
        <w:fldChar w:fldCharType="separate"/>
      </w:r>
      <w:r w:rsidR="005907C0">
        <w:rPr>
          <w:rFonts w:ascii="Avenir Book" w:hAnsi="Avenir Book"/>
          <w:noProof/>
        </w:rPr>
        <w:t>(149, 167)</w:t>
      </w:r>
      <w:r w:rsidR="00DE1D46">
        <w:rPr>
          <w:rFonts w:ascii="Avenir Book" w:hAnsi="Avenir Book"/>
        </w:rPr>
        <w:fldChar w:fldCharType="end"/>
      </w:r>
      <w:r w:rsidRPr="00A32F4A">
        <w:rPr>
          <w:rFonts w:ascii="Avenir Book" w:hAnsi="Avenir Book"/>
        </w:rPr>
        <w:t xml:space="preserve">. Research into factors influencing meat consumption in non-UK populations has occurred primarily in Europe, Australia, New Zealand, and North America. Findings from outside the UK </w:t>
      </w:r>
      <w:r w:rsidR="00B26B7E" w:rsidRPr="00A32F4A">
        <w:rPr>
          <w:rFonts w:ascii="Avenir Book" w:hAnsi="Avenir Book"/>
        </w:rPr>
        <w:t>highligh</w:t>
      </w:r>
      <w:r w:rsidR="006D784D">
        <w:rPr>
          <w:rFonts w:ascii="Avenir Book" w:hAnsi="Avenir Book"/>
        </w:rPr>
        <w:t>t</w:t>
      </w:r>
      <w:r w:rsidR="00B26B7E" w:rsidRPr="00A32F4A">
        <w:rPr>
          <w:rFonts w:ascii="Avenir Book" w:hAnsi="Avenir Book"/>
        </w:rPr>
        <w:t>ed</w:t>
      </w:r>
      <w:r w:rsidRPr="00A32F4A">
        <w:rPr>
          <w:rFonts w:ascii="Avenir Book" w:hAnsi="Avenir Book"/>
        </w:rPr>
        <w:t xml:space="preserve"> issues of health, cost, preference, social acceptability, convenience, knowledge (e.g., cooking skills), impact on choice, and personal preference or taste</w:t>
      </w:r>
      <w:r w:rsidR="00DE1D46">
        <w:rPr>
          <w:rFonts w:ascii="Avenir Book" w:hAnsi="Avenir Book"/>
        </w:rPr>
        <w:t xml:space="preserve"> </w:t>
      </w:r>
      <w:r w:rsidR="00DE1D46">
        <w:rPr>
          <w:rFonts w:ascii="Avenir Book" w:hAnsi="Avenir Book"/>
        </w:rPr>
        <w:fldChar w:fldCharType="begin">
          <w:fldData xml:space="preserve">PEVuZE5vdGU+PENpdGU+PEF1dGhvcj5EYWdldm9zPC9BdXRob3I+PFllYXI+MjAxNDwvWWVhcj48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PEVuZE5vdGU+PENpdGU+PEF1dGhvcj5EYWdldm9zPC9BdXRob3I+PFllYXI+MjAxNDwvWWVhcj48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DE1D46">
        <w:rPr>
          <w:rFonts w:ascii="Avenir Book" w:hAnsi="Avenir Book"/>
        </w:rPr>
      </w:r>
      <w:r w:rsidR="00DE1D46">
        <w:rPr>
          <w:rFonts w:ascii="Avenir Book" w:hAnsi="Avenir Book"/>
        </w:rPr>
        <w:fldChar w:fldCharType="separate"/>
      </w:r>
      <w:r w:rsidR="005907C0">
        <w:rPr>
          <w:rFonts w:ascii="Avenir Book" w:hAnsi="Avenir Book"/>
          <w:noProof/>
        </w:rPr>
        <w:t>(168-174)</w:t>
      </w:r>
      <w:r w:rsidR="00DE1D46">
        <w:rPr>
          <w:rFonts w:ascii="Avenir Book" w:hAnsi="Avenir Book"/>
        </w:rPr>
        <w:fldChar w:fldCharType="end"/>
      </w:r>
      <w:r w:rsidRPr="00A32F4A">
        <w:rPr>
          <w:rFonts w:ascii="Avenir Book" w:hAnsi="Avenir Book"/>
        </w:rPr>
        <w:t xml:space="preserve">.    </w:t>
      </w:r>
    </w:p>
    <w:p w14:paraId="4B19E0C7" w14:textId="153C00F9" w:rsidR="00A429CB" w:rsidRPr="00A32F4A" w:rsidRDefault="003E4B33" w:rsidP="00A429CB">
      <w:pPr>
        <w:rPr>
          <w:rFonts w:ascii="Avenir Book" w:hAnsi="Avenir Book"/>
          <w:color w:val="000000" w:themeColor="text1"/>
        </w:rPr>
      </w:pPr>
      <w:r w:rsidRPr="00A32F4A">
        <w:rPr>
          <w:rFonts w:ascii="Avenir Book" w:hAnsi="Avenir Book"/>
          <w:color w:val="000000" w:themeColor="text1"/>
        </w:rPr>
        <w:t>Evidence from within the UK shows v</w:t>
      </w:r>
      <w:r w:rsidR="002B4D7E" w:rsidRPr="00A32F4A">
        <w:rPr>
          <w:rFonts w:ascii="Avenir Book" w:hAnsi="Avenir Book"/>
          <w:color w:val="000000" w:themeColor="text1"/>
        </w:rPr>
        <w:t xml:space="preserve">arious aspects of a person’s identity </w:t>
      </w:r>
      <w:r w:rsidRPr="00A32F4A">
        <w:rPr>
          <w:rFonts w:ascii="Avenir Book" w:hAnsi="Avenir Book"/>
          <w:color w:val="000000" w:themeColor="text1"/>
        </w:rPr>
        <w:t>to be</w:t>
      </w:r>
      <w:r w:rsidR="002B4D7E" w:rsidRPr="00A32F4A">
        <w:rPr>
          <w:rFonts w:ascii="Avenir Book" w:hAnsi="Avenir Book"/>
          <w:color w:val="000000" w:themeColor="text1"/>
        </w:rPr>
        <w:t xml:space="preserve"> associated with RPM consumption. Men</w:t>
      </w:r>
      <w:r w:rsidR="00A429CB" w:rsidRPr="00A32F4A">
        <w:rPr>
          <w:rFonts w:ascii="Avenir Book" w:hAnsi="Avenir Book"/>
          <w:color w:val="000000" w:themeColor="text1"/>
        </w:rPr>
        <w:t xml:space="preserve"> were found to be more likely to eat meat and less likely to reduce or consider reducing their consumption</w:t>
      </w:r>
      <w:r w:rsidR="002B4D7E" w:rsidRPr="00A32F4A">
        <w:rPr>
          <w:rFonts w:ascii="Avenir Book" w:hAnsi="Avenir Book"/>
          <w:color w:val="000000" w:themeColor="text1"/>
        </w:rPr>
        <w:t xml:space="preserve"> than women</w:t>
      </w:r>
      <w:r w:rsidR="007D03B0">
        <w:rPr>
          <w:rFonts w:ascii="Avenir Book" w:hAnsi="Avenir Book"/>
          <w:color w:val="000000" w:themeColor="text1"/>
        </w:rPr>
        <w:t xml:space="preserve"> </w:t>
      </w:r>
      <w:r w:rsidR="007D03B0">
        <w:rPr>
          <w:rFonts w:ascii="Avenir Book" w:hAnsi="Avenir Book"/>
          <w:color w:val="000000" w:themeColor="text1"/>
        </w:rPr>
        <w:fldChar w:fldCharType="begin">
          <w:fldData xml:space="preserve">PEVuZE5vdGU+PENpdGU+PEF1dGhvcj5DbG9uYW48L0F1dGhvcj48WWVhcj4yMDE1PC9ZZWFyPjxS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PEVuZE5vdGU+PENpdGU+PEF1dGhvcj5DbG9uYW48L0F1dGhvcj48WWVhcj4yMDE1PC9ZZWFyPjxS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7D03B0">
        <w:rPr>
          <w:rFonts w:ascii="Avenir Book" w:hAnsi="Avenir Book"/>
          <w:color w:val="000000" w:themeColor="text1"/>
        </w:rPr>
      </w:r>
      <w:r w:rsidR="007D03B0">
        <w:rPr>
          <w:rFonts w:ascii="Avenir Book" w:hAnsi="Avenir Book"/>
          <w:color w:val="000000" w:themeColor="text1"/>
        </w:rPr>
        <w:fldChar w:fldCharType="separate"/>
      </w:r>
      <w:r w:rsidR="005907C0">
        <w:rPr>
          <w:rFonts w:ascii="Avenir Book" w:hAnsi="Avenir Book"/>
          <w:noProof/>
          <w:color w:val="000000" w:themeColor="text1"/>
        </w:rPr>
        <w:t>(175, 176)</w:t>
      </w:r>
      <w:r w:rsidR="007D03B0">
        <w:rPr>
          <w:rFonts w:ascii="Avenir Book" w:hAnsi="Avenir Book"/>
          <w:color w:val="000000" w:themeColor="text1"/>
        </w:rPr>
        <w:fldChar w:fldCharType="end"/>
      </w:r>
      <w:r w:rsidR="00A429CB" w:rsidRPr="00A32F4A">
        <w:rPr>
          <w:rFonts w:ascii="Avenir Book" w:hAnsi="Avenir Book"/>
          <w:color w:val="000000" w:themeColor="text1"/>
        </w:rPr>
        <w:t xml:space="preserve">. </w:t>
      </w:r>
      <w:r w:rsidR="002B4D7E" w:rsidRPr="00A32F4A">
        <w:rPr>
          <w:rFonts w:ascii="Avenir Book" w:hAnsi="Avenir Book"/>
          <w:color w:val="000000" w:themeColor="text1"/>
        </w:rPr>
        <w:t>The general</w:t>
      </w:r>
      <w:r w:rsidR="00A429CB" w:rsidRPr="00A32F4A">
        <w:rPr>
          <w:rFonts w:ascii="Avenir Book" w:hAnsi="Avenir Book"/>
          <w:color w:val="000000" w:themeColor="text1"/>
        </w:rPr>
        <w:t xml:space="preserve"> public is more likely to consider reducing meat consumption than those living in an agricultural community</w:t>
      </w:r>
      <w:r w:rsidR="007D03B0">
        <w:rPr>
          <w:rFonts w:ascii="Avenir Book" w:hAnsi="Avenir Book"/>
          <w:color w:val="000000" w:themeColor="text1"/>
        </w:rPr>
        <w:t xml:space="preserve"> </w:t>
      </w:r>
      <w:r w:rsidR="007D03B0">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&lt;EndNote&gt;&lt;Cite&gt;&lt;Author&gt;Mackenzie&lt;/Author&gt;&lt;Year&gt;2018&lt;/Year&gt;&lt;RecNum&gt;4166&lt;/RecNum&gt;&lt;DisplayText&gt;(176)&lt;/DisplayText&gt;&lt;record&gt;&lt;rec-number&gt;4166&lt;/rec-number&gt;&lt;foreign-keys&gt;&lt;key app="EN" db-id="f0r52w5de5e92vea0db5pat0tw05rw552pet" timestamp="1720791337"&gt;4166&lt;/key&gt;&lt;/foreign-keys&gt;&lt;ref-type name="Journal Article"&gt;17&lt;/ref-type&gt;&lt;contributors&gt;&lt;authors&gt;&lt;author&gt;Mackenzie, M.&lt;/author&gt;&lt;author&gt;Shanahan, L.&lt;/author&gt;&lt;/authors&gt;&lt;/contributors&gt;&lt;titles&gt;&lt;title&gt;Attitudes to meatless meals: A comparison of the general public and those with links to the agricultural economy&lt;/title&gt;&lt;secondary-title&gt;Nutrition and Food Science&lt;/secondary-title&gt;&lt;/titles&gt;&lt;periodical&gt;&lt;full-title&gt;Nutrition and Food Science&lt;/full-title&gt;&lt;/periodical&gt;&lt;pages&gt;858-872&lt;/pages&gt;&lt;volume&gt;48&lt;/volume&gt;&lt;number&gt;6&lt;/number&gt;&lt;dates&gt;&lt;year&gt;2018&lt;/year&gt;&lt;/dates&gt;&lt;work-type&gt;Article&lt;/work-type&gt;&lt;urls&gt;&lt;related-urls&gt;&lt;url&gt;https://www.scopus.com/inward/record.uri?eid=2-s2.0-85054414893&amp;amp;doi=10.1108%2fNFS-12-2017-0266&amp;amp;partnerID=40&amp;amp;md5=7cf3e3f69b36f3d831a49688eb6888d3&lt;/url&gt;&lt;/related-urls&gt;&lt;/urls&gt;&lt;electronic-resource-num&gt;10.1108/NFS-12-2017-0266&lt;/electronic-resource-num&gt;&lt;remote-database-name&gt;Scopus&lt;/remote-database-name&gt;&lt;/record&gt;&lt;/Cite&gt;&lt;/EndNote&gt;</w:instrText>
      </w:r>
      <w:r w:rsidR="007D03B0">
        <w:rPr>
          <w:rFonts w:ascii="Avenir Book" w:hAnsi="Avenir Book"/>
          <w:color w:val="000000" w:themeColor="text1"/>
        </w:rPr>
        <w:fldChar w:fldCharType="separate"/>
      </w:r>
      <w:r w:rsidR="005907C0">
        <w:rPr>
          <w:rFonts w:ascii="Avenir Book" w:hAnsi="Avenir Book"/>
          <w:noProof/>
          <w:color w:val="000000" w:themeColor="text1"/>
        </w:rPr>
        <w:t>(176)</w:t>
      </w:r>
      <w:r w:rsidR="007D03B0">
        <w:rPr>
          <w:rFonts w:ascii="Avenir Book" w:hAnsi="Avenir Book"/>
          <w:color w:val="000000" w:themeColor="text1"/>
        </w:rPr>
        <w:fldChar w:fldCharType="end"/>
      </w:r>
      <w:r w:rsidRPr="00A32F4A">
        <w:rPr>
          <w:rFonts w:ascii="Avenir Book" w:hAnsi="Avenir Book"/>
          <w:color w:val="000000" w:themeColor="text1"/>
        </w:rPr>
        <w:t xml:space="preserve">, </w:t>
      </w:r>
      <w:r w:rsidR="00A429CB" w:rsidRPr="00A32F4A">
        <w:rPr>
          <w:rFonts w:ascii="Avenir Book" w:hAnsi="Avenir Book"/>
          <w:color w:val="000000" w:themeColor="text1"/>
        </w:rPr>
        <w:t xml:space="preserve">suggesting a social or cultural influence on meat consumption for this population. </w:t>
      </w:r>
    </w:p>
    <w:p w14:paraId="3AD0FCB3" w14:textId="787FE6F0" w:rsidR="00A429CB" w:rsidRPr="00A32F4A" w:rsidRDefault="002B4D7E" w:rsidP="00A429CB">
      <w:pPr>
        <w:rPr>
          <w:rFonts w:ascii="Avenir Book" w:hAnsi="Avenir Book"/>
          <w:color w:val="000000" w:themeColor="text1"/>
        </w:rPr>
      </w:pPr>
      <w:r w:rsidRPr="00A32F4A">
        <w:rPr>
          <w:rFonts w:ascii="Avenir Book" w:hAnsi="Avenir Book"/>
          <w:color w:val="000000" w:themeColor="text1"/>
        </w:rPr>
        <w:t xml:space="preserve">Knowledge and beliefs about the impacts of RPM consumption </w:t>
      </w:r>
      <w:r w:rsidR="003E4B33" w:rsidRPr="00A32F4A">
        <w:rPr>
          <w:rFonts w:ascii="Avenir Book" w:hAnsi="Avenir Book"/>
          <w:color w:val="000000" w:themeColor="text1"/>
        </w:rPr>
        <w:t>in the UK were mixed.  Regarding the influence of views on links between meat consumption and environmental impact, s</w:t>
      </w:r>
      <w:r w:rsidRPr="00A32F4A">
        <w:rPr>
          <w:rFonts w:ascii="Avenir Book" w:hAnsi="Avenir Book"/>
          <w:color w:val="000000" w:themeColor="text1"/>
        </w:rPr>
        <w:t>ome research showed</w:t>
      </w:r>
      <w:r w:rsidR="00A429CB" w:rsidRPr="00A32F4A">
        <w:rPr>
          <w:rFonts w:ascii="Avenir Book" w:hAnsi="Avenir Book"/>
          <w:color w:val="000000" w:themeColor="text1"/>
        </w:rPr>
        <w:t xml:space="preserve"> people did not associate meat (or other animal-based foods) with the environment or climate change</w:t>
      </w:r>
      <w:r w:rsidR="007D03B0">
        <w:rPr>
          <w:rFonts w:ascii="Avenir Book" w:hAnsi="Avenir Book"/>
          <w:color w:val="000000" w:themeColor="text1"/>
        </w:rPr>
        <w:t xml:space="preserve"> </w:t>
      </w:r>
      <w:r w:rsidR="007D03B0">
        <w:rPr>
          <w:rFonts w:ascii="Avenir Book" w:hAnsi="Avenir Book"/>
          <w:color w:val="000000" w:themeColor="text1"/>
        </w:rPr>
        <w:fldChar w:fldCharType="begin">
          <w:fldData xml:space="preserve">PEVuZE5vdGU+PENpdGU+PEF1dGhvcj5DbG9uYW48L0F1dGhvcj48WWVhcj4yMDE1PC9ZZWFyPjxS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=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PEVuZE5vdGU+PENpdGU+PEF1dGhvcj5DbG9uYW48L0F1dGhvcj48WWVhcj4yMDE1PC9ZZWFyPjxS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=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7D03B0">
        <w:rPr>
          <w:rFonts w:ascii="Avenir Book" w:hAnsi="Avenir Book"/>
          <w:color w:val="000000" w:themeColor="text1"/>
        </w:rPr>
      </w:r>
      <w:r w:rsidR="007D03B0">
        <w:rPr>
          <w:rFonts w:ascii="Avenir Book" w:hAnsi="Avenir Book"/>
          <w:color w:val="000000" w:themeColor="text1"/>
        </w:rPr>
        <w:fldChar w:fldCharType="separate"/>
      </w:r>
      <w:r w:rsidR="005907C0">
        <w:rPr>
          <w:rFonts w:ascii="Avenir Book" w:hAnsi="Avenir Book"/>
          <w:noProof/>
          <w:color w:val="000000" w:themeColor="text1"/>
        </w:rPr>
        <w:t>(175, 177-179)</w:t>
      </w:r>
      <w:r w:rsidR="007D03B0">
        <w:rPr>
          <w:rFonts w:ascii="Avenir Book" w:hAnsi="Avenir Book"/>
          <w:color w:val="000000" w:themeColor="text1"/>
        </w:rPr>
        <w:fldChar w:fldCharType="end"/>
      </w:r>
      <w:r w:rsidR="003E4B33" w:rsidRPr="00A32F4A">
        <w:rPr>
          <w:rFonts w:ascii="Avenir Book" w:hAnsi="Avenir Book"/>
          <w:color w:val="000000" w:themeColor="text1"/>
        </w:rPr>
        <w:t xml:space="preserve">. </w:t>
      </w:r>
      <w:r w:rsidR="00A429CB" w:rsidRPr="00A32F4A">
        <w:rPr>
          <w:rFonts w:ascii="Avenir Book" w:hAnsi="Avenir Book"/>
          <w:color w:val="000000" w:themeColor="text1"/>
        </w:rPr>
        <w:t xml:space="preserve"> </w:t>
      </w:r>
      <w:r w:rsidRPr="00A32F4A">
        <w:rPr>
          <w:rFonts w:ascii="Avenir Book" w:hAnsi="Avenir Book"/>
          <w:color w:val="000000" w:themeColor="text1"/>
        </w:rPr>
        <w:t xml:space="preserve">However, </w:t>
      </w:r>
      <w:r w:rsidR="00304889" w:rsidRPr="00A32F4A">
        <w:rPr>
          <w:rFonts w:ascii="Avenir Book" w:hAnsi="Avenir Book"/>
          <w:color w:val="000000" w:themeColor="text1"/>
        </w:rPr>
        <w:t xml:space="preserve">the degree to which concern for the environment factored into a person’s identity </w:t>
      </w:r>
      <w:r w:rsidRPr="00A32F4A">
        <w:rPr>
          <w:rFonts w:ascii="Avenir Book" w:hAnsi="Avenir Book"/>
          <w:color w:val="000000" w:themeColor="text1"/>
        </w:rPr>
        <w:t xml:space="preserve">was </w:t>
      </w:r>
      <w:r w:rsidR="00304889" w:rsidRPr="00A32F4A">
        <w:rPr>
          <w:rFonts w:ascii="Avenir Book" w:hAnsi="Avenir Book"/>
          <w:color w:val="000000" w:themeColor="text1"/>
        </w:rPr>
        <w:t>associated with</w:t>
      </w:r>
      <w:r w:rsidR="00A429CB" w:rsidRPr="00A32F4A">
        <w:rPr>
          <w:rFonts w:ascii="Avenir Book" w:hAnsi="Avenir Book"/>
          <w:color w:val="000000" w:themeColor="text1"/>
        </w:rPr>
        <w:t xml:space="preserve"> meat purchasing behaviour</w:t>
      </w:r>
      <w:r w:rsidR="00461B9D">
        <w:rPr>
          <w:rFonts w:ascii="Avenir Book" w:hAnsi="Avenir Book"/>
          <w:color w:val="000000" w:themeColor="text1"/>
        </w:rPr>
        <w:t xml:space="preserve"> </w:t>
      </w:r>
      <w:r w:rsidR="00461B9D">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&lt;EndNote&gt;&lt;Cite&gt;&lt;Author&gt;Apostolidis&lt;/Author&gt;&lt;Year&gt;2016&lt;/Year&gt;&lt;RecNum&gt;752&lt;/RecNum&gt;&lt;DisplayText&gt;(180)&lt;/DisplayText&gt;&lt;record&gt;&lt;rec-number&gt;752&lt;/rec-number&gt;&lt;foreign-keys&gt;&lt;key app="EN" db-id="f0r52w5de5e92vea0db5pat0tw05rw552pet" timestamp="1597573888"&gt;752&lt;/key&gt;&lt;/foreign-keys&gt;&lt;ref-type name="Journal Article"&gt;17&lt;/ref-type&gt;&lt;contributors&gt;&lt;authors&gt;&lt;author&gt;Apostolidis, Chrysostomos&lt;/author&gt;&lt;author&gt;McLeay, Fraser&lt;/author&gt;&lt;/authors&gt;&lt;/contributors&gt;&lt;titles&gt;&lt;title&gt;Should we stop meating like this? Reducing meat consumption through substitution&lt;/title&gt;&lt;secondary-title&gt;Food Policy&lt;/secondary-title&gt;&lt;/titles&gt;&lt;periodical&gt;&lt;full-title&gt;Food Policy&lt;/full-title&gt;&lt;/periodical&gt;&lt;pages&gt;74-89&lt;/pages&gt;&lt;volume&gt;65&lt;/volume&gt;&lt;section&gt;74&lt;/section&gt;&lt;dates&gt;&lt;year&gt;2016&lt;/year&gt;&lt;/dates&gt;&lt;isbn&gt;03069192&lt;/isbn&gt;&lt;urls&gt;&lt;/urls&gt;&lt;electronic-resource-num&gt;10.1016/j.foodpol.2016.11.002&lt;/electronic-resource-num&gt;&lt;/record&gt;&lt;/Cite&gt;&lt;/EndNote&gt;</w:instrText>
      </w:r>
      <w:r w:rsidR="00461B9D">
        <w:rPr>
          <w:rFonts w:ascii="Avenir Book" w:hAnsi="Avenir Book"/>
          <w:color w:val="000000" w:themeColor="text1"/>
        </w:rPr>
        <w:fldChar w:fldCharType="separate"/>
      </w:r>
      <w:r w:rsidR="005907C0">
        <w:rPr>
          <w:rFonts w:ascii="Avenir Book" w:hAnsi="Avenir Book"/>
          <w:noProof/>
          <w:color w:val="000000" w:themeColor="text1"/>
        </w:rPr>
        <w:t>(180)</w:t>
      </w:r>
      <w:r w:rsidR="00461B9D">
        <w:rPr>
          <w:rFonts w:ascii="Avenir Book" w:hAnsi="Avenir Book"/>
          <w:color w:val="000000" w:themeColor="text1"/>
        </w:rPr>
        <w:fldChar w:fldCharType="end"/>
      </w:r>
      <w:r w:rsidR="00A429CB" w:rsidRPr="00A32F4A">
        <w:rPr>
          <w:rFonts w:ascii="Avenir Book" w:hAnsi="Avenir Book"/>
          <w:color w:val="000000" w:themeColor="text1"/>
        </w:rPr>
        <w:t xml:space="preserve">. </w:t>
      </w:r>
      <w:r w:rsidR="00304889" w:rsidRPr="00A32F4A">
        <w:rPr>
          <w:rFonts w:ascii="Avenir Book" w:hAnsi="Avenir Book"/>
          <w:color w:val="000000" w:themeColor="text1"/>
        </w:rPr>
        <w:t xml:space="preserve"> A high degree of scepticism about the connection between meat consumption and climate change was identified</w:t>
      </w:r>
      <w:r w:rsidR="003A2B10">
        <w:rPr>
          <w:rFonts w:ascii="Avenir Book" w:hAnsi="Avenir Book"/>
          <w:color w:val="000000" w:themeColor="text1"/>
        </w:rPr>
        <w:t xml:space="preserve"> </w:t>
      </w:r>
      <w:r w:rsidR="003A2B10">
        <w:rPr>
          <w:rFonts w:ascii="Avenir Book" w:hAnsi="Avenir Book"/>
          <w:color w:val="000000" w:themeColor="text1"/>
        </w:rPr>
        <w:fldChar w:fldCharType="begin">
          <w:fldData xml:space="preserve">PEVuZE5vdGU+PENpdGU+PEF1dGhvcj5NYWNkaWFybWlkPC9BdXRob3I+PFllYXI+MjAxNjwvWWVh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PEVuZE5vdGU+PENpdGU+PEF1dGhvcj5NYWNkaWFybWlkPC9BdXRob3I+PFllYXI+MjAxNjwvWWVh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3A2B10">
        <w:rPr>
          <w:rFonts w:ascii="Avenir Book" w:hAnsi="Avenir Book"/>
          <w:color w:val="000000" w:themeColor="text1"/>
        </w:rPr>
      </w:r>
      <w:r w:rsidR="003A2B10">
        <w:rPr>
          <w:rFonts w:ascii="Avenir Book" w:hAnsi="Avenir Book"/>
          <w:color w:val="000000" w:themeColor="text1"/>
        </w:rPr>
        <w:fldChar w:fldCharType="separate"/>
      </w:r>
      <w:r w:rsidR="005907C0">
        <w:rPr>
          <w:rFonts w:ascii="Avenir Book" w:hAnsi="Avenir Book"/>
          <w:noProof/>
          <w:color w:val="000000" w:themeColor="text1"/>
        </w:rPr>
        <w:t>(181)</w:t>
      </w:r>
      <w:r w:rsidR="003A2B10">
        <w:rPr>
          <w:rFonts w:ascii="Avenir Book" w:hAnsi="Avenir Book"/>
          <w:color w:val="000000" w:themeColor="text1"/>
        </w:rPr>
        <w:fldChar w:fldCharType="end"/>
      </w:r>
      <w:r w:rsidR="00304889" w:rsidRPr="00A32F4A">
        <w:rPr>
          <w:rFonts w:ascii="Avenir Book" w:hAnsi="Avenir Book"/>
          <w:color w:val="000000" w:themeColor="text1"/>
        </w:rPr>
        <w:t xml:space="preserve">. This study was conducted through focus groups and interviews in Scotland and identified three main themes: minimal awareness of the association between climate change and meat consumption, the idea that individual meat consumption has minimal influence </w:t>
      </w:r>
      <w:r w:rsidR="00304889" w:rsidRPr="00A32F4A">
        <w:rPr>
          <w:rFonts w:ascii="Avenir Book" w:hAnsi="Avenir Book"/>
          <w:color w:val="000000" w:themeColor="text1"/>
        </w:rPr>
        <w:lastRenderedPageBreak/>
        <w:t xml:space="preserve">on climate change at a global scale, and the reluctance to forego meat due to personal preference. These views were consistent across sex and SES categories. </w:t>
      </w:r>
      <w:r w:rsidR="00A429CB" w:rsidRPr="00A32F4A">
        <w:rPr>
          <w:rFonts w:ascii="Avenir Book" w:hAnsi="Avenir Book"/>
          <w:color w:val="000000" w:themeColor="text1"/>
        </w:rPr>
        <w:t xml:space="preserve">These limited results suggest a </w:t>
      </w:r>
      <w:r w:rsidR="00304889" w:rsidRPr="00A32F4A">
        <w:rPr>
          <w:rFonts w:ascii="Avenir Book" w:hAnsi="Avenir Book"/>
          <w:color w:val="000000" w:themeColor="text1"/>
        </w:rPr>
        <w:t>mixed influence and relationship</w:t>
      </w:r>
      <w:r w:rsidR="00A429CB" w:rsidRPr="00A32F4A">
        <w:rPr>
          <w:rFonts w:ascii="Avenir Book" w:hAnsi="Avenir Book"/>
          <w:color w:val="000000" w:themeColor="text1"/>
        </w:rPr>
        <w:t xml:space="preserve"> between awareness of environmenta</w:t>
      </w:r>
      <w:r w:rsidR="00304889" w:rsidRPr="00A32F4A">
        <w:rPr>
          <w:rFonts w:ascii="Avenir Book" w:hAnsi="Avenir Book"/>
          <w:color w:val="000000" w:themeColor="text1"/>
        </w:rPr>
        <w:t>l or climate</w:t>
      </w:r>
      <w:r w:rsidR="00A429CB" w:rsidRPr="00A32F4A">
        <w:rPr>
          <w:rFonts w:ascii="Avenir Book" w:hAnsi="Avenir Book"/>
          <w:color w:val="000000" w:themeColor="text1"/>
        </w:rPr>
        <w:t xml:space="preserve"> issues and meat consumption. </w:t>
      </w:r>
    </w:p>
    <w:p w14:paraId="7E7B20A9" w14:textId="30F4BD96" w:rsidR="00A429CB" w:rsidRPr="00A32F4A" w:rsidRDefault="002B4D7E" w:rsidP="00A429CB">
      <w:pPr>
        <w:rPr>
          <w:rFonts w:ascii="Avenir Book" w:hAnsi="Avenir Book"/>
          <w:color w:val="000000" w:themeColor="text1"/>
        </w:rPr>
      </w:pPr>
      <w:r w:rsidRPr="00A32F4A">
        <w:rPr>
          <w:rFonts w:ascii="Avenir Book" w:hAnsi="Avenir Book"/>
          <w:color w:val="000000" w:themeColor="text1"/>
        </w:rPr>
        <w:t>Beliefs</w:t>
      </w:r>
      <w:r w:rsidR="00A429CB" w:rsidRPr="00A32F4A">
        <w:rPr>
          <w:rFonts w:ascii="Avenir Book" w:hAnsi="Avenir Book"/>
          <w:color w:val="000000" w:themeColor="text1"/>
        </w:rPr>
        <w:t xml:space="preserve"> related to </w:t>
      </w:r>
      <w:r w:rsidRPr="00A32F4A">
        <w:rPr>
          <w:rFonts w:ascii="Avenir Book" w:hAnsi="Avenir Book"/>
          <w:color w:val="000000" w:themeColor="text1"/>
        </w:rPr>
        <w:t xml:space="preserve">health and </w:t>
      </w:r>
      <w:r w:rsidR="00A429CB" w:rsidRPr="00A32F4A">
        <w:rPr>
          <w:rFonts w:ascii="Avenir Book" w:hAnsi="Avenir Book"/>
          <w:color w:val="000000" w:themeColor="text1"/>
        </w:rPr>
        <w:t>meat consumption w</w:t>
      </w:r>
      <w:r w:rsidRPr="00A32F4A">
        <w:rPr>
          <w:rFonts w:ascii="Avenir Book" w:hAnsi="Avenir Book"/>
          <w:color w:val="000000" w:themeColor="text1"/>
        </w:rPr>
        <w:t>ere found to be relevant to people</w:t>
      </w:r>
      <w:r w:rsidR="00C40B79" w:rsidRPr="00A32F4A">
        <w:rPr>
          <w:rFonts w:ascii="Avenir Book" w:hAnsi="Avenir Book"/>
          <w:color w:val="000000" w:themeColor="text1"/>
        </w:rPr>
        <w:t>, with the potential to either limit or facilitate consumption</w:t>
      </w:r>
      <w:r w:rsidR="003A2B10">
        <w:rPr>
          <w:rFonts w:ascii="Avenir Book" w:hAnsi="Avenir Book"/>
          <w:color w:val="000000" w:themeColor="text1"/>
        </w:rPr>
        <w:t xml:space="preserve"> </w:t>
      </w:r>
      <w:r w:rsidR="003A2B10">
        <w:rPr>
          <w:rFonts w:ascii="Avenir Book" w:hAnsi="Avenir Book"/>
          <w:color w:val="000000" w:themeColor="text1"/>
        </w:rPr>
        <w:fldChar w:fldCharType="begin">
          <w:fldData xml:space="preserve">PEVuZE5vdGU+PENpdGU+PEF1dGhvcj5Db2xlPC9BdXRob3I+PFllYXI+MjAwOTwvWWVhcj48UmVj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=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PEVuZE5vdGU+PENpdGU+PEF1dGhvcj5Db2xlPC9BdXRob3I+PFllYXI+MjAwOTwvWWVhcj48UmVj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=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3A2B10">
        <w:rPr>
          <w:rFonts w:ascii="Avenir Book" w:hAnsi="Avenir Book"/>
          <w:color w:val="000000" w:themeColor="text1"/>
        </w:rPr>
      </w:r>
      <w:r w:rsidR="003A2B10">
        <w:rPr>
          <w:rFonts w:ascii="Avenir Book" w:hAnsi="Avenir Book"/>
          <w:color w:val="000000" w:themeColor="text1"/>
        </w:rPr>
        <w:fldChar w:fldCharType="separate"/>
      </w:r>
      <w:r w:rsidR="005907C0">
        <w:rPr>
          <w:rFonts w:ascii="Avenir Book" w:hAnsi="Avenir Book"/>
          <w:noProof/>
          <w:color w:val="000000" w:themeColor="text1"/>
        </w:rPr>
        <w:t>(177, 178)</w:t>
      </w:r>
      <w:r w:rsidR="003A2B10">
        <w:rPr>
          <w:rFonts w:ascii="Avenir Book" w:hAnsi="Avenir Book"/>
          <w:color w:val="000000" w:themeColor="text1"/>
        </w:rPr>
        <w:fldChar w:fldCharType="end"/>
      </w:r>
      <w:r w:rsidR="00C40B79" w:rsidRPr="00A32F4A">
        <w:rPr>
          <w:rFonts w:ascii="Avenir Book" w:hAnsi="Avenir Book"/>
          <w:color w:val="000000" w:themeColor="text1"/>
        </w:rPr>
        <w:t xml:space="preserve">. </w:t>
      </w:r>
      <w:r w:rsidR="00304889" w:rsidRPr="00A32F4A">
        <w:rPr>
          <w:rFonts w:ascii="Avenir Book" w:hAnsi="Avenir Book"/>
          <w:color w:val="000000" w:themeColor="text1"/>
        </w:rPr>
        <w:t xml:space="preserve">Other research demonstrated no </w:t>
      </w:r>
      <w:r w:rsidR="00C40B79" w:rsidRPr="00A32F4A">
        <w:rPr>
          <w:rFonts w:ascii="Avenir Book" w:hAnsi="Avenir Book"/>
          <w:color w:val="000000" w:themeColor="text1"/>
        </w:rPr>
        <w:t xml:space="preserve">influence of </w:t>
      </w:r>
      <w:r w:rsidR="00304889" w:rsidRPr="00A32F4A">
        <w:rPr>
          <w:rFonts w:ascii="Avenir Book" w:hAnsi="Avenir Book"/>
          <w:color w:val="000000" w:themeColor="text1"/>
        </w:rPr>
        <w:t xml:space="preserve">health </w:t>
      </w:r>
      <w:r w:rsidR="00C40B79" w:rsidRPr="00A32F4A">
        <w:rPr>
          <w:rFonts w:ascii="Avenir Book" w:hAnsi="Avenir Book"/>
          <w:color w:val="000000" w:themeColor="text1"/>
        </w:rPr>
        <w:t>beliefs on</w:t>
      </w:r>
      <w:r w:rsidR="00304889" w:rsidRPr="00A32F4A">
        <w:rPr>
          <w:rFonts w:ascii="Avenir Book" w:hAnsi="Avenir Book"/>
          <w:color w:val="000000" w:themeColor="text1"/>
        </w:rPr>
        <w:t xml:space="preserve"> meat consumption</w:t>
      </w:r>
      <w:r w:rsidR="003A2B10">
        <w:rPr>
          <w:rFonts w:ascii="Avenir Book" w:hAnsi="Avenir Book"/>
          <w:color w:val="000000" w:themeColor="text1"/>
        </w:rPr>
        <w:t xml:space="preserve"> </w:t>
      </w:r>
      <w:r w:rsidR="003A2B10">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&lt;EndNote&gt;&lt;Cite&gt;&lt;Author&gt;Apostolidis&lt;/Author&gt;&lt;Year&gt;2016&lt;/Year&gt;&lt;RecNum&gt;752&lt;/RecNum&gt;&lt;DisplayText&gt;(180)&lt;/DisplayText&gt;&lt;record&gt;&lt;rec-number&gt;752&lt;/rec-number&gt;&lt;foreign-keys&gt;&lt;key app="EN" db-id="f0r52w5de5e92vea0db5pat0tw05rw552pet" timestamp="1597573888"&gt;752&lt;/key&gt;&lt;/foreign-keys&gt;&lt;ref-type name="Journal Article"&gt;17&lt;/ref-type&gt;&lt;contributors&gt;&lt;authors&gt;&lt;author&gt;Apostolidis, Chrysostomos&lt;/author&gt;&lt;author&gt;McLeay, Fraser&lt;/author&gt;&lt;/authors&gt;&lt;/contributors&gt;&lt;titles&gt;&lt;title&gt;Should we stop meating like this? Reducing meat consumption through substitution&lt;/title&gt;&lt;secondary-title&gt;Food Policy&lt;/secondary-title&gt;&lt;/titles&gt;&lt;periodical&gt;&lt;full-title&gt;Food Policy&lt;/full-title&gt;&lt;/periodical&gt;&lt;pages&gt;74-89&lt;/pages&gt;&lt;volume&gt;65&lt;/volume&gt;&lt;section&gt;74&lt;/section&gt;&lt;dates&gt;&lt;year&gt;2016&lt;/year&gt;&lt;/dates&gt;&lt;isbn&gt;03069192&lt;/isbn&gt;&lt;urls&gt;&lt;/urls&gt;&lt;electronic-resource-num&gt;10.1016/j.foodpol.2016.11.002&lt;/electronic-resource-num&gt;&lt;/record&gt;&lt;/Cite&gt;&lt;/EndNote&gt;</w:instrText>
      </w:r>
      <w:r w:rsidR="003A2B10">
        <w:rPr>
          <w:rFonts w:ascii="Avenir Book" w:hAnsi="Avenir Book"/>
          <w:color w:val="000000" w:themeColor="text1"/>
        </w:rPr>
        <w:fldChar w:fldCharType="separate"/>
      </w:r>
      <w:r w:rsidR="005907C0">
        <w:rPr>
          <w:rFonts w:ascii="Avenir Book" w:hAnsi="Avenir Book"/>
          <w:noProof/>
          <w:color w:val="000000" w:themeColor="text1"/>
        </w:rPr>
        <w:t>(180)</w:t>
      </w:r>
      <w:r w:rsidR="003A2B10">
        <w:rPr>
          <w:rFonts w:ascii="Avenir Book" w:hAnsi="Avenir Book"/>
          <w:color w:val="000000" w:themeColor="text1"/>
        </w:rPr>
        <w:fldChar w:fldCharType="end"/>
      </w:r>
      <w:r w:rsidR="00C40B79" w:rsidRPr="00A32F4A">
        <w:rPr>
          <w:rFonts w:ascii="Avenir Book" w:hAnsi="Avenir Book"/>
          <w:color w:val="000000" w:themeColor="text1"/>
        </w:rPr>
        <w:t xml:space="preserve">. </w:t>
      </w:r>
      <w:r w:rsidR="00A429CB" w:rsidRPr="00A32F4A">
        <w:rPr>
          <w:rFonts w:ascii="Avenir Book" w:hAnsi="Avenir Book"/>
          <w:color w:val="000000" w:themeColor="text1"/>
        </w:rPr>
        <w:t xml:space="preserve"> </w:t>
      </w:r>
    </w:p>
    <w:p w14:paraId="54A0F817" w14:textId="57B5AC27" w:rsidR="00A429CB" w:rsidRPr="00A32F4A" w:rsidRDefault="00304889" w:rsidP="00A429CB">
      <w:pPr>
        <w:rPr>
          <w:rFonts w:ascii="Avenir Book" w:hAnsi="Avenir Book"/>
          <w:color w:val="000000" w:themeColor="text1"/>
        </w:rPr>
      </w:pPr>
      <w:r w:rsidRPr="00A32F4A">
        <w:rPr>
          <w:rFonts w:ascii="Avenir Book" w:hAnsi="Avenir Book"/>
          <w:color w:val="000000" w:themeColor="text1"/>
        </w:rPr>
        <w:t>Studies exploring how animal welfare concerns may influence meat consumption in the UK</w:t>
      </w:r>
      <w:r w:rsidR="00A429CB" w:rsidRPr="00A32F4A">
        <w:rPr>
          <w:rFonts w:ascii="Avenir Book" w:hAnsi="Avenir Book"/>
          <w:color w:val="000000" w:themeColor="text1"/>
        </w:rPr>
        <w:t xml:space="preserve"> found </w:t>
      </w:r>
      <w:r w:rsidRPr="00A32F4A">
        <w:rPr>
          <w:rFonts w:ascii="Avenir Book" w:hAnsi="Avenir Book"/>
          <w:color w:val="000000" w:themeColor="text1"/>
        </w:rPr>
        <w:t>that more positive attitudes towards animal welfare were</w:t>
      </w:r>
      <w:r w:rsidR="00A429CB" w:rsidRPr="00A32F4A">
        <w:rPr>
          <w:rFonts w:ascii="Avenir Book" w:hAnsi="Avenir Book"/>
          <w:color w:val="000000" w:themeColor="text1"/>
        </w:rPr>
        <w:t xml:space="preserve"> associated with reduced meat consumption</w:t>
      </w:r>
      <w:r w:rsidR="003A2B10">
        <w:rPr>
          <w:rFonts w:ascii="Avenir Book" w:hAnsi="Avenir Book"/>
          <w:color w:val="000000" w:themeColor="text1"/>
        </w:rPr>
        <w:t xml:space="preserve"> </w:t>
      </w:r>
      <w:r w:rsidR="003A2B10">
        <w:rPr>
          <w:rFonts w:ascii="Avenir Book" w:hAnsi="Avenir Book"/>
          <w:color w:val="000000" w:themeColor="text1"/>
        </w:rPr>
        <w:fldChar w:fldCharType="begin">
          <w:fldData xml:space="preserve">PEVuZE5vdGU+PENpdGU+PEF1dGhvcj5DbG9uYW48L0F1dGhvcj48WWVhcj4yMDE1PC9ZZWFyPjxS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==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PEVuZE5vdGU+PENpdGU+PEF1dGhvcj5DbG9uYW48L0F1dGhvcj48WWVhcj4yMDE1PC9ZZWFyPjxS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==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3A2B10">
        <w:rPr>
          <w:rFonts w:ascii="Avenir Book" w:hAnsi="Avenir Book"/>
          <w:color w:val="000000" w:themeColor="text1"/>
        </w:rPr>
      </w:r>
      <w:r w:rsidR="003A2B10">
        <w:rPr>
          <w:rFonts w:ascii="Avenir Book" w:hAnsi="Avenir Book"/>
          <w:color w:val="000000" w:themeColor="text1"/>
        </w:rPr>
        <w:fldChar w:fldCharType="separate"/>
      </w:r>
      <w:r w:rsidR="005907C0">
        <w:rPr>
          <w:rFonts w:ascii="Avenir Book" w:hAnsi="Avenir Book"/>
          <w:noProof/>
          <w:color w:val="000000" w:themeColor="text1"/>
        </w:rPr>
        <w:t>(175, 179)</w:t>
      </w:r>
      <w:r w:rsidR="003A2B10">
        <w:rPr>
          <w:rFonts w:ascii="Avenir Book" w:hAnsi="Avenir Book"/>
          <w:color w:val="000000" w:themeColor="text1"/>
        </w:rPr>
        <w:fldChar w:fldCharType="end"/>
      </w:r>
      <w:r w:rsidR="00C40B79" w:rsidRPr="00A32F4A">
        <w:rPr>
          <w:rFonts w:ascii="Avenir Book" w:hAnsi="Avenir Book"/>
          <w:color w:val="000000" w:themeColor="text1"/>
        </w:rPr>
        <w:t xml:space="preserve">.  </w:t>
      </w:r>
      <w:r w:rsidR="00A429CB" w:rsidRPr="00A32F4A">
        <w:rPr>
          <w:rFonts w:ascii="Avenir Book" w:hAnsi="Avenir Book"/>
          <w:color w:val="000000" w:themeColor="text1"/>
        </w:rPr>
        <w:t xml:space="preserve">One </w:t>
      </w:r>
      <w:r w:rsidRPr="00A32F4A">
        <w:rPr>
          <w:rFonts w:ascii="Avenir Book" w:hAnsi="Avenir Book"/>
          <w:color w:val="000000" w:themeColor="text1"/>
        </w:rPr>
        <w:t>small</w:t>
      </w:r>
      <w:r w:rsidR="00A429CB" w:rsidRPr="00A32F4A">
        <w:rPr>
          <w:rFonts w:ascii="Avenir Book" w:hAnsi="Avenir Book"/>
          <w:color w:val="000000" w:themeColor="text1"/>
        </w:rPr>
        <w:t xml:space="preserve"> study (n= 6) based on a shadowing research method identified that animal welfare held a complex and equivocal place in dietary practices related to meat</w:t>
      </w:r>
      <w:r w:rsidR="003A2B10">
        <w:rPr>
          <w:rFonts w:ascii="Avenir Book" w:hAnsi="Avenir Book"/>
          <w:color w:val="000000" w:themeColor="text1"/>
        </w:rPr>
        <w:t xml:space="preserve"> </w:t>
      </w:r>
      <w:r w:rsidR="003A2B10">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&lt;EndNote&gt;&lt;Cite&gt;&lt;Author&gt;Cole&lt;/Author&gt;&lt;Year&gt;2009&lt;/Year&gt;&lt;RecNum&gt;4348&lt;/RecNum&gt;&lt;DisplayText&gt;(177)&lt;/DisplayText&gt;&lt;record&gt;&lt;rec-number&gt;4348&lt;/rec-number&gt;&lt;foreign-keys&gt;&lt;key app="EN" db-id="f0r52w5de5e92vea0db5pat0tw05rw552pet" timestamp="1722695248"&gt;4348&lt;/key&gt;&lt;/foreign-keys&gt;&lt;ref-type name="Journal Article"&gt;17&lt;/ref-type&gt;&lt;contributors&gt;&lt;authors&gt;&lt;author&gt;Cole, Matthew&lt;/author&gt;&lt;author&gt;Miele, Mara&lt;/author&gt;&lt;author&gt;Hines, Peter&lt;/author&gt;&lt;author&gt;Zokaei, Keivan&lt;/author&gt;&lt;author&gt;Evans, Barry&lt;/author&gt;&lt;author&gt;Beale, Jo&lt;/author&gt;&lt;/authors&gt;&lt;/contributors&gt;&lt;titles&gt;&lt;title&gt;Animal foods and climate change: shadowing eating practices&lt;/title&gt;&lt;secondary-title&gt;International journal of consumer studies&lt;/secondary-title&gt;&lt;/titles&gt;&lt;periodical&gt;&lt;full-title&gt;International Journal of Consumer Studies&lt;/full-title&gt;&lt;/periodical&gt;&lt;pages&gt;162-167&lt;/pages&gt;&lt;volume&gt;33&lt;/volume&gt;&lt;number&gt;2&lt;/number&gt;&lt;keywords&gt;&lt;keyword&gt;Agriculture&lt;/keyword&gt;&lt;keyword&gt;Animal foods&lt;/keyword&gt;&lt;keyword&gt;Animal welfare&lt;/keyword&gt;&lt;keyword&gt;Animals&lt;/keyword&gt;&lt;keyword&gt;Business&lt;/keyword&gt;&lt;keyword&gt;Business &amp;amp; Economics&lt;/keyword&gt;&lt;keyword&gt;Climate change&lt;/keyword&gt;&lt;keyword&gt;Consumer behavior&lt;/keyword&gt;&lt;keyword&gt;Consumer behaviour&lt;/keyword&gt;&lt;keyword&gt;Consumers&lt;/keyword&gt;&lt;keyword&gt;Emission&lt;/keyword&gt;&lt;keyword&gt;Emissions&lt;/keyword&gt;&lt;keyword&gt;Environment&lt;/keyword&gt;&lt;keyword&gt;Environmental concern&lt;/keyword&gt;&lt;keyword&gt;Farming&lt;/keyword&gt;&lt;keyword&gt;Food&lt;/keyword&gt;&lt;keyword&gt;Global warming&lt;/keyword&gt;&lt;keyword&gt;Greenhouse effect&lt;/keyword&gt;&lt;keyword&gt;Greenhouse gases&lt;/keyword&gt;&lt;keyword&gt;Households&lt;/keyword&gt;&lt;keyword&gt;Meat products&lt;/keyword&gt;&lt;keyword&gt;Pilot projects&lt;/keyword&gt;&lt;keyword&gt;Shadowing&lt;/keyword&gt;&lt;keyword&gt;Social Sciences&lt;/keyword&gt;&lt;keyword&gt;Studies&lt;/keyword&gt;&lt;keyword&gt;United Kingdom&lt;/keyword&gt;&lt;/keywords&gt;&lt;dates&gt;&lt;year&gt;2009&lt;/year&gt;&lt;/dates&gt;&lt;pub-location&gt;Oxford, UK&lt;/pub-location&gt;&lt;publisher&gt;Oxford, UK: Oxford, UK : Blackwell Publishing Ltd&lt;/publisher&gt;&lt;isbn&gt;1470-6423&lt;/isbn&gt;&lt;urls&gt;&lt;/urls&gt;&lt;electronic-resource-num&gt;10.1111/j.1470-6431.2009.00751.x&lt;/electronic-resource-num&gt;&lt;/record&gt;&lt;/Cite&gt;&lt;/EndNote&gt;</w:instrText>
      </w:r>
      <w:r w:rsidR="003A2B10">
        <w:rPr>
          <w:rFonts w:ascii="Avenir Book" w:hAnsi="Avenir Book"/>
          <w:color w:val="000000" w:themeColor="text1"/>
        </w:rPr>
        <w:fldChar w:fldCharType="separate"/>
      </w:r>
      <w:r w:rsidR="005907C0">
        <w:rPr>
          <w:rFonts w:ascii="Avenir Book" w:hAnsi="Avenir Book"/>
          <w:noProof/>
          <w:color w:val="000000" w:themeColor="text1"/>
        </w:rPr>
        <w:t>(177)</w:t>
      </w:r>
      <w:r w:rsidR="003A2B10">
        <w:rPr>
          <w:rFonts w:ascii="Avenir Book" w:hAnsi="Avenir Book"/>
          <w:color w:val="000000" w:themeColor="text1"/>
        </w:rPr>
        <w:fldChar w:fldCharType="end"/>
      </w:r>
      <w:r w:rsidR="00C40B79" w:rsidRPr="00A32F4A">
        <w:rPr>
          <w:rFonts w:ascii="Avenir Book" w:hAnsi="Avenir Book"/>
          <w:color w:val="000000" w:themeColor="text1"/>
        </w:rPr>
        <w:t>.</w:t>
      </w:r>
    </w:p>
    <w:p w14:paraId="3E5A7E92" w14:textId="1CAEBC60" w:rsidR="00A429CB" w:rsidRPr="00A32F4A" w:rsidRDefault="00A429CB" w:rsidP="00A429CB">
      <w:pPr>
        <w:rPr>
          <w:rFonts w:ascii="Avenir Book" w:hAnsi="Avenir Book"/>
          <w:color w:val="000000" w:themeColor="text1"/>
        </w:rPr>
      </w:pPr>
      <w:r w:rsidRPr="00A32F4A">
        <w:rPr>
          <w:rFonts w:ascii="Avenir Book" w:hAnsi="Avenir Book"/>
          <w:color w:val="000000" w:themeColor="text1"/>
        </w:rPr>
        <w:t>Price was a contributing factor in the reduction of meat consumption in two studies</w:t>
      </w:r>
      <w:r w:rsidR="009630E9">
        <w:rPr>
          <w:rFonts w:ascii="Avenir Book" w:hAnsi="Avenir Book"/>
          <w:color w:val="000000" w:themeColor="text1"/>
        </w:rPr>
        <w:fldChar w:fldCharType="begin">
          <w:fldData xml:space="preserve">PEVuZE5vdGU+PENpdGU+PEF1dGhvcj5NYWNrZW56aWU8L0F1dGhvcj48WWVhcj4yMDE4PC9ZZWFy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</w:fldData>
        </w:fldChar>
      </w:r>
      <w:r w:rsidR="009630E9">
        <w:rPr>
          <w:rFonts w:ascii="Avenir Book" w:hAnsi="Avenir Book"/>
          <w:color w:val="000000" w:themeColor="text1"/>
        </w:rPr>
        <w:instrText xml:space="preserve"> ADDIN EN.JS.CITE </w:instrText>
      </w:r>
      <w:r w:rsidR="009630E9">
        <w:rPr>
          <w:rFonts w:ascii="Avenir Book" w:hAnsi="Avenir Book"/>
          <w:color w:val="000000" w:themeColor="text1"/>
        </w:rPr>
      </w:r>
      <w:r w:rsidR="009630E9">
        <w:rPr>
          <w:rFonts w:ascii="Avenir Book" w:hAnsi="Avenir Book"/>
          <w:color w:val="000000" w:themeColor="text1"/>
        </w:rPr>
        <w:fldChar w:fldCharType="separate"/>
      </w:r>
      <w:r w:rsidR="009630E9">
        <w:rPr>
          <w:rFonts w:ascii="Avenir Book" w:hAnsi="Avenir Book"/>
          <w:noProof/>
          <w:color w:val="000000" w:themeColor="text1"/>
        </w:rPr>
        <w:t>(171, 173)</w:t>
      </w:r>
      <w:r w:rsidR="009630E9">
        <w:rPr>
          <w:rFonts w:ascii="Avenir Book" w:hAnsi="Avenir Book"/>
          <w:color w:val="000000" w:themeColor="text1"/>
        </w:rPr>
        <w:fldChar w:fldCharType="end"/>
      </w:r>
      <w:r w:rsidR="00C40B79" w:rsidRPr="00A32F4A">
        <w:rPr>
          <w:rFonts w:ascii="Avenir Book" w:hAnsi="Avenir Book"/>
          <w:color w:val="000000" w:themeColor="text1"/>
        </w:rPr>
        <w:t xml:space="preserve">; </w:t>
      </w:r>
      <w:r w:rsidRPr="00A32F4A">
        <w:rPr>
          <w:rFonts w:ascii="Avenir Book" w:hAnsi="Avenir Book"/>
          <w:color w:val="000000" w:themeColor="text1"/>
        </w:rPr>
        <w:t>however, when consumers were grouped into categories, the ‘price-conscious' group was comprised of very few meat reducers (2.8%)</w:t>
      </w:r>
      <w:r w:rsidR="003A2B10">
        <w:rPr>
          <w:rFonts w:ascii="Avenir Book" w:hAnsi="Avenir Book"/>
          <w:color w:val="000000" w:themeColor="text1"/>
        </w:rPr>
        <w:t xml:space="preserve"> </w:t>
      </w:r>
      <w:r w:rsidR="003A2B10">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&lt;EndNote&gt;&lt;Cite&gt;&lt;Author&gt;Apostolidis&lt;/Author&gt;&lt;Year&gt;2016&lt;/Year&gt;&lt;RecNum&gt;752&lt;/RecNum&gt;&lt;DisplayText&gt;(180)&lt;/DisplayText&gt;&lt;record&gt;&lt;rec-number&gt;752&lt;/rec-number&gt;&lt;foreign-keys&gt;&lt;key app="EN" db-id="f0r52w5de5e92vea0db5pat0tw05rw552pet" timestamp="1597573888"&gt;752&lt;/key&gt;&lt;/foreign-keys&gt;&lt;ref-type name="Journal Article"&gt;17&lt;/ref-type&gt;&lt;contributors&gt;&lt;authors&gt;&lt;author&gt;Apostolidis, Chrysostomos&lt;/author&gt;&lt;author&gt;McLeay, Fraser&lt;/author&gt;&lt;/authors&gt;&lt;/contributors&gt;&lt;titles&gt;&lt;title&gt;Should we stop meating like this? Reducing meat consumption through substitution&lt;/title&gt;&lt;secondary-title&gt;Food Policy&lt;/secondary-title&gt;&lt;/titles&gt;&lt;periodical&gt;&lt;full-title&gt;Food Policy&lt;/full-title&gt;&lt;/periodical&gt;&lt;pages&gt;74-89&lt;/pages&gt;&lt;volume&gt;65&lt;/volume&gt;&lt;section&gt;74&lt;/section&gt;&lt;dates&gt;&lt;year&gt;2016&lt;/year&gt;&lt;/dates&gt;&lt;isbn&gt;03069192&lt;/isbn&gt;&lt;urls&gt;&lt;/urls&gt;&lt;electronic-resource-num&gt;10.1016/j.foodpol.2016.11.002&lt;/electronic-resource-num&gt;&lt;/record&gt;&lt;/Cite&gt;&lt;/EndNote&gt;</w:instrText>
      </w:r>
      <w:r w:rsidR="003A2B10">
        <w:rPr>
          <w:rFonts w:ascii="Avenir Book" w:hAnsi="Avenir Book"/>
          <w:color w:val="000000" w:themeColor="text1"/>
        </w:rPr>
        <w:fldChar w:fldCharType="separate"/>
      </w:r>
      <w:r w:rsidR="005907C0">
        <w:rPr>
          <w:rFonts w:ascii="Avenir Book" w:hAnsi="Avenir Book"/>
          <w:noProof/>
          <w:color w:val="000000" w:themeColor="text1"/>
        </w:rPr>
        <w:t>(180)</w:t>
      </w:r>
      <w:r w:rsidR="003A2B10">
        <w:rPr>
          <w:rFonts w:ascii="Avenir Book" w:hAnsi="Avenir Book"/>
          <w:color w:val="000000" w:themeColor="text1"/>
        </w:rPr>
        <w:fldChar w:fldCharType="end"/>
      </w:r>
      <w:r w:rsidRPr="00A32F4A">
        <w:rPr>
          <w:rFonts w:ascii="Avenir Book" w:hAnsi="Avenir Book"/>
          <w:color w:val="000000" w:themeColor="text1"/>
        </w:rPr>
        <w:t xml:space="preserve">.  </w:t>
      </w:r>
    </w:p>
    <w:p w14:paraId="30B67651" w14:textId="47E5DCDF" w:rsidR="00A429CB" w:rsidRPr="00A32F4A" w:rsidRDefault="00A429CB" w:rsidP="00A429CB">
      <w:pPr>
        <w:rPr>
          <w:rFonts w:ascii="Avenir Book" w:hAnsi="Avenir Book"/>
          <w:color w:val="000000" w:themeColor="text1"/>
        </w:rPr>
      </w:pPr>
      <w:r w:rsidRPr="00A32F4A">
        <w:rPr>
          <w:rFonts w:ascii="Avenir Book" w:hAnsi="Avenir Book"/>
          <w:color w:val="000000" w:themeColor="text1"/>
        </w:rPr>
        <w:t>One study identified social expectations as a barrier to reducing meat consumption, including issues related to eating with others that present challenges to those trying to reduce their meat consumption</w:t>
      </w:r>
      <w:r w:rsidR="003A2B10">
        <w:rPr>
          <w:rFonts w:ascii="Avenir Book" w:hAnsi="Avenir Book"/>
          <w:color w:val="000000" w:themeColor="text1"/>
        </w:rPr>
        <w:t xml:space="preserve"> </w:t>
      </w:r>
      <w:r w:rsidR="003A2B10">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&lt;EndNote&gt;&lt;Cite&gt;&lt;Author&gt;Mylan&lt;/Author&gt;&lt;Year&gt;2018&lt;/Year&gt;&lt;RecNum&gt;67&lt;/RecNum&gt;&lt;DisplayText&gt;(178)&lt;/DisplayText&gt;&lt;record&gt;&lt;rec-number&gt;67&lt;/rec-number&gt;&lt;foreign-keys&gt;&lt;key app="EN" db-id="f0r52w5de5e92vea0db5pat0tw05rw552pet" timestamp="1591621870"&gt;67&lt;/key&gt;&lt;/foreign-keys&gt;&lt;ref-type name="Journal Article"&gt;17&lt;/ref-type&gt;&lt;contributors&gt;&lt;authors&gt;&lt;author&gt;Mylan, Josephine&lt;/author&gt;&lt;/authors&gt;&lt;/contributors&gt;&lt;titles&gt;&lt;title&gt;Sustainable Consumption in Everyday Life: A Qualitative Study of UK Consumer Experiences of Meat Reduction&lt;/title&gt;&lt;secondary-title&gt;Sustainability&lt;/secondary-title&gt;&lt;/titles&gt;&lt;periodical&gt;&lt;full-title&gt;Sustainability&lt;/full-title&gt;&lt;/periodical&gt;&lt;volume&gt;10&lt;/volume&gt;&lt;number&gt;7&lt;/number&gt;&lt;section&gt;2307&lt;/section&gt;&lt;dates&gt;&lt;year&gt;2018&lt;/year&gt;&lt;/dates&gt;&lt;isbn&gt;2071-1050&lt;/isbn&gt;&lt;urls&gt;&lt;/urls&gt;&lt;electronic-resource-num&gt;10.3390/su10072307&lt;/electronic-resource-num&gt;&lt;/record&gt;&lt;/Cite&gt;&lt;/EndNote&gt;</w:instrText>
      </w:r>
      <w:r w:rsidR="003A2B10">
        <w:rPr>
          <w:rFonts w:ascii="Avenir Book" w:hAnsi="Avenir Book"/>
          <w:color w:val="000000" w:themeColor="text1"/>
        </w:rPr>
        <w:fldChar w:fldCharType="separate"/>
      </w:r>
      <w:r w:rsidR="005907C0">
        <w:rPr>
          <w:rFonts w:ascii="Avenir Book" w:hAnsi="Avenir Book"/>
          <w:noProof/>
          <w:color w:val="000000" w:themeColor="text1"/>
        </w:rPr>
        <w:t>(178)</w:t>
      </w:r>
      <w:r w:rsidR="003A2B10">
        <w:rPr>
          <w:rFonts w:ascii="Avenir Book" w:hAnsi="Avenir Book"/>
          <w:color w:val="000000" w:themeColor="text1"/>
        </w:rPr>
        <w:fldChar w:fldCharType="end"/>
      </w:r>
      <w:r w:rsidR="00C40B79" w:rsidRPr="00A32F4A">
        <w:rPr>
          <w:rFonts w:ascii="Avenir Book" w:hAnsi="Avenir Book"/>
          <w:color w:val="000000" w:themeColor="text1"/>
        </w:rPr>
        <w:t xml:space="preserve">. </w:t>
      </w:r>
      <w:r w:rsidRPr="00A32F4A">
        <w:rPr>
          <w:rFonts w:ascii="Avenir Book" w:hAnsi="Avenir Book"/>
          <w:color w:val="000000" w:themeColor="text1"/>
        </w:rPr>
        <w:t>Another study identified a range of influences, including that of habit, the perceived status of meat within a meal, lack of knowledge, lack of choice when eating out and the influence of family members were also identified</w:t>
      </w:r>
      <w:r w:rsidR="003A2B10">
        <w:rPr>
          <w:rFonts w:ascii="Avenir Book" w:hAnsi="Avenir Book"/>
          <w:color w:val="000000" w:themeColor="text1"/>
        </w:rPr>
        <w:t xml:space="preserve"> </w:t>
      </w:r>
      <w:r w:rsidR="00985D5E">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&lt;EndNote&gt;&lt;Cite&gt;&lt;Author&gt;Mackenzie&lt;/Author&gt;&lt;Year&gt;2018&lt;/Year&gt;&lt;RecNum&gt;4166&lt;/RecNum&gt;&lt;DisplayText&gt;(176)&lt;/DisplayText&gt;&lt;record&gt;&lt;rec-number&gt;4166&lt;/rec-number&gt;&lt;foreign-keys&gt;&lt;key app="EN" db-id="f0r52w5de5e92vea0db5pat0tw05rw552pet" timestamp="1720791337"&gt;4166&lt;/key&gt;&lt;/foreign-keys&gt;&lt;ref-type name="Journal Article"&gt;17&lt;/ref-type&gt;&lt;contributors&gt;&lt;authors&gt;&lt;author&gt;Mackenzie, M.&lt;/author&gt;&lt;author&gt;Shanahan, L.&lt;/author&gt;&lt;/authors&gt;&lt;/contributors&gt;&lt;titles&gt;&lt;title&gt;Attitudes to meatless meals: A comparison of the general public and those with links to the agricultural economy&lt;/title&gt;&lt;secondary-title&gt;Nutrition and Food Science&lt;/secondary-title&gt;&lt;/titles&gt;&lt;periodical&gt;&lt;full-title&gt;Nutrition and Food Science&lt;/full-title&gt;&lt;/periodical&gt;&lt;pages&gt;858-872&lt;/pages&gt;&lt;volume&gt;48&lt;/volume&gt;&lt;number&gt;6&lt;/number&gt;&lt;dates&gt;&lt;year&gt;2018&lt;/year&gt;&lt;/dates&gt;&lt;work-type&gt;Article&lt;/work-type&gt;&lt;urls&gt;&lt;related-urls&gt;&lt;url&gt;https://www.scopus.com/inward/record.uri?eid=2-s2.0-85054414893&amp;amp;doi=10.1108%2fNFS-12-2017-0266&amp;amp;partnerID=40&amp;amp;md5=7cf3e3f69b36f3d831a49688eb6888d3&lt;/url&gt;&lt;/related-urls&gt;&lt;/urls&gt;&lt;electronic-resource-num&gt;10.1108/NFS-12-2017-0266&lt;/electronic-resource-num&gt;&lt;remote-database-name&gt;Scopus&lt;/remote-database-name&gt;&lt;/record&gt;&lt;/Cite&gt;&lt;/EndNote&gt;</w:instrText>
      </w:r>
      <w:r w:rsidR="00985D5E">
        <w:rPr>
          <w:rFonts w:ascii="Avenir Book" w:hAnsi="Avenir Book"/>
          <w:color w:val="000000" w:themeColor="text1"/>
        </w:rPr>
        <w:fldChar w:fldCharType="separate"/>
      </w:r>
      <w:r w:rsidR="005907C0">
        <w:rPr>
          <w:rFonts w:ascii="Avenir Book" w:hAnsi="Avenir Book"/>
          <w:noProof/>
          <w:color w:val="000000" w:themeColor="text1"/>
        </w:rPr>
        <w:t>(176)</w:t>
      </w:r>
      <w:r w:rsidR="00985D5E">
        <w:rPr>
          <w:rFonts w:ascii="Avenir Book" w:hAnsi="Avenir Book"/>
          <w:color w:val="000000" w:themeColor="text1"/>
        </w:rPr>
        <w:fldChar w:fldCharType="end"/>
      </w:r>
      <w:r w:rsidR="00676884" w:rsidRPr="00A32F4A">
        <w:rPr>
          <w:rFonts w:ascii="Avenir Book" w:hAnsi="Avenir Book"/>
          <w:color w:val="000000" w:themeColor="text1"/>
        </w:rPr>
        <w:t>.</w:t>
      </w:r>
      <w:r w:rsidRPr="00A32F4A">
        <w:rPr>
          <w:rFonts w:ascii="Avenir Book" w:hAnsi="Avenir Book"/>
          <w:color w:val="000000" w:themeColor="text1"/>
        </w:rPr>
        <w:t xml:space="preserve"> </w:t>
      </w:r>
    </w:p>
    <w:p w14:paraId="62E5BBA5" w14:textId="0469217B" w:rsidR="00A429CB" w:rsidRPr="00A32F4A" w:rsidRDefault="00A429CB" w:rsidP="00A429CB">
      <w:pPr>
        <w:rPr>
          <w:rFonts w:ascii="Avenir Book" w:hAnsi="Avenir Book"/>
          <w:color w:val="000000" w:themeColor="text1"/>
        </w:rPr>
      </w:pPr>
      <w:r w:rsidRPr="00A32F4A">
        <w:rPr>
          <w:rFonts w:ascii="Avenir Book" w:hAnsi="Avenir Book"/>
          <w:color w:val="000000" w:themeColor="text1"/>
        </w:rPr>
        <w:t>These last two influencing factors are also considered within the one study that looked at temporal, spatial and social patterns associated with meat consumption</w:t>
      </w:r>
      <w:r w:rsidR="00985D5E">
        <w:rPr>
          <w:rFonts w:ascii="Avenir Book" w:hAnsi="Avenir Book"/>
          <w:color w:val="000000" w:themeColor="text1"/>
        </w:rPr>
        <w:t xml:space="preserve"> </w:t>
      </w:r>
      <w:r w:rsidR="00985D5E">
        <w:rPr>
          <w:rFonts w:ascii="Avenir Book" w:hAnsi="Avenir Book"/>
          <w:color w:val="000000" w:themeColor="text1"/>
        </w:rPr>
        <w:fldChar w:fldCharType="begin">
          <w:fldData xml:space="preserve">PEVuZE5vdGU+PENpdGU+PEF1dGhvcj5Ib3JnYW48L0F1dGhvcj48WWVhcj4yMDE5PC9ZZWFyPjxS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PEVuZE5vdGU+PENpdGU+PEF1dGhvcj5Ib3JnYW48L0F1dGhvcj48WWVhcj4yMDE5PC9ZZWFyPjxS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985D5E">
        <w:rPr>
          <w:rFonts w:ascii="Avenir Book" w:hAnsi="Avenir Book"/>
          <w:color w:val="000000" w:themeColor="text1"/>
        </w:rPr>
      </w:r>
      <w:r w:rsidR="00985D5E">
        <w:rPr>
          <w:rFonts w:ascii="Avenir Book" w:hAnsi="Avenir Book"/>
          <w:color w:val="000000" w:themeColor="text1"/>
        </w:rPr>
        <w:fldChar w:fldCharType="separate"/>
      </w:r>
      <w:r w:rsidR="005907C0">
        <w:rPr>
          <w:rFonts w:ascii="Avenir Book" w:hAnsi="Avenir Book"/>
          <w:noProof/>
          <w:color w:val="000000" w:themeColor="text1"/>
        </w:rPr>
        <w:t>(182)</w:t>
      </w:r>
      <w:r w:rsidR="00985D5E">
        <w:rPr>
          <w:rFonts w:ascii="Avenir Book" w:hAnsi="Avenir Book"/>
          <w:color w:val="000000" w:themeColor="text1"/>
        </w:rPr>
        <w:fldChar w:fldCharType="end"/>
      </w:r>
      <w:r w:rsidRPr="00A32F4A">
        <w:rPr>
          <w:rFonts w:ascii="Avenir Book" w:hAnsi="Avenir Book"/>
          <w:color w:val="000000" w:themeColor="text1"/>
        </w:rPr>
        <w:t>. This study reviewed NDNS data (2008/9 – 2013/14) and found that meat is mo</w:t>
      </w:r>
      <w:r w:rsidR="00D779C1" w:rsidRPr="00A32F4A">
        <w:rPr>
          <w:rFonts w:ascii="Avenir Book" w:hAnsi="Avenir Book"/>
          <w:color w:val="000000" w:themeColor="text1"/>
        </w:rPr>
        <w:t>re</w:t>
      </w:r>
      <w:r w:rsidRPr="00A32F4A">
        <w:rPr>
          <w:rFonts w:ascii="Avenir Book" w:hAnsi="Avenir Book"/>
          <w:color w:val="000000" w:themeColor="text1"/>
        </w:rPr>
        <w:t xml:space="preserve"> likely to be eaten in the company of others (especially family) than when eating alone; when eating outside of the home (i.e., in a restaurant or at work) than when eating at home; and when eating on a Sunday when compared to other days of the week.  </w:t>
      </w:r>
    </w:p>
    <w:p w14:paraId="51376E5C" w14:textId="5EC7F65A" w:rsidR="00A429CB" w:rsidRPr="00A32F4A" w:rsidRDefault="00A429CB" w:rsidP="00A429CB">
      <w:pPr>
        <w:rPr>
          <w:rFonts w:ascii="Avenir Book" w:hAnsi="Avenir Book"/>
          <w:color w:val="000000" w:themeColor="text1"/>
        </w:rPr>
      </w:pPr>
      <w:r w:rsidRPr="00A32F4A">
        <w:rPr>
          <w:rFonts w:ascii="Avenir Book" w:hAnsi="Avenir Book"/>
          <w:color w:val="000000" w:themeColor="text1"/>
        </w:rPr>
        <w:t>In 2017 The Food Standards Agency (FSA) surveyed attitudes toward food and included a question related to views on the link between meat consumption and sustainability</w:t>
      </w:r>
      <w:r w:rsidR="00985D5E">
        <w:rPr>
          <w:rFonts w:ascii="Avenir Book" w:hAnsi="Avenir Book"/>
          <w:color w:val="000000" w:themeColor="text1"/>
        </w:rPr>
        <w:t xml:space="preserve"> </w:t>
      </w:r>
      <w:r w:rsidR="00985D5E">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&lt;EndNote&gt;&lt;Cite&gt;&lt;Author&gt;Armstrong&lt;/Author&gt;&lt;Year&gt;2022&lt;/Year&gt;&lt;RecNum&gt;1230&lt;/RecNum&gt;&lt;DisplayText&gt;(183)&lt;/DisplayText&gt;&lt;record&gt;&lt;rec-number&gt;1230&lt;/rec-number&gt;&lt;foreign-keys&gt;&lt;key app="EN" db-id="f0r52w5de5e92vea0db5pat0tw05rw552pet" timestamp="1674475694"&gt;1230&lt;/key&gt;&lt;/foreign-keys&gt;&lt;ref-type name="Report"&gt;27&lt;/ref-type&gt;&lt;contributors&gt;&lt;authors&gt;&lt;author&gt;Armstrong, Beth&lt;/author&gt;&lt;author&gt;King, Lucy&lt;/author&gt;&lt;author&gt;Clifford, Robbin&lt;/author&gt;&lt;author&gt;Jitlal, Mark&lt;/author&gt;&lt;author&gt;Ibrahimi Jarchlo, Ayla&lt;/author&gt;&lt;author&gt;Mears, Katie&lt;/author&gt;&lt;/authors&gt;&lt;/contributors&gt;&lt;titles&gt;&lt;title&gt;Food and You 2: Wave 4 Key Findings&lt;/title&gt;&lt;/titles&gt;&lt;dates&gt;&lt;year&gt;2022&lt;/year&gt;&lt;/dates&gt;&lt;publisher&gt;Food Standards Agency&lt;/publisher&gt;&lt;urls&gt;&lt;related-urls&gt;&lt;url&gt;https://doi.org/10.46756/sci.fsa.zdt530&lt;/url&gt;&lt;/related-urls&gt;&lt;/urls&gt;&lt;electronic-resource-num&gt;10.46756/sci.fsa.zdt530&lt;/electronic-resource-num&gt;&lt;research-notes&gt;Fieldwork for Food and You 2: Wave 4 was conducted between 18th October 2021 and 10th January 2022. A total of 5,796 adults from 4,026 households across England, Wales, and Northern Ireland completed the ‘push-to-web’ survey&lt;/research-notes&gt;&lt;/record&gt;&lt;/Cite&gt;&lt;/EndNote&gt;</w:instrText>
      </w:r>
      <w:r w:rsidR="00985D5E">
        <w:rPr>
          <w:rFonts w:ascii="Avenir Book" w:hAnsi="Avenir Book"/>
          <w:color w:val="000000" w:themeColor="text1"/>
        </w:rPr>
        <w:fldChar w:fldCharType="separate"/>
      </w:r>
      <w:r w:rsidR="005907C0">
        <w:rPr>
          <w:rFonts w:ascii="Avenir Book" w:hAnsi="Avenir Book"/>
          <w:noProof/>
          <w:color w:val="000000" w:themeColor="text1"/>
        </w:rPr>
        <w:t>(183)</w:t>
      </w:r>
      <w:r w:rsidR="00985D5E">
        <w:rPr>
          <w:rFonts w:ascii="Avenir Book" w:hAnsi="Avenir Book"/>
          <w:color w:val="000000" w:themeColor="text1"/>
        </w:rPr>
        <w:fldChar w:fldCharType="end"/>
      </w:r>
      <w:r w:rsidRPr="00A32F4A">
        <w:rPr>
          <w:rFonts w:ascii="Avenir Book" w:hAnsi="Avenir Book"/>
          <w:color w:val="000000" w:themeColor="text1"/>
        </w:rPr>
        <w:t xml:space="preserve">. Respondents were asked whether they agreed with the statement: ‘to help ensure there is </w:t>
      </w:r>
      <w:r w:rsidRPr="00A32F4A">
        <w:rPr>
          <w:rFonts w:ascii="Avenir Book" w:hAnsi="Avenir Book"/>
          <w:color w:val="000000" w:themeColor="text1"/>
        </w:rPr>
        <w:lastRenderedPageBreak/>
        <w:t>enough food to feed the population worldwide, we in the UK will have to eat less meat'. Responses were evenly spread between agreed (37%) disagreed (36%) and slightly lower for the response of neither agree nor disagree (27%).  Men were more likely (12%) than women (8%) to disagree that we</w:t>
      </w:r>
      <w:r w:rsidR="006D784D">
        <w:rPr>
          <w:rFonts w:ascii="Avenir Book" w:hAnsi="Avenir Book"/>
          <w:color w:val="000000" w:themeColor="text1"/>
        </w:rPr>
        <w:t xml:space="preserve"> would</w:t>
      </w:r>
      <w:r w:rsidRPr="00A32F4A">
        <w:rPr>
          <w:rFonts w:ascii="Avenir Book" w:hAnsi="Avenir Book"/>
          <w:color w:val="000000" w:themeColor="text1"/>
        </w:rPr>
        <w:t xml:space="preserve"> have to eat less meat; those in the highest income quartile were less likely to disagree (7%) than those in the lowest income quartile (16%).</w:t>
      </w:r>
    </w:p>
    <w:p w14:paraId="44F6679B" w14:textId="350AA7AE" w:rsidR="00A429CB" w:rsidRPr="00A32F4A" w:rsidRDefault="00A429CB" w:rsidP="00D779C1">
      <w:pPr>
        <w:rPr>
          <w:rFonts w:ascii="Avenir Book" w:hAnsi="Avenir Book"/>
          <w:color w:val="000000" w:themeColor="text1"/>
        </w:rPr>
      </w:pPr>
      <w:r w:rsidRPr="00A32F4A">
        <w:rPr>
          <w:rFonts w:ascii="Avenir Book" w:hAnsi="Avenir Book"/>
          <w:color w:val="000000" w:themeColor="text1"/>
        </w:rPr>
        <w:t>While limited, this body of evidence suggests that in the UK, barriers to reduced meat eating include aspects of both physical and social opportunity, both reflective and automatic motivations related to personal preference, views on the status of meat as part of a meal and habit; and the capability of knowledge in terms of knowing what to replace meat within in a meal.  Facilitators of reduced meat consumption are shown to be the capability related to price and the reflective motivation of concern for animal welfare.  Individual understanding (capability) and motivations related to personal health and the environment are both shown to have the potential to act either as a barrier or a facilitator to reduced meat consumption.</w:t>
      </w:r>
    </w:p>
    <w:p w14:paraId="3BF18644" w14:textId="3842D67A" w:rsidR="00A429CB" w:rsidRPr="00A32F4A" w:rsidRDefault="00A429CB" w:rsidP="00A429CB">
      <w:pPr>
        <w:rPr>
          <w:rFonts w:ascii="Avenir Book" w:hAnsi="Avenir Book"/>
          <w:color w:val="000000" w:themeColor="text1"/>
        </w:rPr>
      </w:pPr>
      <w:r w:rsidRPr="00A32F4A">
        <w:rPr>
          <w:rFonts w:ascii="Avenir Book" w:hAnsi="Avenir Book"/>
          <w:color w:val="000000" w:themeColor="text1"/>
        </w:rPr>
        <w:t xml:space="preserve">Interpreting these influences using a </w:t>
      </w:r>
      <w:r w:rsidR="00993551">
        <w:rPr>
          <w:rFonts w:ascii="Avenir Book" w:hAnsi="Avenir Book"/>
          <w:color w:val="000000" w:themeColor="text1"/>
        </w:rPr>
        <w:t>socioecological</w:t>
      </w:r>
      <w:r w:rsidRPr="00A32F4A">
        <w:rPr>
          <w:rFonts w:ascii="Avenir Book" w:hAnsi="Avenir Book"/>
          <w:color w:val="000000" w:themeColor="text1"/>
        </w:rPr>
        <w:t xml:space="preserve"> approach, it must be recognised that factors related to meat consumption can overlap and conflict with one another (e.g., preference versus affordability (cost), environmental concern versus social acceptability, health concerns versus convenience). However, these tensions and how they are navigated within different SES population groups in the UK are not well evidenced. Additional research on the matrix of factors that influence meat consumption and reduction in meat consumption in the UK population is needed.</w:t>
      </w:r>
    </w:p>
    <w:p w14:paraId="288BE96E" w14:textId="13152DCD" w:rsidR="005A1051" w:rsidRPr="00A32F4A" w:rsidRDefault="00A429CB" w:rsidP="005A1051">
      <w:pPr>
        <w:rPr>
          <w:rFonts w:ascii="Avenir Book" w:hAnsi="Avenir Book"/>
        </w:rPr>
      </w:pPr>
      <w:r w:rsidRPr="00A32F4A">
        <w:rPr>
          <w:rFonts w:ascii="Avenir Book" w:hAnsi="Avenir Book"/>
        </w:rPr>
        <w:t xml:space="preserve">This </w:t>
      </w:r>
      <w:r w:rsidR="00184B7C" w:rsidRPr="00A32F4A">
        <w:rPr>
          <w:rFonts w:ascii="Avenir Book" w:hAnsi="Avenir Book"/>
        </w:rPr>
        <w:t>section</w:t>
      </w:r>
      <w:r w:rsidRPr="00A32F4A">
        <w:rPr>
          <w:rFonts w:ascii="Avenir Book" w:hAnsi="Avenir Book"/>
        </w:rPr>
        <w:t xml:space="preserve"> presents an overview of published literature on factors influencing meat consumption in the UK population. It identifies various barriers and facilitators to meat consumption and demonstrates a gap in evidence related to connections between these influencing factors and either gender or socioeconomic status.  Research into the influences on RPM consumption (versus all meat) in the UK is also missing from the evidence base. </w:t>
      </w:r>
    </w:p>
    <w:p w14:paraId="4E66C91B" w14:textId="2F91CB75" w:rsidR="005A1051" w:rsidRPr="00A32F4A" w:rsidRDefault="005A1051" w:rsidP="003E5666">
      <w:pPr>
        <w:pStyle w:val="Heading2"/>
      </w:pPr>
      <w:bookmarkStart w:id="58" w:name="_Toc187146107"/>
      <w:r w:rsidRPr="00A32F4A">
        <w:t>1.</w:t>
      </w:r>
      <w:r w:rsidR="008A26AD" w:rsidRPr="00A32F4A">
        <w:t>5</w:t>
      </w:r>
      <w:r w:rsidRPr="00A32F4A">
        <w:t xml:space="preserve"> Men, Masculinity and Dietary Behaviour</w:t>
      </w:r>
      <w:bookmarkEnd w:id="58"/>
      <w:r w:rsidRPr="00A32F4A">
        <w:t xml:space="preserve"> </w:t>
      </w:r>
    </w:p>
    <w:p w14:paraId="46BB350F" w14:textId="0A2190C0" w:rsidR="005A1051" w:rsidRPr="00A32F4A" w:rsidRDefault="005A1051" w:rsidP="005A1051">
      <w:pPr>
        <w:rPr>
          <w:rFonts w:ascii="Avenir Book" w:hAnsi="Avenir Book"/>
        </w:rPr>
      </w:pPr>
      <w:r w:rsidRPr="00A32F4A">
        <w:rPr>
          <w:rFonts w:ascii="Avenir Book" w:hAnsi="Avenir Book"/>
        </w:rPr>
        <w:t>A broad base of research makes the connection between meat and masculinity; meat is identified to be a masculine food, it is consumed to demonstrate or ‘enact’ masculinity, and it is consumed to support other aspects of perceived masculinity</w:t>
      </w:r>
      <w:r w:rsidR="004A4661">
        <w:rPr>
          <w:rFonts w:ascii="Avenir Book" w:hAnsi="Avenir Book"/>
        </w:rPr>
        <w:t xml:space="preserve"> </w:t>
      </w:r>
      <w:r w:rsidR="004A4661">
        <w:rPr>
          <w:rFonts w:ascii="Avenir Book" w:hAnsi="Avenir Book"/>
        </w:rPr>
        <w:fldChar w:fldCharType="begin">
          <w:fldData xml:space="preserve">PEVuZE5vdGU+PENpdGU+PEF1dGhvcj5NdXJuZW48L0F1dGhvcj48WWVhcj4yMDIzPC9ZZWFyPjxS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PEVuZE5vdGU+PENpdGU+PEF1dGhvcj5NdXJuZW48L0F1dGhvcj48WWVhcj4yMDIzPC9ZZWFyPjxS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4A4661">
        <w:rPr>
          <w:rFonts w:ascii="Avenir Book" w:hAnsi="Avenir Book"/>
        </w:rPr>
      </w:r>
      <w:r w:rsidR="004A4661">
        <w:rPr>
          <w:rFonts w:ascii="Avenir Book" w:hAnsi="Avenir Book"/>
        </w:rPr>
        <w:fldChar w:fldCharType="separate"/>
      </w:r>
      <w:r w:rsidR="005907C0">
        <w:rPr>
          <w:rFonts w:ascii="Avenir Book" w:hAnsi="Avenir Book"/>
          <w:noProof/>
        </w:rPr>
        <w:t>(184-186)</w:t>
      </w:r>
      <w:r w:rsidR="004A4661">
        <w:rPr>
          <w:rFonts w:ascii="Avenir Book" w:hAnsi="Avenir Book"/>
        </w:rPr>
        <w:fldChar w:fldCharType="end"/>
      </w:r>
      <w:r w:rsidRPr="00A32F4A">
        <w:rPr>
          <w:rFonts w:ascii="Avenir Book" w:hAnsi="Avenir Book"/>
        </w:rPr>
        <w:t xml:space="preserve">.  This, together with the related ideas of sex and gender identity within dietary behaviours, provides essential context and basis for the </w:t>
      </w:r>
      <w:r w:rsidRPr="00A32F4A">
        <w:rPr>
          <w:rFonts w:ascii="Avenir Book" w:hAnsi="Avenir Book"/>
        </w:rPr>
        <w:lastRenderedPageBreak/>
        <w:t xml:space="preserve">aim and objectives of this thesis.  </w:t>
      </w:r>
      <w:r w:rsidR="00C14A94" w:rsidRPr="00A32F4A">
        <w:rPr>
          <w:rFonts w:ascii="Avenir Book" w:hAnsi="Avenir Book"/>
        </w:rPr>
        <w:t>This section will, therefore, discuss</w:t>
      </w:r>
      <w:r w:rsidRPr="00A32F4A">
        <w:rPr>
          <w:rFonts w:ascii="Avenir Book" w:hAnsi="Avenir Book"/>
        </w:rPr>
        <w:t xml:space="preserve"> why taking a gendered approach is important, meaningful, and valid within the wider context of sex and gender in dietary research. </w:t>
      </w:r>
      <w:r w:rsidR="00C14A94" w:rsidRPr="00A32F4A">
        <w:rPr>
          <w:rFonts w:ascii="Avenir Book" w:hAnsi="Avenir Book"/>
        </w:rPr>
        <w:t>It</w:t>
      </w:r>
      <w:r w:rsidRPr="00A32F4A">
        <w:rPr>
          <w:rFonts w:ascii="Avenir Book" w:hAnsi="Avenir Book"/>
        </w:rPr>
        <w:t xml:space="preserve"> will </w:t>
      </w:r>
      <w:r w:rsidR="00C14A94" w:rsidRPr="00A32F4A">
        <w:rPr>
          <w:rFonts w:ascii="Avenir Book" w:hAnsi="Avenir Book"/>
        </w:rPr>
        <w:t>present a brief discussion of t</w:t>
      </w:r>
      <w:r w:rsidRPr="00A32F4A">
        <w:rPr>
          <w:rFonts w:ascii="Avenir Book" w:hAnsi="Avenir Book"/>
        </w:rPr>
        <w:t xml:space="preserve">he </w:t>
      </w:r>
      <w:r w:rsidR="00C14A94" w:rsidRPr="00A32F4A">
        <w:rPr>
          <w:rFonts w:ascii="Avenir Book" w:hAnsi="Avenir Book"/>
        </w:rPr>
        <w:t>definitions</w:t>
      </w:r>
      <w:r w:rsidRPr="00A32F4A">
        <w:rPr>
          <w:rFonts w:ascii="Avenir Book" w:hAnsi="Avenir Book"/>
        </w:rPr>
        <w:t xml:space="preserve"> of </w:t>
      </w:r>
      <w:r w:rsidR="00C14A94" w:rsidRPr="00A32F4A">
        <w:rPr>
          <w:rFonts w:ascii="Avenir Book" w:hAnsi="Avenir Book"/>
        </w:rPr>
        <w:t>gender, sex</w:t>
      </w:r>
      <w:r w:rsidRPr="00A32F4A">
        <w:rPr>
          <w:rFonts w:ascii="Avenir Book" w:hAnsi="Avenir Book"/>
        </w:rPr>
        <w:t xml:space="preserve"> and masculinity and define the approach</w:t>
      </w:r>
      <w:r w:rsidR="00C14A94" w:rsidRPr="00A32F4A">
        <w:rPr>
          <w:rFonts w:ascii="Avenir Book" w:hAnsi="Avenir Book"/>
        </w:rPr>
        <w:t xml:space="preserve"> </w:t>
      </w:r>
      <w:r w:rsidRPr="00A32F4A">
        <w:rPr>
          <w:rFonts w:ascii="Avenir Book" w:hAnsi="Avenir Book"/>
        </w:rPr>
        <w:t xml:space="preserve">that will be used within this thesis.  The </w:t>
      </w:r>
      <w:r w:rsidR="00C14A94" w:rsidRPr="00A32F4A">
        <w:rPr>
          <w:rFonts w:ascii="Avenir Book" w:hAnsi="Avenir Book"/>
        </w:rPr>
        <w:t>section</w:t>
      </w:r>
      <w:r w:rsidRPr="00A32F4A">
        <w:rPr>
          <w:rFonts w:ascii="Avenir Book" w:hAnsi="Avenir Book"/>
        </w:rPr>
        <w:t xml:space="preserve"> will conclude with a discussion of the evidence regarding how masculinity is associated with health behaviours and how this is connected to the central aim of this thesis. </w:t>
      </w:r>
    </w:p>
    <w:p w14:paraId="16EF4F80" w14:textId="2956C3EE" w:rsidR="005A1051" w:rsidRPr="00A32F4A" w:rsidRDefault="00F640E0" w:rsidP="003E5666">
      <w:pPr>
        <w:pStyle w:val="Heading3"/>
        <w:rPr>
          <w:rFonts w:ascii="Avenir Book" w:hAnsi="Avenir Book"/>
          <w:i w:val="0"/>
        </w:rPr>
      </w:pPr>
      <w:bookmarkStart w:id="59" w:name="_Toc187146108"/>
      <w:r w:rsidRPr="00A32F4A">
        <w:rPr>
          <w:rFonts w:ascii="Avenir Book" w:hAnsi="Avenir Book"/>
          <w:i w:val="0"/>
        </w:rPr>
        <w:t xml:space="preserve">1.5.1 </w:t>
      </w:r>
      <w:r w:rsidR="005A1051" w:rsidRPr="00A32F4A">
        <w:rPr>
          <w:rFonts w:ascii="Avenir Book" w:hAnsi="Avenir Book"/>
          <w:i w:val="0"/>
        </w:rPr>
        <w:t>Sex</w:t>
      </w:r>
      <w:r w:rsidRPr="00A32F4A">
        <w:rPr>
          <w:rFonts w:ascii="Avenir Book" w:hAnsi="Avenir Book"/>
          <w:i w:val="0"/>
        </w:rPr>
        <w:t xml:space="preserve">, </w:t>
      </w:r>
      <w:r w:rsidR="005A1051" w:rsidRPr="00A32F4A">
        <w:rPr>
          <w:rFonts w:ascii="Avenir Book" w:hAnsi="Avenir Book"/>
          <w:i w:val="0"/>
        </w:rPr>
        <w:t>Gender</w:t>
      </w:r>
      <w:r w:rsidRPr="00A32F4A">
        <w:rPr>
          <w:rFonts w:ascii="Avenir Book" w:hAnsi="Avenir Book"/>
          <w:i w:val="0"/>
        </w:rPr>
        <w:t xml:space="preserve"> and Masculinity</w:t>
      </w:r>
      <w:bookmarkEnd w:id="59"/>
    </w:p>
    <w:p w14:paraId="720DC5B4" w14:textId="1DD295DC" w:rsidR="0083717F" w:rsidRPr="00A32F4A" w:rsidRDefault="005A1051" w:rsidP="005A1051">
      <w:pPr>
        <w:rPr>
          <w:rFonts w:ascii="Avenir Book" w:hAnsi="Avenir Book"/>
        </w:rPr>
      </w:pPr>
      <w:r w:rsidRPr="00A32F4A">
        <w:rPr>
          <w:rFonts w:ascii="Avenir Book" w:hAnsi="Avenir Book"/>
        </w:rPr>
        <w:t>Most research into diet, dietary patterns and dietary behaviour conflate two terms that are related but separate. Sex is assigned at birth based on physical genitalia and genetic attributes; a person’s gender refers to the role an individual holds as part of their identity and how they view and express themselves within society</w:t>
      </w:r>
      <w:r w:rsidR="00CC4BDC">
        <w:rPr>
          <w:rFonts w:ascii="Avenir Book" w:hAnsi="Avenir Book"/>
        </w:rPr>
        <w:t xml:space="preserve"> </w:t>
      </w:r>
      <w:r w:rsidR="00CC4BDC">
        <w:rPr>
          <w:rFonts w:ascii="Avenir Book" w:hAnsi="Avenir Book"/>
        </w:rPr>
        <w:fldChar w:fldCharType="begin">
          <w:fldData xml:space="preserve">PEVuZE5vdGU+PENpdGU+PEF1dGhvcj5SaWNoLUVkd2FyZHM8L0F1dGhvcj48WWVhcj4yMDE4PC9Z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PEVuZE5vdGU+PENpdGU+PEF1dGhvcj5SaWNoLUVkd2FyZHM8L0F1dGhvcj48WWVhcj4yMDE4PC9Z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CC4BDC">
        <w:rPr>
          <w:rFonts w:ascii="Avenir Book" w:hAnsi="Avenir Book"/>
        </w:rPr>
      </w:r>
      <w:r w:rsidR="00CC4BDC">
        <w:rPr>
          <w:rFonts w:ascii="Avenir Book" w:hAnsi="Avenir Book"/>
        </w:rPr>
        <w:fldChar w:fldCharType="separate"/>
      </w:r>
      <w:r w:rsidR="005907C0">
        <w:rPr>
          <w:rFonts w:ascii="Avenir Book" w:hAnsi="Avenir Book"/>
          <w:noProof/>
        </w:rPr>
        <w:t>(187)</w:t>
      </w:r>
      <w:r w:rsidR="00CC4BDC">
        <w:rPr>
          <w:rFonts w:ascii="Avenir Book" w:hAnsi="Avenir Book"/>
        </w:rPr>
        <w:fldChar w:fldCharType="end"/>
      </w:r>
      <w:r w:rsidRPr="00A32F4A">
        <w:rPr>
          <w:rFonts w:ascii="Avenir Book" w:hAnsi="Avenir Book"/>
        </w:rPr>
        <w:t>. The two terms may or may not align, but when they are conflated within research (e.g., by allowing respondents a binary choice for selection of sex/gender within a study), the range of study outcomes across the full spectrum of gender identities is not captured</w:t>
      </w:r>
      <w:r w:rsidR="00CC4BDC">
        <w:rPr>
          <w:rFonts w:ascii="Avenir Book" w:hAnsi="Avenir Book"/>
        </w:rPr>
        <w:t xml:space="preserve"> </w:t>
      </w:r>
      <w:r w:rsidR="00CC4BDC">
        <w:rPr>
          <w:rFonts w:ascii="Avenir Book" w:hAnsi="Avenir Book"/>
        </w:rPr>
        <w:fldChar w:fldCharType="begin">
          <w:fldData xml:space="preserve">PEVuZE5vdGU+PENpdGU+PEF1dGhvcj5SaWNoLUVkd2FyZHM8L0F1dGhvcj48WWVhcj4yMDE4PC9Z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PEVuZE5vdGU+PENpdGU+PEF1dGhvcj5SaWNoLUVkd2FyZHM8L0F1dGhvcj48WWVhcj4yMDE4PC9Z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CC4BDC">
        <w:rPr>
          <w:rFonts w:ascii="Avenir Book" w:hAnsi="Avenir Book"/>
        </w:rPr>
      </w:r>
      <w:r w:rsidR="00CC4BDC">
        <w:rPr>
          <w:rFonts w:ascii="Avenir Book" w:hAnsi="Avenir Book"/>
        </w:rPr>
        <w:fldChar w:fldCharType="separate"/>
      </w:r>
      <w:r w:rsidR="005907C0">
        <w:rPr>
          <w:rFonts w:ascii="Avenir Book" w:hAnsi="Avenir Book"/>
          <w:noProof/>
        </w:rPr>
        <w:t>(187)</w:t>
      </w:r>
      <w:r w:rsidR="00CC4BDC">
        <w:rPr>
          <w:rFonts w:ascii="Avenir Book" w:hAnsi="Avenir Book"/>
        </w:rPr>
        <w:fldChar w:fldCharType="end"/>
      </w:r>
      <w:r w:rsidRPr="00A32F4A">
        <w:rPr>
          <w:rFonts w:ascii="Avenir Book" w:hAnsi="Avenir Book"/>
        </w:rPr>
        <w:t>. This is a noted issue within research into diet and eating behaviour</w:t>
      </w:r>
      <w:r w:rsidR="00CC4BDC">
        <w:rPr>
          <w:rFonts w:ascii="Avenir Book" w:hAnsi="Avenir Book"/>
        </w:rPr>
        <w:t xml:space="preserve"> </w:t>
      </w:r>
      <w:r w:rsidR="00CC4BDC">
        <w:rPr>
          <w:rFonts w:ascii="Avenir Book" w:hAnsi="Avenir Book"/>
        </w:rPr>
        <w:fldChar w:fldCharType="begin">
          <w:fldData xml:space="preserve">PEVuZE5vdGU+PENpdGU+PEF1dGhvcj5MaW5zZW5tZXllcjwvQXV0aG9yPjxZZWFyPjIwMjM8L1ll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PEVuZE5vdGU+PENpdGU+PEF1dGhvcj5MaW5zZW5tZXllcjwvQXV0aG9yPjxZZWFyPjIwMjM8L1ll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CC4BDC">
        <w:rPr>
          <w:rFonts w:ascii="Avenir Book" w:hAnsi="Avenir Book"/>
        </w:rPr>
      </w:r>
      <w:r w:rsidR="00CC4BDC">
        <w:rPr>
          <w:rFonts w:ascii="Avenir Book" w:hAnsi="Avenir Book"/>
        </w:rPr>
        <w:fldChar w:fldCharType="separate"/>
      </w:r>
      <w:r w:rsidR="005907C0">
        <w:rPr>
          <w:rFonts w:ascii="Avenir Book" w:hAnsi="Avenir Book"/>
          <w:noProof/>
        </w:rPr>
        <w:t>(188-190)</w:t>
      </w:r>
      <w:r w:rsidR="00CC4BDC">
        <w:rPr>
          <w:rFonts w:ascii="Avenir Book" w:hAnsi="Avenir Book"/>
        </w:rPr>
        <w:fldChar w:fldCharType="end"/>
      </w:r>
      <w:r w:rsidRPr="00A32F4A">
        <w:rPr>
          <w:rFonts w:ascii="Avenir Book" w:hAnsi="Avenir Book"/>
        </w:rPr>
        <w:t xml:space="preserve">. </w:t>
      </w:r>
      <w:r w:rsidR="0083717F" w:rsidRPr="00A32F4A">
        <w:rPr>
          <w:rFonts w:ascii="Avenir Book" w:hAnsi="Avenir Book"/>
        </w:rPr>
        <w:t>Beyond the social justice issues raised by this conflation or omission</w:t>
      </w:r>
      <w:r w:rsidR="009630E9">
        <w:rPr>
          <w:rFonts w:ascii="Avenir Book" w:hAnsi="Avenir Book"/>
        </w:rPr>
        <w:fldChar w:fldCharType="begin">
          <w:fldData xml:space="preserve">PEVuZE5vdGU+PENpdGU+PEF1dGhvcj5TY2hpZXI8L0F1dGhvcj48WWVhcj4yMDIzPC9ZZWFyPjxS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</w:fldData>
        </w:fldChar>
      </w:r>
      <w:r w:rsidR="009630E9">
        <w:rPr>
          <w:rFonts w:ascii="Avenir Book" w:hAnsi="Avenir Book"/>
        </w:rPr>
        <w:instrText xml:space="preserve"> ADDIN EN.JS.CITE </w:instrText>
      </w:r>
      <w:r w:rsidR="009630E9">
        <w:rPr>
          <w:rFonts w:ascii="Avenir Book" w:hAnsi="Avenir Book"/>
        </w:rPr>
      </w:r>
      <w:r w:rsidR="009630E9">
        <w:rPr>
          <w:rFonts w:ascii="Avenir Book" w:hAnsi="Avenir Book"/>
        </w:rPr>
        <w:fldChar w:fldCharType="separate"/>
      </w:r>
      <w:r w:rsidR="009630E9">
        <w:rPr>
          <w:rFonts w:ascii="Avenir Book" w:hAnsi="Avenir Book"/>
          <w:noProof/>
        </w:rPr>
        <w:t>(184)</w:t>
      </w:r>
      <w:r w:rsidR="009630E9">
        <w:rPr>
          <w:rFonts w:ascii="Avenir Book" w:hAnsi="Avenir Book"/>
        </w:rPr>
        <w:fldChar w:fldCharType="end"/>
      </w:r>
      <w:r w:rsidR="0083717F" w:rsidRPr="00A32F4A">
        <w:rPr>
          <w:rFonts w:ascii="Avenir Book" w:hAnsi="Avenir Book"/>
        </w:rPr>
        <w:t xml:space="preserve">, there </w:t>
      </w:r>
      <w:r w:rsidRPr="00A32F4A">
        <w:rPr>
          <w:rFonts w:ascii="Avenir Book" w:hAnsi="Avenir Book"/>
        </w:rPr>
        <w:t>are important factors in health and health behaviours</w:t>
      </w:r>
      <w:r w:rsidR="0083717F" w:rsidRPr="00A32F4A">
        <w:rPr>
          <w:rFonts w:ascii="Avenir Book" w:hAnsi="Avenir Book"/>
        </w:rPr>
        <w:t xml:space="preserve"> to be addressed through focusing on sex and gender</w:t>
      </w:r>
      <w:r w:rsidR="00CC4BDC">
        <w:rPr>
          <w:rFonts w:ascii="Avenir Book" w:hAnsi="Avenir Book"/>
        </w:rPr>
        <w:t xml:space="preserve"> </w:t>
      </w:r>
      <w:r w:rsidR="00CC4BDC">
        <w:rPr>
          <w:rFonts w:ascii="Avenir Book" w:hAnsi="Avenir Book"/>
        </w:rPr>
        <w:fldChar w:fldCharType="begin">
          <w:fldData xml:space="preserve">PEVuZE5vdGU+PENpdGU+PEF1dGhvcj5IZWlkYXJpPC9BdXRob3I+PFllYXI+MjAxNjwvWWVhcj48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PEVuZE5vdGU+PENpdGU+PEF1dGhvcj5IZWlkYXJpPC9BdXRob3I+PFllYXI+MjAxNjwvWWVhcj48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CC4BDC">
        <w:rPr>
          <w:rFonts w:ascii="Avenir Book" w:hAnsi="Avenir Book"/>
        </w:rPr>
      </w:r>
      <w:r w:rsidR="00CC4BDC">
        <w:rPr>
          <w:rFonts w:ascii="Avenir Book" w:hAnsi="Avenir Book"/>
        </w:rPr>
        <w:fldChar w:fldCharType="separate"/>
      </w:r>
      <w:r w:rsidR="005907C0">
        <w:rPr>
          <w:rFonts w:ascii="Avenir Book" w:hAnsi="Avenir Book"/>
          <w:noProof/>
        </w:rPr>
        <w:t>(191, 192)</w:t>
      </w:r>
      <w:r w:rsidR="00CC4BDC">
        <w:rPr>
          <w:rFonts w:ascii="Avenir Book" w:hAnsi="Avenir Book"/>
        </w:rPr>
        <w:fldChar w:fldCharType="end"/>
      </w:r>
      <w:r w:rsidRPr="00A32F4A">
        <w:rPr>
          <w:rFonts w:ascii="Avenir Book" w:hAnsi="Avenir Book"/>
        </w:rPr>
        <w:t xml:space="preserve">. </w:t>
      </w:r>
    </w:p>
    <w:p w14:paraId="21656326" w14:textId="3EFDE7ED" w:rsidR="00CB4CBD" w:rsidRPr="00A32F4A" w:rsidRDefault="00CB4CBD" w:rsidP="005A1051">
      <w:pPr>
        <w:rPr>
          <w:rFonts w:ascii="Avenir Book" w:hAnsi="Avenir Book"/>
        </w:rPr>
      </w:pPr>
      <w:r w:rsidRPr="00A32F4A">
        <w:rPr>
          <w:rFonts w:ascii="Avenir Book" w:hAnsi="Avenir Book"/>
        </w:rPr>
        <w:t>Masculinity is a related concept</w:t>
      </w:r>
      <w:r w:rsidR="00E04709" w:rsidRPr="00A32F4A">
        <w:rPr>
          <w:rFonts w:ascii="Avenir Book" w:hAnsi="Avenir Book"/>
        </w:rPr>
        <w:t xml:space="preserve"> </w:t>
      </w:r>
      <w:r w:rsidR="00234CC0" w:rsidRPr="00A32F4A">
        <w:rPr>
          <w:rFonts w:ascii="Avenir Book" w:hAnsi="Avenir Book"/>
        </w:rPr>
        <w:t xml:space="preserve">that </w:t>
      </w:r>
      <w:r w:rsidR="00E04709" w:rsidRPr="00A32F4A">
        <w:rPr>
          <w:rFonts w:ascii="Avenir Book" w:hAnsi="Avenir Book"/>
        </w:rPr>
        <w:t>reflects the ways in which maleness is performed within different social contexts</w:t>
      </w:r>
      <w:r w:rsidR="00234CC0" w:rsidRPr="00A32F4A">
        <w:rPr>
          <w:rFonts w:ascii="Avenir Book" w:hAnsi="Avenir Book"/>
        </w:rPr>
        <w:t xml:space="preserve">; </w:t>
      </w:r>
      <w:r w:rsidR="00E04709" w:rsidRPr="00A32F4A">
        <w:rPr>
          <w:rFonts w:ascii="Avenir Book" w:hAnsi="Avenir Book"/>
        </w:rPr>
        <w:t>it is variable and flexible through time, between cultural contexts, or within a single man and how he ‘does’ being male in different situations within his daily life</w:t>
      </w:r>
      <w:r w:rsidR="00CC4BDC">
        <w:rPr>
          <w:rFonts w:ascii="Avenir Book" w:hAnsi="Avenir Book"/>
        </w:rPr>
        <w:t xml:space="preserve"> </w:t>
      </w:r>
      <w:r w:rsidR="00885D95">
        <w:rPr>
          <w:rFonts w:ascii="Avenir Book" w:hAnsi="Avenir Book"/>
        </w:rPr>
        <w:fldChar w:fldCharType="begin">
          <w:fldData xml:space="preserve">PEVuZE5vdGU+PENpdGU+PEF1dGhvcj5DYW1pbGxlcmk8L0F1dGhvcj48WWVhcj4yMDI0PC9ZZWFy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PEVuZE5vdGU+PENpdGU+PEF1dGhvcj5DYW1pbGxlcmk8L0F1dGhvcj48WWVhcj4yMDI0PC9ZZWFy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885D95">
        <w:rPr>
          <w:rFonts w:ascii="Avenir Book" w:hAnsi="Avenir Book"/>
        </w:rPr>
      </w:r>
      <w:r w:rsidR="00885D95">
        <w:rPr>
          <w:rFonts w:ascii="Avenir Book" w:hAnsi="Avenir Book"/>
        </w:rPr>
        <w:fldChar w:fldCharType="separate"/>
      </w:r>
      <w:r w:rsidR="005907C0">
        <w:rPr>
          <w:rFonts w:ascii="Avenir Book" w:hAnsi="Avenir Book"/>
          <w:noProof/>
        </w:rPr>
        <w:t>(193-195)</w:t>
      </w:r>
      <w:r w:rsidR="00885D95">
        <w:rPr>
          <w:rFonts w:ascii="Avenir Book" w:hAnsi="Avenir Book"/>
        </w:rPr>
        <w:fldChar w:fldCharType="end"/>
      </w:r>
      <w:r w:rsidR="000F2A4C" w:rsidRPr="00A32F4A">
        <w:rPr>
          <w:rFonts w:ascii="Avenir Book" w:hAnsi="Avenir Book"/>
        </w:rPr>
        <w:t>. Hegemonic masculinity refers to the dominant or prevailing view of how masculinity should be performed within any specific cultural context</w:t>
      </w:r>
      <w:r w:rsidR="00885D95">
        <w:rPr>
          <w:rFonts w:ascii="Avenir Book" w:hAnsi="Avenir Book"/>
        </w:rPr>
        <w:t xml:space="preserve"> </w:t>
      </w:r>
      <w:r w:rsidR="00885D95">
        <w:rPr>
          <w:rFonts w:ascii="Avenir Book" w:hAnsi="Avenir Book"/>
        </w:rPr>
        <w:fldChar w:fldCharType="begin">
          <w:fldData xml:space="preserve">PEVuZE5vdGU+PENpdGU+PEF1dGhvcj5KZXdrZXM8L0F1dGhvcj48WWVhcj4yMDE1PC9ZZWFyPjxS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PEVuZE5vdGU+PENpdGU+PEF1dGhvcj5KZXdrZXM8L0F1dGhvcj48WWVhcj4yMDE1PC9ZZWFyPjxS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885D95">
        <w:rPr>
          <w:rFonts w:ascii="Avenir Book" w:hAnsi="Avenir Book"/>
        </w:rPr>
      </w:r>
      <w:r w:rsidR="00885D95">
        <w:rPr>
          <w:rFonts w:ascii="Avenir Book" w:hAnsi="Avenir Book"/>
        </w:rPr>
        <w:fldChar w:fldCharType="separate"/>
      </w:r>
      <w:r w:rsidR="005907C0">
        <w:rPr>
          <w:rFonts w:ascii="Avenir Book" w:hAnsi="Avenir Book"/>
          <w:noProof/>
        </w:rPr>
        <w:t>(196)</w:t>
      </w:r>
      <w:r w:rsidR="00885D95">
        <w:rPr>
          <w:rFonts w:ascii="Avenir Book" w:hAnsi="Avenir Book"/>
        </w:rPr>
        <w:fldChar w:fldCharType="end"/>
      </w:r>
      <w:r w:rsidR="00234CC0" w:rsidRPr="00A32F4A">
        <w:rPr>
          <w:rFonts w:ascii="Avenir Book" w:hAnsi="Avenir Book"/>
        </w:rPr>
        <w:t xml:space="preserve">. This collective view of ideal male traits and behaviour </w:t>
      </w:r>
      <w:r w:rsidR="00681F57" w:rsidRPr="00A32F4A">
        <w:rPr>
          <w:rFonts w:ascii="Avenir Book" w:hAnsi="Avenir Book"/>
        </w:rPr>
        <w:t xml:space="preserve">legitimises male dominance by assigning social value to specific markers of masculinity and </w:t>
      </w:r>
      <w:r w:rsidR="00234CC0" w:rsidRPr="00A32F4A">
        <w:rPr>
          <w:rFonts w:ascii="Avenir Book" w:hAnsi="Avenir Book"/>
        </w:rPr>
        <w:t xml:space="preserve">is used to </w:t>
      </w:r>
      <w:r w:rsidR="00681F57" w:rsidRPr="00A32F4A">
        <w:rPr>
          <w:rFonts w:ascii="Avenir Book" w:hAnsi="Avenir Book"/>
        </w:rPr>
        <w:t>influence power dynamics and expectations around gender norms</w:t>
      </w:r>
      <w:r w:rsidR="00885D95">
        <w:rPr>
          <w:rFonts w:ascii="Avenir Book" w:hAnsi="Avenir Book"/>
        </w:rPr>
        <w:t xml:space="preserve"> </w:t>
      </w:r>
      <w:r w:rsidR="00885D95">
        <w:rPr>
          <w:rFonts w:ascii="Avenir Book" w:hAnsi="Avenir Book"/>
        </w:rPr>
        <w:fldChar w:fldCharType="begin"/>
      </w:r>
      <w:r w:rsidR="005907C0">
        <w:rPr>
          <w:rFonts w:ascii="Avenir Book" w:hAnsi="Avenir Book"/>
        </w:rPr>
        <w:instrText xml:space="preserve"> ADDIN EN.CITE &lt;EndNote&gt;&lt;Cite&gt;&lt;Author&gt;Camilleri&lt;/Author&gt;&lt;Year&gt;2023&lt;/Year&gt;&lt;RecNum&gt;3155&lt;/RecNum&gt;&lt;DisplayText&gt;(197)&lt;/DisplayText&gt;&lt;record&gt;&lt;rec-number&gt;3155&lt;/rec-number&gt;&lt;foreign-keys&gt;&lt;key app="EN" db-id="f0r52w5de5e92vea0db5pat0tw05rw552pet" timestamp="1684317115"&gt;3155&lt;/key&gt;&lt;/foreign-keys&gt;&lt;ref-type name="Unpublished Work"&gt;34&lt;/ref-type&gt;&lt;contributors&gt;&lt;authors&gt;&lt;author&gt;Camilleri, Lauren&lt;/author&gt;&lt;author&gt;Gill, Peter Richard&lt;/author&gt;&lt;author&gt;Scarfo, Jessica&lt;/author&gt;&lt;author&gt;Jago, Andrew&lt;/author&gt;&lt;author&gt;Kirkovski, Melissa&lt;/author&gt;&lt;/authors&gt;&lt;/contributors&gt;&lt;titles&gt;&lt;title&gt;Understanding the Meat-Masculinity Link: Traditional and Non-Traditional Masculine Norms Predicting Men’s Meat Consumption.&lt;/title&gt;&lt;/titles&gt;&lt;dates&gt;&lt;year&gt;2023&lt;/year&gt;&lt;/dates&gt;&lt;urls&gt;&lt;/urls&gt;&lt;electronic-resource-num&gt;10.21203/rs.3.rs-2697662/v1&lt;/electronic-resource-num&gt;&lt;/record&gt;&lt;/Cite&gt;&lt;/EndNote&gt;</w:instrText>
      </w:r>
      <w:r w:rsidR="00885D95">
        <w:rPr>
          <w:rFonts w:ascii="Avenir Book" w:hAnsi="Avenir Book"/>
        </w:rPr>
        <w:fldChar w:fldCharType="separate"/>
      </w:r>
      <w:r w:rsidR="005907C0">
        <w:rPr>
          <w:rFonts w:ascii="Avenir Book" w:hAnsi="Avenir Book"/>
          <w:noProof/>
        </w:rPr>
        <w:t>(197)</w:t>
      </w:r>
      <w:r w:rsidR="00885D95">
        <w:rPr>
          <w:rFonts w:ascii="Avenir Book" w:hAnsi="Avenir Book"/>
        </w:rPr>
        <w:fldChar w:fldCharType="end"/>
      </w:r>
      <w:r w:rsidR="00234CC0" w:rsidRPr="00A32F4A">
        <w:rPr>
          <w:rFonts w:ascii="Avenir Book" w:hAnsi="Avenir Book"/>
        </w:rPr>
        <w:t xml:space="preserve">. </w:t>
      </w:r>
    </w:p>
    <w:p w14:paraId="2DF67B33" w14:textId="2ED3A2B5" w:rsidR="00F640E0" w:rsidRPr="00A32F4A" w:rsidRDefault="00F640E0" w:rsidP="005A1051">
      <w:pPr>
        <w:rPr>
          <w:rFonts w:ascii="Avenir Book" w:hAnsi="Avenir Book"/>
        </w:rPr>
      </w:pPr>
      <w:r w:rsidRPr="00A32F4A">
        <w:rPr>
          <w:rFonts w:ascii="Avenir Book" w:hAnsi="Avenir Book"/>
        </w:rPr>
        <w:t xml:space="preserve">Within medical research generally, there are two </w:t>
      </w:r>
      <w:r w:rsidR="00234CC0" w:rsidRPr="00A32F4A">
        <w:rPr>
          <w:rFonts w:ascii="Avenir Book" w:hAnsi="Avenir Book"/>
        </w:rPr>
        <w:t xml:space="preserve">main issues related to the use of </w:t>
      </w:r>
      <w:r w:rsidRPr="00A32F4A">
        <w:rPr>
          <w:rFonts w:ascii="Avenir Book" w:hAnsi="Avenir Book"/>
        </w:rPr>
        <w:t>sex</w:t>
      </w:r>
      <w:r w:rsidR="00234CC0" w:rsidRPr="00A32F4A">
        <w:rPr>
          <w:rFonts w:ascii="Avenir Book" w:hAnsi="Avenir Book"/>
        </w:rPr>
        <w:t>, gender and masculinity</w:t>
      </w:r>
      <w:r w:rsidRPr="00A32F4A">
        <w:rPr>
          <w:rFonts w:ascii="Avenir Book" w:hAnsi="Avenir Book"/>
        </w:rPr>
        <w:t>. The first is related to the selection of study populations, where outcomes related to all people are studied within a population skewed to a single gender</w:t>
      </w:r>
      <w:r w:rsidR="00234CC0" w:rsidRPr="00A32F4A">
        <w:rPr>
          <w:rFonts w:ascii="Avenir Book" w:hAnsi="Avenir Book"/>
        </w:rPr>
        <w:t xml:space="preserve">; </w:t>
      </w:r>
      <w:r w:rsidRPr="00A32F4A">
        <w:rPr>
          <w:rFonts w:ascii="Avenir Book" w:hAnsi="Avenir Book"/>
        </w:rPr>
        <w:t xml:space="preserve">research </w:t>
      </w:r>
      <w:r w:rsidR="00234CC0" w:rsidRPr="00A32F4A">
        <w:rPr>
          <w:rFonts w:ascii="Avenir Book" w:hAnsi="Avenir Book"/>
        </w:rPr>
        <w:t>on</w:t>
      </w:r>
      <w:r w:rsidRPr="00A32F4A">
        <w:rPr>
          <w:rFonts w:ascii="Avenir Book" w:hAnsi="Avenir Book"/>
        </w:rPr>
        <w:t xml:space="preserve"> heart disease was susceptible to this</w:t>
      </w:r>
      <w:r w:rsidR="00234CC0" w:rsidRPr="00A32F4A">
        <w:rPr>
          <w:rFonts w:ascii="Avenir Book" w:hAnsi="Avenir Book"/>
        </w:rPr>
        <w:t xml:space="preserve">, </w:t>
      </w:r>
      <w:r w:rsidRPr="00A32F4A">
        <w:rPr>
          <w:rFonts w:ascii="Avenir Book" w:hAnsi="Avenir Book"/>
        </w:rPr>
        <w:t xml:space="preserve">which resulted in </w:t>
      </w:r>
      <w:r w:rsidR="00234CC0" w:rsidRPr="00A32F4A">
        <w:rPr>
          <w:rFonts w:ascii="Avenir Book" w:hAnsi="Avenir Book"/>
        </w:rPr>
        <w:t xml:space="preserve">a pervasive </w:t>
      </w:r>
      <w:r w:rsidRPr="00A32F4A">
        <w:rPr>
          <w:rFonts w:ascii="Avenir Book" w:hAnsi="Avenir Book"/>
        </w:rPr>
        <w:t>misunderstanding of CVD symptoms in women</w:t>
      </w:r>
      <w:r w:rsidR="00234CC0" w:rsidRPr="00A32F4A">
        <w:rPr>
          <w:rFonts w:ascii="Avenir Book" w:hAnsi="Avenir Book"/>
        </w:rPr>
        <w:t xml:space="preserve"> which</w:t>
      </w:r>
      <w:r w:rsidRPr="00A32F4A">
        <w:rPr>
          <w:rFonts w:ascii="Avenir Book" w:hAnsi="Avenir Book"/>
        </w:rPr>
        <w:t xml:space="preserve"> </w:t>
      </w:r>
      <w:r w:rsidR="00234CC0" w:rsidRPr="00A32F4A">
        <w:rPr>
          <w:rFonts w:ascii="Avenir Book" w:hAnsi="Avenir Book"/>
        </w:rPr>
        <w:t>present differently to those in men</w:t>
      </w:r>
      <w:r w:rsidRPr="00A32F4A">
        <w:rPr>
          <w:rFonts w:ascii="Avenir Book" w:hAnsi="Avenir Book"/>
        </w:rPr>
        <w:t xml:space="preserve">. The second issue lies within the way gender is </w:t>
      </w:r>
      <w:r w:rsidRPr="00A32F4A">
        <w:rPr>
          <w:rFonts w:ascii="Avenir Book" w:hAnsi="Avenir Book"/>
        </w:rPr>
        <w:lastRenderedPageBreak/>
        <w:t>measured and reported within most studies, including research related to dietary behaviour.  Dietary surveys are constructed in a</w:t>
      </w:r>
      <w:r w:rsidR="00A8502A" w:rsidRPr="00A32F4A">
        <w:rPr>
          <w:rFonts w:ascii="Avenir Book" w:hAnsi="Avenir Book"/>
        </w:rPr>
        <w:t xml:space="preserve"> way</w:t>
      </w:r>
      <w:r w:rsidRPr="00A32F4A">
        <w:rPr>
          <w:rFonts w:ascii="Avenir Book" w:hAnsi="Avenir Book"/>
        </w:rPr>
        <w:t xml:space="preserve"> that does not differentiate between sex and gender, effectively conflating the meaning of the two terms into a single binary categorisation</w:t>
      </w:r>
      <w:r w:rsidR="00A8502A" w:rsidRPr="00A32F4A">
        <w:rPr>
          <w:rFonts w:ascii="Avenir Book" w:hAnsi="Avenir Book"/>
        </w:rPr>
        <w:t xml:space="preserve"> of man/male versus woman/female</w:t>
      </w:r>
      <w:r w:rsidR="00885D95">
        <w:rPr>
          <w:rFonts w:ascii="Avenir Book" w:hAnsi="Avenir Book"/>
        </w:rPr>
        <w:t xml:space="preserve"> </w:t>
      </w:r>
      <w:r w:rsidR="00885D95">
        <w:rPr>
          <w:rFonts w:ascii="Avenir Book" w:hAnsi="Avenir Book"/>
        </w:rPr>
        <w:fldChar w:fldCharType="begin"/>
      </w:r>
      <w:r w:rsidR="005907C0">
        <w:rPr>
          <w:rFonts w:ascii="Avenir Book" w:hAnsi="Avenir Book"/>
        </w:rPr>
        <w:instrText xml:space="preserve"> ADDIN EN.CITE &lt;EndNote&gt;&lt;Cite&gt;&lt;Author&gt;Miani&lt;/Author&gt;&lt;Year&gt;2021&lt;/Year&gt;&lt;RecNum&gt;4371&lt;/RecNum&gt;&lt;DisplayText&gt;(198)&lt;/DisplayText&gt;&lt;record&gt;&lt;rec-number&gt;4371&lt;/rec-number&gt;&lt;foreign-keys&gt;&lt;key app="EN" db-id="f0r52w5de5e92vea0db5pat0tw05rw552pet" timestamp="1723282028"&gt;4371&lt;/key&gt;&lt;/foreign-keys&gt;&lt;ref-type name="Journal Article"&gt;17&lt;/ref-type&gt;&lt;contributors&gt;&lt;authors&gt;&lt;author&gt;Miani, Céline&lt;/author&gt;&lt;author&gt;Wandschneider, Lisa&lt;/author&gt;&lt;author&gt;Niemann, Jana&lt;/author&gt;&lt;author&gt;Batram-Zantvoort, Stephanie&lt;/author&gt;&lt;author&gt;Razum, Oliver&lt;/author&gt;&lt;/authors&gt;&lt;/contributors&gt;&lt;titles&gt;&lt;title&gt;Measurement of gender as a social determinant of health in epidemiology—A scoping review&lt;/title&gt;&lt;secondary-title&gt;PLOS ONE&lt;/secondary-title&gt;&lt;/titles&gt;&lt;periodical&gt;&lt;full-title&gt;PLoS One&lt;/full-title&gt;&lt;/periodical&gt;&lt;pages&gt;e0259223&lt;/pages&gt;&lt;volume&gt;16&lt;/volume&gt;&lt;number&gt;11&lt;/number&gt;&lt;dates&gt;&lt;year&gt;2021&lt;/year&gt;&lt;/dates&gt;&lt;publisher&gt;Public Library of Science&lt;/publisher&gt;&lt;urls&gt;&lt;related-urls&gt;&lt;url&gt;https://doi.org/10.1371/journal.pone.0259223&lt;/url&gt;&lt;/related-urls&gt;&lt;/urls&gt;&lt;electronic-resource-num&gt;10.1371/journal.pone.0259223&lt;/electronic-resource-num&gt;&lt;/record&gt;&lt;/Cite&gt;&lt;/EndNote&gt;</w:instrText>
      </w:r>
      <w:r w:rsidR="00885D95">
        <w:rPr>
          <w:rFonts w:ascii="Avenir Book" w:hAnsi="Avenir Book"/>
        </w:rPr>
        <w:fldChar w:fldCharType="separate"/>
      </w:r>
      <w:r w:rsidR="005907C0">
        <w:rPr>
          <w:rFonts w:ascii="Avenir Book" w:hAnsi="Avenir Book"/>
          <w:noProof/>
        </w:rPr>
        <w:t>(198)</w:t>
      </w:r>
      <w:r w:rsidR="00885D95">
        <w:rPr>
          <w:rFonts w:ascii="Avenir Book" w:hAnsi="Avenir Book"/>
        </w:rPr>
        <w:fldChar w:fldCharType="end"/>
      </w:r>
      <w:r w:rsidRPr="00A32F4A">
        <w:rPr>
          <w:rFonts w:ascii="Avenir Book" w:hAnsi="Avenir Book"/>
        </w:rPr>
        <w:t xml:space="preserve">. Without the collection of data related to gender outside of a binary categorisation, </w:t>
      </w:r>
      <w:r w:rsidR="00A8502A" w:rsidRPr="00A32F4A">
        <w:rPr>
          <w:rFonts w:ascii="Avenir Book" w:hAnsi="Avenir Book"/>
        </w:rPr>
        <w:t xml:space="preserve">or making a clear statement on whether the interest is in sex or gender within the aims of the research, </w:t>
      </w:r>
      <w:r w:rsidRPr="00A32F4A">
        <w:rPr>
          <w:rFonts w:ascii="Avenir Book" w:hAnsi="Avenir Book"/>
        </w:rPr>
        <w:t xml:space="preserve">the range of gender expressions is not collected or assessed. </w:t>
      </w:r>
      <w:r w:rsidR="00A8502A" w:rsidRPr="00A32F4A">
        <w:rPr>
          <w:rFonts w:ascii="Avenir Book" w:hAnsi="Avenir Book"/>
        </w:rPr>
        <w:t xml:space="preserve">When the focus of the research question relates to an issue related to gender (e.g., masculinity and dietary behaviour), this conflation becomes more problematic.  </w:t>
      </w:r>
    </w:p>
    <w:p w14:paraId="250A7EC4" w14:textId="04DF1E33" w:rsidR="00A8502A" w:rsidRPr="00A32F4A" w:rsidRDefault="00A8502A" w:rsidP="005A1051">
      <w:pPr>
        <w:rPr>
          <w:rFonts w:ascii="Avenir Book" w:hAnsi="Avenir Book"/>
        </w:rPr>
      </w:pPr>
      <w:r w:rsidRPr="00A32F4A">
        <w:rPr>
          <w:rFonts w:ascii="Avenir Book" w:hAnsi="Avenir Book"/>
        </w:rPr>
        <w:t xml:space="preserve">Recommendations for good practice regarding the handling of sex and gender categorisations, assessments and reporting have been published. Where possible, they have been followed within this thesis; the next section will define the approach taken and limitations regarding the use of sex and gender terminology. </w:t>
      </w:r>
    </w:p>
    <w:p w14:paraId="4ADA85D9" w14:textId="4EA4B336" w:rsidR="005A1051" w:rsidRPr="00A32F4A" w:rsidRDefault="00717469" w:rsidP="000A1348">
      <w:pPr>
        <w:pStyle w:val="Heading3"/>
        <w:rPr>
          <w:rFonts w:ascii="Avenir Book" w:hAnsi="Avenir Book"/>
          <w:i w:val="0"/>
        </w:rPr>
      </w:pPr>
      <w:bookmarkStart w:id="60" w:name="_Toc187146109"/>
      <w:r w:rsidRPr="00A32F4A">
        <w:rPr>
          <w:rFonts w:ascii="Avenir Book" w:hAnsi="Avenir Book"/>
          <w:i w:val="0"/>
        </w:rPr>
        <w:t>1.</w:t>
      </w:r>
      <w:r w:rsidR="008A26AD" w:rsidRPr="00A32F4A">
        <w:rPr>
          <w:rFonts w:ascii="Avenir Book" w:hAnsi="Avenir Book"/>
          <w:i w:val="0"/>
        </w:rPr>
        <w:t>5</w:t>
      </w:r>
      <w:r w:rsidR="005A1051" w:rsidRPr="00A32F4A">
        <w:rPr>
          <w:rFonts w:ascii="Avenir Book" w:hAnsi="Avenir Book"/>
          <w:i w:val="0"/>
        </w:rPr>
        <w:t>.2 Statement on Use of Sex and Gender Within the Thesis</w:t>
      </w:r>
      <w:bookmarkEnd w:id="60"/>
    </w:p>
    <w:p w14:paraId="3C4DAAE0" w14:textId="32C4207E" w:rsidR="005A1051" w:rsidRPr="00A32F4A" w:rsidRDefault="005A1051" w:rsidP="005A1051">
      <w:pPr>
        <w:rPr>
          <w:rFonts w:ascii="Avenir Book" w:hAnsi="Avenir Book"/>
        </w:rPr>
      </w:pPr>
      <w:r w:rsidRPr="00A32F4A">
        <w:rPr>
          <w:rFonts w:ascii="Avenir Book" w:hAnsi="Avenir Book"/>
        </w:rPr>
        <w:t xml:space="preserve">Within this thesis, initial research undertaken to develop the research aim, objectives and questions was largely based on evidence that utilised binary gender and/or sex allocation of study participants. As such, findings such as health risks, health behaviour patterns and meat consumption were all collated based on a </w:t>
      </w:r>
      <w:r w:rsidR="007376C3" w:rsidRPr="00A32F4A">
        <w:rPr>
          <w:rFonts w:ascii="Avenir Book" w:hAnsi="Avenir Book"/>
        </w:rPr>
        <w:t>male versus female</w:t>
      </w:r>
      <w:r w:rsidRPr="00A32F4A">
        <w:rPr>
          <w:rFonts w:ascii="Avenir Book" w:hAnsi="Avenir Book"/>
        </w:rPr>
        <w:t xml:space="preserve"> dichotomous categorisation. As such, the research aim, objectives and questions were also based on this same notion of men as one of two binary categories available within a study population. This limitation is acknowledged as an interwoven issue within this thesis from the beginning</w:t>
      </w:r>
      <w:r w:rsidR="007376C3" w:rsidRPr="00A32F4A">
        <w:rPr>
          <w:rFonts w:ascii="Avenir Book" w:hAnsi="Avenir Book"/>
        </w:rPr>
        <w:t xml:space="preserve"> and noted here</w:t>
      </w:r>
      <w:r w:rsidRPr="00A32F4A">
        <w:rPr>
          <w:rFonts w:ascii="Avenir Book" w:hAnsi="Avenir Book"/>
        </w:rPr>
        <w:t xml:space="preserve"> for purposes of transparency and clarity of meaning from the beginning. </w:t>
      </w:r>
    </w:p>
    <w:p w14:paraId="0AA13370" w14:textId="77777777" w:rsidR="005A1051" w:rsidRPr="00A32F4A" w:rsidRDefault="005A1051" w:rsidP="005A1051">
      <w:pPr>
        <w:rPr>
          <w:rFonts w:ascii="Avenir Book" w:hAnsi="Avenir Book"/>
        </w:rPr>
      </w:pPr>
      <w:r w:rsidRPr="00A32F4A">
        <w:rPr>
          <w:rFonts w:ascii="Avenir Book" w:hAnsi="Avenir Book"/>
        </w:rPr>
        <w:t xml:space="preserve">Terminology will again be defined at the start of each study to clarify what has been measured (e.g., binary gender categories). There were limitations to how gender was collected in the primary data across all three studies, which are also noted within each study for clarity. </w:t>
      </w:r>
    </w:p>
    <w:p w14:paraId="3C9FFCFC" w14:textId="7156796A" w:rsidR="005A1051" w:rsidRPr="00A32F4A" w:rsidRDefault="000A1348" w:rsidP="000A1348">
      <w:pPr>
        <w:pStyle w:val="Heading3"/>
        <w:rPr>
          <w:rFonts w:ascii="Avenir Book" w:hAnsi="Avenir Book"/>
          <w:i w:val="0"/>
        </w:rPr>
      </w:pPr>
      <w:bookmarkStart w:id="61" w:name="_Toc187146110"/>
      <w:r w:rsidRPr="00A32F4A">
        <w:rPr>
          <w:rFonts w:ascii="Avenir Book" w:hAnsi="Avenir Book"/>
          <w:i w:val="0"/>
        </w:rPr>
        <w:t>1.</w:t>
      </w:r>
      <w:r w:rsidR="008A26AD" w:rsidRPr="00A32F4A">
        <w:rPr>
          <w:rFonts w:ascii="Avenir Book" w:hAnsi="Avenir Book"/>
          <w:i w:val="0"/>
        </w:rPr>
        <w:t>5</w:t>
      </w:r>
      <w:r w:rsidRPr="00A32F4A">
        <w:rPr>
          <w:rFonts w:ascii="Avenir Book" w:hAnsi="Avenir Book"/>
          <w:i w:val="0"/>
        </w:rPr>
        <w:t>.3</w:t>
      </w:r>
      <w:r w:rsidR="005A1051" w:rsidRPr="00A32F4A">
        <w:rPr>
          <w:rFonts w:ascii="Avenir Book" w:hAnsi="Avenir Book"/>
          <w:i w:val="0"/>
        </w:rPr>
        <w:t xml:space="preserve"> Masculinity and Meat</w:t>
      </w:r>
      <w:bookmarkEnd w:id="61"/>
    </w:p>
    <w:p w14:paraId="37A12D3A" w14:textId="17A9CC68" w:rsidR="005A1051" w:rsidRPr="00A32F4A" w:rsidRDefault="005A1051" w:rsidP="005A1051">
      <w:pPr>
        <w:autoSpaceDE w:val="0"/>
        <w:autoSpaceDN w:val="0"/>
        <w:adjustRightInd w:val="0"/>
        <w:spacing w:after="50"/>
        <w:rPr>
          <w:rFonts w:ascii="Avenir Book" w:hAnsi="Avenir Book"/>
          <w:color w:val="000000" w:themeColor="text1"/>
        </w:rPr>
      </w:pPr>
      <w:r w:rsidRPr="00A32F4A">
        <w:rPr>
          <w:rFonts w:ascii="Avenir Book" w:hAnsi="Avenir Book"/>
          <w:color w:val="000000" w:themeColor="text1"/>
        </w:rPr>
        <w:t>There is a broad body of evidence demonstrating a link between meat and views of masculinity, including the consumption of meat as an expression of hegemonic masculinity</w:t>
      </w:r>
      <w:r w:rsidR="000D74B7">
        <w:rPr>
          <w:rFonts w:ascii="Avenir Book" w:hAnsi="Avenir Book"/>
          <w:color w:val="000000" w:themeColor="text1"/>
        </w:rPr>
        <w:t xml:space="preserve"> </w:t>
      </w:r>
      <w:r w:rsidR="000D74B7">
        <w:rPr>
          <w:rFonts w:ascii="Avenir Book" w:hAnsi="Avenir Book"/>
          <w:color w:val="000000" w:themeColor="text1"/>
        </w:rPr>
        <w:fldChar w:fldCharType="begin">
          <w:fldData xml:space="preserve">PEVuZE5vdGU+PENpdGU+PEF1dGhvcj5HcmF6aWFuaTwvQXV0aG9yPjxZZWFyPjIwMjA8L1llYXI+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PEVuZE5vdGU+PENpdGU+PEF1dGhvcj5HcmF6aWFuaTwvQXV0aG9yPjxZZWFyPjIwMjA8L1llYXI+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0D74B7">
        <w:rPr>
          <w:rFonts w:ascii="Avenir Book" w:hAnsi="Avenir Book"/>
          <w:color w:val="000000" w:themeColor="text1"/>
        </w:rPr>
      </w:r>
      <w:r w:rsidR="000D74B7">
        <w:rPr>
          <w:rFonts w:ascii="Avenir Book" w:hAnsi="Avenir Book"/>
          <w:color w:val="000000" w:themeColor="text1"/>
        </w:rPr>
        <w:fldChar w:fldCharType="separate"/>
      </w:r>
      <w:r w:rsidR="005907C0">
        <w:rPr>
          <w:rFonts w:ascii="Avenir Book" w:hAnsi="Avenir Book"/>
          <w:noProof/>
          <w:color w:val="000000" w:themeColor="text1"/>
        </w:rPr>
        <w:t>(199-206)</w:t>
      </w:r>
      <w:r w:rsidR="000D74B7">
        <w:rPr>
          <w:rFonts w:ascii="Avenir Book" w:hAnsi="Avenir Book"/>
          <w:color w:val="000000" w:themeColor="text1"/>
        </w:rPr>
        <w:fldChar w:fldCharType="end"/>
      </w:r>
      <w:r w:rsidRPr="00A32F4A">
        <w:rPr>
          <w:rFonts w:ascii="Avenir Book" w:hAnsi="Avenir Book"/>
          <w:color w:val="000000" w:themeColor="text1"/>
        </w:rPr>
        <w:t xml:space="preserve">. </w:t>
      </w:r>
      <w:r w:rsidR="009077CA" w:rsidRPr="00A32F4A">
        <w:rPr>
          <w:rFonts w:ascii="Avenir Book" w:hAnsi="Avenir Book"/>
          <w:color w:val="000000" w:themeColor="text1"/>
        </w:rPr>
        <w:t>This view of meat</w:t>
      </w:r>
      <w:r w:rsidRPr="00A32F4A">
        <w:rPr>
          <w:rFonts w:ascii="Avenir Book" w:hAnsi="Avenir Book"/>
          <w:color w:val="000000" w:themeColor="text1"/>
        </w:rPr>
        <w:t xml:space="preserve"> </w:t>
      </w:r>
      <w:r w:rsidR="009077CA" w:rsidRPr="00A32F4A">
        <w:rPr>
          <w:rFonts w:ascii="Avenir Book" w:hAnsi="Avenir Book"/>
          <w:color w:val="000000" w:themeColor="text1"/>
        </w:rPr>
        <w:t>has</w:t>
      </w:r>
      <w:r w:rsidRPr="00A32F4A">
        <w:rPr>
          <w:rFonts w:ascii="Avenir Book" w:hAnsi="Avenir Book"/>
          <w:color w:val="000000" w:themeColor="text1"/>
        </w:rPr>
        <w:t xml:space="preserve"> been shown to vary within cultural and ethnic contexts, and where meat isn’t </w:t>
      </w:r>
      <w:r w:rsidRPr="00A32F4A">
        <w:rPr>
          <w:rFonts w:ascii="Avenir Book" w:hAnsi="Avenir Book"/>
          <w:color w:val="000000" w:themeColor="text1"/>
        </w:rPr>
        <w:lastRenderedPageBreak/>
        <w:t>strongly associated with masculinity, men may act out masculinity with other eating behaviours (e.g., increasing portion size)</w:t>
      </w:r>
      <w:r w:rsidR="000D74B7">
        <w:rPr>
          <w:rFonts w:ascii="Avenir Book" w:hAnsi="Avenir Book"/>
          <w:color w:val="000000" w:themeColor="text1"/>
        </w:rPr>
        <w:t xml:space="preserve"> </w:t>
      </w:r>
      <w:r w:rsidR="000D74B7">
        <w:rPr>
          <w:rFonts w:ascii="Avenir Book" w:hAnsi="Avenir Book"/>
          <w:color w:val="000000" w:themeColor="text1"/>
        </w:rPr>
        <w:fldChar w:fldCharType="begin">
          <w:fldData xml:space="preserve">PEVuZE5vdGU+PENpdGU+PEF1dGhvcj5TY2hvc2xlcjwvQXV0aG9yPjxZZWFyPjIwMTU8L1llYXI+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PEVuZE5vdGU+PENpdGU+PEF1dGhvcj5TY2hvc2xlcjwvQXV0aG9yPjxZZWFyPjIwMTU8L1llYXI+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0D74B7">
        <w:rPr>
          <w:rFonts w:ascii="Avenir Book" w:hAnsi="Avenir Book"/>
          <w:color w:val="000000" w:themeColor="text1"/>
        </w:rPr>
      </w:r>
      <w:r w:rsidR="000D74B7">
        <w:rPr>
          <w:rFonts w:ascii="Avenir Book" w:hAnsi="Avenir Book"/>
          <w:color w:val="000000" w:themeColor="text1"/>
        </w:rPr>
        <w:fldChar w:fldCharType="separate"/>
      </w:r>
      <w:r w:rsidR="005907C0">
        <w:rPr>
          <w:rFonts w:ascii="Avenir Book" w:hAnsi="Avenir Book"/>
          <w:noProof/>
          <w:color w:val="000000" w:themeColor="text1"/>
        </w:rPr>
        <w:t>(204, 207)</w:t>
      </w:r>
      <w:r w:rsidR="000D74B7">
        <w:rPr>
          <w:rFonts w:ascii="Avenir Book" w:hAnsi="Avenir Book"/>
          <w:color w:val="000000" w:themeColor="text1"/>
        </w:rPr>
        <w:fldChar w:fldCharType="end"/>
      </w:r>
      <w:r w:rsidRPr="00A32F4A">
        <w:rPr>
          <w:rFonts w:ascii="Avenir Book" w:hAnsi="Avenir Book"/>
          <w:color w:val="000000" w:themeColor="text1"/>
        </w:rPr>
        <w:t xml:space="preserve">.  </w:t>
      </w:r>
    </w:p>
    <w:p w14:paraId="3D50E628" w14:textId="6C2B61D0" w:rsidR="005A1051" w:rsidRPr="00A32F4A" w:rsidRDefault="005A1051" w:rsidP="005A1051">
      <w:pPr>
        <w:rPr>
          <w:rFonts w:ascii="Avenir Book" w:hAnsi="Avenir Book"/>
        </w:rPr>
      </w:pPr>
      <w:r w:rsidRPr="00A32F4A">
        <w:rPr>
          <w:rFonts w:ascii="Avenir Book" w:hAnsi="Avenir Book"/>
        </w:rPr>
        <w:t>Meat is embedded within the prevailing view of ideal masculinity, with the strongest connections being with red meat</w:t>
      </w:r>
      <w:r w:rsidR="00846D68">
        <w:rPr>
          <w:rFonts w:ascii="Avenir Book" w:hAnsi="Avenir Book"/>
        </w:rPr>
        <w:t xml:space="preserve"> </w:t>
      </w:r>
      <w:r w:rsidR="00846D68">
        <w:rPr>
          <w:rFonts w:ascii="Avenir Book" w:hAnsi="Avenir Book"/>
        </w:rPr>
        <w:fldChar w:fldCharType="begin">
          <w:fldData xml:space="preserve">PEVuZE5vdGU+PENpdGU+PEF1dGhvcj5Mb3ZlPC9BdXRob3I+PFllYXI+MjAxODwvWWVhcj48UmVj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PEVuZE5vdGU+PENpdGU+PEF1dGhvcj5Mb3ZlPC9BdXRob3I+PFllYXI+MjAxODwvWWVhcj48UmVj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846D68">
        <w:rPr>
          <w:rFonts w:ascii="Avenir Book" w:hAnsi="Avenir Book"/>
        </w:rPr>
      </w:r>
      <w:r w:rsidR="00846D68">
        <w:rPr>
          <w:rFonts w:ascii="Avenir Book" w:hAnsi="Avenir Book"/>
        </w:rPr>
        <w:fldChar w:fldCharType="separate"/>
      </w:r>
      <w:r w:rsidR="005907C0">
        <w:rPr>
          <w:rFonts w:ascii="Avenir Book" w:hAnsi="Avenir Book"/>
          <w:noProof/>
        </w:rPr>
        <w:t>(186, 201, 203, 206)</w:t>
      </w:r>
      <w:r w:rsidR="00846D68">
        <w:rPr>
          <w:rFonts w:ascii="Avenir Book" w:hAnsi="Avenir Book"/>
        </w:rPr>
        <w:fldChar w:fldCharType="end"/>
      </w:r>
      <w:r w:rsidRPr="00A32F4A">
        <w:rPr>
          <w:rFonts w:ascii="Avenir Book" w:hAnsi="Avenir Book"/>
        </w:rPr>
        <w:t>. Both men and women associate meat with masculinity</w:t>
      </w:r>
      <w:r w:rsidR="00846D68">
        <w:rPr>
          <w:rFonts w:ascii="Avenir Book" w:hAnsi="Avenir Book"/>
        </w:rPr>
        <w:t xml:space="preserve"> </w:t>
      </w:r>
      <w:r w:rsidR="00846D68">
        <w:rPr>
          <w:rFonts w:ascii="Avenir Book" w:hAnsi="Avenir Book"/>
        </w:rPr>
        <w:fldChar w:fldCharType="begin"/>
      </w:r>
      <w:r w:rsidR="005907C0">
        <w:rPr>
          <w:rFonts w:ascii="Avenir Book" w:hAnsi="Avenir Book"/>
        </w:rPr>
        <w:instrText xml:space="preserve"> ADDIN EN.CITE &lt;EndNote&gt;&lt;Cite&gt;&lt;Author&gt;Bogueva&lt;/Author&gt;&lt;Year&gt;2017&lt;/Year&gt;&lt;RecNum&gt;2933&lt;/RecNum&gt;&lt;DisplayText&gt;(208)&lt;/DisplayText&gt;&lt;record&gt;&lt;rec-number&gt;2933&lt;/rec-number&gt;&lt;foreign-keys&gt;&lt;key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EndNote&gt;</w:instrText>
      </w:r>
      <w:r w:rsidR="00846D68">
        <w:rPr>
          <w:rFonts w:ascii="Avenir Book" w:hAnsi="Avenir Book"/>
        </w:rPr>
        <w:fldChar w:fldCharType="separate"/>
      </w:r>
      <w:r w:rsidR="005907C0">
        <w:rPr>
          <w:rFonts w:ascii="Avenir Book" w:hAnsi="Avenir Book"/>
          <w:noProof/>
        </w:rPr>
        <w:t>(208)</w:t>
      </w:r>
      <w:r w:rsidR="00846D68">
        <w:rPr>
          <w:rFonts w:ascii="Avenir Book" w:hAnsi="Avenir Book"/>
        </w:rPr>
        <w:fldChar w:fldCharType="end"/>
      </w:r>
      <w:r w:rsidRPr="00A32F4A">
        <w:rPr>
          <w:rFonts w:ascii="Avenir Book" w:hAnsi="Avenir Book"/>
        </w:rPr>
        <w:t>, and boys may identify meat as a masculine food as early as preschool age</w:t>
      </w:r>
      <w:r w:rsidR="00846D68">
        <w:rPr>
          <w:rFonts w:ascii="Avenir Book" w:hAnsi="Avenir Book"/>
        </w:rPr>
        <w:t xml:space="preserve"> </w:t>
      </w:r>
      <w:r w:rsidR="00846D68">
        <w:rPr>
          <w:rFonts w:ascii="Avenir Book" w:hAnsi="Avenir Book"/>
        </w:rPr>
        <w:fldChar w:fldCharType="begin"/>
      </w:r>
      <w:r w:rsidR="005907C0">
        <w:rPr>
          <w:rFonts w:ascii="Avenir Book" w:hAnsi="Avenir Book"/>
        </w:rPr>
        <w:instrText xml:space="preserve"> ADDIN EN.CITE &lt;EndNote&gt;&lt;Cite&gt;&lt;Author&gt;Graziani&lt;/Author&gt;&lt;Year&gt;2020&lt;/Year&gt;&lt;RecNum&gt;3258&lt;/RecNum&gt;&lt;DisplayText&gt;(199)&lt;/DisplayText&gt;&lt;record&gt;&lt;rec-number&gt;3258&lt;/rec-number&gt;&lt;foreign-keys&gt;&lt;key app="EN" db-id="f0r52w5de5e92vea0db5pat0tw05rw552pet" timestamp="1687597008"&gt;3258&lt;/key&gt;&lt;/foreign-keys&gt;&lt;ref-type name="Journal Article"&gt;17&lt;/ref-type&gt;&lt;contributors&gt;&lt;authors&gt;&lt;author&gt;Graziani, Anna Rita&lt;/author&gt;&lt;author&gt;Guidetti, Margherita&lt;/author&gt;&lt;author&gt;Cavazza, Nicoletta&lt;/author&gt;&lt;/authors&gt;&lt;/contributors&gt;&lt;titles&gt;&lt;title&gt;Food for Boys and Food for Girls: Do Preschool Children Hold Gender Stereotypes about Food?&lt;/title&gt;&lt;secondary-title&gt;Sex Roles&lt;/secondary-title&gt;&lt;/titles&gt;&lt;periodical&gt;&lt;full-title&gt;Sex Roles&lt;/full-title&gt;&lt;/periodical&gt;&lt;pages&gt;491-502&lt;/pages&gt;&lt;volume&gt;84&lt;/volume&gt;&lt;number&gt;7-8&lt;/number&gt;&lt;section&gt;491&lt;/section&gt;&lt;dates&gt;&lt;year&gt;2020&lt;/year&gt;&lt;/dates&gt;&lt;isbn&gt;0360-0025&amp;#xD;1573-2762&lt;/isbn&gt;&lt;urls&gt;&lt;/urls&gt;&lt;electronic-resource-num&gt;10.1007/s11199-020-01182-6&lt;/electronic-resource-num&gt;&lt;/record&gt;&lt;/Cite&gt;&lt;/EndNote&gt;</w:instrText>
      </w:r>
      <w:r w:rsidR="00846D68">
        <w:rPr>
          <w:rFonts w:ascii="Avenir Book" w:hAnsi="Avenir Book"/>
        </w:rPr>
        <w:fldChar w:fldCharType="separate"/>
      </w:r>
      <w:r w:rsidR="005907C0">
        <w:rPr>
          <w:rFonts w:ascii="Avenir Book" w:hAnsi="Avenir Book"/>
          <w:noProof/>
        </w:rPr>
        <w:t>(199)</w:t>
      </w:r>
      <w:r w:rsidR="00846D68">
        <w:rPr>
          <w:rFonts w:ascii="Avenir Book" w:hAnsi="Avenir Book"/>
        </w:rPr>
        <w:fldChar w:fldCharType="end"/>
      </w:r>
      <w:r w:rsidRPr="00A32F4A">
        <w:rPr>
          <w:rFonts w:ascii="Avenir Book" w:hAnsi="Avenir Book"/>
        </w:rPr>
        <w:t>. However, more recent research that takes account of variations in gender norms shows perceptions of meat as a normal part of the diet and central to a masculine identity may be subject to shifting norms of masculinity</w:t>
      </w:r>
      <w:r w:rsidR="00846D68">
        <w:rPr>
          <w:rFonts w:ascii="Avenir Book" w:hAnsi="Avenir Book"/>
        </w:rPr>
        <w:t xml:space="preserve"> </w:t>
      </w:r>
      <w:r w:rsidR="00846D68">
        <w:rPr>
          <w:rFonts w:ascii="Avenir Book" w:hAnsi="Avenir Book"/>
        </w:rPr>
        <w:fldChar w:fldCharType="begin">
          <w:fldData xml:space="preserve">PEVuZE5vdGU+PENpdGU+PEF1dGhvcj52YW4gZGVyIEhvcnN0PC9BdXRob3I+PFllYXI+MjAyMzwv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PEVuZE5vdGU+PENpdGU+PEF1dGhvcj52YW4gZGVyIEhvcnN0PC9BdXRob3I+PFllYXI+MjAyMzwv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846D68">
        <w:rPr>
          <w:rFonts w:ascii="Avenir Book" w:hAnsi="Avenir Book"/>
        </w:rPr>
      </w:r>
      <w:r w:rsidR="00846D68">
        <w:rPr>
          <w:rFonts w:ascii="Avenir Book" w:hAnsi="Avenir Book"/>
        </w:rPr>
        <w:fldChar w:fldCharType="separate"/>
      </w:r>
      <w:r w:rsidR="005907C0">
        <w:rPr>
          <w:rFonts w:ascii="Avenir Book" w:hAnsi="Avenir Book"/>
          <w:noProof/>
        </w:rPr>
        <w:t>(209)</w:t>
      </w:r>
      <w:r w:rsidR="00846D68">
        <w:rPr>
          <w:rFonts w:ascii="Avenir Book" w:hAnsi="Avenir Book"/>
        </w:rPr>
        <w:fldChar w:fldCharType="end"/>
      </w:r>
      <w:r w:rsidRPr="00A32F4A">
        <w:rPr>
          <w:rFonts w:ascii="Avenir Book" w:hAnsi="Avenir Book"/>
        </w:rPr>
        <w:t xml:space="preserve">.  </w:t>
      </w:r>
    </w:p>
    <w:p w14:paraId="639A6F6F" w14:textId="382EA8F3" w:rsidR="005A1051" w:rsidRPr="00A32F4A" w:rsidRDefault="005A1051" w:rsidP="005A1051">
      <w:pPr>
        <w:rPr>
          <w:rFonts w:ascii="Avenir Book" w:hAnsi="Avenir Book"/>
        </w:rPr>
      </w:pPr>
      <w:r w:rsidRPr="00A32F4A">
        <w:rPr>
          <w:rFonts w:ascii="Avenir Book" w:hAnsi="Avenir Book"/>
        </w:rPr>
        <w:t>In nearly every country studied, men consume more meat than women. In countries that demonstrate more advanced degrees of gender equality (e.g., within degrees of economic, education, or occupation parity), the gap between men’s and women’s meat consumption is also greater</w:t>
      </w:r>
      <w:r w:rsidR="009630E9">
        <w:rPr>
          <w:rFonts w:ascii="Avenir Book" w:hAnsi="Avenir Book"/>
        </w:rPr>
        <w:fldChar w:fldCharType="begin">
          <w:fldData xml:space="preserve">PEVuZE5vdGU+PENpdGU+PEF1dGhvcj5Ib3B3b29kPC9BdXRob3I+PFllYXI+MjAyNDwvWWVhcj48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</w:fldData>
        </w:fldChar>
      </w:r>
      <w:r w:rsidR="009630E9">
        <w:rPr>
          <w:rFonts w:ascii="Avenir Book" w:hAnsi="Avenir Book"/>
        </w:rPr>
        <w:instrText xml:space="preserve"> ADDIN EN.JS.CITE </w:instrText>
      </w:r>
      <w:r w:rsidR="009630E9">
        <w:rPr>
          <w:rFonts w:ascii="Avenir Book" w:hAnsi="Avenir Book"/>
        </w:rPr>
      </w:r>
      <w:r w:rsidR="009630E9">
        <w:rPr>
          <w:rFonts w:ascii="Avenir Book" w:hAnsi="Avenir Book"/>
        </w:rPr>
        <w:fldChar w:fldCharType="separate"/>
      </w:r>
      <w:r w:rsidR="009630E9">
        <w:rPr>
          <w:rFonts w:ascii="Avenir Book" w:hAnsi="Avenir Book"/>
          <w:noProof/>
        </w:rPr>
        <w:t>(205)</w:t>
      </w:r>
      <w:r w:rsidR="009630E9">
        <w:rPr>
          <w:rFonts w:ascii="Avenir Book" w:hAnsi="Avenir Book"/>
        </w:rPr>
        <w:fldChar w:fldCharType="end"/>
      </w:r>
      <w:r w:rsidRPr="00A32F4A">
        <w:rPr>
          <w:rFonts w:ascii="Avenir Book" w:hAnsi="Avenir Book"/>
        </w:rPr>
        <w:t xml:space="preserve"> This pattern suggests a nuanced relationship between meat and gender that may go beyond the influence of gendered social norms. </w:t>
      </w:r>
    </w:p>
    <w:p w14:paraId="36B1EC89" w14:textId="5971F29B" w:rsidR="005A1051" w:rsidRPr="00A32F4A" w:rsidRDefault="000A1348" w:rsidP="000A1348">
      <w:pPr>
        <w:pStyle w:val="Heading3"/>
        <w:rPr>
          <w:rFonts w:ascii="Avenir Book" w:hAnsi="Avenir Book"/>
          <w:i w:val="0"/>
        </w:rPr>
      </w:pPr>
      <w:bookmarkStart w:id="62" w:name="_Toc187146111"/>
      <w:r w:rsidRPr="00A32F4A">
        <w:rPr>
          <w:rFonts w:ascii="Avenir Book" w:hAnsi="Avenir Book"/>
          <w:i w:val="0"/>
        </w:rPr>
        <w:t>1.</w:t>
      </w:r>
      <w:r w:rsidR="008A26AD" w:rsidRPr="00A32F4A">
        <w:rPr>
          <w:rFonts w:ascii="Avenir Book" w:hAnsi="Avenir Book"/>
          <w:i w:val="0"/>
        </w:rPr>
        <w:t>5</w:t>
      </w:r>
      <w:r w:rsidRPr="00A32F4A">
        <w:rPr>
          <w:rFonts w:ascii="Avenir Book" w:hAnsi="Avenir Book"/>
          <w:i w:val="0"/>
        </w:rPr>
        <w:t>.4</w:t>
      </w:r>
      <w:r w:rsidR="005A1051" w:rsidRPr="00A32F4A">
        <w:rPr>
          <w:rFonts w:ascii="Avenir Book" w:hAnsi="Avenir Book"/>
          <w:i w:val="0"/>
        </w:rPr>
        <w:t xml:space="preserve"> Masculinity and Health Behaviours</w:t>
      </w:r>
      <w:bookmarkEnd w:id="62"/>
      <w:r w:rsidR="005A1051" w:rsidRPr="00A32F4A">
        <w:rPr>
          <w:rFonts w:ascii="Avenir Book" w:hAnsi="Avenir Book"/>
          <w:i w:val="0"/>
        </w:rPr>
        <w:t xml:space="preserve"> </w:t>
      </w:r>
    </w:p>
    <w:p w14:paraId="2B1C4145" w14:textId="6533B5E0" w:rsidR="00CB4CBD" w:rsidRPr="00A32F4A" w:rsidRDefault="00C549A4" w:rsidP="00C549A4">
      <w:pPr>
        <w:rPr>
          <w:rFonts w:ascii="Avenir Book" w:hAnsi="Avenir Book"/>
        </w:rPr>
      </w:pPr>
      <w:r w:rsidRPr="00A32F4A">
        <w:rPr>
          <w:rFonts w:ascii="Avenir Book" w:hAnsi="Avenir Book"/>
        </w:rPr>
        <w:t>Men are more likely to adopt harmful behaviours such as smoking and drug and alcohol misuse</w:t>
      </w:r>
      <w:r w:rsidR="00846D68">
        <w:rPr>
          <w:rFonts w:ascii="Avenir Book" w:hAnsi="Avenir Book"/>
        </w:rPr>
        <w:t xml:space="preserve"> </w:t>
      </w:r>
      <w:r w:rsidR="00846D68">
        <w:rPr>
          <w:rFonts w:ascii="Avenir Book" w:hAnsi="Avenir Book"/>
        </w:rPr>
        <w:fldChar w:fldCharType="begin">
          <w:fldData xml:space="preserve">PEVuZE5vdGU+PENpdGU+PEF1dGhvcj5BdHplbmRvcmY8L0F1dGhvcj48WWVhcj4yMDE5PC9ZZWFy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PEVuZE5vdGU+PENpdGU+PEF1dGhvcj5BdHplbmRvcmY8L0F1dGhvcj48WWVhcj4yMDE5PC9ZZWFy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846D68">
        <w:rPr>
          <w:rFonts w:ascii="Avenir Book" w:hAnsi="Avenir Book"/>
        </w:rPr>
      </w:r>
      <w:r w:rsidR="00846D68">
        <w:rPr>
          <w:rFonts w:ascii="Avenir Book" w:hAnsi="Avenir Book"/>
        </w:rPr>
        <w:fldChar w:fldCharType="separate"/>
      </w:r>
      <w:r w:rsidR="005907C0">
        <w:rPr>
          <w:rFonts w:ascii="Avenir Book" w:hAnsi="Avenir Book"/>
          <w:noProof/>
        </w:rPr>
        <w:t>(210-213)</w:t>
      </w:r>
      <w:r w:rsidR="00846D68">
        <w:rPr>
          <w:rFonts w:ascii="Avenir Book" w:hAnsi="Avenir Book"/>
        </w:rPr>
        <w:fldChar w:fldCharType="end"/>
      </w:r>
      <w:r w:rsidRPr="00A32F4A">
        <w:rPr>
          <w:rFonts w:ascii="Avenir Book" w:hAnsi="Avenir Book"/>
        </w:rPr>
        <w:t>. Nutrition research shows that globally, men, compared with women, eat more red and processed meat, fewer fruits and vegetables and have a lower measured dietary quality</w:t>
      </w:r>
      <w:r w:rsidR="00846D68">
        <w:rPr>
          <w:rFonts w:ascii="Avenir Book" w:hAnsi="Avenir Book"/>
        </w:rPr>
        <w:t xml:space="preserve"> </w:t>
      </w:r>
      <w:r w:rsidR="00846D68">
        <w:rPr>
          <w:rFonts w:ascii="Avenir Book" w:hAnsi="Avenir Book"/>
        </w:rPr>
        <w:fldChar w:fldCharType="begin">
          <w:fldData xml:space="preserve">PEVuZE5vdGU+PENpdGU+PEF1dGhvcj5JbWFtdXJhPC9BdXRob3I+PFllYXI+MjAxNTwvWWVhcj48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PEVuZE5vdGU+PENpdGU+PEF1dGhvcj5JbWFtdXJhPC9BdXRob3I+PFllYXI+MjAxNTwvWWVhcj48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846D68">
        <w:rPr>
          <w:rFonts w:ascii="Avenir Book" w:hAnsi="Avenir Book"/>
        </w:rPr>
      </w:r>
      <w:r w:rsidR="00846D68">
        <w:rPr>
          <w:rFonts w:ascii="Avenir Book" w:hAnsi="Avenir Book"/>
        </w:rPr>
        <w:fldChar w:fldCharType="separate"/>
      </w:r>
      <w:r w:rsidR="005907C0">
        <w:rPr>
          <w:rFonts w:ascii="Avenir Book" w:hAnsi="Avenir Book"/>
          <w:noProof/>
        </w:rPr>
        <w:t>(214-216)</w:t>
      </w:r>
      <w:r w:rsidR="00846D68">
        <w:rPr>
          <w:rFonts w:ascii="Avenir Book" w:hAnsi="Avenir Book"/>
        </w:rPr>
        <w:fldChar w:fldCharType="end"/>
      </w:r>
      <w:r w:rsidRPr="00A32F4A">
        <w:rPr>
          <w:rFonts w:ascii="Avenir Book" w:hAnsi="Avenir Book"/>
        </w:rPr>
        <w:t xml:space="preserve">.  </w:t>
      </w:r>
    </w:p>
    <w:p w14:paraId="4728D34A" w14:textId="13D74833" w:rsidR="000F20C5" w:rsidRPr="00A32F4A" w:rsidRDefault="005A1051" w:rsidP="000A1348">
      <w:pPr>
        <w:autoSpaceDE w:val="0"/>
        <w:autoSpaceDN w:val="0"/>
        <w:adjustRightInd w:val="0"/>
        <w:spacing w:after="50"/>
        <w:rPr>
          <w:rFonts w:ascii="Avenir Book" w:hAnsi="Avenir Book"/>
          <w:color w:val="000000" w:themeColor="text1"/>
        </w:rPr>
      </w:pPr>
      <w:r w:rsidRPr="00A32F4A">
        <w:rPr>
          <w:rFonts w:ascii="Avenir Book" w:hAnsi="Avenir Book"/>
          <w:color w:val="000000" w:themeColor="text1"/>
        </w:rPr>
        <w:t xml:space="preserve">Traditional masculinity views are associated with a lower likelihood of engaging in healthy eating patterns and other health behaviours </w:t>
      </w:r>
      <w:r w:rsidR="00846D68">
        <w:rPr>
          <w:rFonts w:ascii="Avenir Book" w:hAnsi="Avenir Book"/>
          <w:color w:val="000000" w:themeColor="text1"/>
        </w:rPr>
        <w:fldChar w:fldCharType="begin">
          <w:fldData xml:space="preserve">PEVuZE5vdGU+PENpdGU+PEF1dGhvcj5NYWhhbGlrPC9BdXRob3I+PFllYXI+MjAwNzwvWWVhcj48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PEVuZE5vdGU+PENpdGU+PEF1dGhvcj5NYWhhbGlrPC9BdXRob3I+PFllYXI+MjAwNzwvWWVhcj48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846D68">
        <w:rPr>
          <w:rFonts w:ascii="Avenir Book" w:hAnsi="Avenir Book"/>
          <w:color w:val="000000" w:themeColor="text1"/>
        </w:rPr>
      </w:r>
      <w:r w:rsidR="00846D68">
        <w:rPr>
          <w:rFonts w:ascii="Avenir Book" w:hAnsi="Avenir Book"/>
          <w:color w:val="000000" w:themeColor="text1"/>
        </w:rPr>
        <w:fldChar w:fldCharType="separate"/>
      </w:r>
      <w:r w:rsidR="005907C0">
        <w:rPr>
          <w:rFonts w:ascii="Avenir Book" w:hAnsi="Avenir Book"/>
          <w:noProof/>
          <w:color w:val="000000" w:themeColor="text1"/>
        </w:rPr>
        <w:t>(217-219)</w:t>
      </w:r>
      <w:r w:rsidR="00846D68">
        <w:rPr>
          <w:rFonts w:ascii="Avenir Book" w:hAnsi="Avenir Book"/>
          <w:color w:val="000000" w:themeColor="text1"/>
        </w:rPr>
        <w:fldChar w:fldCharType="end"/>
      </w:r>
      <w:r w:rsidRPr="00A32F4A">
        <w:rPr>
          <w:rFonts w:ascii="Avenir Book" w:hAnsi="Avenir Book"/>
          <w:color w:val="000000" w:themeColor="text1"/>
        </w:rPr>
        <w:t xml:space="preserve"> and a higher likelihood of engaging in risky behaviour such as drug and alcohol misuse</w:t>
      </w:r>
      <w:r w:rsidR="00992CAF">
        <w:rPr>
          <w:rFonts w:ascii="Avenir Book" w:hAnsi="Avenir Book"/>
          <w:color w:val="000000" w:themeColor="text1"/>
        </w:rPr>
        <w:t xml:space="preserve"> </w:t>
      </w:r>
      <w:r w:rsidR="00992CAF">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&lt;EndNote&gt;&lt;Cite&gt;&lt;Author&gt;Teese&lt;/Author&gt;&lt;Year&gt;2023&lt;/Year&gt;&lt;RecNum&gt;3391&lt;/RecNum&gt;&lt;DisplayText&gt;(220)&lt;/DisplayText&gt;&lt;record&gt;&lt;rec-number&gt;3391&lt;/rec-number&gt;&lt;foreign-keys&gt;&lt;key app="EN" db-id="f0r52w5de5e92vea0db5pat0tw05rw552pet" timestamp="1693209469"&gt;3391&lt;/key&gt;&lt;/foreign-keys&gt;&lt;ref-type name="Journal Article"&gt;17&lt;/ref-type&gt;&lt;contributors&gt;&lt;authors&gt;&lt;author&gt;Teese, Robert&lt;/author&gt;&lt;author&gt;Van Doorn, George&lt;/author&gt;&lt;author&gt;Gill, Peter Richard&lt;/author&gt;&lt;/authors&gt;&lt;/contributors&gt;&lt;titles&gt;&lt;title&gt;Prospective associations between traditional masculinity and cannabis, hard drug, and alcohol use in Australian emerging adult men&lt;/title&gt;&lt;secondary-title&gt;Personality and Individual Differences&lt;/secondary-title&gt;&lt;/titles&gt;&lt;periodical&gt;&lt;full-title&gt;Personality and Individual Differences&lt;/full-title&gt;&lt;/periodical&gt;&lt;volume&gt;200&lt;/volume&gt;&lt;section&gt;111877&lt;/section&gt;&lt;dates&gt;&lt;year&gt;2023&lt;/year&gt;&lt;/dates&gt;&lt;isbn&gt;01918869&lt;/isbn&gt;&lt;urls&gt;&lt;/urls&gt;&lt;electronic-resource-num&gt;10.1016/j.paid.2022.111877&lt;/electronic-resource-num&gt;&lt;/record&gt;&lt;/Cite&gt;&lt;/EndNote&gt;</w:instrText>
      </w:r>
      <w:r w:rsidR="00992CAF">
        <w:rPr>
          <w:rFonts w:ascii="Avenir Book" w:hAnsi="Avenir Book"/>
          <w:color w:val="000000" w:themeColor="text1"/>
        </w:rPr>
        <w:fldChar w:fldCharType="separate"/>
      </w:r>
      <w:r w:rsidR="005907C0">
        <w:rPr>
          <w:rFonts w:ascii="Avenir Book" w:hAnsi="Avenir Book"/>
          <w:noProof/>
          <w:color w:val="000000" w:themeColor="text1"/>
        </w:rPr>
        <w:t>(220)</w:t>
      </w:r>
      <w:r w:rsidR="00992CAF">
        <w:rPr>
          <w:rFonts w:ascii="Avenir Book" w:hAnsi="Avenir Book"/>
          <w:color w:val="000000" w:themeColor="text1"/>
        </w:rPr>
        <w:fldChar w:fldCharType="end"/>
      </w:r>
      <w:r w:rsidRPr="00A32F4A">
        <w:rPr>
          <w:rFonts w:ascii="Avenir Book" w:hAnsi="Avenir Book"/>
          <w:color w:val="000000" w:themeColor="text1"/>
        </w:rPr>
        <w:t>.  Masculinity stress</w:t>
      </w:r>
      <w:r w:rsidR="009621CF" w:rsidRPr="00A32F4A">
        <w:rPr>
          <w:rFonts w:ascii="Avenir Book" w:hAnsi="Avenir Book"/>
          <w:color w:val="000000" w:themeColor="text1"/>
        </w:rPr>
        <w:t xml:space="preserve"> refers to men's subjective interpretation of the challenges related to their gender identity and societal expectations placed upon them as men</w:t>
      </w:r>
      <w:r w:rsidR="00992CAF">
        <w:rPr>
          <w:rFonts w:ascii="Avenir Book" w:hAnsi="Avenir Book"/>
          <w:color w:val="000000" w:themeColor="text1"/>
        </w:rPr>
        <w:t xml:space="preserve"> </w:t>
      </w:r>
      <w:r w:rsidR="00992CAF">
        <w:rPr>
          <w:rFonts w:ascii="Avenir Book" w:hAnsi="Avenir Book"/>
          <w:color w:val="000000" w:themeColor="text1"/>
        </w:rPr>
        <w:fldChar w:fldCharType="begin">
          <w:fldData xml:space="preserve">PEVuZE5vdGU+PENpdGU+PEF1dGhvcj5SZWlkeTwvQXV0aG9yPjxZZWFyPjIwMTY8L1llYXI+PFJl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PEVuZE5vdGU+PENpdGU+PEF1dGhvcj5SZWlkeTwvQXV0aG9yPjxZZWFyPjIwMTY8L1llYXI+PFJl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992CAF">
        <w:rPr>
          <w:rFonts w:ascii="Avenir Book" w:hAnsi="Avenir Book"/>
          <w:color w:val="000000" w:themeColor="text1"/>
        </w:rPr>
      </w:r>
      <w:r w:rsidR="00992CAF">
        <w:rPr>
          <w:rFonts w:ascii="Avenir Book" w:hAnsi="Avenir Book"/>
          <w:color w:val="000000" w:themeColor="text1"/>
        </w:rPr>
        <w:fldChar w:fldCharType="separate"/>
      </w:r>
      <w:r w:rsidR="005907C0">
        <w:rPr>
          <w:rFonts w:ascii="Avenir Book" w:hAnsi="Avenir Book"/>
          <w:noProof/>
          <w:color w:val="000000" w:themeColor="text1"/>
        </w:rPr>
        <w:t>(221, 222)</w:t>
      </w:r>
      <w:r w:rsidR="00992CAF">
        <w:rPr>
          <w:rFonts w:ascii="Avenir Book" w:hAnsi="Avenir Book"/>
          <w:color w:val="000000" w:themeColor="text1"/>
        </w:rPr>
        <w:fldChar w:fldCharType="end"/>
      </w:r>
      <w:r w:rsidR="009621CF" w:rsidRPr="00A32F4A">
        <w:rPr>
          <w:rFonts w:ascii="Avenir Book" w:hAnsi="Avenir Book"/>
          <w:color w:val="000000" w:themeColor="text1"/>
        </w:rPr>
        <w:t xml:space="preserve">. It is associated in the literature with a </w:t>
      </w:r>
      <w:r w:rsidRPr="00A32F4A">
        <w:rPr>
          <w:rFonts w:ascii="Avenir Book" w:hAnsi="Avenir Book"/>
          <w:color w:val="000000" w:themeColor="text1"/>
        </w:rPr>
        <w:t>higher pain threshold</w:t>
      </w:r>
      <w:r w:rsidR="00992CAF">
        <w:rPr>
          <w:rFonts w:ascii="Avenir Book" w:hAnsi="Avenir Book"/>
          <w:color w:val="000000" w:themeColor="text1"/>
        </w:rPr>
        <w:t xml:space="preserve"> </w:t>
      </w:r>
      <w:r w:rsidR="00992CAF">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&lt;EndNote&gt;&lt;Cite&gt;&lt;Author&gt;Berke&lt;/Author&gt;&lt;Year&gt;2017&lt;/Year&gt;&lt;RecNum&gt;3317&lt;/RecNum&gt;&lt;DisplayText&gt;(223)&lt;/DisplayText&gt;&lt;record&gt;&lt;rec-number&gt;3317&lt;/rec-number&gt;&lt;foreign-keys&gt;&lt;key app="EN" db-id="f0r52w5de5e92vea0db5pat0tw05rw552pet" timestamp="1688803202"&gt;3317&lt;/key&gt;&lt;/foreign-keys&gt;&lt;ref-type name="Journal Article"&gt;17&lt;/ref-type&gt;&lt;contributors&gt;&lt;authors&gt;&lt;author&gt;Berke, Danielle S.&lt;/author&gt;&lt;author&gt;Reidy, Dennis E.&lt;/author&gt;&lt;author&gt;Miller, Joshua D.&lt;/author&gt;&lt;author&gt;Zeichner, Amos&lt;/author&gt;&lt;/authors&gt;&lt;/contributors&gt;&lt;titles&gt;&lt;title&gt;Take it like a man: Gender-threatened men’s experience of gender role discrepancy, emotion activation, and pain tolerance&lt;/title&gt;&lt;secondary-title&gt;Psychology of Men &amp;amp; Masculinity&lt;/secondary-title&gt;&lt;/titles&gt;&lt;periodical&gt;&lt;full-title&gt;Psychology of Men &amp;amp; Masculinity&lt;/full-title&gt;&lt;/periodical&gt;&lt;pages&gt;62-69&lt;/pages&gt;&lt;volume&gt;18&lt;/volume&gt;&lt;number&gt;1&lt;/number&gt;&lt;section&gt;62&lt;/section&gt;&lt;dates&gt;&lt;year&gt;2017&lt;/year&gt;&lt;/dates&gt;&lt;isbn&gt;1939-151X&amp;#xD;1524-9220&lt;/isbn&gt;&lt;urls&gt;&lt;/urls&gt;&lt;electronic-resource-num&gt;10.1037/men0000036&lt;/electronic-resource-num&gt;&lt;/record&gt;&lt;/Cite&gt;&lt;/EndNote&gt;</w:instrText>
      </w:r>
      <w:r w:rsidR="00992CAF">
        <w:rPr>
          <w:rFonts w:ascii="Avenir Book" w:hAnsi="Avenir Book"/>
          <w:color w:val="000000" w:themeColor="text1"/>
        </w:rPr>
        <w:fldChar w:fldCharType="separate"/>
      </w:r>
      <w:r w:rsidR="005907C0">
        <w:rPr>
          <w:rFonts w:ascii="Avenir Book" w:hAnsi="Avenir Book"/>
          <w:noProof/>
          <w:color w:val="000000" w:themeColor="text1"/>
        </w:rPr>
        <w:t>(223)</w:t>
      </w:r>
      <w:r w:rsidR="00992CAF">
        <w:rPr>
          <w:rFonts w:ascii="Avenir Book" w:hAnsi="Avenir Book"/>
          <w:color w:val="000000" w:themeColor="text1"/>
        </w:rPr>
        <w:fldChar w:fldCharType="end"/>
      </w:r>
      <w:r w:rsidRPr="00A32F4A">
        <w:rPr>
          <w:rFonts w:ascii="Avenir Book" w:hAnsi="Avenir Book"/>
          <w:color w:val="000000" w:themeColor="text1"/>
        </w:rPr>
        <w:t>, higher risk-taking behaviours, and lower health-promoting behaviours</w:t>
      </w:r>
      <w:r w:rsidR="009621CF" w:rsidRPr="00A32F4A">
        <w:rPr>
          <w:rFonts w:ascii="Avenir Book" w:hAnsi="Avenir Book"/>
          <w:color w:val="000000" w:themeColor="text1"/>
        </w:rPr>
        <w:t xml:space="preserve"> generally</w:t>
      </w:r>
      <w:r w:rsidR="00992CAF">
        <w:rPr>
          <w:rFonts w:ascii="Avenir Book" w:hAnsi="Avenir Book"/>
          <w:color w:val="000000" w:themeColor="text1"/>
        </w:rPr>
        <w:t xml:space="preserve"> </w:t>
      </w:r>
      <w:r w:rsidR="00992CAF">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&lt;EndNote&gt;&lt;Cite&gt;&lt;Author&gt;Sloan&lt;/Author&gt;&lt;Year&gt;2015&lt;/Year&gt;&lt;RecNum&gt;3390&lt;/RecNum&gt;&lt;DisplayText&gt;(219)&lt;/DisplayText&gt;&lt;record&gt;&lt;rec-number&gt;3390&lt;/rec-number&gt;&lt;foreign-keys&gt;&lt;key app="EN" db-id="f0r52w5de5e92vea0db5pat0tw05rw552pet" timestamp="1693208588"&gt;3390&lt;/key&gt;&lt;/foreign-keys&gt;&lt;ref-type name="Journal Article"&gt;17&lt;/ref-type&gt;&lt;contributors&gt;&lt;authors&gt;&lt;author&gt;Sloan, Claire&lt;/author&gt;&lt;author&gt;Conner, Mark&lt;/author&gt;&lt;author&gt;Gough, Brendan&lt;/author&gt;&lt;/authors&gt;&lt;/contributors&gt;&lt;titles&gt;&lt;title&gt;How does masculinity impact on health? A quantitative study of masculinity and health behavior in a sample of UK men and women&lt;/title&gt;&lt;secondary-title&gt;Psychology of Men &amp;amp; Masculinity&lt;/secondary-title&gt;&lt;/titles&gt;&lt;periodical&gt;&lt;full-title&gt;Psychology of Men &amp;amp; Masculinity&lt;/full-title&gt;&lt;/periodical&gt;&lt;pages&gt;206-217&lt;/pages&gt;&lt;volume&gt;16&lt;/volume&gt;&lt;number&gt;2&lt;/number&gt;&lt;section&gt;206&lt;/section&gt;&lt;dates&gt;&lt;year&gt;2015&lt;/year&gt;&lt;/dates&gt;&lt;isbn&gt;1939-151X&amp;#xD;1524-9220&lt;/isbn&gt;&lt;urls&gt;&lt;/urls&gt;&lt;electronic-resource-num&gt;10.1037/a0037261&lt;/electronic-resource-num&gt;&lt;/record&gt;&lt;/Cite&gt;&lt;/EndNote&gt;</w:instrText>
      </w:r>
      <w:r w:rsidR="00992CAF">
        <w:rPr>
          <w:rFonts w:ascii="Avenir Book" w:hAnsi="Avenir Book"/>
          <w:color w:val="000000" w:themeColor="text1"/>
        </w:rPr>
        <w:fldChar w:fldCharType="separate"/>
      </w:r>
      <w:r w:rsidR="005907C0">
        <w:rPr>
          <w:rFonts w:ascii="Avenir Book" w:hAnsi="Avenir Book"/>
          <w:noProof/>
          <w:color w:val="000000" w:themeColor="text1"/>
        </w:rPr>
        <w:t>(219)</w:t>
      </w:r>
      <w:r w:rsidR="00992CAF">
        <w:rPr>
          <w:rFonts w:ascii="Avenir Book" w:hAnsi="Avenir Book"/>
          <w:color w:val="000000" w:themeColor="text1"/>
        </w:rPr>
        <w:fldChar w:fldCharType="end"/>
      </w:r>
      <w:r w:rsidRPr="00A32F4A">
        <w:rPr>
          <w:rFonts w:ascii="Avenir Book" w:hAnsi="Avenir Book"/>
          <w:color w:val="000000" w:themeColor="text1"/>
        </w:rPr>
        <w:t xml:space="preserve">. </w:t>
      </w:r>
      <w:r w:rsidR="00CE2032" w:rsidRPr="00A32F4A">
        <w:rPr>
          <w:rFonts w:ascii="Avenir Book" w:hAnsi="Avenir Book"/>
          <w:color w:val="000000" w:themeColor="text1"/>
        </w:rPr>
        <w:t>Masculinity stress has also been shown to be</w:t>
      </w:r>
      <w:r w:rsidR="009621CF" w:rsidRPr="00A32F4A">
        <w:rPr>
          <w:rFonts w:ascii="Avenir Book" w:hAnsi="Avenir Book"/>
          <w:color w:val="000000" w:themeColor="text1"/>
        </w:rPr>
        <w:t xml:space="preserve"> </w:t>
      </w:r>
      <w:r w:rsidR="00CE2032" w:rsidRPr="00A32F4A">
        <w:rPr>
          <w:rFonts w:ascii="Avenir Book" w:hAnsi="Avenir Book"/>
          <w:color w:val="000000" w:themeColor="text1"/>
        </w:rPr>
        <w:t>associated with</w:t>
      </w:r>
      <w:r w:rsidR="009621CF" w:rsidRPr="00A32F4A">
        <w:rPr>
          <w:rFonts w:ascii="Avenir Book" w:hAnsi="Avenir Book"/>
          <w:color w:val="000000" w:themeColor="text1"/>
        </w:rPr>
        <w:t xml:space="preserve"> increased meat consumption of all types and a likelihood of selecting the fattiest option of meat available</w:t>
      </w:r>
      <w:r w:rsidR="00992CAF">
        <w:rPr>
          <w:rFonts w:ascii="Avenir Book" w:hAnsi="Avenir Book"/>
          <w:color w:val="000000" w:themeColor="text1"/>
        </w:rPr>
        <w:t xml:space="preserve"> </w:t>
      </w:r>
      <w:r w:rsidR="00992CAF">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&lt;EndNote&gt;&lt;Cite&gt;&lt;Author&gt;Mertens&lt;/Author&gt;&lt;Year&gt;2023&lt;/Year&gt;&lt;RecNum&gt;2984&lt;/RecNum&gt;&lt;DisplayText&gt;(224)&lt;/DisplayText&gt;&lt;record&gt;&lt;rec-number&gt;2984&lt;/rec-number&gt;&lt;foreign-keys&gt;&lt;key app="EN" db-id="f0r52w5de5e92vea0db5pat0tw05rw552pet" timestamp="1681119758"&gt;2984&lt;/key&gt;&lt;/foreign-keys&gt;&lt;ref-type name="Journal Article"&gt;17&lt;/ref-type&gt;&lt;contributors&gt;&lt;authors&gt;&lt;author&gt;Mertens, Alica&lt;/author&gt;&lt;author&gt;Oberhoff, Linus&lt;/author&gt;&lt;/authors&gt;&lt;/contributors&gt;&lt;titles&gt;&lt;title&gt;Meat-eating justification when gender identity is threatened – The association between meat and male masculinity&lt;/title&gt;&lt;secondary-title&gt;Food Quality and Preference&lt;/secondary-title&gt;&lt;/titles&gt;&lt;periodical&gt;&lt;full-title&gt;Food Quality and Preference&lt;/full-title&gt;&lt;/periodical&gt;&lt;volume&gt;104&lt;/volume&gt;&lt;section&gt;104731&lt;/section&gt;&lt;dates&gt;&lt;year&gt;2023&lt;/year&gt;&lt;/dates&gt;&lt;isbn&gt;09503293&lt;/isbn&gt;&lt;urls&gt;&lt;/urls&gt;&lt;electronic-resource-num&gt;10.1016/j.foodqual.2022.104731&lt;/electronic-resource-num&gt;&lt;/record&gt;&lt;/Cite&gt;&lt;/EndNote&gt;</w:instrText>
      </w:r>
      <w:r w:rsidR="00992CAF">
        <w:rPr>
          <w:rFonts w:ascii="Avenir Book" w:hAnsi="Avenir Book"/>
          <w:color w:val="000000" w:themeColor="text1"/>
        </w:rPr>
        <w:fldChar w:fldCharType="separate"/>
      </w:r>
      <w:r w:rsidR="005907C0">
        <w:rPr>
          <w:rFonts w:ascii="Avenir Book" w:hAnsi="Avenir Book"/>
          <w:noProof/>
          <w:color w:val="000000" w:themeColor="text1"/>
        </w:rPr>
        <w:t>(224)</w:t>
      </w:r>
      <w:r w:rsidR="00992CAF">
        <w:rPr>
          <w:rFonts w:ascii="Avenir Book" w:hAnsi="Avenir Book"/>
          <w:color w:val="000000" w:themeColor="text1"/>
        </w:rPr>
        <w:fldChar w:fldCharType="end"/>
      </w:r>
      <w:r w:rsidR="009621CF" w:rsidRPr="00A32F4A">
        <w:rPr>
          <w:rFonts w:ascii="Avenir Book" w:hAnsi="Avenir Book"/>
          <w:color w:val="000000" w:themeColor="text1"/>
        </w:rPr>
        <w:t xml:space="preserve">. </w:t>
      </w:r>
    </w:p>
    <w:p w14:paraId="12860CB4" w14:textId="3A04AC74" w:rsidR="00510B50" w:rsidRPr="00A32F4A" w:rsidRDefault="000A1348" w:rsidP="000F20C5">
      <w:pPr>
        <w:pStyle w:val="Heading2"/>
      </w:pPr>
      <w:bookmarkStart w:id="63" w:name="_Toc16086815"/>
      <w:bookmarkStart w:id="64" w:name="_Toc16142794"/>
      <w:bookmarkStart w:id="65" w:name="_Toc17181956"/>
      <w:bookmarkStart w:id="66" w:name="_Toc187146112"/>
      <w:r w:rsidRPr="00A32F4A">
        <w:t>1.</w:t>
      </w:r>
      <w:r w:rsidR="008A26AD" w:rsidRPr="00A32F4A">
        <w:t>6</w:t>
      </w:r>
      <w:r w:rsidR="00510B50" w:rsidRPr="00A32F4A">
        <w:t xml:space="preserve"> Gaps in Evidence</w:t>
      </w:r>
      <w:bookmarkEnd w:id="63"/>
      <w:bookmarkEnd w:id="64"/>
      <w:bookmarkEnd w:id="65"/>
      <w:bookmarkEnd w:id="66"/>
    </w:p>
    <w:p w14:paraId="141D2C06" w14:textId="1B7AB622" w:rsidR="007376C3" w:rsidRPr="00A32F4A" w:rsidRDefault="00B6434A" w:rsidP="00105C5A">
      <w:pPr>
        <w:rPr>
          <w:rFonts w:ascii="Avenir Book" w:hAnsi="Avenir Book"/>
          <w:color w:val="000000" w:themeColor="text1"/>
        </w:rPr>
      </w:pPr>
      <w:r w:rsidRPr="00A32F4A">
        <w:rPr>
          <w:rFonts w:ascii="Avenir Book" w:hAnsi="Avenir Book"/>
          <w:color w:val="000000" w:themeColor="text1"/>
        </w:rPr>
        <w:t xml:space="preserve">To </w:t>
      </w:r>
      <w:r w:rsidR="007376C3" w:rsidRPr="00A32F4A">
        <w:rPr>
          <w:rFonts w:ascii="Avenir Book" w:hAnsi="Avenir Book"/>
          <w:color w:val="000000" w:themeColor="text1"/>
        </w:rPr>
        <w:t xml:space="preserve">fully define and describe RPM consumption among men living in the UK and develop a behavioural picture for purposes of </w:t>
      </w:r>
      <w:r w:rsidRPr="00A32F4A">
        <w:rPr>
          <w:rFonts w:ascii="Avenir Book" w:hAnsi="Avenir Book"/>
          <w:color w:val="000000" w:themeColor="text1"/>
        </w:rPr>
        <w:t xml:space="preserve">identifying potential interventions to reduce consumption, three central questions must be answered: </w:t>
      </w:r>
      <w:r w:rsidR="007376C3" w:rsidRPr="00A32F4A">
        <w:rPr>
          <w:rFonts w:ascii="Avenir Book" w:hAnsi="Avenir Book"/>
          <w:color w:val="000000" w:themeColor="text1"/>
        </w:rPr>
        <w:t xml:space="preserve">1. what RPM is consumed?  2. who is consuming it? </w:t>
      </w:r>
      <w:r w:rsidR="007376C3" w:rsidRPr="00A32F4A">
        <w:rPr>
          <w:rFonts w:ascii="Avenir Book" w:hAnsi="Avenir Book"/>
          <w:color w:val="000000" w:themeColor="text1"/>
        </w:rPr>
        <w:lastRenderedPageBreak/>
        <w:t xml:space="preserve">and 3. why do they consume it?  </w:t>
      </w:r>
      <w:r w:rsidR="006D784D">
        <w:rPr>
          <w:rFonts w:ascii="Avenir Book" w:hAnsi="Avenir Book"/>
          <w:color w:val="000000" w:themeColor="text1"/>
        </w:rPr>
        <w:t>Gaps identified</w:t>
      </w:r>
      <w:r w:rsidR="007376C3" w:rsidRPr="00A32F4A">
        <w:rPr>
          <w:rFonts w:ascii="Avenir Book" w:hAnsi="Avenir Book"/>
          <w:color w:val="000000" w:themeColor="text1"/>
        </w:rPr>
        <w:t xml:space="preserve"> in all three areas </w:t>
      </w:r>
      <w:bookmarkStart w:id="67" w:name="_Toc171605918"/>
      <w:bookmarkStart w:id="68" w:name="_Toc171930719"/>
      <w:r w:rsidR="007376C3" w:rsidRPr="00A32F4A">
        <w:rPr>
          <w:rFonts w:ascii="Avenir Book" w:hAnsi="Avenir Book"/>
          <w:color w:val="000000" w:themeColor="text1"/>
        </w:rPr>
        <w:t xml:space="preserve">will be addressed within this thesis.  </w:t>
      </w:r>
    </w:p>
    <w:p w14:paraId="0CED4E8F" w14:textId="25BFAC1E" w:rsidR="00B00A5A" w:rsidRPr="00A32F4A" w:rsidRDefault="00B00A5A" w:rsidP="00105C5A">
      <w:pPr>
        <w:rPr>
          <w:rFonts w:ascii="Avenir Book" w:hAnsi="Avenir Book"/>
          <w:color w:val="000000" w:themeColor="text1"/>
        </w:rPr>
      </w:pPr>
      <w:r w:rsidRPr="00A32F4A">
        <w:rPr>
          <w:rFonts w:ascii="Avenir Book" w:hAnsi="Avenir Book"/>
          <w:color w:val="000000" w:themeColor="text1"/>
        </w:rPr>
        <w:t>Regarding what RPM is being consumed by whom, t</w:t>
      </w:r>
      <w:r w:rsidR="00B6434A" w:rsidRPr="00A32F4A">
        <w:rPr>
          <w:rFonts w:ascii="Avenir Book" w:hAnsi="Avenir Book"/>
          <w:color w:val="000000" w:themeColor="text1"/>
        </w:rPr>
        <w:t>he current evidence shows that men in the UK consume more RPM than women and men in higher SES groups eat less RPM than men in lower SES groups. Although overall RPM consumption is declining among men living in the UK, more than 35% still exceed the recommended daily intake of 70 grams. However, there is limited evidence on the differences in RPM consumption</w:t>
      </w:r>
      <w:r w:rsidRPr="00A32F4A">
        <w:rPr>
          <w:rFonts w:ascii="Avenir Book" w:hAnsi="Avenir Book"/>
          <w:color w:val="000000" w:themeColor="text1"/>
        </w:rPr>
        <w:t xml:space="preserve"> within and between men in different SES groups. Further, there is a lack of evidence on how other dietary behaviours vary between men who consume high and low levels of RPM, which would add to the understanding of how RPM consumption is linked to wider healthy dietary patterns.</w:t>
      </w:r>
      <w:r w:rsidR="00DB000A" w:rsidRPr="00A32F4A">
        <w:rPr>
          <w:rFonts w:ascii="Avenir Book" w:hAnsi="Avenir Book"/>
          <w:color w:val="000000" w:themeColor="text1"/>
        </w:rPr>
        <w:t xml:space="preserve"> </w:t>
      </w:r>
      <w:r w:rsidR="00B6434A" w:rsidRPr="00A32F4A">
        <w:rPr>
          <w:rFonts w:ascii="Avenir Book" w:hAnsi="Avenir Book"/>
          <w:color w:val="000000" w:themeColor="text1"/>
        </w:rPr>
        <w:t xml:space="preserve">Regarding why men living in the UK </w:t>
      </w:r>
      <w:r w:rsidRPr="00A32F4A">
        <w:rPr>
          <w:rFonts w:ascii="Avenir Book" w:hAnsi="Avenir Book"/>
          <w:color w:val="000000" w:themeColor="text1"/>
        </w:rPr>
        <w:t>eat</w:t>
      </w:r>
      <w:r w:rsidR="00B6434A" w:rsidRPr="00A32F4A">
        <w:rPr>
          <w:rFonts w:ascii="Avenir Book" w:hAnsi="Avenir Book"/>
          <w:color w:val="000000" w:themeColor="text1"/>
        </w:rPr>
        <w:t xml:space="preserve"> RPM, t</w:t>
      </w:r>
      <w:r w:rsidR="00510B50" w:rsidRPr="00A32F4A">
        <w:rPr>
          <w:rFonts w:ascii="Avenir Book" w:hAnsi="Avenir Book"/>
          <w:color w:val="000000" w:themeColor="text1"/>
        </w:rPr>
        <w:t xml:space="preserve">here is limited evidence to </w:t>
      </w:r>
      <w:r w:rsidRPr="00A32F4A">
        <w:rPr>
          <w:rFonts w:ascii="Avenir Book" w:hAnsi="Avenir Book"/>
          <w:color w:val="000000" w:themeColor="text1"/>
        </w:rPr>
        <w:t xml:space="preserve">describe factors related to this consumption, how they may vary between consumption of URM and PM, or how they might vary between men with different SES. These gaps in the research don’t allow for a full, rich description of RPM consumption among men living in the UK, which is essential to identifying potentially effective, targeted interventions to reduce this consumption. </w:t>
      </w:r>
    </w:p>
    <w:p w14:paraId="71D3EC79" w14:textId="6396C92A" w:rsidR="00CD454A" w:rsidRPr="00A32F4A" w:rsidRDefault="00CD454A" w:rsidP="00105C5A">
      <w:pPr>
        <w:rPr>
          <w:rFonts w:ascii="Avenir Book" w:hAnsi="Avenir Book"/>
          <w:color w:val="000000" w:themeColor="text1"/>
        </w:rPr>
      </w:pPr>
      <w:r w:rsidRPr="00A32F4A">
        <w:rPr>
          <w:rFonts w:ascii="Avenir Book" w:eastAsia="Times New Roman" w:hAnsi="Avenir Book"/>
        </w:rPr>
        <w:t xml:space="preserve">This chapter has </w:t>
      </w:r>
      <w:r w:rsidR="00DB000A" w:rsidRPr="00A32F4A">
        <w:rPr>
          <w:rFonts w:ascii="Avenir Book" w:eastAsia="Times New Roman" w:hAnsi="Avenir Book"/>
        </w:rPr>
        <w:t xml:space="preserve">thus far </w:t>
      </w:r>
      <w:r w:rsidRPr="00A32F4A">
        <w:rPr>
          <w:rFonts w:ascii="Avenir Book" w:eastAsia="Times New Roman" w:hAnsi="Avenir Book"/>
        </w:rPr>
        <w:t>presented an introduction and narrative review of evidence related to the context and rationale for this PhD thesis.  The next section will present the aim, objectives and research questions comprising this thesis.</w:t>
      </w:r>
    </w:p>
    <w:p w14:paraId="5CA0ADA7" w14:textId="77777777" w:rsidR="006D626B" w:rsidRDefault="006D626B">
      <w:pPr>
        <w:spacing w:before="0" w:line="240" w:lineRule="auto"/>
        <w:rPr>
          <w:rFonts w:ascii="Avenir Book" w:eastAsiaTheme="majorEastAsia" w:hAnsi="Avenir Book" w:cstheme="majorBidi"/>
          <w:color w:val="7C9163" w:themeColor="accent1" w:themeShade="BF"/>
          <w:sz w:val="24"/>
          <w:szCs w:val="32"/>
        </w:rPr>
      </w:pPr>
      <w:r>
        <w:br w:type="page"/>
      </w:r>
    </w:p>
    <w:p w14:paraId="437AADAE" w14:textId="2DC0E868" w:rsidR="008A26AD" w:rsidRPr="00A32F4A" w:rsidRDefault="008A26AD" w:rsidP="00CD454A">
      <w:pPr>
        <w:pStyle w:val="Heading2"/>
      </w:pPr>
      <w:bookmarkStart w:id="69" w:name="_Toc187146113"/>
      <w:r w:rsidRPr="00A32F4A">
        <w:lastRenderedPageBreak/>
        <w:t>1.</w:t>
      </w:r>
      <w:r w:rsidR="003C7382" w:rsidRPr="00A32F4A">
        <w:t>7</w:t>
      </w:r>
      <w:r w:rsidRPr="00A32F4A">
        <w:t xml:space="preserve"> </w:t>
      </w:r>
      <w:r w:rsidR="00CD454A" w:rsidRPr="00A32F4A">
        <w:t>Research Aim and Objectives</w:t>
      </w:r>
      <w:bookmarkEnd w:id="69"/>
    </w:p>
    <w:p w14:paraId="76F258E1" w14:textId="46F4F40F" w:rsidR="003763D7" w:rsidRPr="00A32F4A" w:rsidRDefault="00F75B2A" w:rsidP="00F75B2A">
      <w:pPr>
        <w:rPr>
          <w:rFonts w:ascii="Avenir Book" w:hAnsi="Avenir Book"/>
        </w:rPr>
      </w:pPr>
      <w:bookmarkStart w:id="70" w:name="_Toc171605919"/>
      <w:bookmarkEnd w:id="67"/>
      <w:bookmarkEnd w:id="68"/>
      <w:r w:rsidRPr="00A32F4A">
        <w:rPr>
          <w:rFonts w:ascii="Avenir Book" w:hAnsi="Avenir Book"/>
        </w:rPr>
        <w:t>Th</w:t>
      </w:r>
      <w:r w:rsidR="00DB000A" w:rsidRPr="00A32F4A">
        <w:rPr>
          <w:rFonts w:ascii="Avenir Book" w:hAnsi="Avenir Book"/>
        </w:rPr>
        <w:t>is PhD aimed</w:t>
      </w:r>
      <w:r w:rsidRPr="00A32F4A">
        <w:rPr>
          <w:rFonts w:ascii="Avenir Book" w:hAnsi="Avenir Book"/>
        </w:rPr>
        <w:t xml:space="preserve"> to </w:t>
      </w:r>
      <w:r w:rsidR="00D46805" w:rsidRPr="00A32F4A">
        <w:rPr>
          <w:rFonts w:ascii="Avenir Book" w:hAnsi="Avenir Book"/>
        </w:rPr>
        <w:t>explore and define</w:t>
      </w:r>
      <w:r w:rsidRPr="00A32F4A">
        <w:rPr>
          <w:rFonts w:ascii="Avenir Book" w:hAnsi="Avenir Book"/>
        </w:rPr>
        <w:t xml:space="preserve"> patterns of RPM consumption and the factors that influence it among men in the UK to inform interventions to reduce high consumption</w:t>
      </w:r>
      <w:r w:rsidR="006A0319" w:rsidRPr="00A32F4A">
        <w:rPr>
          <w:rFonts w:ascii="Avenir Book" w:hAnsi="Avenir Book"/>
        </w:rPr>
        <w:t xml:space="preserve"> to </w:t>
      </w:r>
      <w:r w:rsidRPr="00A32F4A">
        <w:rPr>
          <w:rFonts w:ascii="Avenir Book" w:hAnsi="Avenir Book"/>
        </w:rPr>
        <w:t xml:space="preserve">improve </w:t>
      </w:r>
      <w:r w:rsidR="006A0319" w:rsidRPr="00A32F4A">
        <w:rPr>
          <w:rFonts w:ascii="Avenir Book" w:hAnsi="Avenir Book"/>
        </w:rPr>
        <w:t xml:space="preserve">food system sustainability, improve health outcomes </w:t>
      </w:r>
      <w:r w:rsidRPr="00A32F4A">
        <w:rPr>
          <w:rFonts w:ascii="Avenir Book" w:hAnsi="Avenir Book"/>
        </w:rPr>
        <w:t xml:space="preserve">and </w:t>
      </w:r>
      <w:r w:rsidR="00EC34FC" w:rsidRPr="00A32F4A">
        <w:rPr>
          <w:rFonts w:ascii="Avenir Book" w:hAnsi="Avenir Book"/>
        </w:rPr>
        <w:t xml:space="preserve">reduce </w:t>
      </w:r>
      <w:r w:rsidRPr="00A32F4A">
        <w:rPr>
          <w:rFonts w:ascii="Avenir Book" w:hAnsi="Avenir Book"/>
        </w:rPr>
        <w:t xml:space="preserve">health inequalities. </w:t>
      </w:r>
    </w:p>
    <w:p w14:paraId="57B642DF" w14:textId="1EFB1BFC" w:rsidR="00F75B2A" w:rsidRPr="00A32F4A" w:rsidRDefault="00F75B2A" w:rsidP="00F75B2A">
      <w:pPr>
        <w:rPr>
          <w:rFonts w:ascii="Avenir Book" w:hAnsi="Avenir Book"/>
        </w:rPr>
      </w:pPr>
      <w:r w:rsidRPr="00A32F4A">
        <w:rPr>
          <w:rFonts w:ascii="Avenir Book" w:hAnsi="Avenir Book"/>
        </w:rPr>
        <w:t xml:space="preserve">To achieve this aim, the following </w:t>
      </w:r>
      <w:r w:rsidR="000F7585">
        <w:rPr>
          <w:rFonts w:ascii="Avenir Book" w:hAnsi="Avenir Book"/>
        </w:rPr>
        <w:t xml:space="preserve">objectives and related research </w:t>
      </w:r>
      <w:r w:rsidRPr="00A32F4A">
        <w:rPr>
          <w:rFonts w:ascii="Avenir Book" w:hAnsi="Avenir Book"/>
        </w:rPr>
        <w:t xml:space="preserve">questions were addressed: </w:t>
      </w:r>
      <w:bookmarkEnd w:id="70"/>
    </w:p>
    <w:p w14:paraId="0630570E" w14:textId="77777777" w:rsidR="00F75B2A" w:rsidRPr="00A32F4A" w:rsidRDefault="00F75B2A" w:rsidP="00F75B2A">
      <w:pPr>
        <w:pStyle w:val="NoSpacing"/>
        <w:widowControl w:val="0"/>
      </w:pPr>
    </w:p>
    <w:p w14:paraId="4586D992" w14:textId="7D52D0EF" w:rsidR="009B1AAF" w:rsidRPr="009B1AAF" w:rsidRDefault="009B1AAF" w:rsidP="009B1AAF">
      <w:pPr>
        <w:pStyle w:val="Caption"/>
        <w:keepNext/>
        <w:spacing w:before="0" w:after="0" w:line="240" w:lineRule="auto"/>
        <w:rPr>
          <w:sz w:val="20"/>
          <w:szCs w:val="20"/>
        </w:rPr>
      </w:pPr>
      <w:bookmarkStart w:id="71" w:name="_Toc186810719"/>
      <w:r w:rsidRPr="009B1AAF">
        <w:rPr>
          <w:sz w:val="20"/>
          <w:szCs w:val="20"/>
        </w:rPr>
        <w:t xml:space="preserve">Table </w:t>
      </w:r>
      <w:r w:rsidRPr="009B1AAF">
        <w:rPr>
          <w:sz w:val="20"/>
          <w:szCs w:val="20"/>
        </w:rPr>
        <w:fldChar w:fldCharType="begin"/>
      </w:r>
      <w:r w:rsidRPr="009B1AAF">
        <w:rPr>
          <w:sz w:val="20"/>
          <w:szCs w:val="20"/>
        </w:rPr>
        <w:instrText xml:space="preserve"> SEQ Table \* ARABIC </w:instrText>
      </w:r>
      <w:r w:rsidRPr="009B1AAF">
        <w:rPr>
          <w:sz w:val="20"/>
          <w:szCs w:val="20"/>
        </w:rPr>
        <w:fldChar w:fldCharType="separate"/>
      </w:r>
      <w:r w:rsidR="00CB6884">
        <w:rPr>
          <w:noProof/>
          <w:sz w:val="20"/>
          <w:szCs w:val="20"/>
        </w:rPr>
        <w:t>4</w:t>
      </w:r>
      <w:r w:rsidRPr="009B1AAF">
        <w:rPr>
          <w:sz w:val="20"/>
          <w:szCs w:val="20"/>
        </w:rPr>
        <w:fldChar w:fldCharType="end"/>
      </w:r>
      <w:r w:rsidRPr="009B1AAF">
        <w:rPr>
          <w:sz w:val="20"/>
          <w:szCs w:val="20"/>
        </w:rPr>
        <w:t xml:space="preserve"> Research Objectives and Questions</w:t>
      </w:r>
      <w:bookmarkEnd w:id="71"/>
    </w:p>
    <w:tbl>
      <w:tblPr>
        <w:tblStyle w:val="TableGrid"/>
        <w:tblW w:w="9209" w:type="dxa"/>
        <w:tblLook w:val="04A0" w:firstRow="1" w:lastRow="0" w:firstColumn="1" w:lastColumn="0" w:noHBand="0" w:noVBand="1"/>
      </w:tblPr>
      <w:tblGrid>
        <w:gridCol w:w="1980"/>
        <w:gridCol w:w="6237"/>
        <w:gridCol w:w="992"/>
      </w:tblGrid>
      <w:tr w:rsidR="00F75B2A" w:rsidRPr="00A32F4A" w14:paraId="2C3110DD" w14:textId="77777777" w:rsidTr="0020779C">
        <w:tc>
          <w:tcPr>
            <w:tcW w:w="1980" w:type="dxa"/>
          </w:tcPr>
          <w:p w14:paraId="07887919" w14:textId="77777777" w:rsidR="00F75B2A" w:rsidRPr="00A32F4A" w:rsidRDefault="00F75B2A" w:rsidP="009B1AAF">
            <w:pPr>
              <w:pStyle w:val="NoSpacing"/>
              <w:widowControl w:val="0"/>
              <w:rPr>
                <w:kern w:val="2"/>
                <w:sz w:val="18"/>
                <w:szCs w:val="18"/>
                <w14:ligatures w14:val="standardContextual"/>
              </w:rPr>
            </w:pPr>
            <w:r w:rsidRPr="00A32F4A">
              <w:rPr>
                <w:kern w:val="2"/>
                <w:sz w:val="18"/>
                <w:szCs w:val="18"/>
                <w14:ligatures w14:val="standardContextual"/>
              </w:rPr>
              <w:t>Objective</w:t>
            </w:r>
          </w:p>
        </w:tc>
        <w:tc>
          <w:tcPr>
            <w:tcW w:w="6237" w:type="dxa"/>
          </w:tcPr>
          <w:p w14:paraId="199A72BA" w14:textId="77777777" w:rsidR="00F75B2A" w:rsidRPr="00A32F4A" w:rsidRDefault="00F75B2A" w:rsidP="009B1AAF">
            <w:pPr>
              <w:pStyle w:val="NoSpacing"/>
              <w:widowControl w:val="0"/>
              <w:rPr>
                <w:kern w:val="2"/>
                <w:sz w:val="18"/>
                <w:szCs w:val="18"/>
                <w14:ligatures w14:val="standardContextual"/>
              </w:rPr>
            </w:pPr>
            <w:r w:rsidRPr="00A32F4A">
              <w:rPr>
                <w:kern w:val="2"/>
                <w:sz w:val="18"/>
                <w:szCs w:val="18"/>
                <w14:ligatures w14:val="standardContextual"/>
              </w:rPr>
              <w:t>Question</w:t>
            </w:r>
          </w:p>
        </w:tc>
        <w:tc>
          <w:tcPr>
            <w:tcW w:w="992" w:type="dxa"/>
          </w:tcPr>
          <w:p w14:paraId="552FF75A" w14:textId="77777777" w:rsidR="00F75B2A" w:rsidRPr="00A32F4A" w:rsidRDefault="00F75B2A" w:rsidP="009B1AAF">
            <w:pPr>
              <w:pStyle w:val="NoSpacing"/>
              <w:widowControl w:val="0"/>
              <w:rPr>
                <w:kern w:val="2"/>
                <w:sz w:val="18"/>
                <w:szCs w:val="18"/>
                <w14:ligatures w14:val="standardContextual"/>
              </w:rPr>
            </w:pPr>
            <w:r w:rsidRPr="00A32F4A">
              <w:rPr>
                <w:kern w:val="2"/>
                <w:sz w:val="18"/>
                <w:szCs w:val="18"/>
                <w14:ligatures w14:val="standardContextual"/>
              </w:rPr>
              <w:t>Studies</w:t>
            </w:r>
          </w:p>
        </w:tc>
      </w:tr>
      <w:tr w:rsidR="00F75B2A" w:rsidRPr="00A32F4A" w14:paraId="046A2C3A" w14:textId="77777777" w:rsidTr="0020779C">
        <w:tc>
          <w:tcPr>
            <w:tcW w:w="1980" w:type="dxa"/>
            <w:vMerge w:val="restart"/>
          </w:tcPr>
          <w:p w14:paraId="7160A79A" w14:textId="7F9E57CD"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 xml:space="preserve">1. To explore </w:t>
            </w:r>
            <w:r w:rsidR="00244883" w:rsidRPr="00A32F4A">
              <w:rPr>
                <w:kern w:val="2"/>
                <w:sz w:val="18"/>
                <w:szCs w:val="18"/>
                <w14:ligatures w14:val="standardContextual"/>
              </w:rPr>
              <w:t xml:space="preserve">patterns associated with </w:t>
            </w:r>
            <w:r w:rsidRPr="00A32F4A">
              <w:rPr>
                <w:kern w:val="2"/>
                <w:sz w:val="18"/>
                <w:szCs w:val="18"/>
                <w14:ligatures w14:val="standardContextual"/>
              </w:rPr>
              <w:t xml:space="preserve">red and processed meat consumption among men </w:t>
            </w:r>
            <w:r w:rsidR="00244883" w:rsidRPr="00A32F4A">
              <w:rPr>
                <w:kern w:val="2"/>
                <w:sz w:val="18"/>
                <w:szCs w:val="18"/>
                <w14:ligatures w14:val="standardContextual"/>
              </w:rPr>
              <w:t xml:space="preserve">living </w:t>
            </w:r>
            <w:r w:rsidRPr="00A32F4A">
              <w:rPr>
                <w:kern w:val="2"/>
                <w:sz w:val="18"/>
                <w:szCs w:val="18"/>
                <w14:ligatures w14:val="standardContextual"/>
              </w:rPr>
              <w:t xml:space="preserve">in the UK. </w:t>
            </w:r>
          </w:p>
        </w:tc>
        <w:tc>
          <w:tcPr>
            <w:tcW w:w="6237" w:type="dxa"/>
          </w:tcPr>
          <w:p w14:paraId="240ABD6D"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 xml:space="preserve">1.1 How much and what types of red and processed meat are consumed by men in the UK, and how does this vary between different sociodemographic population groups? </w:t>
            </w:r>
          </w:p>
        </w:tc>
        <w:tc>
          <w:tcPr>
            <w:tcW w:w="992" w:type="dxa"/>
          </w:tcPr>
          <w:p w14:paraId="4B11C973"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Study 1</w:t>
            </w:r>
          </w:p>
        </w:tc>
      </w:tr>
      <w:tr w:rsidR="00F75B2A" w:rsidRPr="00A32F4A" w14:paraId="740F4F67" w14:textId="77777777" w:rsidTr="0020779C">
        <w:tc>
          <w:tcPr>
            <w:tcW w:w="1980" w:type="dxa"/>
            <w:vMerge/>
          </w:tcPr>
          <w:p w14:paraId="782F72AD" w14:textId="77777777" w:rsidR="00F75B2A" w:rsidRPr="00A32F4A" w:rsidRDefault="00F75B2A" w:rsidP="0020779C">
            <w:pPr>
              <w:pStyle w:val="NoSpacing"/>
              <w:widowControl w:val="0"/>
              <w:rPr>
                <w:kern w:val="2"/>
                <w:sz w:val="18"/>
                <w:szCs w:val="18"/>
                <w14:ligatures w14:val="standardContextual"/>
              </w:rPr>
            </w:pPr>
          </w:p>
        </w:tc>
        <w:tc>
          <w:tcPr>
            <w:tcW w:w="6237" w:type="dxa"/>
          </w:tcPr>
          <w:p w14:paraId="4F4F4D3C" w14:textId="14AAE8EA"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 xml:space="preserve">1.2 What population segments of men consume more than 70 grams per day of red and processed meat combined?  </w:t>
            </w:r>
          </w:p>
        </w:tc>
        <w:tc>
          <w:tcPr>
            <w:tcW w:w="992" w:type="dxa"/>
          </w:tcPr>
          <w:p w14:paraId="3052D056"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Study 1</w:t>
            </w:r>
          </w:p>
        </w:tc>
      </w:tr>
      <w:tr w:rsidR="00F75B2A" w:rsidRPr="00A32F4A" w14:paraId="0D1627D4" w14:textId="77777777" w:rsidTr="0020779C">
        <w:tc>
          <w:tcPr>
            <w:tcW w:w="1980" w:type="dxa"/>
            <w:vMerge/>
          </w:tcPr>
          <w:p w14:paraId="0A660C4C" w14:textId="77777777" w:rsidR="00F75B2A" w:rsidRPr="00A32F4A" w:rsidRDefault="00F75B2A" w:rsidP="0020779C">
            <w:pPr>
              <w:pStyle w:val="NoSpacing"/>
              <w:widowControl w:val="0"/>
              <w:rPr>
                <w:kern w:val="2"/>
                <w:sz w:val="18"/>
                <w:szCs w:val="18"/>
                <w14:ligatures w14:val="standardContextual"/>
              </w:rPr>
            </w:pPr>
          </w:p>
        </w:tc>
        <w:tc>
          <w:tcPr>
            <w:tcW w:w="6237" w:type="dxa"/>
          </w:tcPr>
          <w:p w14:paraId="07F2660D"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 xml:space="preserve">1.3 Do sociodemographic characteristics vary between groups of men consuming high and low amounts of red and processed meat? </w:t>
            </w:r>
          </w:p>
        </w:tc>
        <w:tc>
          <w:tcPr>
            <w:tcW w:w="992" w:type="dxa"/>
          </w:tcPr>
          <w:p w14:paraId="7941BB2A"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Study 1</w:t>
            </w:r>
          </w:p>
          <w:p w14:paraId="69B62E2B" w14:textId="77777777" w:rsidR="00F75B2A" w:rsidRPr="00A32F4A" w:rsidRDefault="00F75B2A" w:rsidP="0020779C">
            <w:pPr>
              <w:pStyle w:val="NoSpacing"/>
              <w:widowControl w:val="0"/>
              <w:rPr>
                <w:kern w:val="2"/>
                <w:sz w:val="18"/>
                <w:szCs w:val="18"/>
                <w14:ligatures w14:val="standardContextual"/>
              </w:rPr>
            </w:pPr>
          </w:p>
        </w:tc>
      </w:tr>
      <w:tr w:rsidR="00F75B2A" w:rsidRPr="00A32F4A" w14:paraId="6487C758" w14:textId="77777777" w:rsidTr="0020779C">
        <w:tc>
          <w:tcPr>
            <w:tcW w:w="1980" w:type="dxa"/>
            <w:vMerge/>
          </w:tcPr>
          <w:p w14:paraId="26029B53" w14:textId="77777777" w:rsidR="00F75B2A" w:rsidRPr="00A32F4A" w:rsidRDefault="00F75B2A" w:rsidP="0020779C">
            <w:pPr>
              <w:pStyle w:val="NoSpacing"/>
              <w:widowControl w:val="0"/>
              <w:rPr>
                <w:kern w:val="2"/>
                <w:sz w:val="18"/>
                <w:szCs w:val="18"/>
                <w14:ligatures w14:val="standardContextual"/>
              </w:rPr>
            </w:pPr>
          </w:p>
        </w:tc>
        <w:tc>
          <w:tcPr>
            <w:tcW w:w="6237" w:type="dxa"/>
          </w:tcPr>
          <w:p w14:paraId="4D0D988B"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 xml:space="preserve">1.4 Do men with either high or low red and processed meat consumption follow other healthy or unhealthy dietary behaviours?   </w:t>
            </w:r>
          </w:p>
        </w:tc>
        <w:tc>
          <w:tcPr>
            <w:tcW w:w="992" w:type="dxa"/>
          </w:tcPr>
          <w:p w14:paraId="1DA1DAB9"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Study 1</w:t>
            </w:r>
          </w:p>
          <w:p w14:paraId="6550B6F5"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Study 3</w:t>
            </w:r>
          </w:p>
        </w:tc>
      </w:tr>
      <w:tr w:rsidR="00F75B2A" w:rsidRPr="00A32F4A" w14:paraId="3CD1C940" w14:textId="77777777" w:rsidTr="0020779C">
        <w:tc>
          <w:tcPr>
            <w:tcW w:w="1980" w:type="dxa"/>
            <w:vMerge w:val="restart"/>
          </w:tcPr>
          <w:p w14:paraId="47F75BDA"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 xml:space="preserve">2. To explore the factors influencing red and processed meat consumption among men in the UK. </w:t>
            </w:r>
          </w:p>
        </w:tc>
        <w:tc>
          <w:tcPr>
            <w:tcW w:w="6237" w:type="dxa"/>
          </w:tcPr>
          <w:p w14:paraId="778B8EB6" w14:textId="7E1C3773"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2.1 What factors influence (i.e., act as barriers or facilitators to) high RPM consumption for men</w:t>
            </w:r>
            <w:r w:rsidR="00703D4A" w:rsidRPr="00A32F4A">
              <w:rPr>
                <w:kern w:val="2"/>
                <w:sz w:val="18"/>
                <w:szCs w:val="18"/>
                <w14:ligatures w14:val="standardContextual"/>
              </w:rPr>
              <w:t>, how do they differ between types of red and processed meat (i.e., unprocessed red meat compared to processed meat)</w:t>
            </w:r>
            <w:r w:rsidRPr="00A32F4A">
              <w:rPr>
                <w:kern w:val="2"/>
                <w:sz w:val="18"/>
                <w:szCs w:val="18"/>
                <w14:ligatures w14:val="standardContextual"/>
              </w:rPr>
              <w:t xml:space="preserve">? </w:t>
            </w:r>
          </w:p>
        </w:tc>
        <w:tc>
          <w:tcPr>
            <w:tcW w:w="992" w:type="dxa"/>
          </w:tcPr>
          <w:p w14:paraId="4F5533B2" w14:textId="77777777" w:rsidR="00703D4A" w:rsidRPr="00A32F4A" w:rsidRDefault="00703D4A" w:rsidP="0020779C">
            <w:pPr>
              <w:pStyle w:val="NoSpacing"/>
              <w:widowControl w:val="0"/>
              <w:rPr>
                <w:kern w:val="2"/>
                <w:sz w:val="18"/>
                <w:szCs w:val="18"/>
                <w14:ligatures w14:val="standardContextual"/>
              </w:rPr>
            </w:pPr>
            <w:r w:rsidRPr="00A32F4A">
              <w:rPr>
                <w:kern w:val="2"/>
                <w:sz w:val="18"/>
                <w:szCs w:val="18"/>
                <w14:ligatures w14:val="standardContextual"/>
              </w:rPr>
              <w:t>Study 1</w:t>
            </w:r>
          </w:p>
          <w:p w14:paraId="3FEED820" w14:textId="6F41EE05"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Study 2</w:t>
            </w:r>
          </w:p>
          <w:p w14:paraId="48E60EC7"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Study 3</w:t>
            </w:r>
          </w:p>
        </w:tc>
      </w:tr>
      <w:tr w:rsidR="00F75B2A" w:rsidRPr="00A32F4A" w14:paraId="292C7A98" w14:textId="77777777" w:rsidTr="0020779C">
        <w:tc>
          <w:tcPr>
            <w:tcW w:w="1980" w:type="dxa"/>
            <w:vMerge/>
          </w:tcPr>
          <w:p w14:paraId="572277BD" w14:textId="77777777" w:rsidR="00F75B2A" w:rsidRPr="00A32F4A" w:rsidRDefault="00F75B2A" w:rsidP="0020779C">
            <w:pPr>
              <w:pStyle w:val="NoSpacing"/>
              <w:widowControl w:val="0"/>
              <w:rPr>
                <w:kern w:val="2"/>
                <w:sz w:val="18"/>
                <w:szCs w:val="18"/>
                <w14:ligatures w14:val="standardContextual"/>
              </w:rPr>
            </w:pPr>
          </w:p>
        </w:tc>
        <w:tc>
          <w:tcPr>
            <w:tcW w:w="6237" w:type="dxa"/>
          </w:tcPr>
          <w:p w14:paraId="60585F2E" w14:textId="1105A1EB"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2.2 Do influencing factors vary between different types of red and processed meat consumption (i.e., unprocessed red meat compared to processed meat)</w:t>
            </w:r>
            <w:r w:rsidR="003C7382" w:rsidRPr="00A32F4A">
              <w:rPr>
                <w:kern w:val="2"/>
                <w:sz w:val="18"/>
                <w:szCs w:val="18"/>
                <w14:ligatures w14:val="standardContextual"/>
              </w:rPr>
              <w:t xml:space="preserve"> and do these factors vary between different socioeconomic population groups</w:t>
            </w:r>
            <w:r w:rsidRPr="00A32F4A">
              <w:rPr>
                <w:kern w:val="2"/>
                <w:sz w:val="18"/>
                <w:szCs w:val="18"/>
                <w14:ligatures w14:val="standardContextual"/>
              </w:rPr>
              <w:t xml:space="preserve">?    </w:t>
            </w:r>
          </w:p>
        </w:tc>
        <w:tc>
          <w:tcPr>
            <w:tcW w:w="992" w:type="dxa"/>
          </w:tcPr>
          <w:p w14:paraId="39485987" w14:textId="06CE37C2" w:rsidR="00F75B2A" w:rsidRPr="00A32F4A" w:rsidRDefault="00B6615A" w:rsidP="0020779C">
            <w:pPr>
              <w:pStyle w:val="NoSpacing"/>
              <w:widowControl w:val="0"/>
              <w:rPr>
                <w:kern w:val="2"/>
                <w:sz w:val="18"/>
                <w:szCs w:val="18"/>
                <w14:ligatures w14:val="standardContextual"/>
              </w:rPr>
            </w:pPr>
            <w:r w:rsidRPr="00A32F4A">
              <w:rPr>
                <w:kern w:val="2"/>
                <w:sz w:val="18"/>
                <w:szCs w:val="18"/>
                <w14:ligatures w14:val="standardContextual"/>
              </w:rPr>
              <w:t xml:space="preserve">Study 1 </w:t>
            </w:r>
            <w:r w:rsidR="00F75B2A" w:rsidRPr="00A32F4A">
              <w:rPr>
                <w:kern w:val="2"/>
                <w:sz w:val="18"/>
                <w:szCs w:val="18"/>
                <w14:ligatures w14:val="standardContextual"/>
              </w:rPr>
              <w:t>Study 2</w:t>
            </w:r>
          </w:p>
          <w:p w14:paraId="279F6683" w14:textId="77777777" w:rsidR="00F75B2A" w:rsidRPr="00A32F4A" w:rsidRDefault="00F75B2A" w:rsidP="0020779C">
            <w:pPr>
              <w:pStyle w:val="NoSpacing"/>
              <w:widowControl w:val="0"/>
              <w:rPr>
                <w:kern w:val="2"/>
                <w:sz w:val="18"/>
                <w:szCs w:val="18"/>
                <w14:ligatures w14:val="standardContextual"/>
              </w:rPr>
            </w:pPr>
            <w:r w:rsidRPr="00A32F4A">
              <w:rPr>
                <w:kern w:val="2"/>
                <w:sz w:val="18"/>
                <w:szCs w:val="18"/>
                <w14:ligatures w14:val="standardContextual"/>
              </w:rPr>
              <w:t>Study 3</w:t>
            </w:r>
          </w:p>
        </w:tc>
      </w:tr>
      <w:tr w:rsidR="003C7382" w:rsidRPr="00A32F4A" w14:paraId="0830385E" w14:textId="77777777" w:rsidTr="0020779C">
        <w:tc>
          <w:tcPr>
            <w:tcW w:w="1980" w:type="dxa"/>
            <w:vMerge/>
          </w:tcPr>
          <w:p w14:paraId="2A67EC3E" w14:textId="77777777" w:rsidR="003C7382" w:rsidRPr="00A32F4A" w:rsidRDefault="003C7382" w:rsidP="003C7382">
            <w:pPr>
              <w:pStyle w:val="NoSpacing"/>
              <w:widowControl w:val="0"/>
              <w:rPr>
                <w:kern w:val="2"/>
                <w:sz w:val="18"/>
                <w:szCs w:val="18"/>
                <w14:ligatures w14:val="standardContextual"/>
              </w:rPr>
            </w:pPr>
          </w:p>
        </w:tc>
        <w:tc>
          <w:tcPr>
            <w:tcW w:w="6237" w:type="dxa"/>
          </w:tcPr>
          <w:p w14:paraId="6FDEC3E3" w14:textId="25E7A1F4" w:rsidR="003C7382" w:rsidRPr="00A32F4A" w:rsidRDefault="003C7382" w:rsidP="003C7382">
            <w:pPr>
              <w:pStyle w:val="NoSpacing"/>
              <w:widowControl w:val="0"/>
              <w:rPr>
                <w:kern w:val="2"/>
                <w:sz w:val="18"/>
                <w:szCs w:val="18"/>
                <w14:ligatures w14:val="standardContextual"/>
              </w:rPr>
            </w:pPr>
            <w:r w:rsidRPr="00A32F4A">
              <w:rPr>
                <w:kern w:val="2"/>
                <w:sz w:val="18"/>
                <w:szCs w:val="18"/>
                <w14:ligatures w14:val="standardContextual"/>
              </w:rPr>
              <w:t xml:space="preserve">2.3 How do men experience and find meaning within their red and processed meat consumptions and the factors that influence it?    </w:t>
            </w:r>
          </w:p>
        </w:tc>
        <w:tc>
          <w:tcPr>
            <w:tcW w:w="992" w:type="dxa"/>
          </w:tcPr>
          <w:p w14:paraId="6F17E794" w14:textId="77777777" w:rsidR="00B6615A" w:rsidRPr="00A32F4A" w:rsidRDefault="00B6615A" w:rsidP="003C7382">
            <w:pPr>
              <w:pStyle w:val="NoSpacing"/>
              <w:widowControl w:val="0"/>
              <w:rPr>
                <w:kern w:val="2"/>
                <w:sz w:val="18"/>
                <w:szCs w:val="18"/>
                <w14:ligatures w14:val="standardContextual"/>
              </w:rPr>
            </w:pPr>
            <w:r w:rsidRPr="00A32F4A">
              <w:rPr>
                <w:kern w:val="2"/>
                <w:sz w:val="18"/>
                <w:szCs w:val="18"/>
                <w14:ligatures w14:val="standardContextual"/>
              </w:rPr>
              <w:t>Study 1</w:t>
            </w:r>
          </w:p>
          <w:p w14:paraId="3D553071" w14:textId="589BE11C" w:rsidR="003C7382" w:rsidRPr="00A32F4A" w:rsidRDefault="003C7382" w:rsidP="003C7382">
            <w:pPr>
              <w:pStyle w:val="NoSpacing"/>
              <w:widowControl w:val="0"/>
              <w:rPr>
                <w:kern w:val="2"/>
                <w:sz w:val="18"/>
                <w:szCs w:val="18"/>
                <w14:ligatures w14:val="standardContextual"/>
              </w:rPr>
            </w:pPr>
            <w:r w:rsidRPr="00A32F4A">
              <w:rPr>
                <w:kern w:val="2"/>
                <w:sz w:val="18"/>
                <w:szCs w:val="18"/>
                <w14:ligatures w14:val="standardContextual"/>
              </w:rPr>
              <w:t>Study 3</w:t>
            </w:r>
          </w:p>
        </w:tc>
      </w:tr>
    </w:tbl>
    <w:p w14:paraId="6FF43BBC" w14:textId="77777777" w:rsidR="00F75B2A" w:rsidRPr="00A32F4A" w:rsidRDefault="00F75B2A" w:rsidP="00F75B2A">
      <w:pPr>
        <w:pStyle w:val="NoSpacing"/>
        <w:widowControl w:val="0"/>
      </w:pPr>
    </w:p>
    <w:p w14:paraId="72389838" w14:textId="30DFD5EA" w:rsidR="0071344B" w:rsidRPr="00A32F4A" w:rsidRDefault="00CD454A" w:rsidP="00CD454A">
      <w:pPr>
        <w:pStyle w:val="Heading2"/>
      </w:pPr>
      <w:bookmarkStart w:id="72" w:name="_Toc187146114"/>
      <w:r w:rsidRPr="00A32F4A">
        <w:t>1.</w:t>
      </w:r>
      <w:r w:rsidR="003C7382" w:rsidRPr="00A32F4A">
        <w:t>8</w:t>
      </w:r>
      <w:r w:rsidR="0071344B" w:rsidRPr="00A32F4A">
        <w:t xml:space="preserve"> Summary of Chapter</w:t>
      </w:r>
      <w:bookmarkEnd w:id="72"/>
    </w:p>
    <w:p w14:paraId="4F2B221A" w14:textId="5556173C" w:rsidR="0071344B" w:rsidRPr="00A32F4A" w:rsidRDefault="0071344B" w:rsidP="0071344B">
      <w:pPr>
        <w:widowControl w:val="0"/>
        <w:rPr>
          <w:rFonts w:ascii="Avenir Book" w:eastAsia="Aptos" w:hAnsi="Avenir Book" w:cs="Times New Roman"/>
          <w:color w:val="000000"/>
        </w:rPr>
      </w:pPr>
      <w:r w:rsidRPr="00A32F4A">
        <w:rPr>
          <w:rFonts w:ascii="Avenir Book" w:eastAsia="Aptos" w:hAnsi="Avenir Book" w:cs="Times New Roman"/>
          <w:color w:val="000000"/>
        </w:rPr>
        <w:t xml:space="preserve">This </w:t>
      </w:r>
      <w:r w:rsidR="0014787A" w:rsidRPr="00A32F4A">
        <w:rPr>
          <w:rFonts w:ascii="Avenir Book" w:eastAsia="Aptos" w:hAnsi="Avenir Book" w:cs="Times New Roman"/>
          <w:color w:val="000000"/>
        </w:rPr>
        <w:t xml:space="preserve">chapter has outlined the </w:t>
      </w:r>
      <w:r w:rsidR="00CD454A" w:rsidRPr="00A32F4A">
        <w:rPr>
          <w:rFonts w:ascii="Avenir Book" w:eastAsia="Aptos" w:hAnsi="Avenir Book" w:cs="Times New Roman"/>
          <w:color w:val="000000"/>
        </w:rPr>
        <w:t>background, r</w:t>
      </w:r>
      <w:r w:rsidR="0014787A" w:rsidRPr="00A32F4A">
        <w:rPr>
          <w:rFonts w:ascii="Avenir Book" w:eastAsia="Aptos" w:hAnsi="Avenir Book" w:cs="Times New Roman"/>
          <w:color w:val="000000"/>
        </w:rPr>
        <w:t>ationale, aim, objective and research questions of this PhD thesis</w:t>
      </w:r>
      <w:r w:rsidR="000F7585">
        <w:rPr>
          <w:rFonts w:ascii="Avenir Book" w:eastAsia="Aptos" w:hAnsi="Avenir Book" w:cs="Times New Roman"/>
          <w:color w:val="000000"/>
        </w:rPr>
        <w:t xml:space="preserve">. </w:t>
      </w:r>
      <w:r w:rsidR="00781769">
        <w:rPr>
          <w:rFonts w:ascii="Avenir Book" w:eastAsia="Aptos" w:hAnsi="Avenir Book" w:cs="Times New Roman"/>
          <w:color w:val="000000"/>
        </w:rPr>
        <w:t>Chapter 2</w:t>
      </w:r>
      <w:r w:rsidR="00CD454A" w:rsidRPr="00A32F4A">
        <w:rPr>
          <w:rFonts w:ascii="Avenir Book" w:eastAsia="Aptos" w:hAnsi="Avenir Book" w:cs="Times New Roman"/>
          <w:color w:val="000000"/>
        </w:rPr>
        <w:t xml:space="preserve"> will present the first of three research studies, aimed at looking at the broad picture of what influenced men to eat RPM. </w:t>
      </w:r>
    </w:p>
    <w:p w14:paraId="3021FFE4" w14:textId="25EDE223" w:rsidR="0071344B" w:rsidRPr="00A32F4A" w:rsidRDefault="007C7C2C" w:rsidP="0071344B">
      <w:pPr>
        <w:spacing w:after="50"/>
        <w:rPr>
          <w:rFonts w:ascii="Avenir Book" w:eastAsiaTheme="majorEastAsia" w:hAnsi="Avenir Book" w:cstheme="majorBidi"/>
          <w:color w:val="7C9163" w:themeColor="accent1" w:themeShade="BF"/>
          <w:sz w:val="28"/>
          <w:szCs w:val="40"/>
        </w:rPr>
      </w:pPr>
      <w:r w:rsidRPr="00A32F4A">
        <w:rPr>
          <w:rFonts w:ascii="Avenir Book" w:hAnsi="Avenir Book"/>
        </w:rPr>
        <w:br w:type="page"/>
      </w:r>
    </w:p>
    <w:p w14:paraId="16E17E3A" w14:textId="194AA1BF" w:rsidR="00FD0481" w:rsidRPr="00A32F4A" w:rsidRDefault="00781769" w:rsidP="00FD0481">
      <w:pPr>
        <w:pStyle w:val="Heading1"/>
        <w:spacing w:after="50"/>
      </w:pPr>
      <w:bookmarkStart w:id="73" w:name="_Toc187146115"/>
      <w:r>
        <w:lastRenderedPageBreak/>
        <w:t>Chapter 2</w:t>
      </w:r>
      <w:r w:rsidR="00FD0481" w:rsidRPr="00A32F4A">
        <w:t>: Why do men eat red and processed meat?</w:t>
      </w:r>
      <w:bookmarkEnd w:id="73"/>
      <w:r w:rsidR="00FD0481" w:rsidRPr="00A32F4A">
        <w:t xml:space="preserve"> </w:t>
      </w:r>
    </w:p>
    <w:p w14:paraId="63B43DF3" w14:textId="305AC936" w:rsidR="00FD0481" w:rsidRPr="00A32F4A" w:rsidRDefault="00FD0481" w:rsidP="002E39D1">
      <w:pPr>
        <w:spacing w:line="240" w:lineRule="auto"/>
        <w:rPr>
          <w:rStyle w:val="SubtleEmphasis"/>
          <w:rFonts w:ascii="Avenir Book" w:hAnsi="Avenir Book"/>
          <w:i w:val="0"/>
          <w:iCs w:val="0"/>
          <w:szCs w:val="22"/>
        </w:rPr>
      </w:pPr>
      <w:r w:rsidRPr="00A32F4A">
        <w:rPr>
          <w:rStyle w:val="SubtleEmphasis"/>
          <w:rFonts w:ascii="Avenir Book" w:hAnsi="Avenir Book"/>
          <w:i w:val="0"/>
          <w:iCs w:val="0"/>
          <w:szCs w:val="22"/>
        </w:rPr>
        <w:t xml:space="preserve">This chapter presents the systematic review conducted as the first step </w:t>
      </w:r>
      <w:r w:rsidR="008C5614" w:rsidRPr="00A32F4A">
        <w:rPr>
          <w:rStyle w:val="SubtleEmphasis"/>
          <w:rFonts w:ascii="Avenir Book" w:hAnsi="Avenir Book"/>
          <w:i w:val="0"/>
          <w:iCs w:val="0"/>
          <w:szCs w:val="22"/>
        </w:rPr>
        <w:t>of this PhD</w:t>
      </w:r>
      <w:r w:rsidRPr="00A32F4A">
        <w:rPr>
          <w:rStyle w:val="SubtleEmphasis"/>
          <w:rFonts w:ascii="Avenir Book" w:hAnsi="Avenir Book"/>
          <w:i w:val="0"/>
          <w:iCs w:val="0"/>
          <w:szCs w:val="22"/>
        </w:rPr>
        <w:t xml:space="preserve"> to explore factors that influence men’s consumption of red and processed meat. An introduction to and rationale for the research will be presented, followed by a publication-format paper that documents the study and its findings. The chapter concludes with a summary of key findings and how these connect to the next stage of my PhD research. </w:t>
      </w:r>
    </w:p>
    <w:p w14:paraId="14B98D0A" w14:textId="7DC04A78" w:rsidR="00FD0481" w:rsidRPr="00A32F4A" w:rsidRDefault="0034281E" w:rsidP="00FD0481">
      <w:pPr>
        <w:pStyle w:val="Heading2"/>
        <w:spacing w:after="50"/>
        <w:rPr>
          <w:szCs w:val="28"/>
        </w:rPr>
      </w:pPr>
      <w:bookmarkStart w:id="74" w:name="_Toc187146116"/>
      <w:r w:rsidRPr="00A32F4A">
        <w:rPr>
          <w:szCs w:val="28"/>
        </w:rPr>
        <w:t>2</w:t>
      </w:r>
      <w:r w:rsidR="00FD0481" w:rsidRPr="00A32F4A">
        <w:rPr>
          <w:szCs w:val="28"/>
        </w:rPr>
        <w:t>.1 Introduction</w:t>
      </w:r>
      <w:bookmarkEnd w:id="74"/>
    </w:p>
    <w:p w14:paraId="2D64727B" w14:textId="3F8940BA" w:rsidR="00FD0481" w:rsidRPr="00A32F4A" w:rsidRDefault="00FD0481" w:rsidP="00FD0481">
      <w:pPr>
        <w:spacing w:after="50"/>
        <w:rPr>
          <w:rFonts w:ascii="Avenir Book" w:hAnsi="Avenir Book"/>
        </w:rPr>
      </w:pPr>
      <w:r w:rsidRPr="00A32F4A">
        <w:rPr>
          <w:rFonts w:ascii="Avenir Book" w:hAnsi="Avenir Book"/>
        </w:rPr>
        <w:t xml:space="preserve">Paper </w:t>
      </w:r>
      <w:r w:rsidR="00781769">
        <w:rPr>
          <w:rFonts w:ascii="Avenir Book" w:hAnsi="Avenir Book"/>
        </w:rPr>
        <w:t>1</w:t>
      </w:r>
      <w:r w:rsidRPr="00A32F4A">
        <w:rPr>
          <w:rFonts w:ascii="Avenir Book" w:hAnsi="Avenir Book"/>
        </w:rPr>
        <w:t xml:space="preserve"> presents a systematic review in publication format that explores why men eat red and processed meat. I led and made the primary contribution to the paper's design, search, screening, extraction, data synthesis, and authoring. </w:t>
      </w:r>
      <w:r w:rsidR="00D45EBB">
        <w:rPr>
          <w:rFonts w:ascii="Avenir Book" w:hAnsi="Avenir Book"/>
        </w:rPr>
        <w:t>Appendix 1</w:t>
      </w:r>
      <w:r w:rsidRPr="00A32F4A">
        <w:rPr>
          <w:rFonts w:ascii="Avenir Book" w:hAnsi="Avenir Book"/>
        </w:rPr>
        <w:t xml:space="preserve"> contains specifics on contributions from co-authors and additional documentation related to the study's methodology. </w:t>
      </w:r>
    </w:p>
    <w:p w14:paraId="018894DB" w14:textId="77C3676C" w:rsidR="00FD0481" w:rsidRPr="00A32F4A" w:rsidRDefault="0034281E" w:rsidP="00FD0481">
      <w:pPr>
        <w:pStyle w:val="Heading2"/>
        <w:spacing w:after="50"/>
      </w:pPr>
      <w:bookmarkStart w:id="75" w:name="_Toc187146117"/>
      <w:r w:rsidRPr="00A32F4A">
        <w:t>2</w:t>
      </w:r>
      <w:r w:rsidR="00FD0481" w:rsidRPr="00A32F4A">
        <w:t>.2 Rationale for undertaking a systematic review.</w:t>
      </w:r>
      <w:bookmarkEnd w:id="75"/>
    </w:p>
    <w:p w14:paraId="6DD9CC13" w14:textId="77777777" w:rsidR="002B33BC" w:rsidRDefault="00735421" w:rsidP="00B9333F">
      <w:pPr>
        <w:spacing w:after="50"/>
        <w:rPr>
          <w:rFonts w:ascii="Avenir Book" w:hAnsi="Avenir Book"/>
        </w:rPr>
      </w:pPr>
      <w:r w:rsidRPr="00A32F4A">
        <w:rPr>
          <w:rFonts w:ascii="Avenir Book" w:hAnsi="Avenir Book"/>
        </w:rPr>
        <w:t>On a global scale, r</w:t>
      </w:r>
      <w:r w:rsidR="00FD0481" w:rsidRPr="00A32F4A">
        <w:rPr>
          <w:rFonts w:ascii="Avenir Book" w:hAnsi="Avenir Book"/>
        </w:rPr>
        <w:t xml:space="preserve">educing </w:t>
      </w:r>
      <w:r w:rsidR="00DB000A" w:rsidRPr="00A32F4A">
        <w:rPr>
          <w:rFonts w:ascii="Avenir Book" w:hAnsi="Avenir Book"/>
        </w:rPr>
        <w:t>RPM</w:t>
      </w:r>
      <w:r w:rsidR="00FD0481" w:rsidRPr="00A32F4A">
        <w:rPr>
          <w:rFonts w:ascii="Avenir Book" w:hAnsi="Avenir Book"/>
        </w:rPr>
        <w:t xml:space="preserve"> consumption would benefit the climate and human health</w:t>
      </w:r>
      <w:r w:rsidR="00DB000A" w:rsidRPr="00A32F4A">
        <w:rPr>
          <w:rFonts w:ascii="Avenir Book" w:hAnsi="Avenir Book"/>
        </w:rPr>
        <w:t xml:space="preserve"> and </w:t>
      </w:r>
      <w:r w:rsidR="00FD0481" w:rsidRPr="00A32F4A">
        <w:rPr>
          <w:rFonts w:ascii="Avenir Book" w:hAnsi="Avenir Book"/>
        </w:rPr>
        <w:t xml:space="preserve">is necessary to keep greenhouse gas emissions below the targets set by the </w:t>
      </w:r>
      <w:r w:rsidR="00DB000A" w:rsidRPr="00A32F4A">
        <w:rPr>
          <w:rFonts w:ascii="Avenir Book" w:hAnsi="Avenir Book"/>
        </w:rPr>
        <w:t xml:space="preserve">UN Climate Change Commission </w:t>
      </w:r>
      <w:r w:rsidR="00FD0481" w:rsidRPr="00A32F4A">
        <w:rPr>
          <w:rFonts w:ascii="Avenir Book" w:hAnsi="Avenir Book"/>
        </w:rPr>
        <w:t>at the 2015 Paris Climate Assembly</w:t>
      </w:r>
      <w:r w:rsidR="00E41C30">
        <w:rPr>
          <w:rFonts w:ascii="Avenir Book" w:hAnsi="Avenir Book"/>
        </w:rPr>
        <w:t xml:space="preserve"> </w:t>
      </w:r>
      <w:r w:rsidR="00E41C30">
        <w:rPr>
          <w:rFonts w:ascii="Avenir Book" w:hAnsi="Avenir Book"/>
        </w:rPr>
        <w:fldChar w:fldCharType="begin">
          <w:fldData xml:space="preserve">PEVuZE5vdGU+PENpdGU+PEF1dGhvcj5DbGFyazwvQXV0aG9yPjxZZWFyPjIwMjA8L1llYXI+PFJl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PEVuZE5vdGU+PENpdGU+PEF1dGhvcj5DbGFyazwvQXV0aG9yPjxZZWFyPjIwMjA8L1llYXI+PFJl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E41C30">
        <w:rPr>
          <w:rFonts w:ascii="Avenir Book" w:hAnsi="Avenir Book"/>
        </w:rPr>
      </w:r>
      <w:r w:rsidR="00E41C30">
        <w:rPr>
          <w:rFonts w:ascii="Avenir Book" w:hAnsi="Avenir Book"/>
        </w:rPr>
        <w:fldChar w:fldCharType="separate"/>
      </w:r>
      <w:r w:rsidR="005907C0">
        <w:rPr>
          <w:rFonts w:ascii="Avenir Book" w:hAnsi="Avenir Book"/>
          <w:noProof/>
        </w:rPr>
        <w:t>(15, 225, 226)</w:t>
      </w:r>
      <w:r w:rsidR="00E41C30">
        <w:rPr>
          <w:rFonts w:ascii="Avenir Book" w:hAnsi="Avenir Book"/>
        </w:rPr>
        <w:fldChar w:fldCharType="end"/>
      </w:r>
      <w:r w:rsidR="00FD0481" w:rsidRPr="00A32F4A">
        <w:rPr>
          <w:rFonts w:ascii="Avenir Book" w:hAnsi="Avenir Book"/>
        </w:rPr>
        <w:t xml:space="preserve">. Shifting dietary patterns at the population level requires that the problem is first understood in behavioural terms and is described in a methodological way that defines the behaviour within a framework that will connect it to potential interventions. </w:t>
      </w:r>
    </w:p>
    <w:p w14:paraId="22F53403" w14:textId="776288A6" w:rsidR="0053092B" w:rsidRDefault="00983D5F" w:rsidP="0053092B">
      <w:pPr>
        <w:spacing w:after="50"/>
        <w:rPr>
          <w:rFonts w:ascii="Avenir Book" w:hAnsi="Avenir Book"/>
        </w:rPr>
      </w:pPr>
      <w:r w:rsidRPr="00983D5F">
        <w:rPr>
          <w:rFonts w:ascii="Avenir Book" w:hAnsi="Avenir Book"/>
        </w:rPr>
        <w:t xml:space="preserve">The first critical step </w:t>
      </w:r>
      <w:r w:rsidRPr="00A32F4A">
        <w:rPr>
          <w:rFonts w:ascii="Avenir Book" w:hAnsi="Avenir Book"/>
        </w:rPr>
        <w:t>in this process is to develop a clear understanding, or ‘behavioural diagnosis’</w:t>
      </w:r>
      <w:r>
        <w:rPr>
          <w:rFonts w:ascii="Avenir Book" w:hAnsi="Avenir Book"/>
        </w:rPr>
        <w:t xml:space="preserve"> </w:t>
      </w:r>
      <w:r>
        <w:rPr>
          <w:rFonts w:ascii="Avenir Book" w:hAnsi="Avenir Book"/>
        </w:rPr>
        <w:fldChar w:fldCharType="begin"/>
      </w:r>
      <w:r>
        <w:rPr>
          <w:rFonts w:ascii="Avenir Book" w:hAnsi="Avenir Book"/>
        </w:rPr>
        <w:instrText xml:space="preserve"> ADDIN EN.CITE &lt;EndNote&gt;&lt;Cite&gt;&lt;Author&gt;Michie&lt;/Author&gt;&lt;Year&gt;2014&lt;/Year&gt;&lt;RecNum&gt;3348&lt;/RecNum&gt;&lt;DisplayText&gt;(149)&lt;/DisplayText&gt;&lt;record&gt;&lt;rec-number&gt;3348&lt;/rec-number&gt;&lt;foreign-keys&gt;&lt;key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Pr>
          <w:rFonts w:ascii="Avenir Book" w:hAnsi="Avenir Book"/>
        </w:rPr>
        <w:fldChar w:fldCharType="separate"/>
      </w:r>
      <w:r>
        <w:rPr>
          <w:rFonts w:ascii="Avenir Book" w:hAnsi="Avenir Book"/>
          <w:noProof/>
        </w:rPr>
        <w:t>(149)</w:t>
      </w:r>
      <w:r>
        <w:rPr>
          <w:rFonts w:ascii="Avenir Book" w:hAnsi="Avenir Book"/>
        </w:rPr>
        <w:fldChar w:fldCharType="end"/>
      </w:r>
      <w:r w:rsidRPr="00A32F4A">
        <w:rPr>
          <w:rFonts w:ascii="Avenir Book" w:hAnsi="Avenir Book"/>
        </w:rPr>
        <w:t xml:space="preserve"> of the target behaviour, i.e., RPM consumption in men</w:t>
      </w:r>
      <w:r w:rsidRPr="00983D5F">
        <w:rPr>
          <w:rFonts w:ascii="Avenir Book" w:hAnsi="Avenir Book"/>
        </w:rPr>
        <w:t xml:space="preserve">. </w:t>
      </w:r>
      <w:r w:rsidRPr="00F209C0">
        <w:rPr>
          <w:rFonts w:ascii="Avenir Book" w:hAnsi="Avenir Book"/>
        </w:rPr>
        <w:t>Understanding immediate (proximal) and underlying (distal) factors is essential for identifying effective interventions</w:t>
      </w:r>
      <w:r>
        <w:rPr>
          <w:rFonts w:ascii="Avenir Book" w:hAnsi="Avenir Book"/>
        </w:rPr>
        <w:t>; t</w:t>
      </w:r>
      <w:r w:rsidRPr="00F209C0">
        <w:rPr>
          <w:rFonts w:ascii="Avenir Book" w:hAnsi="Avenir Book"/>
        </w:rPr>
        <w:t>his foundational step ensures the intervention is targeted and relevant for subsequent development stages</w:t>
      </w:r>
      <w:r>
        <w:rPr>
          <w:rFonts w:ascii="Avenir Book" w:hAnsi="Avenir Book"/>
        </w:rPr>
        <w:t xml:space="preserve"> </w:t>
      </w:r>
      <w:r>
        <w:rPr>
          <w:rFonts w:ascii="Avenir Book" w:hAnsi="Avenir Book"/>
        </w:rPr>
        <w:fldChar w:fldCharType="begin">
          <w:fldData xml:space="preserve">PEVuZE5vdGU+PENpdGU+PEF1dGhvcj5XaWdodDwvQXV0aG9yPjxZZWFyPjIwMTY8L1llYXI+PFJl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</w:fldData>
        </w:fldChar>
      </w:r>
      <w:r>
        <w:rPr>
          <w:rFonts w:ascii="Avenir Book" w:hAnsi="Avenir Book"/>
        </w:rPr>
        <w:instrText xml:space="preserve"> ADDIN EN.CITE </w:instrText>
      </w:r>
      <w:r>
        <w:rPr>
          <w:rFonts w:ascii="Avenir Book" w:hAnsi="Avenir Book"/>
        </w:rPr>
        <w:fldChar w:fldCharType="begin">
          <w:fldData xml:space="preserve">PEVuZE5vdGU+PENpdGU+PEF1dGhvcj5XaWdodDwvQXV0aG9yPjxZZWFyPjIwMTY8L1llYXI+PFJl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</w:fldData>
        </w:fldChar>
      </w:r>
      <w:r>
        <w:rPr>
          <w:rFonts w:ascii="Avenir Book" w:hAnsi="Avenir Book"/>
        </w:rPr>
        <w:instrText xml:space="preserve"> ADDIN EN.CITE.DATA </w:instrText>
      </w:r>
      <w:r>
        <w:rPr>
          <w:rFonts w:ascii="Avenir Book" w:hAnsi="Avenir Book"/>
        </w:rPr>
      </w:r>
      <w:r>
        <w:rPr>
          <w:rFonts w:ascii="Avenir Book" w:hAnsi="Avenir Book"/>
        </w:rPr>
        <w:fldChar w:fldCharType="end"/>
      </w:r>
      <w:r>
        <w:rPr>
          <w:rFonts w:ascii="Avenir Book" w:hAnsi="Avenir Book"/>
        </w:rPr>
      </w:r>
      <w:r>
        <w:rPr>
          <w:rFonts w:ascii="Avenir Book" w:hAnsi="Avenir Book"/>
        </w:rPr>
        <w:fldChar w:fldCharType="separate"/>
      </w:r>
      <w:r>
        <w:rPr>
          <w:rFonts w:ascii="Avenir Book" w:hAnsi="Avenir Book"/>
          <w:noProof/>
        </w:rPr>
        <w:t>(157, 227)</w:t>
      </w:r>
      <w:r>
        <w:rPr>
          <w:rFonts w:ascii="Avenir Book" w:hAnsi="Avenir Book"/>
        </w:rPr>
        <w:fldChar w:fldCharType="end"/>
      </w:r>
      <w:r w:rsidRPr="00F209C0">
        <w:rPr>
          <w:rFonts w:ascii="Avenir Book" w:hAnsi="Avenir Book"/>
        </w:rPr>
        <w:t>.</w:t>
      </w:r>
      <w:r>
        <w:rPr>
          <w:rFonts w:ascii="Avenir Book" w:hAnsi="Avenir Book"/>
        </w:rPr>
        <w:t xml:space="preserve"> The barriers and facilitators that influence men to</w:t>
      </w:r>
      <w:r w:rsidRPr="00983D5F">
        <w:rPr>
          <w:rFonts w:ascii="Avenir Book" w:hAnsi="Avenir Book"/>
        </w:rPr>
        <w:t xml:space="preserve"> consume high levels of RPM is crucial for identifying effective intervention strategies. </w:t>
      </w:r>
    </w:p>
    <w:p w14:paraId="04CFF08E" w14:textId="20A19249" w:rsidR="0053092B" w:rsidRPr="00983D5F" w:rsidRDefault="004B233F" w:rsidP="0053092B">
      <w:pPr>
        <w:spacing w:after="50"/>
        <w:rPr>
          <w:rFonts w:ascii="Avenir Book" w:hAnsi="Avenir Book"/>
        </w:rPr>
      </w:pPr>
      <w:r>
        <w:rPr>
          <w:rFonts w:ascii="Avenir Book" w:hAnsi="Avenir Book"/>
        </w:rPr>
        <w:t>Insights</w:t>
      </w:r>
      <w:r w:rsidR="00983D5F" w:rsidRPr="00983D5F">
        <w:rPr>
          <w:rFonts w:ascii="Avenir Book" w:hAnsi="Avenir Book"/>
        </w:rPr>
        <w:t xml:space="preserve"> about </w:t>
      </w:r>
      <w:r w:rsidR="00983D5F">
        <w:rPr>
          <w:rFonts w:ascii="Avenir Book" w:hAnsi="Avenir Book"/>
        </w:rPr>
        <w:t xml:space="preserve">influences on </w:t>
      </w:r>
      <w:r>
        <w:rPr>
          <w:rFonts w:ascii="Avenir Book" w:hAnsi="Avenir Book"/>
        </w:rPr>
        <w:t>RPM</w:t>
      </w:r>
      <w:r w:rsidR="00983D5F" w:rsidRPr="00983D5F">
        <w:rPr>
          <w:rFonts w:ascii="Avenir Book" w:hAnsi="Avenir Book"/>
        </w:rPr>
        <w:t xml:space="preserve"> reduction </w:t>
      </w:r>
      <w:r>
        <w:rPr>
          <w:rFonts w:ascii="Avenir Book" w:hAnsi="Avenir Book"/>
        </w:rPr>
        <w:t xml:space="preserve">(e.g., adopting </w:t>
      </w:r>
      <w:r w:rsidR="00796430">
        <w:rPr>
          <w:rFonts w:ascii="Avenir Book" w:hAnsi="Avenir Book"/>
        </w:rPr>
        <w:t xml:space="preserve">a reduced meat, </w:t>
      </w:r>
      <w:r>
        <w:rPr>
          <w:rFonts w:ascii="Avenir Book" w:hAnsi="Avenir Book"/>
        </w:rPr>
        <w:t>flexitarian, vegetarian</w:t>
      </w:r>
      <w:r w:rsidR="003C3F08">
        <w:rPr>
          <w:rFonts w:ascii="Avenir Book" w:hAnsi="Avenir Book"/>
        </w:rPr>
        <w:t xml:space="preserve"> or </w:t>
      </w:r>
      <w:r>
        <w:rPr>
          <w:rFonts w:ascii="Avenir Book" w:hAnsi="Avenir Book"/>
        </w:rPr>
        <w:t>vegan dietary patterns</w:t>
      </w:r>
      <w:r w:rsidR="00796430">
        <w:rPr>
          <w:rFonts w:ascii="Avenir Book" w:hAnsi="Avenir Book"/>
        </w:rPr>
        <w:t xml:space="preserve"> </w:t>
      </w:r>
      <w:r w:rsidR="003C3F08">
        <w:rPr>
          <w:rFonts w:ascii="Avenir Book" w:hAnsi="Avenir Book"/>
        </w:rPr>
        <w:fldChar w:fldCharType="begin">
          <w:fldData xml:space="preserve">PEVuZE5vdGU+PENpdGU+PEF1dGhvcj5TaGVlbjwvQXV0aG9yPjxZZWFyPjIwMjM8L1llYXI+PFJl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PEVuZE5vdGU+PENpdGU+PEF1dGhvcj5TaGVlbjwvQXV0aG9yPjxZZWFyPjIwMjM8L1llYXI+PFJl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3C3F08">
        <w:rPr>
          <w:rFonts w:ascii="Avenir Book" w:hAnsi="Avenir Book"/>
        </w:rPr>
      </w:r>
      <w:r w:rsidR="003C3F08">
        <w:rPr>
          <w:rFonts w:ascii="Avenir Book" w:hAnsi="Avenir Book"/>
        </w:rPr>
        <w:fldChar w:fldCharType="separate"/>
      </w:r>
      <w:r w:rsidR="0053092B">
        <w:rPr>
          <w:rFonts w:ascii="Avenir Book" w:hAnsi="Avenir Book"/>
          <w:noProof/>
        </w:rPr>
        <w:t>(228-230)</w:t>
      </w:r>
      <w:r w:rsidR="003C3F08">
        <w:rPr>
          <w:rFonts w:ascii="Avenir Book" w:hAnsi="Avenir Book"/>
        </w:rPr>
        <w:fldChar w:fldCharType="end"/>
      </w:r>
      <w:r>
        <w:rPr>
          <w:rFonts w:ascii="Avenir Book" w:hAnsi="Avenir Book"/>
        </w:rPr>
        <w:t xml:space="preserve">, </w:t>
      </w:r>
      <w:r w:rsidR="00796430">
        <w:rPr>
          <w:rFonts w:ascii="Avenir Book" w:hAnsi="Avenir Book"/>
        </w:rPr>
        <w:t xml:space="preserve">or </w:t>
      </w:r>
      <w:r>
        <w:rPr>
          <w:rFonts w:ascii="Avenir Book" w:hAnsi="Avenir Book"/>
        </w:rPr>
        <w:t>replacing RPM with plant-based options</w:t>
      </w:r>
      <w:r w:rsidR="00796430">
        <w:rPr>
          <w:rFonts w:ascii="Avenir Book" w:hAnsi="Avenir Book"/>
        </w:rPr>
        <w:t xml:space="preserve"> </w:t>
      </w:r>
      <w:r w:rsidR="00796430">
        <w:rPr>
          <w:rFonts w:ascii="Avenir Book" w:hAnsi="Avenir Book"/>
        </w:rPr>
        <w:fldChar w:fldCharType="begin">
          <w:fldData xml:space="preserve">PEVuZE5vdGU+PENpdGU+PEF1dGhvcj5Db3Vja2U8L0F1dGhvcj48WWVhcj4yMDIzPC9ZZWFyPjxS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PEVuZE5vdGU+PENpdGU+PEF1dGhvcj5Db3Vja2U8L0F1dGhvcj48WWVhcj4yMDIzPC9ZZWFyPjxS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796430">
        <w:rPr>
          <w:rFonts w:ascii="Avenir Book" w:hAnsi="Avenir Book"/>
        </w:rPr>
      </w:r>
      <w:r w:rsidR="00796430">
        <w:rPr>
          <w:rFonts w:ascii="Avenir Book" w:hAnsi="Avenir Book"/>
        </w:rPr>
        <w:fldChar w:fldCharType="separate"/>
      </w:r>
      <w:r w:rsidR="0053092B">
        <w:rPr>
          <w:rFonts w:ascii="Avenir Book" w:hAnsi="Avenir Book"/>
          <w:noProof/>
        </w:rPr>
        <w:t>(231, 232)</w:t>
      </w:r>
      <w:r w:rsidR="00796430">
        <w:rPr>
          <w:rFonts w:ascii="Avenir Book" w:hAnsi="Avenir Book"/>
        </w:rPr>
        <w:fldChar w:fldCharType="end"/>
      </w:r>
      <w:r w:rsidR="0053092B">
        <w:rPr>
          <w:rFonts w:ascii="Avenir Book" w:hAnsi="Avenir Book"/>
        </w:rPr>
        <w:t>)</w:t>
      </w:r>
      <w:r>
        <w:rPr>
          <w:rFonts w:ascii="Avenir Book" w:hAnsi="Avenir Book"/>
        </w:rPr>
        <w:t xml:space="preserve"> are</w:t>
      </w:r>
      <w:r w:rsidR="00983D5F" w:rsidRPr="00983D5F">
        <w:rPr>
          <w:rFonts w:ascii="Avenir Book" w:hAnsi="Avenir Book"/>
        </w:rPr>
        <w:t xml:space="preserve"> valuable</w:t>
      </w:r>
      <w:r w:rsidR="00983D5F">
        <w:rPr>
          <w:rFonts w:ascii="Avenir Book" w:hAnsi="Avenir Book"/>
        </w:rPr>
        <w:t xml:space="preserve"> and should be considered</w:t>
      </w:r>
      <w:r>
        <w:rPr>
          <w:rFonts w:ascii="Avenir Book" w:hAnsi="Avenir Book"/>
        </w:rPr>
        <w:t xml:space="preserve"> in conjunction with understanding of influences on the behaviour of consuming RPM. However, these factors don’t reduce the importance of </w:t>
      </w:r>
      <w:r w:rsidR="00983D5F" w:rsidRPr="00983D5F">
        <w:rPr>
          <w:rFonts w:ascii="Avenir Book" w:hAnsi="Avenir Book"/>
        </w:rPr>
        <w:t>understanding what drives high RPM consumption</w:t>
      </w:r>
      <w:r>
        <w:rPr>
          <w:rFonts w:ascii="Avenir Book" w:hAnsi="Avenir Book"/>
        </w:rPr>
        <w:t xml:space="preserve">, as this is a critical aspect of </w:t>
      </w:r>
      <w:r w:rsidR="00983D5F" w:rsidRPr="00983D5F">
        <w:rPr>
          <w:rFonts w:ascii="Avenir Book" w:hAnsi="Avenir Book"/>
        </w:rPr>
        <w:t>identifying key intervention points.</w:t>
      </w:r>
      <w:r>
        <w:rPr>
          <w:rFonts w:ascii="Avenir Book" w:hAnsi="Avenir Book"/>
        </w:rPr>
        <w:t xml:space="preserve"> </w:t>
      </w:r>
      <w:r w:rsidR="0053092B" w:rsidRPr="00983D5F">
        <w:rPr>
          <w:rFonts w:ascii="Avenir Book" w:hAnsi="Avenir Book"/>
        </w:rPr>
        <w:t xml:space="preserve">By examining the root causes and mechanisms behind this behaviour, we can </w:t>
      </w:r>
      <w:r w:rsidR="0053092B" w:rsidRPr="00983D5F">
        <w:rPr>
          <w:rFonts w:ascii="Avenir Book" w:hAnsi="Avenir Book"/>
        </w:rPr>
        <w:lastRenderedPageBreak/>
        <w:t>better understand the pathways that create and maintain this dietary pattern. This direct focus on the problem behavio</w:t>
      </w:r>
      <w:r w:rsidR="0053092B">
        <w:rPr>
          <w:rFonts w:ascii="Avenir Book" w:hAnsi="Avenir Book"/>
        </w:rPr>
        <w:t>u</w:t>
      </w:r>
      <w:r w:rsidR="0053092B" w:rsidRPr="00983D5F">
        <w:rPr>
          <w:rFonts w:ascii="Avenir Book" w:hAnsi="Avenir Book"/>
        </w:rPr>
        <w:t>r provides essential insights into where interventions can be most effective, whether at individual, community, or policy levels</w:t>
      </w:r>
      <w:r w:rsidR="0053092B">
        <w:rPr>
          <w:rFonts w:ascii="Avenir Book" w:hAnsi="Avenir Book"/>
        </w:rPr>
        <w:t xml:space="preserve"> </w:t>
      </w:r>
      <w:r w:rsidR="0053092B">
        <w:rPr>
          <w:rFonts w:ascii="Avenir Book" w:hAnsi="Avenir Book"/>
        </w:rPr>
        <w:fldChar w:fldCharType="begin">
          <w:fldData xml:space="preserve">PEVuZE5vdGU+PENpdGU+PEF1dGhvcj5BdGtpbnM8L0F1dGhvcj48WWVhcj4yMDE1PC9ZZWFyPjxS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PEVuZE5vdGU+PENpdGU+PEF1dGhvcj5BdGtpbnM8L0F1dGhvcj48WWVhcj4yMDE1PC9ZZWFyPjxS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53092B">
        <w:rPr>
          <w:rFonts w:ascii="Avenir Book" w:hAnsi="Avenir Book"/>
        </w:rPr>
      </w:r>
      <w:r w:rsidR="0053092B">
        <w:rPr>
          <w:rFonts w:ascii="Avenir Book" w:hAnsi="Avenir Book"/>
        </w:rPr>
        <w:fldChar w:fldCharType="separate"/>
      </w:r>
      <w:r w:rsidR="0053092B">
        <w:rPr>
          <w:rFonts w:ascii="Avenir Book" w:hAnsi="Avenir Book"/>
          <w:noProof/>
        </w:rPr>
        <w:t>(157, 227, 233, 234)</w:t>
      </w:r>
      <w:r w:rsidR="0053092B">
        <w:rPr>
          <w:rFonts w:ascii="Avenir Book" w:hAnsi="Avenir Book"/>
        </w:rPr>
        <w:fldChar w:fldCharType="end"/>
      </w:r>
      <w:r w:rsidR="0053092B" w:rsidRPr="00983D5F">
        <w:rPr>
          <w:rFonts w:ascii="Avenir Book" w:hAnsi="Avenir Book"/>
        </w:rPr>
        <w:t>.</w:t>
      </w:r>
    </w:p>
    <w:p w14:paraId="7BB76362" w14:textId="07C1C796" w:rsidR="00FD0481" w:rsidRDefault="002B33BC" w:rsidP="00FD0481">
      <w:pPr>
        <w:spacing w:after="50"/>
        <w:rPr>
          <w:rFonts w:ascii="Avenir Book" w:hAnsi="Avenir Book"/>
        </w:rPr>
      </w:pPr>
      <w:r>
        <w:rPr>
          <w:rFonts w:ascii="Avenir Book" w:hAnsi="Avenir Book"/>
        </w:rPr>
        <w:t>A</w:t>
      </w:r>
      <w:r w:rsidR="00027C18">
        <w:rPr>
          <w:rFonts w:ascii="Avenir Book" w:hAnsi="Avenir Book"/>
        </w:rPr>
        <w:t xml:space="preserve"> systematic review of</w:t>
      </w:r>
      <w:r w:rsidR="00D45EBB">
        <w:rPr>
          <w:rFonts w:ascii="Avenir Book" w:hAnsi="Avenir Book"/>
        </w:rPr>
        <w:t xml:space="preserve"> potential influences on RPM consumption </w:t>
      </w:r>
      <w:r w:rsidR="00027C18">
        <w:rPr>
          <w:rFonts w:ascii="Avenir Book" w:hAnsi="Avenir Book"/>
        </w:rPr>
        <w:t xml:space="preserve">in men </w:t>
      </w:r>
      <w:r w:rsidR="00D45EBB">
        <w:rPr>
          <w:rFonts w:ascii="Avenir Book" w:hAnsi="Avenir Book"/>
        </w:rPr>
        <w:t xml:space="preserve">was a noted gap in the literature. </w:t>
      </w:r>
      <w:r w:rsidR="00FD0481" w:rsidRPr="00A32F4A">
        <w:rPr>
          <w:rFonts w:ascii="Avenir Book" w:hAnsi="Avenir Book"/>
        </w:rPr>
        <w:t xml:space="preserve">Existing </w:t>
      </w:r>
      <w:r w:rsidR="00D45EBB">
        <w:rPr>
          <w:rFonts w:ascii="Avenir Book" w:hAnsi="Avenir Book"/>
        </w:rPr>
        <w:t>research on</w:t>
      </w:r>
      <w:r w:rsidR="00FD0481" w:rsidRPr="00A32F4A">
        <w:rPr>
          <w:rFonts w:ascii="Avenir Book" w:hAnsi="Avenir Book"/>
        </w:rPr>
        <w:t xml:space="preserve"> factors influencing meat consumption is widely focused on meat as a single category without addressing factors related to RPM specifically</w:t>
      </w:r>
      <w:r w:rsidR="00E41C30">
        <w:rPr>
          <w:rFonts w:ascii="Avenir Book" w:hAnsi="Avenir Book"/>
        </w:rPr>
        <w:t xml:space="preserve"> </w:t>
      </w:r>
      <w:r w:rsidR="00E41C30">
        <w:rPr>
          <w:rFonts w:ascii="Avenir Book" w:hAnsi="Avenir Book"/>
        </w:rPr>
        <w:fldChar w:fldCharType="begin">
          <w:fldData xml:space="preserve">PEVuZE5vdGU+PENpdGU+PEF1dGhvcj5CaWVybWFubjwvQXV0aG9yPjxZZWFyPjIwMjA8L1llYXI+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PEVuZE5vdGU+PENpdGU+PEF1dGhvcj5CaWVybWFubjwvQXV0aG9yPjxZZWFyPjIwMjA8L1llYXI+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E41C30">
        <w:rPr>
          <w:rFonts w:ascii="Avenir Book" w:hAnsi="Avenir Book"/>
        </w:rPr>
      </w:r>
      <w:r w:rsidR="00E41C30">
        <w:rPr>
          <w:rFonts w:ascii="Avenir Book" w:hAnsi="Avenir Book"/>
        </w:rPr>
        <w:fldChar w:fldCharType="separate"/>
      </w:r>
      <w:r w:rsidR="0053092B">
        <w:rPr>
          <w:rFonts w:ascii="Avenir Book" w:hAnsi="Avenir Book"/>
          <w:noProof/>
        </w:rPr>
        <w:t>(181, 235-238)</w:t>
      </w:r>
      <w:r w:rsidR="00E41C30">
        <w:rPr>
          <w:rFonts w:ascii="Avenir Book" w:hAnsi="Avenir Book"/>
        </w:rPr>
        <w:fldChar w:fldCharType="end"/>
      </w:r>
      <w:r w:rsidR="00FD0481" w:rsidRPr="00A32F4A">
        <w:rPr>
          <w:rFonts w:ascii="Avenir Book" w:hAnsi="Avenir Book"/>
        </w:rPr>
        <w:t>. Other research focuse</w:t>
      </w:r>
      <w:r w:rsidR="003C550E">
        <w:rPr>
          <w:rFonts w:ascii="Avenir Book" w:hAnsi="Avenir Book"/>
        </w:rPr>
        <w:t>d</w:t>
      </w:r>
      <w:r w:rsidR="00FD0481" w:rsidRPr="00A32F4A">
        <w:rPr>
          <w:rFonts w:ascii="Avenir Book" w:hAnsi="Avenir Book"/>
        </w:rPr>
        <w:t xml:space="preserve"> on the reasons people eat RPM without separating the potential differences between these factors between men and women</w:t>
      </w:r>
      <w:r w:rsidR="00A7496B">
        <w:rPr>
          <w:rFonts w:ascii="Avenir Book" w:hAnsi="Avenir Book"/>
        </w:rPr>
        <w:t xml:space="preserve"> </w:t>
      </w:r>
      <w:r w:rsidR="00A7496B">
        <w:rPr>
          <w:rFonts w:ascii="Avenir Book" w:hAnsi="Avenir Book"/>
        </w:rPr>
        <w:fldChar w:fldCharType="begin">
          <w:fldData xml:space="preserve">PEVuZE5vdGU+PENpdGU+PEF1dGhvcj5CZXJ0b2xvdHRpPC9BdXRob3I+PFllYXI+MjAyMDwvWWVh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PEVuZE5vdGU+PENpdGU+PEF1dGhvcj5CZXJ0b2xvdHRpPC9BdXRob3I+PFllYXI+MjAyMDwvWWVh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A7496B">
        <w:rPr>
          <w:rFonts w:ascii="Avenir Book" w:hAnsi="Avenir Book"/>
        </w:rPr>
      </w:r>
      <w:r w:rsidR="00A7496B">
        <w:rPr>
          <w:rFonts w:ascii="Avenir Book" w:hAnsi="Avenir Book"/>
        </w:rPr>
        <w:fldChar w:fldCharType="separate"/>
      </w:r>
      <w:r w:rsidR="0053092B">
        <w:rPr>
          <w:rFonts w:ascii="Avenir Book" w:hAnsi="Avenir Book"/>
          <w:noProof/>
        </w:rPr>
        <w:t>(169, 239-243)</w:t>
      </w:r>
      <w:r w:rsidR="00A7496B">
        <w:rPr>
          <w:rFonts w:ascii="Avenir Book" w:hAnsi="Avenir Book"/>
        </w:rPr>
        <w:fldChar w:fldCharType="end"/>
      </w:r>
      <w:r w:rsidR="00FD0481" w:rsidRPr="00A32F4A">
        <w:rPr>
          <w:rFonts w:ascii="Avenir Book" w:hAnsi="Avenir Book"/>
        </w:rPr>
        <w:t>. Systematic reviews on have examined influences on meat consumption through a review of interventions of a particular type, such as appealing to animal welfare</w:t>
      </w:r>
      <w:r w:rsidR="00461940">
        <w:rPr>
          <w:rFonts w:ascii="Avenir Book" w:hAnsi="Avenir Book"/>
        </w:rPr>
        <w:t xml:space="preserve"> </w:t>
      </w:r>
      <w:r w:rsidR="00461940">
        <w:rPr>
          <w:rFonts w:ascii="Avenir Book" w:hAnsi="Avenir Book"/>
        </w:rPr>
        <w:fldChar w:fldCharType="begin">
          <w:fldData xml:space="preserve">PEVuZE5vdGU+PENpdGU+PEF1dGhvcj5NYXRodXI8L0F1dGhvcj48WWVhcj4yMDIxPC9ZZWFyPjxS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PEVuZE5vdGU+PENpdGU+PEF1dGhvcj5NYXRodXI8L0F1dGhvcj48WWVhcj4yMDIxPC9ZZWFyPjxS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461940">
        <w:rPr>
          <w:rFonts w:ascii="Avenir Book" w:hAnsi="Avenir Book"/>
        </w:rPr>
      </w:r>
      <w:r w:rsidR="00461940">
        <w:rPr>
          <w:rFonts w:ascii="Avenir Book" w:hAnsi="Avenir Book"/>
        </w:rPr>
        <w:fldChar w:fldCharType="separate"/>
      </w:r>
      <w:r w:rsidR="0053092B">
        <w:rPr>
          <w:rFonts w:ascii="Avenir Book" w:hAnsi="Avenir Book"/>
          <w:noProof/>
        </w:rPr>
        <w:t>(244)</w:t>
      </w:r>
      <w:r w:rsidR="00461940">
        <w:rPr>
          <w:rFonts w:ascii="Avenir Book" w:hAnsi="Avenir Book"/>
        </w:rPr>
        <w:fldChar w:fldCharType="end"/>
      </w:r>
      <w:r w:rsidR="00FD0481" w:rsidRPr="00A32F4A">
        <w:rPr>
          <w:rFonts w:ascii="Avenir Book" w:hAnsi="Avenir Book"/>
        </w:rPr>
        <w:t>, environmental concerns</w:t>
      </w:r>
      <w:r w:rsidR="00461940">
        <w:rPr>
          <w:rFonts w:ascii="Avenir Book" w:hAnsi="Avenir Book"/>
        </w:rPr>
        <w:t xml:space="preserve"> </w:t>
      </w:r>
      <w:r w:rsidR="00461940">
        <w:rPr>
          <w:rFonts w:ascii="Avenir Book" w:hAnsi="Avenir Book"/>
        </w:rPr>
        <w:fldChar w:fldCharType="begin">
          <w:fldData xml:space="preserve">PEVuZE5vdGU+PENpdGU+PEF1dGhvcj5TYW5jaGV6LVNhYmF0ZTwvQXV0aG9yPjxZZWFyPjIwMTk8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PEVuZE5vdGU+PENpdGU+PEF1dGhvcj5TYW5jaGV6LVNhYmF0ZTwvQXV0aG9yPjxZZWFyPjIwMTk8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461940">
        <w:rPr>
          <w:rFonts w:ascii="Avenir Book" w:hAnsi="Avenir Book"/>
        </w:rPr>
      </w:r>
      <w:r w:rsidR="00461940">
        <w:rPr>
          <w:rFonts w:ascii="Avenir Book" w:hAnsi="Avenir Book"/>
        </w:rPr>
        <w:fldChar w:fldCharType="separate"/>
      </w:r>
      <w:r w:rsidR="0053092B">
        <w:rPr>
          <w:rFonts w:ascii="Avenir Book" w:hAnsi="Avenir Book"/>
          <w:noProof/>
        </w:rPr>
        <w:t>(245)</w:t>
      </w:r>
      <w:r w:rsidR="00461940">
        <w:rPr>
          <w:rFonts w:ascii="Avenir Book" w:hAnsi="Avenir Book"/>
        </w:rPr>
        <w:fldChar w:fldCharType="end"/>
      </w:r>
      <w:r w:rsidR="00FD0481" w:rsidRPr="00A32F4A">
        <w:rPr>
          <w:rFonts w:ascii="Avenir Book" w:hAnsi="Avenir Book"/>
        </w:rPr>
        <w:t>, conscious human behaviour</w:t>
      </w:r>
      <w:r w:rsidR="00461940">
        <w:rPr>
          <w:rFonts w:ascii="Avenir Book" w:hAnsi="Avenir Book"/>
        </w:rPr>
        <w:t xml:space="preserve"> </w:t>
      </w:r>
      <w:r w:rsidR="00461940">
        <w:rPr>
          <w:rFonts w:ascii="Avenir Book" w:hAnsi="Avenir Book"/>
        </w:rPr>
        <w:fldChar w:fldCharType="begin">
          <w:fldData xml:space="preserve">PEVuZE5vdGU+PENpdGU+PEF1dGhvcj5CaWFuY2hpPC9BdXRob3I+PFllYXI+MjAxODwvWWVhcj48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PEVuZE5vdGU+PENpdGU+PEF1dGhvcj5CaWFuY2hpPC9BdXRob3I+PFllYXI+MjAxODwvWWVhcj48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461940">
        <w:rPr>
          <w:rFonts w:ascii="Avenir Book" w:hAnsi="Avenir Book"/>
        </w:rPr>
      </w:r>
      <w:r w:rsidR="00461940">
        <w:rPr>
          <w:rFonts w:ascii="Avenir Book" w:hAnsi="Avenir Book"/>
        </w:rPr>
        <w:fldChar w:fldCharType="separate"/>
      </w:r>
      <w:r w:rsidR="0053092B">
        <w:rPr>
          <w:rFonts w:ascii="Avenir Book" w:hAnsi="Avenir Book"/>
          <w:noProof/>
        </w:rPr>
        <w:t>(246)</w:t>
      </w:r>
      <w:r w:rsidR="00461940">
        <w:rPr>
          <w:rFonts w:ascii="Avenir Book" w:hAnsi="Avenir Book"/>
        </w:rPr>
        <w:fldChar w:fldCharType="end"/>
      </w:r>
      <w:r w:rsidR="00FD0481" w:rsidRPr="00A32F4A">
        <w:rPr>
          <w:rFonts w:ascii="Avenir Book" w:hAnsi="Avenir Book"/>
        </w:rPr>
        <w:t>, or health concerns</w:t>
      </w:r>
      <w:r w:rsidR="00461940">
        <w:rPr>
          <w:rFonts w:ascii="Avenir Book" w:hAnsi="Avenir Book"/>
        </w:rPr>
        <w:t xml:space="preserve"> </w:t>
      </w:r>
      <w:r w:rsidR="00461940">
        <w:rPr>
          <w:rFonts w:ascii="Avenir Book" w:hAnsi="Avenir Book"/>
        </w:rPr>
        <w:fldChar w:fldCharType="begin">
          <w:fldData xml:space="preserve">PEVuZE5vdGU+PENpdGU+PEF1dGhvcj5WYWxsaTwvQXV0aG9yPjxZZWFyPjIwMjE8L1llYXI+PFJl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==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PEVuZE5vdGU+PENpdGU+PEF1dGhvcj5WYWxsaTwvQXV0aG9yPjxZZWFyPjIwMjE8L1llYXI+PFJl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==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461940">
        <w:rPr>
          <w:rFonts w:ascii="Avenir Book" w:hAnsi="Avenir Book"/>
        </w:rPr>
      </w:r>
      <w:r w:rsidR="00461940">
        <w:rPr>
          <w:rFonts w:ascii="Avenir Book" w:hAnsi="Avenir Book"/>
        </w:rPr>
        <w:fldChar w:fldCharType="separate"/>
      </w:r>
      <w:r w:rsidR="0053092B">
        <w:rPr>
          <w:rFonts w:ascii="Avenir Book" w:hAnsi="Avenir Book"/>
          <w:noProof/>
        </w:rPr>
        <w:t>(247)</w:t>
      </w:r>
      <w:r w:rsidR="00461940">
        <w:rPr>
          <w:rFonts w:ascii="Avenir Book" w:hAnsi="Avenir Book"/>
        </w:rPr>
        <w:fldChar w:fldCharType="end"/>
      </w:r>
      <w:r w:rsidR="00FD0481" w:rsidRPr="00A32F4A">
        <w:rPr>
          <w:rFonts w:ascii="Avenir Book" w:hAnsi="Avenir Book"/>
        </w:rPr>
        <w:t>, or they focussed on factors influencing the adoption of sustainable diets generally without examining links between men and RPM consumption</w:t>
      </w:r>
      <w:r w:rsidR="00375E33">
        <w:rPr>
          <w:rFonts w:ascii="Avenir Book" w:hAnsi="Avenir Book"/>
        </w:rPr>
        <w:t xml:space="preserve"> </w:t>
      </w:r>
      <w:r w:rsidR="00375E33">
        <w:rPr>
          <w:rFonts w:ascii="Avenir Book" w:hAnsi="Avenir Book"/>
        </w:rPr>
        <w:fldChar w:fldCharType="begin">
          <w:fldData xml:space="preserve">PEVuZE5vdGU+PENpdGU+PEF1dGhvcj5BZ3VpcnJlIFNhbmNoZXo8L0F1dGhvcj48WWVhcj4yMDIx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PEVuZE5vdGU+PENpdGU+PEF1dGhvcj5BZ3VpcnJlIFNhbmNoZXo8L0F1dGhvcj48WWVhcj4yMDIx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375E33">
        <w:rPr>
          <w:rFonts w:ascii="Avenir Book" w:hAnsi="Avenir Book"/>
        </w:rPr>
      </w:r>
      <w:r w:rsidR="00375E33">
        <w:rPr>
          <w:rFonts w:ascii="Avenir Book" w:hAnsi="Avenir Book"/>
        </w:rPr>
        <w:fldChar w:fldCharType="separate"/>
      </w:r>
      <w:r w:rsidR="0053092B">
        <w:rPr>
          <w:rFonts w:ascii="Avenir Book" w:hAnsi="Avenir Book"/>
          <w:noProof/>
        </w:rPr>
        <w:t>(248, 249)</w:t>
      </w:r>
      <w:r w:rsidR="00375E33">
        <w:rPr>
          <w:rFonts w:ascii="Avenir Book" w:hAnsi="Avenir Book"/>
        </w:rPr>
        <w:fldChar w:fldCharType="end"/>
      </w:r>
      <w:r w:rsidR="00FD0481" w:rsidRPr="00A32F4A">
        <w:rPr>
          <w:rFonts w:ascii="Avenir Book" w:hAnsi="Avenir Book"/>
        </w:rPr>
        <w:t>. No systematic review to date ha</w:t>
      </w:r>
      <w:r w:rsidR="003C550E">
        <w:rPr>
          <w:rFonts w:ascii="Avenir Book" w:hAnsi="Avenir Book"/>
        </w:rPr>
        <w:t>s</w:t>
      </w:r>
      <w:r w:rsidR="00FD0481" w:rsidRPr="00A32F4A">
        <w:rPr>
          <w:rFonts w:ascii="Avenir Book" w:hAnsi="Avenir Book"/>
        </w:rPr>
        <w:t xml:space="preserve"> examined the specific factors influencing RPM consumption in men. </w:t>
      </w:r>
    </w:p>
    <w:p w14:paraId="456C9E30" w14:textId="6BCA4412" w:rsidR="00FD0481" w:rsidRPr="00A32F4A" w:rsidRDefault="00CD1644" w:rsidP="00FD0481">
      <w:pPr>
        <w:spacing w:after="50"/>
        <w:rPr>
          <w:rFonts w:ascii="Avenir Book" w:hAnsi="Avenir Book"/>
        </w:rPr>
      </w:pPr>
      <w:r w:rsidRPr="00A32F4A">
        <w:rPr>
          <w:rFonts w:ascii="Avenir Book" w:hAnsi="Avenir Book"/>
        </w:rPr>
        <w:t xml:space="preserve">The central aim of this thesis is to explore and describe RPM consumption among men in the UK </w:t>
      </w:r>
      <w:r w:rsidR="003C550E" w:rsidRPr="00A32F4A">
        <w:rPr>
          <w:rFonts w:ascii="Avenir Book" w:hAnsi="Avenir Book"/>
        </w:rPr>
        <w:t>to</w:t>
      </w:r>
      <w:r w:rsidRPr="00A32F4A">
        <w:rPr>
          <w:rFonts w:ascii="Avenir Book" w:hAnsi="Avenir Book"/>
        </w:rPr>
        <w:t xml:space="preserve"> identify potential interventions to shift this behaviour. As a starting point, </w:t>
      </w:r>
      <w:r w:rsidR="00781769">
        <w:rPr>
          <w:rFonts w:ascii="Avenir Book" w:hAnsi="Avenir Book"/>
        </w:rPr>
        <w:t>Study 1</w:t>
      </w:r>
      <w:r w:rsidRPr="00A32F4A">
        <w:rPr>
          <w:rFonts w:ascii="Avenir Book" w:hAnsi="Avenir Book"/>
        </w:rPr>
        <w:t xml:space="preserve"> was designed to collect a very wide view of factors that influence men’s RPM consumption at a global level, which could then be used to underpin methodology choices for the following two studies which would narrow the scope to a UK population. To achieve this, a systematic review of published literature was conducted to include any type of empirical research conducted within the previous ten years that explored </w:t>
      </w:r>
      <w:r w:rsidR="003C550E">
        <w:rPr>
          <w:rFonts w:ascii="Avenir Book" w:hAnsi="Avenir Book"/>
        </w:rPr>
        <w:t xml:space="preserve">and reported on influencing </w:t>
      </w:r>
      <w:r w:rsidRPr="00A32F4A">
        <w:rPr>
          <w:rFonts w:ascii="Avenir Book" w:hAnsi="Avenir Book"/>
        </w:rPr>
        <w:t>factors related specifically to RPM consumption</w:t>
      </w:r>
      <w:r w:rsidR="003C550E">
        <w:rPr>
          <w:rFonts w:ascii="Avenir Book" w:hAnsi="Avenir Book"/>
        </w:rPr>
        <w:t xml:space="preserve"> among men. N</w:t>
      </w:r>
      <w:r w:rsidRPr="00A32F4A">
        <w:rPr>
          <w:rFonts w:ascii="Avenir Book" w:hAnsi="Avenir Book"/>
        </w:rPr>
        <w:t xml:space="preserve">o limitations were set regarding academic discipline or geographic location. Findings were synthesised using the COM-B model to integrate outcomes across studies and presented within a narrative summary. </w:t>
      </w:r>
    </w:p>
    <w:p w14:paraId="60648432" w14:textId="77777777" w:rsidR="00C31C7D" w:rsidRPr="00A32F4A" w:rsidRDefault="00C31C7D">
      <w:pPr>
        <w:spacing w:before="0" w:line="240" w:lineRule="auto"/>
        <w:rPr>
          <w:rFonts w:ascii="Avenir Book" w:eastAsiaTheme="majorEastAsia" w:hAnsi="Avenir Book" w:cstheme="majorBidi"/>
          <w:color w:val="7C9163" w:themeColor="accent1" w:themeShade="BF"/>
          <w:sz w:val="24"/>
          <w:szCs w:val="32"/>
        </w:rPr>
      </w:pPr>
      <w:r w:rsidRPr="00A32F4A">
        <w:rPr>
          <w:rFonts w:ascii="Avenir Book" w:hAnsi="Avenir Book"/>
        </w:rPr>
        <w:br w:type="page"/>
      </w:r>
    </w:p>
    <w:p w14:paraId="72FD6D61" w14:textId="5AD2B487" w:rsidR="00FD0481" w:rsidRPr="00A32F4A" w:rsidRDefault="0034281E" w:rsidP="00FD0481">
      <w:pPr>
        <w:pStyle w:val="Heading2"/>
        <w:spacing w:after="50"/>
      </w:pPr>
      <w:bookmarkStart w:id="76" w:name="_Toc187146118"/>
      <w:r w:rsidRPr="00A32F4A">
        <w:lastRenderedPageBreak/>
        <w:t>2</w:t>
      </w:r>
      <w:r w:rsidR="00FD0481" w:rsidRPr="00A32F4A">
        <w:t xml:space="preserve">.3 Paper </w:t>
      </w:r>
      <w:r w:rsidR="0023153F" w:rsidRPr="00A32F4A">
        <w:t>1</w:t>
      </w:r>
      <w:r w:rsidR="00FD0481" w:rsidRPr="00A32F4A">
        <w:t>: Why do men eat red and processed meat? A systematic review</w:t>
      </w:r>
      <w:bookmarkEnd w:id="76"/>
    </w:p>
    <w:p w14:paraId="7F5A0930" w14:textId="76BCEE51" w:rsidR="00FD0481" w:rsidRPr="00A32F4A" w:rsidRDefault="00FD0481" w:rsidP="00FD0481">
      <w:pPr>
        <w:rPr>
          <w:rFonts w:ascii="Avenir Book" w:hAnsi="Avenir Book"/>
          <w:sz w:val="20"/>
          <w:szCs w:val="20"/>
        </w:rPr>
      </w:pPr>
      <w:r w:rsidRPr="00A32F4A">
        <w:rPr>
          <w:rFonts w:ascii="Avenir Book" w:hAnsi="Avenir Book"/>
          <w:sz w:val="20"/>
          <w:szCs w:val="20"/>
        </w:rPr>
        <w:t xml:space="preserve">Target Journal: Appetite </w:t>
      </w:r>
    </w:p>
    <w:p w14:paraId="3C1F664E" w14:textId="77777777" w:rsidR="00FD0481" w:rsidRPr="00C24045" w:rsidRDefault="00FD0481" w:rsidP="00C24045">
      <w:pPr>
        <w:pStyle w:val="Heading4"/>
      </w:pPr>
      <w:bookmarkStart w:id="77" w:name="_Toc187146119"/>
      <w:r w:rsidRPr="00C24045">
        <w:t>Abstract</w:t>
      </w:r>
      <w:bookmarkEnd w:id="77"/>
      <w:r w:rsidRPr="00C24045">
        <w:t xml:space="preserve"> </w:t>
      </w:r>
    </w:p>
    <w:p w14:paraId="1BA49F85" w14:textId="4E153BA8" w:rsidR="00FD0481" w:rsidRPr="00A32F4A" w:rsidRDefault="00FD0481" w:rsidP="00FD0481">
      <w:pPr>
        <w:spacing w:after="50"/>
        <w:rPr>
          <w:rFonts w:ascii="Avenir Book" w:hAnsi="Avenir Book"/>
        </w:rPr>
      </w:pPr>
      <w:r w:rsidRPr="00A32F4A">
        <w:rPr>
          <w:rFonts w:ascii="Avenir Book" w:hAnsi="Avenir Book"/>
        </w:rPr>
        <w:t xml:space="preserve">Diets with high levels of red and processed meat (RPM) are associated with adverse health impacts and significantly contribute to greenhouse gas emissions and other environmental damage. Globally, compared with </w:t>
      </w:r>
      <w:r w:rsidR="00CD1644" w:rsidRPr="00A32F4A">
        <w:rPr>
          <w:rFonts w:ascii="Avenir Book" w:hAnsi="Avenir Book"/>
        </w:rPr>
        <w:t>women, men</w:t>
      </w:r>
      <w:r w:rsidRPr="00A32F4A">
        <w:rPr>
          <w:rFonts w:ascii="Avenir Book" w:hAnsi="Avenir Book"/>
        </w:rPr>
        <w:t xml:space="preserve"> eat more RPM and have a higher incidence of chronic diseases associated with high RPM consumption. Existing literature on factors related to RPM consumption primarily investigates men and women as a single study population or treats meat as a singular food group. The current paper aimed to explore the factors influencing men's RPM consumption. A systematic review of </w:t>
      </w:r>
      <w:r w:rsidR="00CD1644" w:rsidRPr="00A32F4A">
        <w:rPr>
          <w:rFonts w:ascii="Avenir Book" w:hAnsi="Avenir Book"/>
        </w:rPr>
        <w:t>six</w:t>
      </w:r>
      <w:r w:rsidRPr="00A32F4A">
        <w:rPr>
          <w:rFonts w:ascii="Avenir Book" w:hAnsi="Avenir Book"/>
        </w:rPr>
        <w:t xml:space="preserve"> electronic databases (Web of Science, Scopus, CINAHL, ASSIA, PsychInfo, Dissertation Abstracts) was conducted in February 2023. The search strategy was designed to include empirical studies of any design investigating men aged 18 and over living anywhere in the world, their RPM consumption and influencing factors. Papers published before 2012 or not in English were excluded. Emergent themes were used to group findings for initial analysis, and the COM-B model was used to structure a narrative synthesis. After screening, 16 published papers comprising 24 studies conducted across eight high-income countries met the inclusion criteria. The analysis identified 15 factors influencing men’s RPM consumption: 10 facilitators and five barriers. Seven additional factors, including economic affordability and beliefs about RPM's health and environmental impacts, were demonstrated to have no influence, or the evidence regarding their influence was mixed or unclear. This review identifies potential barriers and facilitators to men’s RPM consumption in high-income countries. It provides a critical first step in understanding the behaviour to design interventions and policies to reduce </w:t>
      </w:r>
      <w:r w:rsidR="00B31F89">
        <w:rPr>
          <w:rFonts w:ascii="Avenir Book" w:hAnsi="Avenir Book"/>
        </w:rPr>
        <w:t xml:space="preserve">high </w:t>
      </w:r>
      <w:r w:rsidRPr="00A32F4A">
        <w:rPr>
          <w:rFonts w:ascii="Avenir Book" w:hAnsi="Avenir Book"/>
        </w:rPr>
        <w:t xml:space="preserve">RPM consumption. </w:t>
      </w:r>
    </w:p>
    <w:p w14:paraId="15887B59" w14:textId="77777777" w:rsidR="00FD0481" w:rsidRPr="00A32F4A" w:rsidRDefault="00FD0481" w:rsidP="00C24045">
      <w:pPr>
        <w:pStyle w:val="Heading4"/>
      </w:pPr>
      <w:bookmarkStart w:id="78" w:name="_Toc138858123"/>
      <w:bookmarkStart w:id="79" w:name="_Toc140594584"/>
      <w:bookmarkStart w:id="80" w:name="_Toc140594656"/>
      <w:bookmarkStart w:id="81" w:name="_Toc187146120"/>
      <w:r w:rsidRPr="00A32F4A">
        <w:t>1. Introduction</w:t>
      </w:r>
      <w:bookmarkEnd w:id="78"/>
      <w:bookmarkEnd w:id="79"/>
      <w:bookmarkEnd w:id="80"/>
      <w:bookmarkEnd w:id="81"/>
      <w:r w:rsidRPr="00A32F4A">
        <w:t xml:space="preserve"> </w:t>
      </w:r>
    </w:p>
    <w:p w14:paraId="2FF0CA7E" w14:textId="34D7182B" w:rsidR="00FD0481" w:rsidRPr="00A32F4A" w:rsidRDefault="00FD0481" w:rsidP="00FD0481">
      <w:pPr>
        <w:spacing w:after="50"/>
        <w:rPr>
          <w:rFonts w:ascii="Avenir Book" w:hAnsi="Avenir Book"/>
        </w:rPr>
      </w:pPr>
      <w:r w:rsidRPr="00A32F4A">
        <w:rPr>
          <w:rFonts w:ascii="Avenir Book" w:hAnsi="Avenir Book"/>
        </w:rPr>
        <w:t>Driven by an increasing global population, rising disposable incomes, and evolving food preferences, global meat consumption more than doubled in the 30 years prior to 2022 and is anticipated to increase another 15% by 2035</w:t>
      </w:r>
      <w:r w:rsidR="00375E33">
        <w:rPr>
          <w:rFonts w:ascii="Avenir Book" w:hAnsi="Avenir Book"/>
        </w:rPr>
        <w:t xml:space="preserve"> </w:t>
      </w:r>
      <w:r w:rsidR="00375E33">
        <w:rPr>
          <w:rFonts w:ascii="Avenir Book" w:hAnsi="Avenir Book"/>
        </w:rPr>
        <w:fldChar w:fldCharType="begin"/>
      </w:r>
      <w:r w:rsidR="0053092B">
        <w:rPr>
          <w:rFonts w:ascii="Avenir Book" w:hAnsi="Avenir Book"/>
        </w:rPr>
        <w:instrText xml:space="preserve"> ADDIN EN.CITE &lt;EndNote&gt;&lt;Cite&gt;&lt;Author&gt;OECD&lt;/Author&gt;&lt;Year&gt;2020&lt;/Year&gt;&lt;RecNum&gt;3788&lt;/RecNum&gt;&lt;DisplayText&gt;(250, 251)&lt;/DisplayText&gt;&lt;record&gt;&lt;rec-number&gt;3788&lt;/rec-number&gt;&lt;foreign-keys&gt;&lt;key app="EN" db-id="f0r52w5de5e92vea0db5pat0tw05rw552pet" timestamp="1711279037"&gt;3788&lt;/key&gt;&lt;/foreign-keys&gt;&lt;ref-type name="Electronic Book Section"&gt;60&lt;/ref-type&gt;&lt;contributors&gt;&lt;authors&gt;&lt;author&gt;OECD&lt;/author&gt;&lt;author&gt;FAO&lt;/author&gt;&lt;/authors&gt;&lt;/contributors&gt;&lt;titles&gt;&lt;title&gt;Chapter Six: Meat&lt;/title&gt;&lt;secondary-title&gt;OECD-FAO Agricultural Outlook 2020-2029&lt;/secondary-title&gt;&lt;/titles&gt;&lt;dates&gt;&lt;year&gt;2020&lt;/year&gt;&lt;/dates&gt;&lt;urls&gt;&lt;related-urls&gt;&lt;url&gt;https://www.oecd-ilibrary.org/sites/29248f46-en/index.html?itemId=/content/component/29248f46-en&lt;/url&gt;&lt;/related-urls&gt;&lt;/urls&gt;&lt;/record&gt;&lt;/Cite&gt;&lt;Cite&gt;&lt;Author&gt;Carlin&lt;/Author&gt;&lt;Year&gt;2023&lt;/Year&gt;&lt;RecNum&gt;3791&lt;/RecNum&gt;&lt;record&gt;&lt;rec-number&gt;3791&lt;/rec-number&gt;&lt;foreign-keys&gt;&lt;key app="EN" db-id="f0r52w5de5e92vea0db5pat0tw05rw552pet" timestamp="1711282650"&gt;3791&lt;/key&gt;&lt;/foreign-keys&gt;&lt;ref-type name="Report"&gt;27&lt;/ref-type&gt;&lt;contributors&gt;&lt;authors&gt;&lt;author&gt;Carlin, David &lt;/author&gt;&lt;author&gt;Arshad, Maheen &lt;/author&gt;&lt;author&gt;Baker, Katy &lt;/author&gt;&lt;/authors&gt;&lt;/contributors&gt;&lt;titles&gt;&lt;title&gt;Climate Risks in the Agriculture Sector&lt;/title&gt;&lt;secondary-title&gt;Sectoral Risk Briefings: Insights for Financial Institutions&lt;/secondary-title&gt;&lt;/titles&gt;&lt;dates&gt;&lt;year&gt;2023&lt;/year&gt;&lt;/dates&gt;&lt;publisher&gt;UN Environment Programme, Finance Initiative&lt;/publisher&gt;&lt;urls&gt;&lt;/urls&gt;&lt;/record&gt;&lt;/Cite&gt;&lt;/EndNote&gt;</w:instrText>
      </w:r>
      <w:r w:rsidR="00375E33">
        <w:rPr>
          <w:rFonts w:ascii="Avenir Book" w:hAnsi="Avenir Book"/>
        </w:rPr>
        <w:fldChar w:fldCharType="separate"/>
      </w:r>
      <w:r w:rsidR="0053092B">
        <w:rPr>
          <w:rFonts w:ascii="Avenir Book" w:hAnsi="Avenir Book"/>
          <w:noProof/>
        </w:rPr>
        <w:t>(250, 251)</w:t>
      </w:r>
      <w:r w:rsidR="00375E33">
        <w:rPr>
          <w:rFonts w:ascii="Avenir Book" w:hAnsi="Avenir Book"/>
        </w:rPr>
        <w:fldChar w:fldCharType="end"/>
      </w:r>
      <w:r w:rsidRPr="00A32F4A">
        <w:rPr>
          <w:rFonts w:ascii="Avenir Book" w:hAnsi="Avenir Book"/>
        </w:rPr>
        <w:t xml:space="preserve">. This trend is problematic, as dietary patterns with high levels of meat, particularly red and processed meat (RPM), are associated with increased environmental and health risks. </w:t>
      </w:r>
    </w:p>
    <w:p w14:paraId="4395105A" w14:textId="7B7FCBB3" w:rsidR="00FD0481" w:rsidRPr="00A32F4A" w:rsidRDefault="00FD0481" w:rsidP="00FD0481">
      <w:pPr>
        <w:spacing w:after="50"/>
        <w:rPr>
          <w:rFonts w:ascii="Avenir Book" w:hAnsi="Avenir Book"/>
        </w:rPr>
      </w:pPr>
      <w:r w:rsidRPr="00A32F4A">
        <w:rPr>
          <w:rFonts w:ascii="Avenir Book" w:hAnsi="Avenir Book"/>
        </w:rPr>
        <w:lastRenderedPageBreak/>
        <w:t>Livestock farming requires vast land, water, and feed resources, contributing to deforestation, air and water pollution, and biodiversity loss</w:t>
      </w:r>
      <w:r w:rsidR="00375E33">
        <w:rPr>
          <w:rFonts w:ascii="Avenir Book" w:hAnsi="Avenir Book"/>
        </w:rPr>
        <w:t xml:space="preserve"> </w:t>
      </w:r>
      <w:r w:rsidR="00375E33">
        <w:rPr>
          <w:rFonts w:ascii="Avenir Book" w:hAnsi="Avenir Book"/>
        </w:rPr>
        <w:fldChar w:fldCharType="begin">
          <w:fldData xml:space="preserve">PEVuZE5vdGU+PENpdGU+PEF1dGhvcj5DbGFyazwvQXV0aG9yPjxZZWFyPjIwMjI8L1llYXI+PFJl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=
</w:fldData>
        </w:fldChar>
      </w:r>
      <w:r w:rsidR="002D01FB">
        <w:rPr>
          <w:rFonts w:ascii="Avenir Book" w:hAnsi="Avenir Book"/>
        </w:rPr>
        <w:instrText xml:space="preserve"> ADDIN EN.CITE </w:instrText>
      </w:r>
      <w:r w:rsidR="002D01FB">
        <w:rPr>
          <w:rFonts w:ascii="Avenir Book" w:hAnsi="Avenir Book"/>
        </w:rPr>
        <w:fldChar w:fldCharType="begin">
          <w:fldData xml:space="preserve">PEVuZE5vdGU+PENpdGU+PEF1dGhvcj5DbGFyazwvQXV0aG9yPjxZZWFyPjIwMjI8L1llYXI+PFJl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=
</w:fldData>
        </w:fldChar>
      </w:r>
      <w:r w:rsidR="002D01FB">
        <w:rPr>
          <w:rFonts w:ascii="Avenir Book" w:hAnsi="Avenir Book"/>
        </w:rPr>
        <w:instrText xml:space="preserve"> ADDIN EN.CITE.DATA </w:instrText>
      </w:r>
      <w:r w:rsidR="002D01FB">
        <w:rPr>
          <w:rFonts w:ascii="Avenir Book" w:hAnsi="Avenir Book"/>
        </w:rPr>
      </w:r>
      <w:r w:rsidR="002D01FB">
        <w:rPr>
          <w:rFonts w:ascii="Avenir Book" w:hAnsi="Avenir Book"/>
        </w:rPr>
        <w:fldChar w:fldCharType="end"/>
      </w:r>
      <w:r w:rsidR="00375E33">
        <w:rPr>
          <w:rFonts w:ascii="Avenir Book" w:hAnsi="Avenir Book"/>
        </w:rPr>
      </w:r>
      <w:r w:rsidR="00375E33">
        <w:rPr>
          <w:rFonts w:ascii="Avenir Book" w:hAnsi="Avenir Book"/>
        </w:rPr>
        <w:fldChar w:fldCharType="separate"/>
      </w:r>
      <w:r w:rsidR="002D01FB">
        <w:rPr>
          <w:rFonts w:ascii="Avenir Book" w:hAnsi="Avenir Book"/>
          <w:noProof/>
        </w:rPr>
        <w:t>(41)</w:t>
      </w:r>
      <w:r w:rsidR="00375E33">
        <w:rPr>
          <w:rFonts w:ascii="Avenir Book" w:hAnsi="Avenir Book"/>
        </w:rPr>
        <w:fldChar w:fldCharType="end"/>
      </w:r>
      <w:r w:rsidRPr="00A32F4A">
        <w:rPr>
          <w:rFonts w:ascii="Avenir Book" w:hAnsi="Avenir Book"/>
        </w:rPr>
        <w:t>. Although it provides 18% of the world’s calories and 37% of its protein, livestock accounts for approximately half of the emissions generated by global food systems, or approximately 12% of total anthropogenic greenhouse gases</w:t>
      </w:r>
      <w:r w:rsidR="00375E33">
        <w:rPr>
          <w:rFonts w:ascii="Avenir Book" w:hAnsi="Avenir Book"/>
        </w:rPr>
        <w:t xml:space="preserve"> </w:t>
      </w:r>
      <w:r w:rsidR="00375E33">
        <w:rPr>
          <w:rFonts w:ascii="Avenir Book" w:hAnsi="Avenir Book"/>
        </w:rPr>
        <w:fldChar w:fldCharType="begin"/>
      </w:r>
      <w:r w:rsidR="0053092B">
        <w:rPr>
          <w:rFonts w:ascii="Avenir Book" w:hAnsi="Avenir Book"/>
        </w:rPr>
        <w:instrText xml:space="preserve"> ADDIN EN.CITE &lt;EndNote&gt;&lt;Cite&gt;&lt;Author&gt;FAO&lt;/Author&gt;&lt;Year&gt;2023&lt;/Year&gt;&lt;RecNum&gt;3800&lt;/RecNum&gt;&lt;DisplayText&gt;(13, 252)&lt;/DisplayText&gt;&lt;record&gt;&lt;rec-number&gt;3800&lt;/rec-number&gt;&lt;foreign-keys&gt;&lt;key app="EN" db-id="f0r52w5de5e92vea0db5pat0tw05rw552pet" timestamp="1711434459"&gt;3800&lt;/key&gt;&lt;/foreign-keys&gt;&lt;ref-type name="Report"&gt;27&lt;/ref-type&gt;&lt;contributors&gt;&lt;authors&gt;&lt;author&gt;FAO&lt;/author&gt;&lt;/authors&gt;&lt;/contributors&gt;&lt;titles&gt;&lt;title&gt;Pathways towards lower emissions - A global assessment of the greenhouse gas emissions and mitigation options from livestock agrifood systems&lt;/title&gt;&lt;/titles&gt;&lt;dates&gt;&lt;year&gt;2023&lt;/year&gt;&lt;/dates&gt;&lt;pub-location&gt;Rome&lt;/pub-location&gt;&lt;publisher&gt;Food and Agriculture Organisation of the United Nations&lt;/publisher&gt;&lt;urls&gt;&lt;related-urls&gt;&lt;url&gt;https://doi.org/10.4060/cc9029en&lt;/url&gt;&lt;/related-urls&gt;&lt;/urls&gt;&lt;/record&gt;&lt;/Cite&gt;&lt;Cite&gt;&lt;Author&gt;Poore&lt;/Author&gt;&lt;Year&gt;2018&lt;/Year&gt;&lt;RecNum&gt;3269&lt;/RecNum&gt;&lt;record&gt;&lt;rec-number&gt;3269&lt;/rec-number&gt;&lt;foreign-keys&gt;&lt;key app="EN" db-id="f0r52w5de5e92vea0db5pat0tw05rw552pet" timestamp="1687782548"&gt;3269&lt;/key&gt;&lt;/foreign-keys&gt;&lt;ref-type name="Journal Article"&gt;17&lt;/ref-type&gt;&lt;contributors&gt;&lt;authors&gt;&lt;author&gt;Poore, J. &lt;/author&gt;&lt;author&gt;Nemecek, T. &lt;/author&gt;&lt;/authors&gt;&lt;/contributors&gt;&lt;titles&gt;&lt;title&gt;Reducing food’s environmental impacts through producers and consumers&lt;/title&gt;&lt;secondary-title&gt;Science&lt;/secondary-title&gt;&lt;/titles&gt;&lt;periodical&gt;&lt;full-title&gt;Science&lt;/full-title&gt;&lt;/periodical&gt;&lt;pages&gt;987–992&lt;/pages&gt;&lt;volume&gt;360&lt;/volume&gt;&lt;dates&gt;&lt;year&gt;2018&lt;/year&gt;&lt;/dates&gt;&lt;urls&gt;&lt;/urls&gt;&lt;/record&gt;&lt;/Cite&gt;&lt;/EndNote&gt;</w:instrText>
      </w:r>
      <w:r w:rsidR="00375E33">
        <w:rPr>
          <w:rFonts w:ascii="Avenir Book" w:hAnsi="Avenir Book"/>
        </w:rPr>
        <w:fldChar w:fldCharType="separate"/>
      </w:r>
      <w:r w:rsidR="0053092B">
        <w:rPr>
          <w:rFonts w:ascii="Avenir Book" w:hAnsi="Avenir Book"/>
          <w:noProof/>
        </w:rPr>
        <w:t>(13, 252)</w:t>
      </w:r>
      <w:r w:rsidR="00375E33">
        <w:rPr>
          <w:rFonts w:ascii="Avenir Book" w:hAnsi="Avenir Book"/>
        </w:rPr>
        <w:fldChar w:fldCharType="end"/>
      </w:r>
      <w:r w:rsidRPr="00A32F4A">
        <w:rPr>
          <w:rFonts w:ascii="Avenir Book" w:hAnsi="Avenir Book"/>
        </w:rPr>
        <w:t>.  Of foods produced from livestock, meat is the largest contributor to greenhouse gases, responsible for 67% of emissions</w:t>
      </w:r>
      <w:r w:rsidR="00375E33">
        <w:rPr>
          <w:rFonts w:ascii="Avenir Book" w:hAnsi="Avenir Book"/>
        </w:rPr>
        <w:t xml:space="preserve"> </w:t>
      </w:r>
      <w:r w:rsidR="00375E33">
        <w:rPr>
          <w:rFonts w:ascii="Avenir Book" w:hAnsi="Avenir Book"/>
        </w:rPr>
        <w:fldChar w:fldCharType="begin"/>
      </w:r>
      <w:r w:rsidR="0053092B">
        <w:rPr>
          <w:rFonts w:ascii="Avenir Book" w:hAnsi="Avenir Book"/>
        </w:rPr>
        <w:instrText xml:space="preserve"> ADDIN EN.CITE &lt;EndNote&gt;&lt;Cite&gt;&lt;Author&gt;FAO&lt;/Author&gt;&lt;Year&gt;2023&lt;/Year&gt;&lt;RecNum&gt;3800&lt;/RecNum&gt;&lt;DisplayText&gt;(252)&lt;/DisplayText&gt;&lt;record&gt;&lt;rec-number&gt;3800&lt;/rec-number&gt;&lt;foreign-keys&gt;&lt;key app="EN" db-id="f0r52w5de5e92vea0db5pat0tw05rw552pet" timestamp="1711434459"&gt;3800&lt;/key&gt;&lt;/foreign-keys&gt;&lt;ref-type name="Report"&gt;27&lt;/ref-type&gt;&lt;contributors&gt;&lt;authors&gt;&lt;author&gt;FAO&lt;/author&gt;&lt;/authors&gt;&lt;/contributors&gt;&lt;titles&gt;&lt;title&gt;Pathways towards lower emissions - A global assessment of the greenhouse gas emissions and mitigation options from livestock agrifood systems&lt;/title&gt;&lt;/titles&gt;&lt;dates&gt;&lt;year&gt;2023&lt;/year&gt;&lt;/dates&gt;&lt;pub-location&gt;Rome&lt;/pub-location&gt;&lt;publisher&gt;Food and Agriculture Organisation of the United Nations&lt;/publisher&gt;&lt;urls&gt;&lt;related-urls&gt;&lt;url&gt;https://doi.org/10.4060/cc9029en&lt;/url&gt;&lt;/related-urls&gt;&lt;/urls&gt;&lt;/record&gt;&lt;/Cite&gt;&lt;/EndNote&gt;</w:instrText>
      </w:r>
      <w:r w:rsidR="00375E33">
        <w:rPr>
          <w:rFonts w:ascii="Avenir Book" w:hAnsi="Avenir Book"/>
        </w:rPr>
        <w:fldChar w:fldCharType="separate"/>
      </w:r>
      <w:r w:rsidR="0053092B">
        <w:rPr>
          <w:rFonts w:ascii="Avenir Book" w:hAnsi="Avenir Book"/>
          <w:noProof/>
        </w:rPr>
        <w:t>(252)</w:t>
      </w:r>
      <w:r w:rsidR="00375E33">
        <w:rPr>
          <w:rFonts w:ascii="Avenir Book" w:hAnsi="Avenir Book"/>
        </w:rPr>
        <w:fldChar w:fldCharType="end"/>
      </w:r>
      <w:r w:rsidRPr="00A32F4A">
        <w:rPr>
          <w:rFonts w:ascii="Avenir Book" w:hAnsi="Avenir Book"/>
        </w:rPr>
        <w:t>.   The Paris Agreement target of 1.5 degrees requires significantly reducing the world’s meat consumption and related greenhouse gas emissions</w:t>
      </w:r>
      <w:r w:rsidR="009630E9">
        <w:rPr>
          <w:rFonts w:ascii="Avenir Book" w:hAnsi="Avenir Book"/>
        </w:rPr>
        <w:fldChar w:fldCharType="begin">
          <w:fldData xml:space="preserve">PEVuZE5vdGU+PENpdGU+PEF1dGhvcj5QYXJsYXNjYTwvQXV0aG9yPjxZZWFyPjIwMjI8L1llYXI+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</w:fldData>
        </w:fldChar>
      </w:r>
      <w:r w:rsidR="009630E9">
        <w:rPr>
          <w:rFonts w:ascii="Avenir Book" w:hAnsi="Avenir Book"/>
        </w:rPr>
        <w:instrText xml:space="preserve"> ADDIN EN.JS.CITE </w:instrText>
      </w:r>
      <w:r w:rsidR="009630E9">
        <w:rPr>
          <w:rFonts w:ascii="Avenir Book" w:hAnsi="Avenir Book"/>
        </w:rPr>
      </w:r>
      <w:r w:rsidR="009630E9">
        <w:rPr>
          <w:rFonts w:ascii="Avenir Book" w:hAnsi="Avenir Book"/>
        </w:rPr>
        <w:fldChar w:fldCharType="separate"/>
      </w:r>
      <w:r w:rsidR="00375E33">
        <w:rPr>
          <w:rFonts w:ascii="Avenir Book" w:hAnsi="Avenir Book"/>
          <w:noProof/>
        </w:rPr>
        <w:t xml:space="preserve"> </w:t>
      </w:r>
      <w:r w:rsidR="009630E9">
        <w:rPr>
          <w:rFonts w:ascii="Avenir Book" w:hAnsi="Avenir Book"/>
        </w:rPr>
        <w:fldChar w:fldCharType="end"/>
      </w:r>
      <w:r w:rsidR="00375E33">
        <w:rPr>
          <w:rFonts w:ascii="Avenir Book" w:hAnsi="Avenir Book"/>
        </w:rPr>
        <w:fldChar w:fldCharType="begin">
          <w:fldData xml:space="preserve">PEVuZE5vdGU+PENpdGU+PEF1dGhvcj5DbGFyazwvQXV0aG9yPjxZZWFyPjIwMjA8L1llYXI+PFJl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PEVuZE5vdGU+PENpdGU+PEF1dGhvcj5DbGFyazwvQXV0aG9yPjxZZWFyPjIwMjA8L1llYXI+PFJl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375E33">
        <w:rPr>
          <w:rFonts w:ascii="Avenir Book" w:hAnsi="Avenir Book"/>
        </w:rPr>
      </w:r>
      <w:r w:rsidR="00375E33">
        <w:rPr>
          <w:rFonts w:ascii="Avenir Book" w:hAnsi="Avenir Book"/>
        </w:rPr>
        <w:fldChar w:fldCharType="separate"/>
      </w:r>
      <w:r w:rsidR="0053092B">
        <w:rPr>
          <w:rFonts w:ascii="Avenir Book" w:hAnsi="Avenir Book"/>
          <w:noProof/>
        </w:rPr>
        <w:t>(15, 56, 252, 253)</w:t>
      </w:r>
      <w:r w:rsidR="00375E33">
        <w:rPr>
          <w:rFonts w:ascii="Avenir Book" w:hAnsi="Avenir Book"/>
        </w:rPr>
        <w:fldChar w:fldCharType="end"/>
      </w:r>
      <w:r w:rsidRPr="00A32F4A">
        <w:rPr>
          <w:rFonts w:ascii="Avenir Book" w:hAnsi="Avenir Book"/>
        </w:rPr>
        <w:t>.</w:t>
      </w:r>
    </w:p>
    <w:p w14:paraId="48A11899" w14:textId="4A64D38B" w:rsidR="00FD0481" w:rsidRPr="00A32F4A" w:rsidRDefault="00FD0481" w:rsidP="00FD0481">
      <w:pPr>
        <w:spacing w:after="50"/>
        <w:rPr>
          <w:rFonts w:ascii="Avenir Book" w:hAnsi="Avenir Book"/>
        </w:rPr>
      </w:pPr>
      <w:r w:rsidRPr="00A32F4A">
        <w:rPr>
          <w:rFonts w:ascii="Avenir Book" w:hAnsi="Avenir Book"/>
        </w:rPr>
        <w:t xml:space="preserve">Meat can contribute essential nutrients to the diet, including protein, zinc, vitamin B12, and </w:t>
      </w:r>
      <w:r w:rsidR="000F4C7A" w:rsidRPr="00A32F4A">
        <w:rPr>
          <w:rFonts w:ascii="Avenir Book" w:hAnsi="Avenir Book"/>
        </w:rPr>
        <w:t>haeme</w:t>
      </w:r>
      <w:r w:rsidRPr="00A32F4A">
        <w:rPr>
          <w:rFonts w:ascii="Avenir Book" w:hAnsi="Avenir Book"/>
        </w:rPr>
        <w:t xml:space="preserve"> iron</w:t>
      </w:r>
      <w:r w:rsidR="00375E33">
        <w:rPr>
          <w:rFonts w:ascii="Avenir Book" w:hAnsi="Avenir Book"/>
        </w:rPr>
        <w:t xml:space="preserve"> </w:t>
      </w:r>
      <w:r w:rsidR="00375E33">
        <w:rPr>
          <w:rFonts w:ascii="Avenir Book" w:hAnsi="Avenir Book"/>
        </w:rPr>
        <w:fldChar w:fldCharType="begin">
          <w:fldData xml:space="preserve">PEVuZE5vdGU+PENpdGU+PEF1dGhvcj5DYXNobWFuPC9BdXRob3I+PFllYXI+MjAxNzwvWWVhcj48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PEVuZE5vdGU+PENpdGU+PEF1dGhvcj5DYXNobWFuPC9BdXRob3I+PFllYXI+MjAxNzwvWWVhcj48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375E33">
        <w:rPr>
          <w:rFonts w:ascii="Avenir Book" w:hAnsi="Avenir Book"/>
        </w:rPr>
      </w:r>
      <w:r w:rsidR="00375E33">
        <w:rPr>
          <w:rFonts w:ascii="Avenir Book" w:hAnsi="Avenir Book"/>
        </w:rPr>
        <w:fldChar w:fldCharType="separate"/>
      </w:r>
      <w:r w:rsidR="0053092B">
        <w:rPr>
          <w:rFonts w:ascii="Avenir Book" w:hAnsi="Avenir Book"/>
          <w:noProof/>
        </w:rPr>
        <w:t>(254, 255)</w:t>
      </w:r>
      <w:r w:rsidR="00375E33">
        <w:rPr>
          <w:rFonts w:ascii="Avenir Book" w:hAnsi="Avenir Book"/>
        </w:rPr>
        <w:fldChar w:fldCharType="end"/>
      </w:r>
      <w:r w:rsidRPr="00A32F4A">
        <w:rPr>
          <w:rFonts w:ascii="Avenir Book" w:hAnsi="Avenir Book"/>
        </w:rPr>
        <w:t>. However, high consumption of RPM is associated with an increased risk of diet-related non-communicable diseases (NCDs), such as cardiovascular disease (CVD), type 2 diabetes mellitus (T2DM), and certain forms of cancer, e.g., colorectal</w:t>
      </w:r>
      <w:r w:rsidR="007940CF">
        <w:rPr>
          <w:rFonts w:ascii="Avenir Book" w:hAnsi="Avenir Book"/>
        </w:rPr>
        <w:t xml:space="preserve"> </w:t>
      </w:r>
      <w:r w:rsidR="007940CF">
        <w:rPr>
          <w:rFonts w:ascii="Avenir Book" w:hAnsi="Avenir Book"/>
        </w:rPr>
        <w:fldChar w:fldCharType="begin">
          <w:fldData xml:space="preserve">PEVuZE5vdGU+PENpdGU+PEF1dGhvcj5Hcm9zc288L0F1dGhvcj48WWVhcj4yMDIyPC9ZZWFyPjxS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PEVuZE5vdGU+PENpdGU+PEF1dGhvcj5Hcm9zc288L0F1dGhvcj48WWVhcj4yMDIyPC9ZZWFyPjxS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7940CF">
        <w:rPr>
          <w:rFonts w:ascii="Avenir Book" w:hAnsi="Avenir Book"/>
        </w:rPr>
      </w:r>
      <w:r w:rsidR="007940CF">
        <w:rPr>
          <w:rFonts w:ascii="Avenir Book" w:hAnsi="Avenir Book"/>
        </w:rPr>
        <w:fldChar w:fldCharType="separate"/>
      </w:r>
      <w:r w:rsidR="0053092B">
        <w:rPr>
          <w:rFonts w:ascii="Avenir Book" w:hAnsi="Avenir Book"/>
          <w:noProof/>
        </w:rPr>
        <w:t>(73, 256-258)</w:t>
      </w:r>
      <w:r w:rsidR="007940CF">
        <w:rPr>
          <w:rFonts w:ascii="Avenir Book" w:hAnsi="Avenir Book"/>
        </w:rPr>
        <w:fldChar w:fldCharType="end"/>
      </w:r>
      <w:r w:rsidRPr="00A32F4A">
        <w:rPr>
          <w:rFonts w:ascii="Avenir Book" w:hAnsi="Avenir Book"/>
        </w:rPr>
        <w:t>.  Globally, these diseases occur more frequently in men than in women</w:t>
      </w:r>
      <w:r w:rsidR="007940CF">
        <w:rPr>
          <w:rFonts w:ascii="Avenir Book" w:hAnsi="Avenir Book"/>
        </w:rPr>
        <w:t xml:space="preserve"> </w:t>
      </w:r>
      <w:r w:rsidR="007940CF">
        <w:rPr>
          <w:rFonts w:ascii="Avenir Book" w:hAnsi="Avenir Book"/>
        </w:rPr>
        <w:fldChar w:fldCharType="begin">
          <w:fldData xml:space="preserve">PEVuZE5vdGU+PENpdGU+PEF1dGhvcj5RaWFvPC9BdXRob3I+PFllYXI+MjAyMjwvWWVhcj48UmVj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PEVuZE5vdGU+PENpdGU+PEF1dGhvcj5RaWFvPC9BdXRob3I+PFllYXI+MjAyMjwvWWVhcj48UmVj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7940CF">
        <w:rPr>
          <w:rFonts w:ascii="Avenir Book" w:hAnsi="Avenir Book"/>
        </w:rPr>
      </w:r>
      <w:r w:rsidR="007940CF">
        <w:rPr>
          <w:rFonts w:ascii="Avenir Book" w:hAnsi="Avenir Book"/>
        </w:rPr>
        <w:fldChar w:fldCharType="separate"/>
      </w:r>
      <w:r w:rsidR="0053092B">
        <w:rPr>
          <w:rFonts w:ascii="Avenir Book" w:hAnsi="Avenir Book"/>
          <w:noProof/>
        </w:rPr>
        <w:t>(257, 259, 260)</w:t>
      </w:r>
      <w:r w:rsidR="007940CF">
        <w:rPr>
          <w:rFonts w:ascii="Avenir Book" w:hAnsi="Avenir Book"/>
        </w:rPr>
        <w:fldChar w:fldCharType="end"/>
      </w:r>
      <w:r w:rsidRPr="00A32F4A">
        <w:rPr>
          <w:rFonts w:ascii="Avenir Book" w:hAnsi="Avenir Book"/>
        </w:rPr>
        <w:t xml:space="preserve">. </w:t>
      </w:r>
    </w:p>
    <w:p w14:paraId="67397F7E" w14:textId="500A2DF0" w:rsidR="00FD0481" w:rsidRPr="00A32F4A" w:rsidRDefault="00FD0481" w:rsidP="00FD0481">
      <w:pPr>
        <w:spacing w:after="50"/>
        <w:rPr>
          <w:rFonts w:ascii="Avenir Book" w:hAnsi="Avenir Book"/>
        </w:rPr>
      </w:pPr>
      <w:r w:rsidRPr="00A32F4A">
        <w:rPr>
          <w:rFonts w:ascii="Avenir Book" w:hAnsi="Avenir Book"/>
        </w:rPr>
        <w:t>Meat consumption follows a clear gender difference. Globally, men eat more meat than women, both in terms of absolute volume of meat and when expressed as a proportion of energy intake</w:t>
      </w:r>
      <w:r w:rsidR="000F4C7A">
        <w:rPr>
          <w:rFonts w:ascii="Avenir Book" w:hAnsi="Avenir Book"/>
        </w:rPr>
        <w:t xml:space="preserve">; </w:t>
      </w:r>
      <w:r w:rsidR="000F4C7A" w:rsidRPr="003C550E">
        <w:rPr>
          <w:rFonts w:ascii="Avenir Book" w:hAnsi="Avenir Book"/>
        </w:rPr>
        <w:t>t</w:t>
      </w:r>
      <w:r w:rsidRPr="003C550E">
        <w:rPr>
          <w:rFonts w:ascii="Avenir Book" w:hAnsi="Avenir Book"/>
        </w:rPr>
        <w:t>his pattern is seen in high-, middle-, and low-income countries</w:t>
      </w:r>
      <w:r w:rsidR="007940CF" w:rsidRPr="003C550E">
        <w:rPr>
          <w:rFonts w:ascii="Avenir Book" w:hAnsi="Avenir Book"/>
        </w:rPr>
        <w:t xml:space="preserve"> </w:t>
      </w:r>
      <w:r w:rsidR="007940CF" w:rsidRPr="003C550E">
        <w:rPr>
          <w:rFonts w:ascii="Avenir Book" w:hAnsi="Avenir Book"/>
        </w:rPr>
        <w:fldChar w:fldCharType="begin">
          <w:fldData xml:space="preserve">PEVuZE5vdGU+PENpdGU+PEF1dGhvcj5GYWxhaGk8L0F1dGhvcj48WWVhcj4yMDEyPC9ZZWFyPjxS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PEVuZE5vdGU+PENpdGU+PEF1dGhvcj5GYWxhaGk8L0F1dGhvcj48WWVhcj4yMDEyPC9ZZWFyPjxS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7940CF" w:rsidRPr="003C550E">
        <w:rPr>
          <w:rFonts w:ascii="Avenir Book" w:hAnsi="Avenir Book"/>
        </w:rPr>
      </w:r>
      <w:r w:rsidR="007940CF" w:rsidRPr="003C550E">
        <w:rPr>
          <w:rFonts w:ascii="Avenir Book" w:hAnsi="Avenir Book"/>
        </w:rPr>
        <w:fldChar w:fldCharType="separate"/>
      </w:r>
      <w:r w:rsidR="0053092B">
        <w:rPr>
          <w:rFonts w:ascii="Avenir Book" w:hAnsi="Avenir Book"/>
          <w:noProof/>
        </w:rPr>
        <w:t>(241, 261)</w:t>
      </w:r>
      <w:r w:rsidR="007940CF" w:rsidRPr="003C550E">
        <w:rPr>
          <w:rFonts w:ascii="Avenir Book" w:hAnsi="Avenir Book"/>
        </w:rPr>
        <w:fldChar w:fldCharType="end"/>
      </w:r>
      <w:r w:rsidRPr="003C550E">
        <w:rPr>
          <w:rFonts w:ascii="Avenir Book" w:hAnsi="Avenir Book"/>
        </w:rPr>
        <w:t>.</w:t>
      </w:r>
      <w:r w:rsidRPr="00A32F4A">
        <w:rPr>
          <w:rFonts w:ascii="Avenir Book" w:hAnsi="Avenir Book"/>
        </w:rPr>
        <w:t xml:space="preserve"> Meat, particularly red meat, is embedded within the hegemonic or prevailing view of ideal masculinity</w:t>
      </w:r>
      <w:r w:rsidR="007940CF">
        <w:rPr>
          <w:rFonts w:ascii="Avenir Book" w:hAnsi="Avenir Book"/>
        </w:rPr>
        <w:t xml:space="preserve"> </w:t>
      </w:r>
      <w:r w:rsidR="007940CF">
        <w:rPr>
          <w:rFonts w:ascii="Avenir Book" w:hAnsi="Avenir Book"/>
        </w:rPr>
        <w:fldChar w:fldCharType="begin">
          <w:fldData xml:space="preserve">PEVuZE5vdGU+PENpdGU+PEF1dGhvcj5Mb3ZlPC9BdXRob3I+PFllYXI+MjAxODwvWWVhcj48UmVj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PEVuZE5vdGU+PENpdGU+PEF1dGhvcj5Mb3ZlPC9BdXRob3I+PFllYXI+MjAxODwvWWVhcj48UmVj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7940CF">
        <w:rPr>
          <w:rFonts w:ascii="Avenir Book" w:hAnsi="Avenir Book"/>
        </w:rPr>
      </w:r>
      <w:r w:rsidR="007940CF">
        <w:rPr>
          <w:rFonts w:ascii="Avenir Book" w:hAnsi="Avenir Book"/>
        </w:rPr>
        <w:fldChar w:fldCharType="separate"/>
      </w:r>
      <w:r w:rsidR="005907C0">
        <w:rPr>
          <w:rFonts w:ascii="Avenir Book" w:hAnsi="Avenir Book"/>
          <w:noProof/>
        </w:rPr>
        <w:t>(186, 201, 203, 206)</w:t>
      </w:r>
      <w:r w:rsidR="007940CF">
        <w:rPr>
          <w:rFonts w:ascii="Avenir Book" w:hAnsi="Avenir Book"/>
        </w:rPr>
        <w:fldChar w:fldCharType="end"/>
      </w:r>
      <w:r w:rsidRPr="00A32F4A">
        <w:rPr>
          <w:rFonts w:ascii="Avenir Book" w:hAnsi="Avenir Book"/>
        </w:rPr>
        <w:t>. Both men and women associate meat with masculinity</w:t>
      </w:r>
      <w:r w:rsidR="007940CF">
        <w:rPr>
          <w:rFonts w:ascii="Avenir Book" w:hAnsi="Avenir Book"/>
        </w:rPr>
        <w:t xml:space="preserve"> </w:t>
      </w:r>
      <w:r w:rsidR="007940CF">
        <w:rPr>
          <w:rFonts w:ascii="Avenir Book" w:hAnsi="Avenir Book"/>
        </w:rPr>
        <w:fldChar w:fldCharType="begin"/>
      </w:r>
      <w:r w:rsidR="005907C0">
        <w:rPr>
          <w:rFonts w:ascii="Avenir Book" w:hAnsi="Avenir Book"/>
        </w:rPr>
        <w:instrText xml:space="preserve"> ADDIN EN.CITE &lt;EndNote&gt;&lt;Cite&gt;&lt;Author&gt;Bogueva&lt;/Author&gt;&lt;Year&gt;2017&lt;/Year&gt;&lt;RecNum&gt;2933&lt;/RecNum&gt;&lt;DisplayText&gt;(208)&lt;/DisplayText&gt;&lt;record&gt;&lt;rec-number&gt;2933&lt;/rec-number&gt;&lt;foreign-keys&gt;&lt;key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EndNote&gt;</w:instrText>
      </w:r>
      <w:r w:rsidR="007940CF">
        <w:rPr>
          <w:rFonts w:ascii="Avenir Book" w:hAnsi="Avenir Book"/>
        </w:rPr>
        <w:fldChar w:fldCharType="separate"/>
      </w:r>
      <w:r w:rsidR="005907C0">
        <w:rPr>
          <w:rFonts w:ascii="Avenir Book" w:hAnsi="Avenir Book"/>
          <w:noProof/>
        </w:rPr>
        <w:t>(208)</w:t>
      </w:r>
      <w:r w:rsidR="007940CF">
        <w:rPr>
          <w:rFonts w:ascii="Avenir Book" w:hAnsi="Avenir Book"/>
        </w:rPr>
        <w:fldChar w:fldCharType="end"/>
      </w:r>
      <w:r w:rsidRPr="00A32F4A">
        <w:rPr>
          <w:rFonts w:ascii="Avenir Book" w:hAnsi="Avenir Book"/>
        </w:rPr>
        <w:t>, and boys may identify meat as a masculine food as early as preschool age</w:t>
      </w:r>
      <w:r w:rsidR="007940CF">
        <w:rPr>
          <w:rFonts w:ascii="Avenir Book" w:hAnsi="Avenir Book"/>
        </w:rPr>
        <w:t xml:space="preserve"> </w:t>
      </w:r>
      <w:r w:rsidR="007940CF">
        <w:rPr>
          <w:rFonts w:ascii="Avenir Book" w:hAnsi="Avenir Book"/>
        </w:rPr>
        <w:fldChar w:fldCharType="begin"/>
      </w:r>
      <w:r w:rsidR="005907C0">
        <w:rPr>
          <w:rFonts w:ascii="Avenir Book" w:hAnsi="Avenir Book"/>
        </w:rPr>
        <w:instrText xml:space="preserve"> ADDIN EN.CITE &lt;EndNote&gt;&lt;Cite&gt;&lt;Author&gt;Graziani&lt;/Author&gt;&lt;Year&gt;2020&lt;/Year&gt;&lt;RecNum&gt;3258&lt;/RecNum&gt;&lt;DisplayText&gt;(199)&lt;/DisplayText&gt;&lt;record&gt;&lt;rec-number&gt;3258&lt;/rec-number&gt;&lt;foreign-keys&gt;&lt;key app="EN" db-id="f0r52w5de5e92vea0db5pat0tw05rw552pet" timestamp="1687597008"&gt;3258&lt;/key&gt;&lt;/foreign-keys&gt;&lt;ref-type name="Journal Article"&gt;17&lt;/ref-type&gt;&lt;contributors&gt;&lt;authors&gt;&lt;author&gt;Graziani, Anna Rita&lt;/author&gt;&lt;author&gt;Guidetti, Margherita&lt;/author&gt;&lt;author&gt;Cavazza, Nicoletta&lt;/author&gt;&lt;/authors&gt;&lt;/contributors&gt;&lt;titles&gt;&lt;title&gt;Food for Boys and Food for Girls: Do Preschool Children Hold Gender Stereotypes about Food?&lt;/title&gt;&lt;secondary-title&gt;Sex Roles&lt;/secondary-title&gt;&lt;/titles&gt;&lt;periodical&gt;&lt;full-title&gt;Sex Roles&lt;/full-title&gt;&lt;/periodical&gt;&lt;pages&gt;491-502&lt;/pages&gt;&lt;volume&gt;84&lt;/volume&gt;&lt;number&gt;7-8&lt;/number&gt;&lt;section&gt;491&lt;/section&gt;&lt;dates&gt;&lt;year&gt;2020&lt;/year&gt;&lt;/dates&gt;&lt;isbn&gt;0360-0025&amp;#xD;1573-2762&lt;/isbn&gt;&lt;urls&gt;&lt;/urls&gt;&lt;electronic-resource-num&gt;10.1007/s11199-020-01182-6&lt;/electronic-resource-num&gt;&lt;/record&gt;&lt;/Cite&gt;&lt;/EndNote&gt;</w:instrText>
      </w:r>
      <w:r w:rsidR="007940CF">
        <w:rPr>
          <w:rFonts w:ascii="Avenir Book" w:hAnsi="Avenir Book"/>
        </w:rPr>
        <w:fldChar w:fldCharType="separate"/>
      </w:r>
      <w:r w:rsidR="005907C0">
        <w:rPr>
          <w:rFonts w:ascii="Avenir Book" w:hAnsi="Avenir Book"/>
          <w:noProof/>
        </w:rPr>
        <w:t>(199)</w:t>
      </w:r>
      <w:r w:rsidR="007940CF">
        <w:rPr>
          <w:rFonts w:ascii="Avenir Book" w:hAnsi="Avenir Book"/>
        </w:rPr>
        <w:fldChar w:fldCharType="end"/>
      </w:r>
      <w:r w:rsidRPr="00A32F4A">
        <w:rPr>
          <w:rFonts w:ascii="Avenir Book" w:hAnsi="Avenir Book"/>
        </w:rPr>
        <w:t>. However, many studies investigating meat-eating behaviour don’t investigate men and women separately or consider any degree of variation within gender identity</w:t>
      </w:r>
      <w:r w:rsidR="007940CF">
        <w:rPr>
          <w:rFonts w:ascii="Avenir Book" w:hAnsi="Avenir Book"/>
        </w:rPr>
        <w:t xml:space="preserve"> </w:t>
      </w:r>
      <w:r w:rsidR="007940CF">
        <w:rPr>
          <w:rFonts w:ascii="Avenir Book" w:hAnsi="Avenir Book"/>
        </w:rPr>
        <w:fldChar w:fldCharType="begin"/>
      </w:r>
      <w:r w:rsidR="005907C0">
        <w:rPr>
          <w:rFonts w:ascii="Avenir Book" w:hAnsi="Avenir Book"/>
        </w:rPr>
        <w:instrText xml:space="preserve"> ADDIN EN.CITE &lt;EndNote&gt;&lt;Cite&gt;&lt;Author&gt;Schier&lt;/Author&gt;&lt;Year&gt;2023&lt;/Year&gt;&lt;RecNum&gt;3386&lt;/RecNum&gt;&lt;DisplayText&gt;(190)&lt;/DisplayText&gt;&lt;record&gt;&lt;rec-number&gt;3386&lt;/rec-number&gt;&lt;foreign-keys&gt;&lt;key app="EN" db-id="f0r52w5de5e92vea0db5pat0tw05rw552pet" timestamp="1693206014"&gt;3386&lt;/key&gt;&lt;/foreign-keys&gt;&lt;ref-type name="Journal Article"&gt;17&lt;/ref-type&gt;&lt;contributors&gt;&lt;authors&gt;&lt;author&gt;Schier, H. E.&lt;/author&gt;&lt;author&gt;Gunther, C.&lt;/author&gt;&lt;author&gt;Landry, M. J.&lt;/author&gt;&lt;author&gt;Ohlhorst, S. D.&lt;/author&gt;&lt;author&gt;Linsenmeyer, W.&lt;/author&gt;&lt;/authors&gt;&lt;/contributors&gt;&lt;titles&gt;&lt;title&gt;Sex and Gender Data Collection in Nutrition Research: Considerations through an Inclusion, Diversity, Equity, and Access Lens&lt;/title&gt;&lt;secondary-title&gt;J Acad Nutr Diet&lt;/secondary-title&gt;&lt;/titles&gt;&lt;periodical&gt;&lt;full-title&gt;J Acad Nutr Diet&lt;/full-title&gt;&lt;/periodical&gt;&lt;pages&gt;247-252&lt;/pages&gt;&lt;volume&gt;123&lt;/volume&gt;&lt;number&gt;2&lt;/number&gt;&lt;edition&gt;20220915&lt;/edition&gt;&lt;keywords&gt;&lt;keyword&gt;Female&lt;/keyword&gt;&lt;keyword&gt;Humans&lt;/keyword&gt;&lt;keyword&gt;Male&lt;/keyword&gt;&lt;keyword&gt;*Gender Identity&lt;/keyword&gt;&lt;keyword&gt;*Research&lt;/keyword&gt;&lt;keyword&gt;Diversity, Equity, Inclusion&lt;/keyword&gt;&lt;keyword&gt;Gender&lt;/keyword&gt;&lt;keyword&gt;Sex&lt;/keyword&gt;&lt;keyword&gt;Transgender&lt;/keyword&gt;&lt;/keywords&gt;&lt;dates&gt;&lt;year&gt;2023&lt;/year&gt;&lt;pub-dates&gt;&lt;date&gt;Feb&lt;/date&gt;&lt;/pub-dates&gt;&lt;/dates&gt;&lt;isbn&gt;2212-2672 (Print)&amp;#xD;2212-2672 (Linking)&lt;/isbn&gt;&lt;accession-num&gt;36116772&lt;/accession-num&gt;&lt;urls&gt;&lt;related-urls&gt;&lt;url&gt;https://www.ncbi.nlm.nih.gov/pubmed/36116772&lt;/url&gt;&lt;/related-urls&gt;&lt;/urls&gt;&lt;electronic-resource-num&gt;10.1016/j.jand.2022.09.014&lt;/electronic-resource-num&gt;&lt;remote-database-name&gt;Medline&lt;/remote-database-name&gt;&lt;remote-database-provider&gt;NLM&lt;/remote-database-provider&gt;&lt;/record&gt;&lt;/Cite&gt;&lt;/EndNote&gt;</w:instrText>
      </w:r>
      <w:r w:rsidR="007940CF">
        <w:rPr>
          <w:rFonts w:ascii="Avenir Book" w:hAnsi="Avenir Book"/>
        </w:rPr>
        <w:fldChar w:fldCharType="separate"/>
      </w:r>
      <w:r w:rsidR="005907C0">
        <w:rPr>
          <w:rFonts w:ascii="Avenir Book" w:hAnsi="Avenir Book"/>
          <w:noProof/>
        </w:rPr>
        <w:t>(190)</w:t>
      </w:r>
      <w:r w:rsidR="007940CF">
        <w:rPr>
          <w:rFonts w:ascii="Avenir Book" w:hAnsi="Avenir Book"/>
        </w:rPr>
        <w:fldChar w:fldCharType="end"/>
      </w:r>
      <w:r w:rsidRPr="00A32F4A">
        <w:rPr>
          <w:rFonts w:ascii="Avenir Book" w:hAnsi="Avenir Book"/>
        </w:rPr>
        <w:t>. This is important because sex and gender are important factors in health and health behaviours</w:t>
      </w:r>
      <w:r w:rsidR="007940CF">
        <w:rPr>
          <w:rFonts w:ascii="Avenir Book" w:hAnsi="Avenir Book"/>
        </w:rPr>
        <w:t xml:space="preserve"> </w:t>
      </w:r>
      <w:r w:rsidR="007940CF">
        <w:rPr>
          <w:rFonts w:ascii="Avenir Book" w:hAnsi="Avenir Book"/>
        </w:rPr>
        <w:fldChar w:fldCharType="begin">
          <w:fldData xml:space="preserve">PEVuZE5vdGU+PENpdGU+PEF1dGhvcj5IZWlkYXJpPC9BdXRob3I+PFllYXI+MjAxNjwvWWVhcj48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PEVuZE5vdGU+PENpdGU+PEF1dGhvcj5IZWlkYXJpPC9BdXRob3I+PFllYXI+MjAxNjwvWWVhcj48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7940CF">
        <w:rPr>
          <w:rFonts w:ascii="Avenir Book" w:hAnsi="Avenir Book"/>
        </w:rPr>
      </w:r>
      <w:r w:rsidR="007940CF">
        <w:rPr>
          <w:rFonts w:ascii="Avenir Book" w:hAnsi="Avenir Book"/>
        </w:rPr>
        <w:fldChar w:fldCharType="separate"/>
      </w:r>
      <w:r w:rsidR="005907C0">
        <w:rPr>
          <w:rFonts w:ascii="Avenir Book" w:hAnsi="Avenir Book"/>
          <w:noProof/>
        </w:rPr>
        <w:t>(191, 192)</w:t>
      </w:r>
      <w:r w:rsidR="007940CF">
        <w:rPr>
          <w:rFonts w:ascii="Avenir Book" w:hAnsi="Avenir Book"/>
        </w:rPr>
        <w:fldChar w:fldCharType="end"/>
      </w:r>
      <w:r w:rsidRPr="00A32F4A">
        <w:rPr>
          <w:rFonts w:ascii="Avenir Book" w:hAnsi="Avenir Book"/>
        </w:rPr>
        <w:t>. Men are more likely to adopt harmful behaviours such as smoking and drug and alcohol misuse</w:t>
      </w:r>
      <w:r w:rsidR="00785AC9">
        <w:rPr>
          <w:rFonts w:ascii="Avenir Book" w:hAnsi="Avenir Book"/>
        </w:rPr>
        <w:t xml:space="preserve"> </w:t>
      </w:r>
      <w:r w:rsidR="00785AC9">
        <w:rPr>
          <w:rFonts w:ascii="Avenir Book" w:hAnsi="Avenir Book"/>
        </w:rPr>
        <w:fldChar w:fldCharType="begin">
          <w:fldData xml:space="preserve">PEVuZE5vdGU+PENpdGU+PEF1dGhvcj5BdHplbmRvcmY8L0F1dGhvcj48WWVhcj4yMDE5PC9ZZWFy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PEVuZE5vdGU+PENpdGU+PEF1dGhvcj5BdHplbmRvcmY8L0F1dGhvcj48WWVhcj4yMDE5PC9ZZWFy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785AC9">
        <w:rPr>
          <w:rFonts w:ascii="Avenir Book" w:hAnsi="Avenir Book"/>
        </w:rPr>
      </w:r>
      <w:r w:rsidR="00785AC9">
        <w:rPr>
          <w:rFonts w:ascii="Avenir Book" w:hAnsi="Avenir Book"/>
        </w:rPr>
        <w:fldChar w:fldCharType="separate"/>
      </w:r>
      <w:r w:rsidR="005907C0">
        <w:rPr>
          <w:rFonts w:ascii="Avenir Book" w:hAnsi="Avenir Book"/>
          <w:noProof/>
        </w:rPr>
        <w:t>(210-213)</w:t>
      </w:r>
      <w:r w:rsidR="00785AC9">
        <w:rPr>
          <w:rFonts w:ascii="Avenir Book" w:hAnsi="Avenir Book"/>
        </w:rPr>
        <w:fldChar w:fldCharType="end"/>
      </w:r>
      <w:r w:rsidRPr="00A32F4A">
        <w:rPr>
          <w:rFonts w:ascii="Avenir Book" w:hAnsi="Avenir Book"/>
        </w:rPr>
        <w:t>. Nutrition research shows that globally, men, compared with women, eat more red and processed meat, fewer fruits and vegetables and have a lower measured dietary quality</w:t>
      </w:r>
      <w:r w:rsidR="00785AC9">
        <w:rPr>
          <w:rFonts w:ascii="Avenir Book" w:hAnsi="Avenir Book"/>
        </w:rPr>
        <w:t xml:space="preserve"> </w:t>
      </w:r>
      <w:r w:rsidR="00785AC9">
        <w:rPr>
          <w:rFonts w:ascii="Avenir Book" w:hAnsi="Avenir Book"/>
        </w:rPr>
        <w:fldChar w:fldCharType="begin">
          <w:fldData xml:space="preserve">PEVuZE5vdGU+PENpdGU+PEF1dGhvcj5JbWFtdXJhPC9BdXRob3I+PFllYXI+MjAxNTwvWWVhcj48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PEVuZE5vdGU+PENpdGU+PEF1dGhvcj5JbWFtdXJhPC9BdXRob3I+PFllYXI+MjAxNTwvWWVhcj48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785AC9">
        <w:rPr>
          <w:rFonts w:ascii="Avenir Book" w:hAnsi="Avenir Book"/>
        </w:rPr>
      </w:r>
      <w:r w:rsidR="00785AC9">
        <w:rPr>
          <w:rFonts w:ascii="Avenir Book" w:hAnsi="Avenir Book"/>
        </w:rPr>
        <w:fldChar w:fldCharType="separate"/>
      </w:r>
      <w:r w:rsidR="005907C0">
        <w:rPr>
          <w:rFonts w:ascii="Avenir Book" w:hAnsi="Avenir Book"/>
          <w:noProof/>
        </w:rPr>
        <w:t>(214-216)</w:t>
      </w:r>
      <w:r w:rsidR="00785AC9">
        <w:rPr>
          <w:rFonts w:ascii="Avenir Book" w:hAnsi="Avenir Book"/>
        </w:rPr>
        <w:fldChar w:fldCharType="end"/>
      </w:r>
      <w:r w:rsidRPr="00A32F4A">
        <w:rPr>
          <w:rFonts w:ascii="Avenir Book" w:hAnsi="Avenir Book"/>
        </w:rPr>
        <w:t xml:space="preserve">.  </w:t>
      </w:r>
    </w:p>
    <w:p w14:paraId="23DD03C7" w14:textId="13ADD299" w:rsidR="00FD0481" w:rsidRPr="00A32F4A" w:rsidRDefault="00FD0481" w:rsidP="00FD0481">
      <w:pPr>
        <w:spacing w:after="50"/>
        <w:rPr>
          <w:rFonts w:ascii="Avenir Book" w:hAnsi="Avenir Book"/>
        </w:rPr>
      </w:pPr>
      <w:r w:rsidRPr="00A32F4A">
        <w:rPr>
          <w:rFonts w:ascii="Avenir Book" w:hAnsi="Avenir Book"/>
        </w:rPr>
        <w:t xml:space="preserve">Consideration of meat as a homogenous food group is also problematic. Different types of meat are associated with different health outcomes; where </w:t>
      </w:r>
      <w:r w:rsidR="00C85E71">
        <w:rPr>
          <w:rFonts w:ascii="Avenir Book" w:hAnsi="Avenir Book"/>
        </w:rPr>
        <w:t xml:space="preserve">high consumption of unprocessed red meat (URM) and processed meat (PM) </w:t>
      </w:r>
      <w:r w:rsidRPr="00A32F4A">
        <w:rPr>
          <w:rFonts w:ascii="Avenir Book" w:hAnsi="Avenir Book"/>
        </w:rPr>
        <w:t xml:space="preserve">are associated with a range of negative health outcomes, white meat (e.g., poultry) consumption </w:t>
      </w:r>
      <w:r w:rsidR="00C85E71">
        <w:rPr>
          <w:rFonts w:ascii="Avenir Book" w:hAnsi="Avenir Book"/>
        </w:rPr>
        <w:t>is not associated with</w:t>
      </w:r>
      <w:r w:rsidRPr="00A32F4A">
        <w:rPr>
          <w:rFonts w:ascii="Avenir Book" w:hAnsi="Avenir Book"/>
        </w:rPr>
        <w:t xml:space="preserve"> negative health outcomes, including cardiovascular disease and all-cause mortality</w:t>
      </w:r>
      <w:r w:rsidR="00785AC9">
        <w:rPr>
          <w:rFonts w:ascii="Avenir Book" w:hAnsi="Avenir Book"/>
        </w:rPr>
        <w:t xml:space="preserve"> </w:t>
      </w:r>
      <w:r w:rsidR="00785AC9">
        <w:rPr>
          <w:rFonts w:ascii="Avenir Book" w:hAnsi="Avenir Book"/>
        </w:rPr>
        <w:fldChar w:fldCharType="begin">
          <w:fldData xml:space="preserve">PEVuZE5vdGU+PENpdGU+PEF1dGhvcj5QYXBwPC9BdXRob3I+PFllYXI+MjAyMzwvWWVhcj48UmVj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PEVuZE5vdGU+PENpdGU+PEF1dGhvcj5QYXBwPC9BdXRob3I+PFllYXI+MjAyMzwvWWVhcj48UmVj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785AC9">
        <w:rPr>
          <w:rFonts w:ascii="Avenir Book" w:hAnsi="Avenir Book"/>
        </w:rPr>
      </w:r>
      <w:r w:rsidR="00785AC9">
        <w:rPr>
          <w:rFonts w:ascii="Avenir Book" w:hAnsi="Avenir Book"/>
        </w:rPr>
        <w:fldChar w:fldCharType="separate"/>
      </w:r>
      <w:r w:rsidR="0053092B">
        <w:rPr>
          <w:rFonts w:ascii="Avenir Book" w:hAnsi="Avenir Book"/>
          <w:noProof/>
        </w:rPr>
        <w:t>(124, 262)</w:t>
      </w:r>
      <w:r w:rsidR="00785AC9">
        <w:rPr>
          <w:rFonts w:ascii="Avenir Book" w:hAnsi="Avenir Book"/>
        </w:rPr>
        <w:fldChar w:fldCharType="end"/>
      </w:r>
      <w:r w:rsidRPr="00A32F4A">
        <w:rPr>
          <w:rFonts w:ascii="Avenir Book" w:hAnsi="Avenir Book"/>
        </w:rPr>
        <w:t xml:space="preserve">. Different types of meat have also been shown to elicit different emotional responses in people, and there are likely to be distinct barriers </w:t>
      </w:r>
      <w:r w:rsidRPr="00A32F4A">
        <w:rPr>
          <w:rFonts w:ascii="Avenir Book" w:hAnsi="Avenir Book"/>
        </w:rPr>
        <w:lastRenderedPageBreak/>
        <w:t>and facilitators depending on the type of meat</w:t>
      </w:r>
      <w:r w:rsidR="009F4AA6">
        <w:rPr>
          <w:rFonts w:ascii="Avenir Book" w:hAnsi="Avenir Book"/>
        </w:rPr>
        <w:t xml:space="preserve"> </w:t>
      </w:r>
      <w:r w:rsidR="009F4AA6">
        <w:rPr>
          <w:rFonts w:ascii="Avenir Book" w:hAnsi="Avenir Book"/>
        </w:rPr>
        <w:fldChar w:fldCharType="begin">
          <w:fldData xml:space="preserve">PEVuZE5vdGU+PENpdGU+PEF1dGhvcj5CYXR0YWdsaWEgUmljaGk8L0F1dGhvcj48WWVhcj4yMDE1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=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PEVuZE5vdGU+PENpdGU+PEF1dGhvcj5CYXR0YWdsaWEgUmljaGk8L0F1dGhvcj48WWVhcj4yMDE1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=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9F4AA6">
        <w:rPr>
          <w:rFonts w:ascii="Avenir Book" w:hAnsi="Avenir Book"/>
        </w:rPr>
      </w:r>
      <w:r w:rsidR="009F4AA6">
        <w:rPr>
          <w:rFonts w:ascii="Avenir Book" w:hAnsi="Avenir Book"/>
        </w:rPr>
        <w:fldChar w:fldCharType="separate"/>
      </w:r>
      <w:r w:rsidR="0053092B">
        <w:rPr>
          <w:rFonts w:ascii="Avenir Book" w:hAnsi="Avenir Book"/>
          <w:noProof/>
        </w:rPr>
        <w:t>(263, 264)</w:t>
      </w:r>
      <w:r w:rsidR="009F4AA6">
        <w:rPr>
          <w:rFonts w:ascii="Avenir Book" w:hAnsi="Avenir Book"/>
        </w:rPr>
        <w:fldChar w:fldCharType="end"/>
      </w:r>
      <w:r w:rsidRPr="00A32F4A">
        <w:rPr>
          <w:rFonts w:ascii="Avenir Book" w:hAnsi="Avenir Book"/>
        </w:rPr>
        <w:t>.  However, research that investigates factors influencing meat consumption by men often conflates all types of meat into a single category without separate analyses related to RPM</w:t>
      </w:r>
      <w:r w:rsidR="009F4AA6">
        <w:rPr>
          <w:rFonts w:ascii="Avenir Book" w:hAnsi="Avenir Book"/>
        </w:rPr>
        <w:t xml:space="preserve"> </w:t>
      </w:r>
      <w:r w:rsidR="009F4AA6">
        <w:rPr>
          <w:rFonts w:ascii="Avenir Book" w:hAnsi="Avenir Book"/>
        </w:rPr>
        <w:fldChar w:fldCharType="begin">
          <w:fldData xml:space="preserve">PEVuZE5vdGU+PENpdGU+PEF1dGhvcj5EZSBCYWNrZXI8L0F1dGhvcj48WWVhcj4yMDIwPC9ZZWFy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PEVuZE5vdGU+PENpdGU+PEF1dGhvcj5EZSBCYWNrZXI8L0F1dGhvcj48WWVhcj4yMDIwPC9ZZWFy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9F4AA6">
        <w:rPr>
          <w:rFonts w:ascii="Avenir Book" w:hAnsi="Avenir Book"/>
        </w:rPr>
      </w:r>
      <w:r w:rsidR="009F4AA6">
        <w:rPr>
          <w:rFonts w:ascii="Avenir Book" w:hAnsi="Avenir Book"/>
        </w:rPr>
        <w:fldChar w:fldCharType="separate"/>
      </w:r>
      <w:r w:rsidR="0053092B">
        <w:rPr>
          <w:rFonts w:ascii="Avenir Book" w:hAnsi="Avenir Book"/>
          <w:noProof/>
        </w:rPr>
        <w:t>(265-268)</w:t>
      </w:r>
      <w:r w:rsidR="009F4AA6">
        <w:rPr>
          <w:rFonts w:ascii="Avenir Book" w:hAnsi="Avenir Book"/>
        </w:rPr>
        <w:fldChar w:fldCharType="end"/>
      </w:r>
      <w:r w:rsidRPr="00A32F4A">
        <w:rPr>
          <w:rFonts w:ascii="Avenir Book" w:hAnsi="Avenir Book"/>
        </w:rPr>
        <w:t xml:space="preserve">.  </w:t>
      </w:r>
    </w:p>
    <w:p w14:paraId="24A78CD4" w14:textId="62381A77" w:rsidR="00AE6C31" w:rsidRDefault="00FD0481" w:rsidP="00AE6C31">
      <w:pPr>
        <w:spacing w:after="50"/>
        <w:rPr>
          <w:rFonts w:ascii="Avenir Book" w:hAnsi="Avenir Book"/>
        </w:rPr>
      </w:pPr>
      <w:r w:rsidRPr="00A32F4A">
        <w:rPr>
          <w:rFonts w:ascii="Avenir Book" w:hAnsi="Avenir Book"/>
        </w:rPr>
        <w:t>As with all food choice behaviour, the behaviour driving RPM consumption is subject to a broad and complex range of influencing factors</w:t>
      </w:r>
      <w:r w:rsidR="009F4AA6">
        <w:rPr>
          <w:rFonts w:ascii="Avenir Book" w:hAnsi="Avenir Book"/>
        </w:rPr>
        <w:t xml:space="preserve"> </w:t>
      </w:r>
      <w:r w:rsidR="009F4AA6">
        <w:rPr>
          <w:rFonts w:ascii="Avenir Book" w:hAnsi="Avenir Book"/>
        </w:rPr>
        <w:fldChar w:fldCharType="begin">
          <w:fldData xml:space="preserve">PEVuZE5vdGU+PENpdGU+PEF1dGhvcj5DaGVuPC9BdXRob3I+PFllYXI+MjAyMDwvWWVhcj48UmVj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PEVuZE5vdGU+PENpdGU+PEF1dGhvcj5DaGVuPC9BdXRob3I+PFllYXI+MjAyMDwvWWVhcj48UmVj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9F4AA6">
        <w:rPr>
          <w:rFonts w:ascii="Avenir Book" w:hAnsi="Avenir Book"/>
        </w:rPr>
      </w:r>
      <w:r w:rsidR="009F4AA6">
        <w:rPr>
          <w:rFonts w:ascii="Avenir Book" w:hAnsi="Avenir Book"/>
        </w:rPr>
        <w:fldChar w:fldCharType="separate"/>
      </w:r>
      <w:r w:rsidR="0053092B">
        <w:rPr>
          <w:rFonts w:ascii="Avenir Book" w:hAnsi="Avenir Book"/>
          <w:noProof/>
        </w:rPr>
        <w:t>(134, 269, 270)</w:t>
      </w:r>
      <w:r w:rsidR="009F4AA6">
        <w:rPr>
          <w:rFonts w:ascii="Avenir Book" w:hAnsi="Avenir Book"/>
        </w:rPr>
        <w:fldChar w:fldCharType="end"/>
      </w:r>
      <w:r w:rsidRPr="00A32F4A">
        <w:rPr>
          <w:rFonts w:ascii="Avenir Book" w:hAnsi="Avenir Book"/>
        </w:rPr>
        <w:t>. Numerous models and frameworks have captured these personal, social, economic, and environmental determinants, many defining the issue through a single disciplinary lens</w:t>
      </w:r>
      <w:r w:rsidR="009F4AA6">
        <w:rPr>
          <w:rFonts w:ascii="Avenir Book" w:hAnsi="Avenir Book"/>
        </w:rPr>
        <w:t xml:space="preserve"> </w:t>
      </w:r>
      <w:r w:rsidR="009F4AA6">
        <w:rPr>
          <w:rFonts w:ascii="Avenir Book" w:hAnsi="Avenir Book"/>
        </w:rPr>
        <w:fldChar w:fldCharType="begin">
          <w:fldData xml:space="preserve">PEVuZE5vdGU+PENpdGU+PEF1dGhvcj5FZXJ0bWFuczwvQXV0aG9yPjxZZWFyPjIwMDE8L1llYXI+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PEVuZE5vdGU+PENpdGU+PEF1dGhvcj5FZXJ0bWFuczwvQXV0aG9yPjxZZWFyPjIwMDE8L1llYXI+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9F4AA6">
        <w:rPr>
          <w:rFonts w:ascii="Avenir Book" w:hAnsi="Avenir Book"/>
        </w:rPr>
      </w:r>
      <w:r w:rsidR="009F4AA6">
        <w:rPr>
          <w:rFonts w:ascii="Avenir Book" w:hAnsi="Avenir Book"/>
        </w:rPr>
        <w:fldChar w:fldCharType="separate"/>
      </w:r>
      <w:r w:rsidR="0053092B">
        <w:rPr>
          <w:rFonts w:ascii="Avenir Book" w:hAnsi="Avenir Book"/>
          <w:noProof/>
        </w:rPr>
        <w:t>(135, 136, 271)</w:t>
      </w:r>
      <w:r w:rsidR="009F4AA6">
        <w:rPr>
          <w:rFonts w:ascii="Avenir Book" w:hAnsi="Avenir Book"/>
        </w:rPr>
        <w:fldChar w:fldCharType="end"/>
      </w:r>
      <w:r w:rsidRPr="00A32F4A">
        <w:rPr>
          <w:rFonts w:ascii="Avenir Book" w:hAnsi="Avenir Book"/>
        </w:rPr>
        <w:t>.  In contrast, a</w:t>
      </w:r>
      <w:r w:rsidR="00DA7C0E" w:rsidRPr="00A32F4A">
        <w:rPr>
          <w:rFonts w:ascii="Avenir Book" w:hAnsi="Avenir Book"/>
        </w:rPr>
        <w:t xml:space="preserve"> </w:t>
      </w:r>
      <w:r w:rsidR="00993551">
        <w:rPr>
          <w:rFonts w:ascii="Avenir Book" w:hAnsi="Avenir Book"/>
        </w:rPr>
        <w:t>socioecological</w:t>
      </w:r>
      <w:r w:rsidRPr="00A32F4A">
        <w:rPr>
          <w:rFonts w:ascii="Avenir Book" w:hAnsi="Avenir Book"/>
        </w:rPr>
        <w:t xml:space="preserve"> perspective of eating considers the full range of integrated material, biological, cultural, and social aspects and incorporates focus from multiple disciplines and perspectives. It also incorporates the full scope and depth of the contexts in which people decide what to eat</w:t>
      </w:r>
      <w:r w:rsidR="00BE2BDF">
        <w:rPr>
          <w:rFonts w:ascii="Avenir Book" w:hAnsi="Avenir Book"/>
        </w:rPr>
        <w:t xml:space="preserve"> </w:t>
      </w:r>
      <w:r w:rsidR="00BE2BDF">
        <w:rPr>
          <w:rFonts w:ascii="Avenir Book" w:hAnsi="Avenir Book"/>
        </w:rPr>
        <w:fldChar w:fldCharType="begin">
          <w:fldData xml:space="preserve">PEVuZE5vdGU+PENpdGU+PEF1dGhvcj5TdG9rb2xzPC9BdXRob3I+PFllYXI+MTk5MjwvWWVhcj48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</w:fldData>
        </w:fldChar>
      </w:r>
      <w:r w:rsidR="007377C9">
        <w:rPr>
          <w:rFonts w:ascii="Avenir Book" w:hAnsi="Avenir Book"/>
        </w:rPr>
        <w:instrText xml:space="preserve"> ADDIN EN.CITE </w:instrText>
      </w:r>
      <w:r w:rsidR="007377C9">
        <w:rPr>
          <w:rFonts w:ascii="Avenir Book" w:hAnsi="Avenir Book"/>
        </w:rPr>
        <w:fldChar w:fldCharType="begin">
          <w:fldData xml:space="preserve">PEVuZE5vdGU+PENpdGU+PEF1dGhvcj5TdG9rb2xzPC9BdXRob3I+PFllYXI+MTk5MjwvWWVhcj48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</w:fldData>
        </w:fldChar>
      </w:r>
      <w:r w:rsidR="007377C9">
        <w:rPr>
          <w:rFonts w:ascii="Avenir Book" w:hAnsi="Avenir Book"/>
        </w:rPr>
        <w:instrText xml:space="preserve"> ADDIN EN.CITE.DATA </w:instrText>
      </w:r>
      <w:r w:rsidR="007377C9">
        <w:rPr>
          <w:rFonts w:ascii="Avenir Book" w:hAnsi="Avenir Book"/>
        </w:rPr>
      </w:r>
      <w:r w:rsidR="007377C9">
        <w:rPr>
          <w:rFonts w:ascii="Avenir Book" w:hAnsi="Avenir Book"/>
        </w:rPr>
        <w:fldChar w:fldCharType="end"/>
      </w:r>
      <w:r w:rsidR="00BE2BDF">
        <w:rPr>
          <w:rFonts w:ascii="Avenir Book" w:hAnsi="Avenir Book"/>
        </w:rPr>
      </w:r>
      <w:r w:rsidR="00BE2BDF">
        <w:rPr>
          <w:rFonts w:ascii="Avenir Book" w:hAnsi="Avenir Book"/>
        </w:rPr>
        <w:fldChar w:fldCharType="separate"/>
      </w:r>
      <w:r w:rsidR="007377C9">
        <w:rPr>
          <w:rFonts w:ascii="Avenir Book" w:hAnsi="Avenir Book"/>
          <w:noProof/>
        </w:rPr>
        <w:t>(144, 145)</w:t>
      </w:r>
      <w:r w:rsidR="00BE2BDF">
        <w:rPr>
          <w:rFonts w:ascii="Avenir Book" w:hAnsi="Avenir Book"/>
        </w:rPr>
        <w:fldChar w:fldCharType="end"/>
      </w:r>
      <w:r w:rsidRPr="00A32F4A">
        <w:rPr>
          <w:rFonts w:ascii="Avenir Book" w:hAnsi="Avenir Book"/>
        </w:rPr>
        <w:t xml:space="preserve">. </w:t>
      </w:r>
      <w:r w:rsidR="00AE6C31" w:rsidRPr="00F209C0">
        <w:rPr>
          <w:rFonts w:ascii="Avenir Book" w:hAnsi="Avenir Book"/>
        </w:rPr>
        <w:t xml:space="preserve">Understanding </w:t>
      </w:r>
      <w:r w:rsidR="004452C0">
        <w:rPr>
          <w:rFonts w:ascii="Avenir Book" w:hAnsi="Avenir Book"/>
        </w:rPr>
        <w:t xml:space="preserve">this broad range of </w:t>
      </w:r>
      <w:r w:rsidR="00AE6C31" w:rsidRPr="00F209C0">
        <w:rPr>
          <w:rFonts w:ascii="Avenir Book" w:hAnsi="Avenir Book"/>
        </w:rPr>
        <w:t>immediate (proximal) and underlying (distal) factors is essential for identifying effective interventions</w:t>
      </w:r>
      <w:r w:rsidR="00AE6C31">
        <w:rPr>
          <w:rFonts w:ascii="Avenir Book" w:hAnsi="Avenir Book"/>
        </w:rPr>
        <w:t>; t</w:t>
      </w:r>
      <w:r w:rsidR="00AE6C31" w:rsidRPr="00F209C0">
        <w:rPr>
          <w:rFonts w:ascii="Avenir Book" w:hAnsi="Avenir Book"/>
        </w:rPr>
        <w:t>his foundational step ensures the intervention is targeted and relevant for subsequent development stages</w:t>
      </w:r>
      <w:r w:rsidR="00AE6C31">
        <w:rPr>
          <w:rFonts w:ascii="Avenir Book" w:hAnsi="Avenir Book"/>
        </w:rPr>
        <w:t xml:space="preserve"> </w:t>
      </w:r>
      <w:r w:rsidR="00AE6C31">
        <w:rPr>
          <w:rFonts w:ascii="Avenir Book" w:hAnsi="Avenir Book"/>
        </w:rPr>
        <w:fldChar w:fldCharType="begin">
          <w:fldData xml:space="preserve">PEVuZE5vdGU+PENpdGU+PEF1dGhvcj5XaWdodDwvQXV0aG9yPjxZZWFyPjIwMTY8L1llYXI+PFJl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</w:fldData>
        </w:fldChar>
      </w:r>
      <w:r w:rsidR="00AE6C31">
        <w:rPr>
          <w:rFonts w:ascii="Avenir Book" w:hAnsi="Avenir Book"/>
        </w:rPr>
        <w:instrText xml:space="preserve"> ADDIN EN.CITE </w:instrText>
      </w:r>
      <w:r w:rsidR="00AE6C31">
        <w:rPr>
          <w:rFonts w:ascii="Avenir Book" w:hAnsi="Avenir Book"/>
        </w:rPr>
        <w:fldChar w:fldCharType="begin">
          <w:fldData xml:space="preserve">PEVuZE5vdGU+PENpdGU+PEF1dGhvcj5XaWdodDwvQXV0aG9yPjxZZWFyPjIwMTY8L1llYXI+PFJl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</w:fldData>
        </w:fldChar>
      </w:r>
      <w:r w:rsidR="00AE6C31">
        <w:rPr>
          <w:rFonts w:ascii="Avenir Book" w:hAnsi="Avenir Book"/>
        </w:rPr>
        <w:instrText xml:space="preserve"> ADDIN EN.CITE.DATA </w:instrText>
      </w:r>
      <w:r w:rsidR="00AE6C31">
        <w:rPr>
          <w:rFonts w:ascii="Avenir Book" w:hAnsi="Avenir Book"/>
        </w:rPr>
      </w:r>
      <w:r w:rsidR="00AE6C31">
        <w:rPr>
          <w:rFonts w:ascii="Avenir Book" w:hAnsi="Avenir Book"/>
        </w:rPr>
        <w:fldChar w:fldCharType="end"/>
      </w:r>
      <w:r w:rsidR="00AE6C31">
        <w:rPr>
          <w:rFonts w:ascii="Avenir Book" w:hAnsi="Avenir Book"/>
        </w:rPr>
      </w:r>
      <w:r w:rsidR="00AE6C31">
        <w:rPr>
          <w:rFonts w:ascii="Avenir Book" w:hAnsi="Avenir Book"/>
        </w:rPr>
        <w:fldChar w:fldCharType="separate"/>
      </w:r>
      <w:r w:rsidR="00AE6C31">
        <w:rPr>
          <w:rFonts w:ascii="Avenir Book" w:hAnsi="Avenir Book"/>
          <w:noProof/>
        </w:rPr>
        <w:t>(157, 227)</w:t>
      </w:r>
      <w:r w:rsidR="00AE6C31">
        <w:rPr>
          <w:rFonts w:ascii="Avenir Book" w:hAnsi="Avenir Book"/>
        </w:rPr>
        <w:fldChar w:fldCharType="end"/>
      </w:r>
      <w:r w:rsidR="00AE6C31" w:rsidRPr="00F209C0">
        <w:rPr>
          <w:rFonts w:ascii="Avenir Book" w:hAnsi="Avenir Book"/>
        </w:rPr>
        <w:t>.</w:t>
      </w:r>
      <w:r w:rsidR="00AE6C31">
        <w:rPr>
          <w:rFonts w:ascii="Avenir Book" w:hAnsi="Avenir Book"/>
        </w:rPr>
        <w:t xml:space="preserve"> </w:t>
      </w:r>
    </w:p>
    <w:p w14:paraId="176C25BB" w14:textId="772A8AA2" w:rsidR="004452C0" w:rsidRPr="00983D5F" w:rsidRDefault="004452C0" w:rsidP="00AE6C31">
      <w:pPr>
        <w:spacing w:after="50"/>
        <w:rPr>
          <w:rFonts w:ascii="Avenir Book" w:hAnsi="Avenir Book"/>
        </w:rPr>
      </w:pPr>
      <w:r w:rsidRPr="00983D5F">
        <w:rPr>
          <w:rFonts w:ascii="Avenir Book" w:hAnsi="Avenir Book"/>
        </w:rPr>
        <w:t xml:space="preserve">The first step </w:t>
      </w:r>
      <w:r>
        <w:rPr>
          <w:rFonts w:ascii="Avenir Book" w:hAnsi="Avenir Book"/>
        </w:rPr>
        <w:t>in identifying potential interventions</w:t>
      </w:r>
      <w:r w:rsidRPr="00A32F4A">
        <w:rPr>
          <w:rFonts w:ascii="Avenir Book" w:hAnsi="Avenir Book"/>
        </w:rPr>
        <w:t xml:space="preserve"> is to develop a clear understanding, or ‘behavioural diagnosis’</w:t>
      </w:r>
      <w:r>
        <w:rPr>
          <w:rFonts w:ascii="Avenir Book" w:hAnsi="Avenir Book"/>
        </w:rPr>
        <w:t xml:space="preserve"> </w:t>
      </w:r>
      <w:r>
        <w:rPr>
          <w:rFonts w:ascii="Avenir Book" w:hAnsi="Avenir Book"/>
        </w:rPr>
        <w:fldChar w:fldCharType="begin"/>
      </w:r>
      <w:r>
        <w:rPr>
          <w:rFonts w:ascii="Avenir Book" w:hAnsi="Avenir Book"/>
        </w:rPr>
        <w:instrText xml:space="preserve"> ADDIN EN.CITE &lt;EndNote&gt;&lt;Cite&gt;&lt;Author&gt;Michie&lt;/Author&gt;&lt;Year&gt;2014&lt;/Year&gt;&lt;RecNum&gt;3348&lt;/RecNum&gt;&lt;DisplayText&gt;(149)&lt;/DisplayText&gt;&lt;record&gt;&lt;rec-number&gt;3348&lt;/rec-number&gt;&lt;foreign-keys&gt;&lt;key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Pr>
          <w:rFonts w:ascii="Avenir Book" w:hAnsi="Avenir Book"/>
        </w:rPr>
        <w:fldChar w:fldCharType="separate"/>
      </w:r>
      <w:r>
        <w:rPr>
          <w:rFonts w:ascii="Avenir Book" w:hAnsi="Avenir Book"/>
          <w:noProof/>
        </w:rPr>
        <w:t>(149)</w:t>
      </w:r>
      <w:r>
        <w:rPr>
          <w:rFonts w:ascii="Avenir Book" w:hAnsi="Avenir Book"/>
        </w:rPr>
        <w:fldChar w:fldCharType="end"/>
      </w:r>
      <w:r w:rsidRPr="00A32F4A">
        <w:rPr>
          <w:rFonts w:ascii="Avenir Book" w:hAnsi="Avenir Book"/>
        </w:rPr>
        <w:t xml:space="preserve"> of the target behaviour, i.e., RPM consumption in men</w:t>
      </w:r>
      <w:r w:rsidRPr="00983D5F">
        <w:rPr>
          <w:rFonts w:ascii="Avenir Book" w:hAnsi="Avenir Book"/>
        </w:rPr>
        <w:t xml:space="preserve">. </w:t>
      </w:r>
      <w:r w:rsidRPr="004452C0">
        <w:rPr>
          <w:rFonts w:ascii="Avenir Book" w:hAnsi="Avenir Book"/>
        </w:rPr>
        <w:t xml:space="preserve">Research into behaviours that reduce RPM consumption, such as adopting reduced-meat, flexitarian, vegetarian, or vegan diets (228-230) or replacing RPM with plant-based alternatives </w:t>
      </w:r>
      <w:r>
        <w:rPr>
          <w:rFonts w:ascii="Avenir Book" w:hAnsi="Avenir Book"/>
          <w:noProof/>
        </w:rPr>
        <w:t>(231, 232</w:t>
      </w:r>
      <w:r w:rsidRPr="004452C0">
        <w:rPr>
          <w:rFonts w:ascii="Avenir Book" w:hAnsi="Avenir Book"/>
        </w:rPr>
        <w:t>), provides valuable insights; however, this does not reduce the need for an in-depth exploration of the influencing factors that sustain high RPM consumption. Understanding the barriers and facilitators influencing this dietary behaviour, along with its root causes and mechanisms, lays a foundation for identifying key intervention points. This approach enables us to pinpoint opportunities for change at individual, community, and policy levels, creating a comprehensive pathway to effectively address this dietary pattern (157, 227, 233, 234).</w:t>
      </w:r>
    </w:p>
    <w:p w14:paraId="5F2968E9" w14:textId="32DC596A" w:rsidR="00FD0481" w:rsidRPr="00A32F4A" w:rsidRDefault="00AF6B09" w:rsidP="00FD0481">
      <w:pPr>
        <w:spacing w:after="50"/>
        <w:rPr>
          <w:rFonts w:ascii="Avenir Book" w:hAnsi="Avenir Book"/>
        </w:rPr>
      </w:pPr>
      <w:r>
        <w:rPr>
          <w:rFonts w:ascii="Avenir Book" w:hAnsi="Avenir Book"/>
        </w:rPr>
        <w:t>Although a critical first step, i</w:t>
      </w:r>
      <w:r w:rsidRPr="00A32F4A">
        <w:rPr>
          <w:rFonts w:ascii="Avenir Book" w:hAnsi="Avenir Book"/>
        </w:rPr>
        <w:t xml:space="preserve">dentifying </w:t>
      </w:r>
      <w:r w:rsidR="00FD0481" w:rsidRPr="00A32F4A">
        <w:rPr>
          <w:rFonts w:ascii="Avenir Book" w:hAnsi="Avenir Book"/>
        </w:rPr>
        <w:t xml:space="preserve">influences </w:t>
      </w:r>
      <w:r>
        <w:rPr>
          <w:rFonts w:ascii="Avenir Book" w:hAnsi="Avenir Book"/>
        </w:rPr>
        <w:t xml:space="preserve">on men’s RPM consumption </w:t>
      </w:r>
      <w:r w:rsidR="00FD0481" w:rsidRPr="00A32F4A">
        <w:rPr>
          <w:rFonts w:ascii="Avenir Book" w:hAnsi="Avenir Book"/>
        </w:rPr>
        <w:t xml:space="preserve">across a full range of perspectives and contexts </w:t>
      </w:r>
      <w:r>
        <w:rPr>
          <w:rFonts w:ascii="Avenir Book" w:hAnsi="Avenir Book"/>
        </w:rPr>
        <w:t xml:space="preserve">is </w:t>
      </w:r>
      <w:r w:rsidR="00FD0481" w:rsidRPr="00A32F4A">
        <w:rPr>
          <w:rFonts w:ascii="Avenir Book" w:hAnsi="Avenir Book"/>
        </w:rPr>
        <w:t>insufficient to initiate behavioural shifts. Integrating a behaviour change model is essential to structure the influencing factors and to aid the systematic development of interventions</w:t>
      </w:r>
      <w:r w:rsidR="00BE2BDF">
        <w:rPr>
          <w:rFonts w:ascii="Avenir Book" w:hAnsi="Avenir Book"/>
        </w:rPr>
        <w:t xml:space="preserve"> </w:t>
      </w:r>
      <w:r w:rsidR="00BE2BDF">
        <w:rPr>
          <w:rFonts w:ascii="Avenir Book" w:hAnsi="Avenir Book"/>
        </w:rPr>
        <w:fldChar w:fldCharType="begin"/>
      </w:r>
      <w:r w:rsidR="00AE6C31">
        <w:rPr>
          <w:rFonts w:ascii="Avenir Book" w:hAnsi="Avenir Book"/>
        </w:rPr>
        <w:instrText xml:space="preserve"> ADDIN EN.CITE &lt;EndNote&gt;&lt;Cite&gt;&lt;Author&gt;French&lt;/Author&gt;&lt;Year&gt;2012&lt;/Year&gt;&lt;RecNum&gt;3270&lt;/RecNum&gt;&lt;DisplayText&gt;(272, 273)&lt;/DisplayText&gt;&lt;record&gt;&lt;rec-number&gt;3270&lt;/rec-number&gt;&lt;foreign-keys&gt;&lt;key app="EN" db-id="f0r52w5de5e92vea0db5pat0tw05rw552pet" timestamp="1687784937"&gt;3270&lt;/key&gt;&lt;/foreign-keys&gt;&lt;ref-type name="Journal Article"&gt;17&lt;/ref-type&gt;&lt;contributors&gt;&lt;authors&gt;&lt;author&gt;French, Simon D &lt;/author&gt;&lt;author&gt;Green, Sally E&lt;/author&gt;&lt;author&gt;O’Connor, Denise A &lt;/author&gt;&lt;author&gt;McKenzie, Joanne E &lt;/author&gt;&lt;author&gt;Francis, Jill J &lt;/author&gt;&lt;author&gt;Michie, Susan &lt;/author&gt;&lt;author&gt;Buchbinder, Rachelle &lt;/author&gt;&lt;author&gt;Schattner, Peter &lt;/author&gt;&lt;author&gt;Spike, Neil &lt;/author&gt;&lt;author&gt;Grimshaw, Jeremy M &lt;/author&gt;&lt;/authors&gt;&lt;/contributors&gt;&lt;titles&gt;&lt;title&gt;Developing theory-informed behaviour change interventions to implement evidence into practice: a systematic approach using the Theoretical Domains Framework&lt;/title&gt;&lt;secondary-title&gt;Implementation Science&lt;/secondary-title&gt;&lt;/titles&gt;&lt;periodical&gt;&lt;full-title&gt;Implementation Science&lt;/full-title&gt;&lt;/periodical&gt;&lt;volume&gt;7&lt;/volume&gt;&lt;num-vols&gt;38&lt;/num-vols&gt;&lt;dates&gt;&lt;year&gt;2012&lt;/year&gt;&lt;/dates&gt;&lt;urls&gt;&lt;/urls&gt;&lt;/record&gt;&lt;/Cite&gt;&lt;Cite&gt;&lt;Author&gt;Michie&lt;/Author&gt;&lt;Year&gt;2011&lt;/Year&gt;&lt;RecNum&gt;345&lt;/RecNum&gt;&lt;record&gt;&lt;rec-number&gt;345&lt;/rec-number&gt;&lt;foreign-keys&gt;&lt;key app="EN" db-id="f0r52w5de5e92vea0db5pat0tw05rw552pet" timestamp="1597573042"&gt;345&lt;/key&gt;&lt;/foreign-keys&gt;&lt;ref-type name="Journal Article"&gt;17&lt;/ref-type&gt;&lt;contributors&gt;&lt;authors&gt;&lt;author&gt;Susan Michie&lt;/author&gt;&lt;author&gt;Maartje M. van Stralen&lt;/author&gt;&lt;author&gt;Robert West&lt;/author&gt;&lt;/authors&gt;&lt;/contributors&gt;&lt;titles&gt;&lt;title&gt;The behaviour change wheel: A new method for characterising and designing behaviour change interventions&lt;/title&gt;&lt;secondary-title&gt;Implementation Science&lt;/secondary-title&gt;&lt;/titles&gt;&lt;periodical&gt;&lt;full-title&gt;Implementation Science&lt;/full-title&gt;&lt;/periodical&gt;&lt;volume&gt;6&lt;/volume&gt;&lt;number&gt;42&lt;/number&gt;&lt;dates&gt;&lt;year&gt;2011&lt;/year&gt;&lt;/dates&gt;&lt;urls&gt;&lt;related-urls&gt;&lt;url&gt;http://www.implementationscience.com/content/6/1/42&lt;/url&gt;&lt;/related-urls&gt;&lt;/urls&gt;&lt;/record&gt;&lt;/Cite&gt;&lt;/EndNote&gt;</w:instrText>
      </w:r>
      <w:r w:rsidR="00BE2BDF">
        <w:rPr>
          <w:rFonts w:ascii="Avenir Book" w:hAnsi="Avenir Book"/>
        </w:rPr>
        <w:fldChar w:fldCharType="separate"/>
      </w:r>
      <w:r w:rsidR="00AE6C31">
        <w:rPr>
          <w:rFonts w:ascii="Avenir Book" w:hAnsi="Avenir Book"/>
          <w:noProof/>
        </w:rPr>
        <w:t>(272, 273)</w:t>
      </w:r>
      <w:r w:rsidR="00BE2BDF">
        <w:rPr>
          <w:rFonts w:ascii="Avenir Book" w:hAnsi="Avenir Book"/>
        </w:rPr>
        <w:fldChar w:fldCharType="end"/>
      </w:r>
      <w:r w:rsidR="00FD0481" w:rsidRPr="00A32F4A">
        <w:rPr>
          <w:rFonts w:ascii="Avenir Book" w:hAnsi="Avenir Book"/>
        </w:rPr>
        <w:t>. The Behaviour Change Wheel (BCW) toolkit provides a structured process for developing interventions to change behaviour. It merges 19 behaviour change frameworks into nine intervention functions and seven policy categories, providing a defined categorisation and mapping process for developing interventions and policy responses</w:t>
      </w:r>
      <w:r w:rsidR="00BE2BDF">
        <w:rPr>
          <w:rFonts w:ascii="Avenir Book" w:hAnsi="Avenir Book"/>
        </w:rPr>
        <w:t xml:space="preserve"> </w:t>
      </w:r>
      <w:r w:rsidR="00BE2BDF">
        <w:rPr>
          <w:rFonts w:ascii="Avenir Book" w:hAnsi="Avenir Book"/>
        </w:rPr>
        <w:lastRenderedPageBreak/>
        <w:fldChar w:fldCharType="begin">
          <w:fldData xml:space="preserve">PEVuZE5vdGU+PENpdGU+PEF1dGhvcj5BdGtpbnM8L0F1dGhvcj48WWVhcj4yMDE3PC9ZZWFyPjxS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==
</w:fldData>
        </w:fldChar>
      </w:r>
      <w:r w:rsidR="007377C9">
        <w:rPr>
          <w:rFonts w:ascii="Avenir Book" w:hAnsi="Avenir Book"/>
        </w:rPr>
        <w:instrText xml:space="preserve"> ADDIN EN.CITE </w:instrText>
      </w:r>
      <w:r w:rsidR="007377C9">
        <w:rPr>
          <w:rFonts w:ascii="Avenir Book" w:hAnsi="Avenir Book"/>
        </w:rPr>
        <w:fldChar w:fldCharType="begin">
          <w:fldData xml:space="preserve">PEVuZE5vdGU+PENpdGU+PEF1dGhvcj5BdGtpbnM8L0F1dGhvcj48WWVhcj4yMDE3PC9ZZWFyPjxS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==
</w:fldData>
        </w:fldChar>
      </w:r>
      <w:r w:rsidR="007377C9">
        <w:rPr>
          <w:rFonts w:ascii="Avenir Book" w:hAnsi="Avenir Book"/>
        </w:rPr>
        <w:instrText xml:space="preserve"> ADDIN EN.CITE.DATA </w:instrText>
      </w:r>
      <w:r w:rsidR="007377C9">
        <w:rPr>
          <w:rFonts w:ascii="Avenir Book" w:hAnsi="Avenir Book"/>
        </w:rPr>
      </w:r>
      <w:r w:rsidR="007377C9">
        <w:rPr>
          <w:rFonts w:ascii="Avenir Book" w:hAnsi="Avenir Book"/>
        </w:rPr>
        <w:fldChar w:fldCharType="end"/>
      </w:r>
      <w:r w:rsidR="00BE2BDF">
        <w:rPr>
          <w:rFonts w:ascii="Avenir Book" w:hAnsi="Avenir Book"/>
        </w:rPr>
      </w:r>
      <w:r w:rsidR="00BE2BDF">
        <w:rPr>
          <w:rFonts w:ascii="Avenir Book" w:hAnsi="Avenir Book"/>
        </w:rPr>
        <w:fldChar w:fldCharType="separate"/>
      </w:r>
      <w:r w:rsidR="007377C9">
        <w:rPr>
          <w:rFonts w:ascii="Avenir Book" w:hAnsi="Avenir Book"/>
          <w:noProof/>
        </w:rPr>
        <w:t>(156)</w:t>
      </w:r>
      <w:r w:rsidR="00BE2BDF">
        <w:rPr>
          <w:rFonts w:ascii="Avenir Book" w:hAnsi="Avenir Book"/>
        </w:rPr>
        <w:fldChar w:fldCharType="end"/>
      </w:r>
      <w:r w:rsidR="00FD0481" w:rsidRPr="00A32F4A">
        <w:rPr>
          <w:rFonts w:ascii="Avenir Book" w:hAnsi="Avenir Book"/>
        </w:rPr>
        <w:t xml:space="preserve">.  The first stage of the process is to identify a problem, define it in behavioural terms, and then investigate and describe the behaviour and its influences in detail. </w:t>
      </w:r>
    </w:p>
    <w:p w14:paraId="52AAA150" w14:textId="70AE0026" w:rsidR="00FD0481" w:rsidRPr="00A32F4A" w:rsidRDefault="00FD0481" w:rsidP="00FD0481">
      <w:pPr>
        <w:spacing w:after="50"/>
        <w:rPr>
          <w:rFonts w:ascii="Avenir Book" w:hAnsi="Avenir Book"/>
        </w:rPr>
      </w:pPr>
      <w:r w:rsidRPr="00A32F4A">
        <w:rPr>
          <w:rFonts w:ascii="Avenir Book" w:hAnsi="Avenir Book"/>
        </w:rPr>
        <w:t>The Capability, Opportunity, Motivation, Behaviour (COM-B) model, designed as part of the BCW, synthesises multiple behaviour change theories within a clear framework. It approaches behaviour as the outcome of the relationships between capability (i.e., the physical or mental skill or ability needed to act), opportunity (i.e., the physical or social conditions necessary for the action to be performed), and motivation (i.e., the conscious thoughts or plans or automatic emotions or reactions that lead into an action)</w:t>
      </w:r>
      <w:r w:rsidR="00954E6D">
        <w:rPr>
          <w:rFonts w:ascii="Avenir Book" w:hAnsi="Avenir Book"/>
        </w:rPr>
        <w:t xml:space="preserve"> </w:t>
      </w:r>
      <w:r w:rsidR="00954E6D">
        <w:rPr>
          <w:rFonts w:ascii="Avenir Book" w:hAnsi="Avenir Book"/>
        </w:rP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954E6D">
        <w:rPr>
          <w:rFonts w:ascii="Avenir Book" w:hAnsi="Avenir Book"/>
        </w:rPr>
      </w:r>
      <w:r w:rsidR="00954E6D">
        <w:rPr>
          <w:rFonts w:ascii="Avenir Book" w:hAnsi="Avenir Book"/>
        </w:rPr>
        <w:fldChar w:fldCharType="separate"/>
      </w:r>
      <w:r w:rsidR="005907C0">
        <w:rPr>
          <w:rFonts w:ascii="Avenir Book" w:hAnsi="Avenir Book"/>
          <w:noProof/>
        </w:rPr>
        <w:t>(157)</w:t>
      </w:r>
      <w:r w:rsidR="00954E6D">
        <w:rPr>
          <w:rFonts w:ascii="Avenir Book" w:hAnsi="Avenir Book"/>
        </w:rPr>
        <w:fldChar w:fldCharType="end"/>
      </w:r>
      <w:r w:rsidRPr="00A32F4A">
        <w:rPr>
          <w:rFonts w:ascii="Avenir Book" w:hAnsi="Avenir Book"/>
        </w:rPr>
        <w:t>. This model is augmented by the Theoretical Domains Framework (TDF), a fusion of 33 relevant psychological theories into a comprehensive set of 128 explanatory constructs, including knowledge, beliefs, social identity, goals, and action planning</w:t>
      </w:r>
      <w:r w:rsidR="00954E6D">
        <w:rPr>
          <w:rFonts w:ascii="Avenir Book" w:hAnsi="Avenir Book"/>
        </w:rPr>
        <w:t xml:space="preserve"> </w:t>
      </w:r>
      <w:r w:rsidR="00954E6D">
        <w:rPr>
          <w:rFonts w:ascii="Avenir Book" w:hAnsi="Avenir Book"/>
        </w:rPr>
        <w:fldChar w:fldCharType="begin">
          <w:fldData xml:space="preserve">PEVuZE5vdGU+PENpdGU+PEF1dGhvcj5BdGtpbnM8L0F1dGhvcj48WWVhcj4yMDE3PC9ZZWFyPjxS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==
</w:fldData>
        </w:fldChar>
      </w:r>
      <w:r w:rsidR="007377C9">
        <w:rPr>
          <w:rFonts w:ascii="Avenir Book" w:hAnsi="Avenir Book"/>
        </w:rPr>
        <w:instrText xml:space="preserve"> ADDIN EN.CITE </w:instrText>
      </w:r>
      <w:r w:rsidR="007377C9">
        <w:rPr>
          <w:rFonts w:ascii="Avenir Book" w:hAnsi="Avenir Book"/>
        </w:rPr>
        <w:fldChar w:fldCharType="begin">
          <w:fldData xml:space="preserve">PEVuZE5vdGU+PENpdGU+PEF1dGhvcj5BdGtpbnM8L0F1dGhvcj48WWVhcj4yMDE3PC9ZZWFyPjxS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==
</w:fldData>
        </w:fldChar>
      </w:r>
      <w:r w:rsidR="007377C9">
        <w:rPr>
          <w:rFonts w:ascii="Avenir Book" w:hAnsi="Avenir Book"/>
        </w:rPr>
        <w:instrText xml:space="preserve"> ADDIN EN.CITE.DATA </w:instrText>
      </w:r>
      <w:r w:rsidR="007377C9">
        <w:rPr>
          <w:rFonts w:ascii="Avenir Book" w:hAnsi="Avenir Book"/>
        </w:rPr>
      </w:r>
      <w:r w:rsidR="007377C9">
        <w:rPr>
          <w:rFonts w:ascii="Avenir Book" w:hAnsi="Avenir Book"/>
        </w:rPr>
        <w:fldChar w:fldCharType="end"/>
      </w:r>
      <w:r w:rsidR="00954E6D">
        <w:rPr>
          <w:rFonts w:ascii="Avenir Book" w:hAnsi="Avenir Book"/>
        </w:rPr>
      </w:r>
      <w:r w:rsidR="00954E6D">
        <w:rPr>
          <w:rFonts w:ascii="Avenir Book" w:hAnsi="Avenir Book"/>
        </w:rPr>
        <w:fldChar w:fldCharType="separate"/>
      </w:r>
      <w:r w:rsidR="007377C9">
        <w:rPr>
          <w:rFonts w:ascii="Avenir Book" w:hAnsi="Avenir Book"/>
          <w:noProof/>
        </w:rPr>
        <w:t>(156)</w:t>
      </w:r>
      <w:r w:rsidR="00954E6D">
        <w:rPr>
          <w:rFonts w:ascii="Avenir Book" w:hAnsi="Avenir Book"/>
        </w:rPr>
        <w:fldChar w:fldCharType="end"/>
      </w:r>
      <w:r w:rsidRPr="00A32F4A">
        <w:rPr>
          <w:rFonts w:ascii="Avenir Book" w:hAnsi="Avenir Book"/>
        </w:rPr>
        <w:t>.  The COM-B and TDF provide a comprehensive coding framework that aids the development of a conceptual framework to describe a behaviour and to support the design of interventions to target the behaviour</w:t>
      </w:r>
      <w:r w:rsidR="00954E6D">
        <w:rPr>
          <w:rFonts w:ascii="Avenir Book" w:hAnsi="Avenir Book"/>
        </w:rPr>
        <w:t xml:space="preserve"> </w:t>
      </w:r>
      <w:r w:rsidR="00954E6D">
        <w:rPr>
          <w:rFonts w:ascii="Avenir Book" w:hAnsi="Avenir Book"/>
        </w:rPr>
        <w:fldChar w:fldCharType="begin"/>
      </w:r>
      <w:r w:rsidR="007377C9">
        <w:rPr>
          <w:rFonts w:ascii="Avenir Book" w:hAnsi="Avenir Book"/>
        </w:rPr>
        <w:instrText xml:space="preserve"> ADDIN EN.CITE &lt;EndNote&gt;&lt;Cite&gt;&lt;Author&gt;Michie&lt;/Author&gt;&lt;Year&gt;2014&lt;/Year&gt;&lt;RecNum&gt;3348&lt;/RecNum&gt;&lt;DisplayText&gt;(149)&lt;/DisplayText&gt;&lt;record&gt;&lt;rec-number&gt;3348&lt;/rec-number&gt;&lt;foreign-keys&gt;&lt;key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sidR="00954E6D">
        <w:rPr>
          <w:rFonts w:ascii="Avenir Book" w:hAnsi="Avenir Book"/>
        </w:rPr>
        <w:fldChar w:fldCharType="separate"/>
      </w:r>
      <w:r w:rsidR="007377C9">
        <w:rPr>
          <w:rFonts w:ascii="Avenir Book" w:hAnsi="Avenir Book"/>
          <w:noProof/>
        </w:rPr>
        <w:t>(149)</w:t>
      </w:r>
      <w:r w:rsidR="00954E6D">
        <w:rPr>
          <w:rFonts w:ascii="Avenir Book" w:hAnsi="Avenir Book"/>
        </w:rPr>
        <w:fldChar w:fldCharType="end"/>
      </w:r>
      <w:r w:rsidRPr="00A32F4A">
        <w:rPr>
          <w:rFonts w:ascii="Avenir Book" w:hAnsi="Avenir Book"/>
        </w:rPr>
        <w:t xml:space="preserve">. </w:t>
      </w:r>
    </w:p>
    <w:p w14:paraId="76FB5EC3" w14:textId="063A3FCF" w:rsidR="00FD0481" w:rsidRPr="00A32F4A" w:rsidRDefault="00FD0481" w:rsidP="00FD0481">
      <w:pPr>
        <w:spacing w:after="50"/>
        <w:rPr>
          <w:rFonts w:ascii="Avenir Book" w:hAnsi="Avenir Book"/>
        </w:rPr>
      </w:pPr>
      <w:r w:rsidRPr="00A32F4A">
        <w:rPr>
          <w:rFonts w:ascii="Avenir Book" w:hAnsi="Avenir Book"/>
        </w:rPr>
        <w:t>The COM-B model has significant potential to identify factors influencing various health behaviours, including eating behaviours in young people</w:t>
      </w:r>
      <w:r w:rsidR="00954E6D">
        <w:rPr>
          <w:rFonts w:ascii="Avenir Book" w:hAnsi="Avenir Book"/>
        </w:rPr>
        <w:t xml:space="preserve"> </w:t>
      </w:r>
      <w:r w:rsidR="00954E6D">
        <w:rPr>
          <w:rFonts w:ascii="Avenir Book" w:hAnsi="Avenir Book"/>
        </w:rPr>
        <w:fldChar w:fldCharType="begin">
          <w:fldData xml:space="preserve">PEVuZE5vdGU+PENpdGU+PEF1dGhvcj5Ib3dsZXR0PC9BdXRob3I+PFllYXI+MjAxOTwvWWVhcj48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=
</w:fldData>
        </w:fldChar>
      </w:r>
      <w:r w:rsidR="00AE6C31">
        <w:rPr>
          <w:rFonts w:ascii="Avenir Book" w:hAnsi="Avenir Book"/>
        </w:rPr>
        <w:instrText xml:space="preserve"> ADDIN EN.CITE </w:instrText>
      </w:r>
      <w:r w:rsidR="00AE6C31">
        <w:rPr>
          <w:rFonts w:ascii="Avenir Book" w:hAnsi="Avenir Book"/>
        </w:rPr>
        <w:fldChar w:fldCharType="begin">
          <w:fldData xml:space="preserve">PEVuZE5vdGU+PENpdGU+PEF1dGhvcj5Ib3dsZXR0PC9BdXRob3I+PFllYXI+MjAxOTwvWWVhcj48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=
</w:fldData>
        </w:fldChar>
      </w:r>
      <w:r w:rsidR="00AE6C31">
        <w:rPr>
          <w:rFonts w:ascii="Avenir Book" w:hAnsi="Avenir Book"/>
        </w:rPr>
        <w:instrText xml:space="preserve"> ADDIN EN.CITE.DATA </w:instrText>
      </w:r>
      <w:r w:rsidR="00AE6C31">
        <w:rPr>
          <w:rFonts w:ascii="Avenir Book" w:hAnsi="Avenir Book"/>
        </w:rPr>
      </w:r>
      <w:r w:rsidR="00AE6C31">
        <w:rPr>
          <w:rFonts w:ascii="Avenir Book" w:hAnsi="Avenir Book"/>
        </w:rPr>
        <w:fldChar w:fldCharType="end"/>
      </w:r>
      <w:r w:rsidR="00954E6D">
        <w:rPr>
          <w:rFonts w:ascii="Avenir Book" w:hAnsi="Avenir Book"/>
        </w:rPr>
      </w:r>
      <w:r w:rsidR="00954E6D">
        <w:rPr>
          <w:rFonts w:ascii="Avenir Book" w:hAnsi="Avenir Book"/>
        </w:rPr>
        <w:fldChar w:fldCharType="separate"/>
      </w:r>
      <w:r w:rsidR="00AE6C31">
        <w:rPr>
          <w:rFonts w:ascii="Avenir Book" w:hAnsi="Avenir Book"/>
          <w:noProof/>
        </w:rPr>
        <w:t>(274-276)</w:t>
      </w:r>
      <w:r w:rsidR="00954E6D">
        <w:rPr>
          <w:rFonts w:ascii="Avenir Book" w:hAnsi="Avenir Book"/>
        </w:rPr>
        <w:fldChar w:fldCharType="end"/>
      </w:r>
      <w:r w:rsidRPr="00A32F4A">
        <w:rPr>
          <w:rFonts w:ascii="Avenir Book" w:hAnsi="Avenir Book"/>
        </w:rPr>
        <w:t>. In systematic reviews, the COM-B model has been used to synthesise factors influencing various health behaviour</w:t>
      </w:r>
      <w:r w:rsidR="00954E6D">
        <w:rPr>
          <w:rFonts w:ascii="Avenir Book" w:hAnsi="Avenir Book"/>
        </w:rPr>
        <w:t xml:space="preserve">s </w:t>
      </w:r>
      <w:r w:rsidR="00954E6D">
        <w:rPr>
          <w:rFonts w:ascii="Avenir Book" w:hAnsi="Avenir Book"/>
        </w:rPr>
        <w:fldChar w:fldCharType="begin">
          <w:fldData xml:space="preserve">PEVuZE5vdGU+PENpdGU+PEF1dGhvcj5Hb3N0ZW1leWVyPC9BdXRob3I+PFllYXI+MjAxOTwvWWVh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</w:fldData>
        </w:fldChar>
      </w:r>
      <w:r w:rsidR="00AE6C31">
        <w:rPr>
          <w:rFonts w:ascii="Avenir Book" w:hAnsi="Avenir Book"/>
        </w:rPr>
        <w:instrText xml:space="preserve"> ADDIN EN.CITE </w:instrText>
      </w:r>
      <w:r w:rsidR="00AE6C31">
        <w:rPr>
          <w:rFonts w:ascii="Avenir Book" w:hAnsi="Avenir Book"/>
        </w:rPr>
        <w:fldChar w:fldCharType="begin">
          <w:fldData xml:space="preserve">PEVuZE5vdGU+PENpdGU+PEF1dGhvcj5Hb3N0ZW1leWVyPC9BdXRob3I+PFllYXI+MjAxOTwvWWVh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</w:fldData>
        </w:fldChar>
      </w:r>
      <w:r w:rsidR="00AE6C31">
        <w:rPr>
          <w:rFonts w:ascii="Avenir Book" w:hAnsi="Avenir Book"/>
        </w:rPr>
        <w:instrText xml:space="preserve"> ADDIN EN.CITE.DATA </w:instrText>
      </w:r>
      <w:r w:rsidR="00AE6C31">
        <w:rPr>
          <w:rFonts w:ascii="Avenir Book" w:hAnsi="Avenir Book"/>
        </w:rPr>
      </w:r>
      <w:r w:rsidR="00AE6C31">
        <w:rPr>
          <w:rFonts w:ascii="Avenir Book" w:hAnsi="Avenir Book"/>
        </w:rPr>
        <w:fldChar w:fldCharType="end"/>
      </w:r>
      <w:r w:rsidR="00954E6D">
        <w:rPr>
          <w:rFonts w:ascii="Avenir Book" w:hAnsi="Avenir Book"/>
        </w:rPr>
      </w:r>
      <w:r w:rsidR="00954E6D">
        <w:rPr>
          <w:rFonts w:ascii="Avenir Book" w:hAnsi="Avenir Book"/>
        </w:rPr>
        <w:fldChar w:fldCharType="separate"/>
      </w:r>
      <w:r w:rsidR="00AE6C31">
        <w:rPr>
          <w:rFonts w:ascii="Avenir Book" w:hAnsi="Avenir Book"/>
          <w:noProof/>
        </w:rPr>
        <w:t>(153, 154, 277, 278)</w:t>
      </w:r>
      <w:r w:rsidR="00954E6D">
        <w:rPr>
          <w:rFonts w:ascii="Avenir Book" w:hAnsi="Avenir Book"/>
        </w:rPr>
        <w:fldChar w:fldCharType="end"/>
      </w:r>
      <w:r w:rsidRPr="00A32F4A">
        <w:rPr>
          <w:rFonts w:ascii="Avenir Book" w:hAnsi="Avenir Book"/>
        </w:rPr>
        <w:t>, eating behaviours</w:t>
      </w:r>
      <w:r w:rsidR="001052C2">
        <w:rPr>
          <w:rFonts w:ascii="Avenir Book" w:hAnsi="Avenir Book"/>
        </w:rPr>
        <w:t xml:space="preserve"> </w:t>
      </w:r>
      <w:r w:rsidR="001052C2">
        <w:rPr>
          <w:rFonts w:ascii="Avenir Book" w:hAnsi="Avenir Book"/>
        </w:rPr>
        <w:fldChar w:fldCharType="begin">
          <w:fldData xml:space="preserve">PEVuZE5vdGU+PENpdGU+PEF1dGhvcj5HcmFjYTwvQXV0aG9yPjxZZWFyPjIwMjM8L1llYXI+PFJl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</w:fldData>
        </w:fldChar>
      </w:r>
      <w:r w:rsidR="00AE6C31">
        <w:rPr>
          <w:rFonts w:ascii="Avenir Book" w:hAnsi="Avenir Book"/>
        </w:rPr>
        <w:instrText xml:space="preserve"> ADDIN EN.CITE </w:instrText>
      </w:r>
      <w:r w:rsidR="00AE6C31">
        <w:rPr>
          <w:rFonts w:ascii="Avenir Book" w:hAnsi="Avenir Book"/>
        </w:rPr>
        <w:fldChar w:fldCharType="begin">
          <w:fldData xml:space="preserve">PEVuZE5vdGU+PENpdGU+PEF1dGhvcj5HcmFjYTwvQXV0aG9yPjxZZWFyPjIwMjM8L1llYXI+PFJl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</w:fldData>
        </w:fldChar>
      </w:r>
      <w:r w:rsidR="00AE6C31">
        <w:rPr>
          <w:rFonts w:ascii="Avenir Book" w:hAnsi="Avenir Book"/>
        </w:rPr>
        <w:instrText xml:space="preserve"> ADDIN EN.CITE.DATA </w:instrText>
      </w:r>
      <w:r w:rsidR="00AE6C31">
        <w:rPr>
          <w:rFonts w:ascii="Avenir Book" w:hAnsi="Avenir Book"/>
        </w:rPr>
      </w:r>
      <w:r w:rsidR="00AE6C31">
        <w:rPr>
          <w:rFonts w:ascii="Avenir Book" w:hAnsi="Avenir Book"/>
        </w:rPr>
        <w:fldChar w:fldCharType="end"/>
      </w:r>
      <w:r w:rsidR="001052C2">
        <w:rPr>
          <w:rFonts w:ascii="Avenir Book" w:hAnsi="Avenir Book"/>
        </w:rPr>
      </w:r>
      <w:r w:rsidR="001052C2">
        <w:rPr>
          <w:rFonts w:ascii="Avenir Book" w:hAnsi="Avenir Book"/>
        </w:rPr>
        <w:fldChar w:fldCharType="separate"/>
      </w:r>
      <w:r w:rsidR="00AE6C31">
        <w:rPr>
          <w:rFonts w:ascii="Avenir Book" w:hAnsi="Avenir Book"/>
          <w:noProof/>
        </w:rPr>
        <w:t>(279, 280)</w:t>
      </w:r>
      <w:r w:rsidR="001052C2">
        <w:rPr>
          <w:rFonts w:ascii="Avenir Book" w:hAnsi="Avenir Book"/>
        </w:rPr>
        <w:fldChar w:fldCharType="end"/>
      </w:r>
      <w:r w:rsidRPr="00A32F4A">
        <w:rPr>
          <w:rFonts w:ascii="Avenir Book" w:hAnsi="Avenir Book"/>
        </w:rPr>
        <w:t>, sustainable dietary choices</w:t>
      </w:r>
      <w:r w:rsidR="001052C2">
        <w:rPr>
          <w:rFonts w:ascii="Avenir Book" w:hAnsi="Avenir Book"/>
        </w:rPr>
        <w:t xml:space="preserve"> </w:t>
      </w:r>
      <w:r w:rsidR="001052C2">
        <w:rPr>
          <w:rFonts w:ascii="Avenir Book" w:hAnsi="Avenir Book"/>
        </w:rPr>
        <w:fldChar w:fldCharType="begin"/>
      </w:r>
      <w:r w:rsidR="00AE6C31">
        <w:rPr>
          <w:rFonts w:ascii="Avenir Book" w:hAnsi="Avenir Book"/>
        </w:rPr>
        <w:instrText xml:space="preserve"> ADDIN EN.CITE &lt;EndNote&gt;&lt;Cite&gt;&lt;Author&gt;Hedin&lt;/Author&gt;&lt;Year&gt;2019&lt;/Year&gt;&lt;RecNum&gt;3276&lt;/RecNum&gt;&lt;DisplayText&gt;(281)&lt;/DisplayText&gt;&lt;record&gt;&lt;rec-number&gt;3276&lt;/rec-number&gt;&lt;foreign-keys&gt;&lt;key app="EN" db-id="f0r52w5de5e92vea0db5pat0tw05rw552pet" timestamp="1687796985"&gt;3276&lt;/key&gt;&lt;/foreign-keys&gt;&lt;ref-type name="Journal Article"&gt;17&lt;/ref-type&gt;&lt;contributors&gt;&lt;authors&gt;&lt;author&gt;Hedin, Björn&lt;/author&gt;&lt;author&gt;Katzeff, Cecilia&lt;/author&gt;&lt;author&gt;Eriksson, Elina&lt;/author&gt;&lt;author&gt;Pargman, Daniel&lt;/author&gt;&lt;/authors&gt;&lt;/contributors&gt;&lt;titles&gt;&lt;title&gt;A Systematic Review of Digital Behaviour Change Interventions for More Sustainable Food Consumption&lt;/title&gt;&lt;secondary-title&gt;Sustainability&lt;/secondary-title&gt;&lt;/titles&gt;&lt;periodical&gt;&lt;full-title&gt;Sustainability&lt;/full-title&gt;&lt;/periodical&gt;&lt;volume&gt;11&lt;/volume&gt;&lt;number&gt;9&lt;/number&gt;&lt;section&gt;2638&lt;/section&gt;&lt;dates&gt;&lt;year&gt;2019&lt;/year&gt;&lt;/dates&gt;&lt;isbn&gt;2071-1050&lt;/isbn&gt;&lt;urls&gt;&lt;/urls&gt;&lt;electronic-resource-num&gt;10.3390/su11092638&lt;/electronic-resource-num&gt;&lt;/record&gt;&lt;/Cite&gt;&lt;/EndNote&gt;</w:instrText>
      </w:r>
      <w:r w:rsidR="001052C2">
        <w:rPr>
          <w:rFonts w:ascii="Avenir Book" w:hAnsi="Avenir Book"/>
        </w:rPr>
        <w:fldChar w:fldCharType="separate"/>
      </w:r>
      <w:r w:rsidR="00AE6C31">
        <w:rPr>
          <w:rFonts w:ascii="Avenir Book" w:hAnsi="Avenir Book"/>
          <w:noProof/>
        </w:rPr>
        <w:t>(281)</w:t>
      </w:r>
      <w:r w:rsidR="001052C2">
        <w:rPr>
          <w:rFonts w:ascii="Avenir Book" w:hAnsi="Avenir Book"/>
        </w:rPr>
        <w:fldChar w:fldCharType="end"/>
      </w:r>
      <w:r w:rsidRPr="00A32F4A">
        <w:rPr>
          <w:rFonts w:ascii="Avenir Book" w:hAnsi="Avenir Book"/>
        </w:rPr>
        <w:t>, alternate protein consumption</w:t>
      </w:r>
      <w:r w:rsidR="001052C2">
        <w:rPr>
          <w:rFonts w:ascii="Avenir Book" w:hAnsi="Avenir Book"/>
        </w:rPr>
        <w:t xml:space="preserve"> </w:t>
      </w:r>
      <w:r w:rsidR="001052C2">
        <w:rPr>
          <w:rFonts w:ascii="Avenir Book" w:hAnsi="Avenir Book"/>
        </w:rPr>
        <w:fldChar w:fldCharType="begin"/>
      </w:r>
      <w:r w:rsidR="00AE6C31">
        <w:rPr>
          <w:rFonts w:ascii="Avenir Book" w:hAnsi="Avenir Book"/>
        </w:rPr>
        <w:instrText xml:space="preserve"> ADDIN EN.CITE &lt;EndNote&gt;&lt;Cite&gt;&lt;Author&gt;Nguyen&lt;/Author&gt;&lt;Year&gt;2022&lt;/Year&gt;&lt;RecNum&gt;3209&lt;/RecNum&gt;&lt;DisplayText&gt;(282)&lt;/DisplayText&gt;&lt;record&gt;&lt;rec-number&gt;3209&lt;/rec-number&gt;&lt;foreign-keys&gt;&lt;key app="EN" db-id="f0r52w5de5e92vea0db5pat0tw05rw552pet" timestamp="1685787677"&gt;3209&lt;/key&gt;&lt;/foreign-keys&gt;&lt;ref-type name="Journal Article"&gt;17&lt;/ref-type&gt;&lt;contributors&gt;&lt;authors&gt;&lt;author&gt;Nguyen, July&lt;/author&gt;&lt;author&gt;Ferraro, Carla&lt;/author&gt;&lt;author&gt;Sands, Sean&lt;/author&gt;&lt;author&gt;Luxton, Sandra&lt;/author&gt;&lt;/authors&gt;&lt;/contributors&gt;&lt;titles&gt;&lt;title&gt;Alternative protein consumption: A systematic review and future research directions&lt;/title&gt;&lt;secondary-title&gt;International Journal of Consumer Studies&lt;/secondary-title&gt;&lt;/titles&gt;&lt;periodical&gt;&lt;full-title&gt;International Journal of Consumer Studies&lt;/full-title&gt;&lt;/periodical&gt;&lt;pages&gt;1691-1717&lt;/pages&gt;&lt;volume&gt;46&lt;/volume&gt;&lt;number&gt;5&lt;/number&gt;&lt;section&gt;1691&lt;/section&gt;&lt;dates&gt;&lt;year&gt;2022&lt;/year&gt;&lt;/dates&gt;&lt;isbn&gt;1470-6423&amp;#xD;1470-6431&lt;/isbn&gt;&lt;urls&gt;&lt;/urls&gt;&lt;electronic-resource-num&gt;10.1111/ijcs.12797&lt;/electronic-resource-num&gt;&lt;/record&gt;&lt;/Cite&gt;&lt;/EndNote&gt;</w:instrText>
      </w:r>
      <w:r w:rsidR="001052C2">
        <w:rPr>
          <w:rFonts w:ascii="Avenir Book" w:hAnsi="Avenir Book"/>
        </w:rPr>
        <w:fldChar w:fldCharType="separate"/>
      </w:r>
      <w:r w:rsidR="00AE6C31">
        <w:rPr>
          <w:rFonts w:ascii="Avenir Book" w:hAnsi="Avenir Book"/>
          <w:noProof/>
        </w:rPr>
        <w:t>(282)</w:t>
      </w:r>
      <w:r w:rsidR="001052C2">
        <w:rPr>
          <w:rFonts w:ascii="Avenir Book" w:hAnsi="Avenir Book"/>
        </w:rPr>
        <w:fldChar w:fldCharType="end"/>
      </w:r>
      <w:r w:rsidRPr="00A32F4A">
        <w:rPr>
          <w:rFonts w:ascii="Avenir Book" w:hAnsi="Avenir Book"/>
        </w:rPr>
        <w:t xml:space="preserve"> and reduction of meat in the diet</w:t>
      </w:r>
      <w:r w:rsidR="001052C2">
        <w:rPr>
          <w:rFonts w:ascii="Avenir Book" w:hAnsi="Avenir Book"/>
        </w:rPr>
        <w:t xml:space="preserve"> </w:t>
      </w:r>
      <w:r w:rsidR="001052C2">
        <w:rPr>
          <w:rFonts w:ascii="Avenir Book" w:hAnsi="Avenir Book"/>
        </w:rPr>
        <w:fldChar w:fldCharType="begin"/>
      </w:r>
      <w:r w:rsidR="00AE6C31">
        <w:rPr>
          <w:rFonts w:ascii="Avenir Book" w:hAnsi="Avenir Book"/>
        </w:rPr>
        <w:instrText xml:space="preserve"> ADDIN EN.CITE &lt;EndNote&gt;&lt;Cite&gt;&lt;Author&gt;Graça&lt;/Author&gt;&lt;Year&gt;2019&lt;/Year&gt;&lt;RecNum&gt;419&lt;/RecNum&gt;&lt;DisplayText&gt;(283)&lt;/DisplayText&gt;&lt;record&gt;&lt;rec-number&gt;419&lt;/rec-number&gt;&lt;foreign-keys&gt;&lt;key app="EN" db-id="f0r52w5de5e92vea0db5pat0tw05rw552pet" timestamp="1597573185"&gt;419&lt;/key&gt;&lt;/foreign-keys&gt;&lt;ref-type name="Journal Article"&gt;17&lt;/ref-type&gt;&lt;contributors&gt;&lt;authors&gt;&lt;author&gt;Graça, João&lt;/author&gt;&lt;author&gt;Godinho, Cristina A.&lt;/author&gt;&lt;author&gt;Truninger, Monica&lt;/author&gt;&lt;/authors&gt;&lt;/contributors&gt;&lt;titles&gt;&lt;title&gt;Reducing meat consumption and following plant-based diets: Current evidence and future directions to inform integrated transitions&lt;/title&gt;&lt;secondary-title&gt;Trends in Food Science &amp;amp; Technology&lt;/secondary-title&gt;&lt;/titles&gt;&lt;periodical&gt;&lt;full-title&gt;Trends in Food Science &amp;amp; Technology&lt;/full-title&gt;&lt;/periodical&gt;&lt;pages&gt;380-390&lt;/pages&gt;&lt;volume&gt;91&lt;/volume&gt;&lt;section&gt;380&lt;/section&gt;&lt;dates&gt;&lt;year&gt;2019&lt;/year&gt;&lt;/dates&gt;&lt;isbn&gt;09242244&lt;/isbn&gt;&lt;urls&gt;&lt;/urls&gt;&lt;electronic-resource-num&gt;10.1016/j.tifs.2019.07.046&lt;/electronic-resource-num&gt;&lt;/record&gt;&lt;/Cite&gt;&lt;/EndNote&gt;</w:instrText>
      </w:r>
      <w:r w:rsidR="001052C2">
        <w:rPr>
          <w:rFonts w:ascii="Avenir Book" w:hAnsi="Avenir Book"/>
        </w:rPr>
        <w:fldChar w:fldCharType="separate"/>
      </w:r>
      <w:r w:rsidR="00AE6C31">
        <w:rPr>
          <w:rFonts w:ascii="Avenir Book" w:hAnsi="Avenir Book"/>
          <w:noProof/>
        </w:rPr>
        <w:t>(283)</w:t>
      </w:r>
      <w:r w:rsidR="001052C2">
        <w:rPr>
          <w:rFonts w:ascii="Avenir Book" w:hAnsi="Avenir Book"/>
        </w:rPr>
        <w:fldChar w:fldCharType="end"/>
      </w:r>
      <w:r w:rsidRPr="00A32F4A">
        <w:rPr>
          <w:rFonts w:ascii="Avenir Book" w:hAnsi="Avenir Book"/>
        </w:rPr>
        <w:t xml:space="preserve">. The COM-B framework has not </w:t>
      </w:r>
      <w:r w:rsidR="00ED7FBE" w:rsidRPr="00A32F4A">
        <w:rPr>
          <w:rFonts w:ascii="Avenir Book" w:hAnsi="Avenir Book"/>
        </w:rPr>
        <w:t xml:space="preserve">previously </w:t>
      </w:r>
      <w:r w:rsidRPr="00A32F4A">
        <w:rPr>
          <w:rFonts w:ascii="Avenir Book" w:hAnsi="Avenir Book"/>
        </w:rPr>
        <w:t xml:space="preserve">been used to synthesise the specific influences on men’s RPM consumption. </w:t>
      </w:r>
    </w:p>
    <w:p w14:paraId="246F63D7" w14:textId="1C06B29F" w:rsidR="00FD0481" w:rsidRPr="00A32F4A" w:rsidRDefault="00FD0481" w:rsidP="00FD0481">
      <w:pPr>
        <w:spacing w:after="50"/>
        <w:rPr>
          <w:rFonts w:ascii="Avenir Book" w:hAnsi="Avenir Book"/>
        </w:rPr>
      </w:pPr>
      <w:r w:rsidRPr="00A32F4A">
        <w:rPr>
          <w:rFonts w:ascii="Avenir Book" w:hAnsi="Avenir Book"/>
        </w:rPr>
        <w:t>The current paper reports a systematic literature review that uses the COM-B model to investigate and describe the facilitators and barriers influencing men’s RPM consumption. It will</w:t>
      </w:r>
      <w:r w:rsidRPr="00A32F4A">
        <w:rPr>
          <w:rFonts w:ascii="Avenir Book" w:hAnsi="Avenir Book"/>
          <w:color w:val="000000" w:themeColor="text1"/>
        </w:rPr>
        <w:t xml:space="preserve"> adopt a</w:t>
      </w:r>
      <w:r w:rsidR="00ED7FBE" w:rsidRPr="00A32F4A">
        <w:rPr>
          <w:rFonts w:ascii="Avenir Book" w:hAnsi="Avenir Book"/>
          <w:color w:val="000000" w:themeColor="text1"/>
        </w:rPr>
        <w:t xml:space="preserve"> socio</w:t>
      </w:r>
      <w:r w:rsidRPr="00A32F4A">
        <w:rPr>
          <w:rFonts w:ascii="Avenir Book" w:hAnsi="Avenir Book"/>
          <w:color w:val="000000" w:themeColor="text1"/>
        </w:rPr>
        <w:t xml:space="preserve">ecological public health and food environment perspective by systematically investigating the current evidence base across a wide range of disciplines and academic perspectives. The COM-B model will be used to map evidence into a single model describing the factors influencing men’s RPM consumption. </w:t>
      </w:r>
    </w:p>
    <w:p w14:paraId="6055F277" w14:textId="77777777" w:rsidR="00FD0481" w:rsidRPr="00A32F4A" w:rsidRDefault="00FD0481" w:rsidP="00C24045">
      <w:pPr>
        <w:pStyle w:val="Heading4"/>
      </w:pPr>
      <w:bookmarkStart w:id="82" w:name="_Toc138858124"/>
      <w:bookmarkStart w:id="83" w:name="_Toc140594585"/>
      <w:bookmarkStart w:id="84" w:name="_Toc140594657"/>
      <w:bookmarkStart w:id="85" w:name="_Toc187146121"/>
      <w:r w:rsidRPr="00A32F4A">
        <w:t>2. Methods</w:t>
      </w:r>
      <w:bookmarkEnd w:id="82"/>
      <w:bookmarkEnd w:id="83"/>
      <w:bookmarkEnd w:id="84"/>
      <w:bookmarkEnd w:id="85"/>
      <w:r w:rsidRPr="00A32F4A">
        <w:t xml:space="preserve"> </w:t>
      </w:r>
    </w:p>
    <w:p w14:paraId="5C43A462" w14:textId="719BEE42" w:rsidR="00FD0481" w:rsidRPr="00A32F4A" w:rsidRDefault="00FD0481" w:rsidP="00FD0481">
      <w:pPr>
        <w:spacing w:after="50"/>
        <w:rPr>
          <w:rFonts w:ascii="Avenir Book" w:hAnsi="Avenir Book"/>
        </w:rPr>
      </w:pPr>
      <w:r w:rsidRPr="00A32F4A">
        <w:rPr>
          <w:rFonts w:ascii="Avenir Book" w:hAnsi="Avenir Book"/>
        </w:rPr>
        <w:t xml:space="preserve">The review protocol was registered </w:t>
      </w:r>
      <w:r w:rsidR="003C550E">
        <w:rPr>
          <w:rFonts w:ascii="Avenir Book" w:hAnsi="Avenir Book"/>
        </w:rPr>
        <w:t xml:space="preserve">and available for review with </w:t>
      </w:r>
      <w:r w:rsidRPr="00A32F4A">
        <w:rPr>
          <w:rFonts w:ascii="Avenir Book" w:hAnsi="Avenir Book"/>
        </w:rPr>
        <w:t>the Prospective Register of Systematic Reviews (PROSPERO) (CRD42023392518)</w:t>
      </w:r>
      <w:r w:rsidR="003C550E">
        <w:rPr>
          <w:rFonts w:ascii="Avenir Book" w:hAnsi="Avenir Book"/>
        </w:rPr>
        <w:t xml:space="preserve">. This review </w:t>
      </w:r>
      <w:r w:rsidRPr="00A32F4A">
        <w:rPr>
          <w:rFonts w:ascii="Avenir Book" w:hAnsi="Avenir Book"/>
        </w:rPr>
        <w:t>is reported in line with the Preferred Reporting Items for Systematic Reviews and Meta-Analyses (PRISMA)</w:t>
      </w:r>
      <w:r w:rsidR="001052C2">
        <w:rPr>
          <w:rFonts w:ascii="Avenir Book" w:hAnsi="Avenir Book"/>
        </w:rPr>
        <w:t xml:space="preserve"> </w:t>
      </w:r>
      <w:r w:rsidR="001052C2">
        <w:rPr>
          <w:rFonts w:ascii="Avenir Book" w:hAnsi="Avenir Book"/>
        </w:rPr>
        <w:fldChar w:fldCharType="begin"/>
      </w:r>
      <w:r w:rsidR="00AE6C31">
        <w:rPr>
          <w:rFonts w:ascii="Avenir Book" w:hAnsi="Avenir Book"/>
        </w:rPr>
        <w:instrText xml:space="preserve"> ADDIN EN.CITE &lt;EndNote&gt;&lt;Cite&gt;&lt;Author&gt;Moher&lt;/Author&gt;&lt;Year&gt;2015&lt;/Year&gt;&lt;RecNum&gt;3042&lt;/RecNum&gt;&lt;DisplayText&gt;(284)&lt;/DisplayText&gt;&lt;record&gt;&lt;rec-number&gt;3042&lt;/rec-number&gt;&lt;foreign-keys&gt;&lt;key app="EN" db-id="f0r52w5de5e92vea0db5pat0tw05rw552pet" timestamp="1681367696"&gt;3042&lt;/key&gt;&lt;/foreign-keys&gt;&lt;ref-type name="Journal Article"&gt;17&lt;/ref-type&gt;&lt;contributors&gt;&lt;authors&gt;&lt;author&gt;Moher, David &lt;/author&gt;&lt;author&gt;Shamseer, Larissa &lt;/author&gt;&lt;author&gt;Clarke, Mike &lt;/author&gt;&lt;author&gt;Ghersi, Davina  &lt;/author&gt;&lt;author&gt;Liberati, Alessandro &lt;/author&gt;&lt;author&gt;Petticrew, Mark &lt;/author&gt;&lt;author&gt;Shekelle, Paul &lt;/author&gt;&lt;author&gt;Stewart, Lesley A &lt;/author&gt;&lt;author&gt;PRISMA-P Group,&lt;/author&gt;&lt;/authors&gt;&lt;/contributors&gt;&lt;titles&gt;&lt;title&gt;Preferred reporting items for systematic review and meta-analysis protocols (PRISMA-P) 2015 statement&lt;/title&gt;&lt;secondary-title&gt;Systematic Reviews&lt;/secondary-title&gt;&lt;/titles&gt;&lt;periodical&gt;&lt;full-title&gt;Systematic Reviews&lt;/full-title&gt;&lt;/periodical&gt;&lt;volume&gt;4&lt;/volume&gt;&lt;number&gt;1&lt;/number&gt;&lt;dates&gt;&lt;year&gt;2015&lt;/year&gt;&lt;/dates&gt;&lt;urls&gt;&lt;/urls&gt;&lt;/record&gt;&lt;/Cite&gt;&lt;/EndNote&gt;</w:instrText>
      </w:r>
      <w:r w:rsidR="001052C2">
        <w:rPr>
          <w:rFonts w:ascii="Avenir Book" w:hAnsi="Avenir Book"/>
        </w:rPr>
        <w:fldChar w:fldCharType="separate"/>
      </w:r>
      <w:r w:rsidR="00AE6C31">
        <w:rPr>
          <w:rFonts w:ascii="Avenir Book" w:hAnsi="Avenir Book"/>
          <w:noProof/>
        </w:rPr>
        <w:t>(284)</w:t>
      </w:r>
      <w:r w:rsidR="001052C2">
        <w:rPr>
          <w:rFonts w:ascii="Avenir Book" w:hAnsi="Avenir Book"/>
        </w:rPr>
        <w:fldChar w:fldCharType="end"/>
      </w:r>
      <w:r w:rsidRPr="00A32F4A">
        <w:rPr>
          <w:rFonts w:ascii="Avenir Book" w:hAnsi="Avenir Book"/>
        </w:rPr>
        <w:t xml:space="preserve">.  </w:t>
      </w:r>
      <w:r w:rsidR="003C550E">
        <w:rPr>
          <w:rFonts w:ascii="Avenir Book" w:hAnsi="Avenir Book"/>
        </w:rPr>
        <w:t xml:space="preserve">Materials </w:t>
      </w:r>
      <w:r w:rsidR="003C550E">
        <w:rPr>
          <w:rFonts w:ascii="Avenir Book" w:hAnsi="Avenir Book"/>
        </w:rPr>
        <w:lastRenderedPageBreak/>
        <w:t xml:space="preserve">from this study (collection forms, extracted data, quality assessment forms) are available on request from the lead author (KB). </w:t>
      </w:r>
    </w:p>
    <w:p w14:paraId="2A0625AF" w14:textId="3BAFBCB3" w:rsidR="00FD0481" w:rsidRPr="00A32F4A" w:rsidRDefault="00FD0481" w:rsidP="00C24045">
      <w:pPr>
        <w:pStyle w:val="Heading5"/>
        <w:rPr>
          <w:i/>
          <w:iCs/>
        </w:rPr>
      </w:pPr>
      <w:bookmarkStart w:id="86" w:name="_Toc138858125"/>
      <w:bookmarkStart w:id="87" w:name="_Toc140594586"/>
      <w:bookmarkStart w:id="88" w:name="_Toc140594658"/>
      <w:bookmarkStart w:id="89" w:name="_Toc187146122"/>
      <w:r w:rsidRPr="00A32F4A">
        <w:t>2.1 Search strategy</w:t>
      </w:r>
      <w:bookmarkEnd w:id="86"/>
      <w:bookmarkEnd w:id="87"/>
      <w:bookmarkEnd w:id="88"/>
      <w:bookmarkEnd w:id="89"/>
    </w:p>
    <w:p w14:paraId="48E07B7F" w14:textId="77777777" w:rsidR="00FD0481" w:rsidRDefault="00FD0481" w:rsidP="00FD0481">
      <w:pPr>
        <w:spacing w:after="50"/>
        <w:rPr>
          <w:rFonts w:ascii="Avenir Book" w:hAnsi="Avenir Book"/>
        </w:rPr>
      </w:pPr>
      <w:r w:rsidRPr="00A32F4A">
        <w:rPr>
          <w:rFonts w:ascii="Avenir Book" w:hAnsi="Avenir Book"/>
        </w:rPr>
        <w:t xml:space="preserve">A systematic search was conducted in February 2023 of six databases: Web of Science (including Medline); SCOPUS (including </w:t>
      </w:r>
      <w:proofErr w:type="spellStart"/>
      <w:r w:rsidRPr="00A32F4A">
        <w:rPr>
          <w:rFonts w:ascii="Avenir Book" w:hAnsi="Avenir Book"/>
        </w:rPr>
        <w:t>EmBase</w:t>
      </w:r>
      <w:proofErr w:type="spellEnd"/>
      <w:r w:rsidRPr="00A32F4A">
        <w:rPr>
          <w:rFonts w:ascii="Avenir Book" w:hAnsi="Avenir Book"/>
        </w:rPr>
        <w:t xml:space="preserve">); CINAHL (Cumulative Index to Nursing and Allied Health Literature); ASSIA (via </w:t>
      </w:r>
      <w:proofErr w:type="spellStart"/>
      <w:r w:rsidRPr="00A32F4A">
        <w:rPr>
          <w:rFonts w:ascii="Avenir Book" w:hAnsi="Avenir Book"/>
        </w:rPr>
        <w:t>Proquest</w:t>
      </w:r>
      <w:proofErr w:type="spellEnd"/>
      <w:r w:rsidRPr="00A32F4A">
        <w:rPr>
          <w:rFonts w:ascii="Avenir Book" w:hAnsi="Avenir Book"/>
        </w:rPr>
        <w:t xml:space="preserve">); </w:t>
      </w:r>
      <w:proofErr w:type="spellStart"/>
      <w:r w:rsidRPr="00A32F4A">
        <w:rPr>
          <w:rFonts w:ascii="Avenir Book" w:hAnsi="Avenir Book"/>
        </w:rPr>
        <w:t>PsychINFO</w:t>
      </w:r>
      <w:proofErr w:type="spellEnd"/>
      <w:r w:rsidRPr="00A32F4A">
        <w:rPr>
          <w:rFonts w:ascii="Avenir Book" w:hAnsi="Avenir Book"/>
        </w:rPr>
        <w:t xml:space="preserve">; and Dissertation Abstracts International. The search strategy was developed using the Population Intervention Comparison Outcome and Study Type (PICOS) model. </w:t>
      </w:r>
    </w:p>
    <w:p w14:paraId="524B69EF" w14:textId="4C3C33F3" w:rsidR="00D87179" w:rsidRPr="004D767C" w:rsidRDefault="007F3F3F" w:rsidP="004D767C">
      <w:pPr>
        <w:pStyle w:val="whitespace-pre-wrap"/>
        <w:spacing w:before="240" w:beforeAutospacing="0" w:line="360" w:lineRule="auto"/>
        <w:rPr>
          <w:sz w:val="21"/>
          <w:szCs w:val="21"/>
        </w:rPr>
      </w:pPr>
      <w:r w:rsidRPr="004D767C">
        <w:rPr>
          <w:rFonts w:ascii="Avenir Book" w:hAnsi="Avenir Book"/>
          <w:sz w:val="21"/>
          <w:szCs w:val="21"/>
        </w:rPr>
        <w:t xml:space="preserve">Inclusion criteria for grey literature was limited to academic </w:t>
      </w:r>
      <w:r w:rsidR="004D767C" w:rsidRPr="004D767C">
        <w:rPr>
          <w:rFonts w:ascii="Avenir Book" w:hAnsi="Avenir Book"/>
          <w:sz w:val="21"/>
          <w:szCs w:val="21"/>
        </w:rPr>
        <w:t>dissertations</w:t>
      </w:r>
      <w:r w:rsidRPr="004D767C">
        <w:rPr>
          <w:rFonts w:ascii="Avenir Book" w:hAnsi="Avenir Book"/>
          <w:sz w:val="21"/>
          <w:szCs w:val="21"/>
        </w:rPr>
        <w:t xml:space="preserve"> and published conference proceedings. </w:t>
      </w:r>
      <w:r w:rsidR="00D87179" w:rsidRPr="004D767C">
        <w:rPr>
          <w:rFonts w:ascii="Avenir Book" w:hAnsi="Avenir Book"/>
          <w:sz w:val="21"/>
          <w:szCs w:val="21"/>
        </w:rPr>
        <w:t xml:space="preserve">We did not include grey literature in this review. Recent methodological research has shown that grey literature typically represents less than five per cent of included studies in systematic reviews and rarely impacts the overall findings and conclusion </w:t>
      </w:r>
      <w:r w:rsidR="00D87179" w:rsidRPr="004D767C">
        <w:rPr>
          <w:rFonts w:ascii="Avenir Book" w:hAnsi="Avenir Book"/>
          <w:sz w:val="21"/>
          <w:szCs w:val="21"/>
        </w:rPr>
        <w:fldChar w:fldCharType="begin">
          <w:fldData xml:space="preserve">PEVuZE5vdGU+PENpdGU+PEF1dGhvcj5TY2htdWNrZXI8L0F1dGhvcj48WWVhcj4yMDE3PC9ZZWFy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</w:fldData>
        </w:fldChar>
      </w:r>
      <w:r w:rsidR="00D87179" w:rsidRPr="004D767C">
        <w:rPr>
          <w:rFonts w:ascii="Avenir Book" w:hAnsi="Avenir Book"/>
          <w:sz w:val="21"/>
          <w:szCs w:val="21"/>
        </w:rPr>
        <w:instrText xml:space="preserve"> ADDIN EN.CITE </w:instrText>
      </w:r>
      <w:r w:rsidR="00D87179" w:rsidRPr="004D767C">
        <w:rPr>
          <w:rFonts w:ascii="Avenir Book" w:hAnsi="Avenir Book"/>
          <w:sz w:val="21"/>
          <w:szCs w:val="21"/>
        </w:rPr>
        <w:fldChar w:fldCharType="begin">
          <w:fldData xml:space="preserve">PEVuZE5vdGU+PENpdGU+PEF1dGhvcj5TY2htdWNrZXI8L0F1dGhvcj48WWVhcj4yMDE3PC9ZZWFy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</w:fldData>
        </w:fldChar>
      </w:r>
      <w:r w:rsidR="00D87179" w:rsidRPr="004D767C">
        <w:rPr>
          <w:rFonts w:ascii="Avenir Book" w:hAnsi="Avenir Book"/>
          <w:sz w:val="21"/>
          <w:szCs w:val="21"/>
        </w:rPr>
        <w:instrText xml:space="preserve"> ADDIN EN.CITE.DATA </w:instrText>
      </w:r>
      <w:r w:rsidR="00D87179" w:rsidRPr="004D767C">
        <w:rPr>
          <w:rFonts w:ascii="Avenir Book" w:hAnsi="Avenir Book"/>
          <w:sz w:val="21"/>
          <w:szCs w:val="21"/>
        </w:rPr>
      </w:r>
      <w:r w:rsidR="00D87179" w:rsidRPr="004D767C">
        <w:rPr>
          <w:rFonts w:ascii="Avenir Book" w:hAnsi="Avenir Book"/>
          <w:sz w:val="21"/>
          <w:szCs w:val="21"/>
        </w:rPr>
        <w:fldChar w:fldCharType="end"/>
      </w:r>
      <w:r w:rsidR="00D87179" w:rsidRPr="004D767C">
        <w:rPr>
          <w:rFonts w:ascii="Avenir Book" w:hAnsi="Avenir Book"/>
          <w:sz w:val="21"/>
          <w:szCs w:val="21"/>
        </w:rPr>
      </w:r>
      <w:r w:rsidR="00D87179" w:rsidRPr="004D767C">
        <w:rPr>
          <w:rFonts w:ascii="Avenir Book" w:hAnsi="Avenir Book"/>
          <w:sz w:val="21"/>
          <w:szCs w:val="21"/>
        </w:rPr>
        <w:fldChar w:fldCharType="separate"/>
      </w:r>
      <w:r w:rsidR="00D87179" w:rsidRPr="004D767C">
        <w:rPr>
          <w:rFonts w:ascii="Avenir Book" w:hAnsi="Avenir Book"/>
          <w:noProof/>
          <w:sz w:val="21"/>
          <w:szCs w:val="21"/>
        </w:rPr>
        <w:t>(285, 286)</w:t>
      </w:r>
      <w:r w:rsidR="00D87179" w:rsidRPr="004D767C">
        <w:rPr>
          <w:rFonts w:ascii="Avenir Book" w:hAnsi="Avenir Book"/>
          <w:sz w:val="21"/>
          <w:szCs w:val="21"/>
        </w:rPr>
        <w:fldChar w:fldCharType="end"/>
      </w:r>
      <w:r w:rsidR="00D87179" w:rsidRPr="004D767C">
        <w:rPr>
          <w:rFonts w:ascii="Avenir Book" w:hAnsi="Avenir Book"/>
          <w:sz w:val="21"/>
          <w:szCs w:val="21"/>
        </w:rPr>
        <w:t>. Given the resource constraints and timeline of this review, we made the pragmatic decision to focus on peer-reviewed published literature while acknowledging the limitations this may present</w:t>
      </w:r>
      <w:r w:rsidR="00D87179" w:rsidRPr="004D767C">
        <w:rPr>
          <w:sz w:val="21"/>
          <w:szCs w:val="21"/>
        </w:rPr>
        <w:t>.</w:t>
      </w:r>
    </w:p>
    <w:p w14:paraId="6A398D1C" w14:textId="37B67699" w:rsidR="00FD0481" w:rsidRPr="000F7585" w:rsidRDefault="00FD0481" w:rsidP="004D767C">
      <w:pPr>
        <w:spacing w:after="50"/>
        <w:rPr>
          <w:rFonts w:ascii="Avenir Book" w:hAnsi="Avenir Book"/>
        </w:rPr>
      </w:pPr>
      <w:r w:rsidRPr="00A32F4A">
        <w:rPr>
          <w:rFonts w:ascii="Avenir Book" w:hAnsi="Avenir Book"/>
        </w:rPr>
        <w:t xml:space="preserve">Sets of keywords referring to the population (adult men), the phenomenon of interest (RPM consumption), and the outcome (factors of influence) are outlined in Table </w:t>
      </w:r>
      <w:r w:rsidR="00492398">
        <w:rPr>
          <w:rFonts w:ascii="Avenir Book" w:hAnsi="Avenir Book"/>
        </w:rPr>
        <w:t>5</w:t>
      </w:r>
      <w:r w:rsidRPr="00A32F4A">
        <w:rPr>
          <w:rFonts w:ascii="Avenir Book" w:hAnsi="Avenir Book"/>
        </w:rPr>
        <w:t xml:space="preserve">. (Full search strings are provided </w:t>
      </w:r>
      <w:r w:rsidR="003C550E">
        <w:rPr>
          <w:rFonts w:ascii="Avenir Book" w:hAnsi="Avenir Book"/>
        </w:rPr>
        <w:t>as Additional File 1.3</w:t>
      </w:r>
      <w:r w:rsidRPr="00A32F4A">
        <w:rPr>
          <w:rFonts w:ascii="Avenir Book" w:hAnsi="Avenir Book"/>
        </w:rPr>
        <w:t>). Limitations were set to English language papers published from 2012 to the search date. Date limits were set to ensure the focus was on current dietary behaviour trends and meet the minimum recommended search term of 10 years</w:t>
      </w:r>
      <w:r w:rsidR="001052C2">
        <w:rPr>
          <w:rFonts w:ascii="Avenir Book" w:hAnsi="Avenir Book"/>
        </w:rPr>
        <w:t xml:space="preserve"> </w:t>
      </w:r>
      <w:r w:rsidR="001052C2">
        <w:rPr>
          <w:rFonts w:ascii="Avenir Book" w:hAnsi="Avenir Book"/>
        </w:rPr>
        <w:fldChar w:fldCharType="begin"/>
      </w:r>
      <w:r w:rsidR="00D87179">
        <w:rPr>
          <w:rFonts w:ascii="Avenir Book" w:hAnsi="Avenir Book"/>
        </w:rPr>
        <w:instrText xml:space="preserve"> ADDIN EN.CITE &lt;EndNote&gt;&lt;Cite&gt;&lt;Author&gt;Paul&lt;/Author&gt;&lt;Year&gt;2020&lt;/Year&gt;&lt;RecNum&gt;3285&lt;/RecNum&gt;&lt;DisplayText&gt;(287)&lt;/DisplayText&gt;&lt;record&gt;&lt;rec-number&gt;3285&lt;/rec-number&gt;&lt;foreign-keys&gt;&lt;key app="EN" db-id="f0r52w5de5e92vea0db5pat0tw05rw552pet" timestamp="1687877315"&gt;3285&lt;/key&gt;&lt;/foreign-keys&gt;&lt;ref-type name="Journal Article"&gt;17&lt;/ref-type&gt;&lt;contributors&gt;&lt;authors&gt;&lt;author&gt;Paul, Justin&lt;/author&gt;&lt;author&gt;Criado, Alex Rialp&lt;/author&gt;&lt;/authors&gt;&lt;/contributors&gt;&lt;titles&gt;&lt;title&gt;The art of writing literature review: What do we know and what do we need to know?&lt;/title&gt;&lt;secondary-title&gt;International Business Review&lt;/secondary-title&gt;&lt;/titles&gt;&lt;periodical&gt;&lt;full-title&gt;International Business Review&lt;/full-title&gt;&lt;/periodical&gt;&lt;volume&gt;29&lt;/volume&gt;&lt;number&gt;4&lt;/number&gt;&lt;section&gt;101717&lt;/section&gt;&lt;dates&gt;&lt;year&gt;2020&lt;/year&gt;&lt;/dates&gt;&lt;isbn&gt;09695931&lt;/isbn&gt;&lt;urls&gt;&lt;/urls&gt;&lt;electronic-resource-num&gt;10.1016/j.ibusrev.2020.101717&lt;/electronic-resource-num&gt;&lt;/record&gt;&lt;/Cite&gt;&lt;/EndNote&gt;</w:instrText>
      </w:r>
      <w:r w:rsidR="001052C2">
        <w:rPr>
          <w:rFonts w:ascii="Avenir Book" w:hAnsi="Avenir Book"/>
        </w:rPr>
        <w:fldChar w:fldCharType="separate"/>
      </w:r>
      <w:r w:rsidR="00D87179">
        <w:rPr>
          <w:rFonts w:ascii="Avenir Book" w:hAnsi="Avenir Book"/>
          <w:noProof/>
        </w:rPr>
        <w:t>(287)</w:t>
      </w:r>
      <w:r w:rsidR="001052C2">
        <w:rPr>
          <w:rFonts w:ascii="Avenir Book" w:hAnsi="Avenir Book"/>
        </w:rPr>
        <w:fldChar w:fldCharType="end"/>
      </w:r>
      <w:r w:rsidRPr="00A32F4A">
        <w:rPr>
          <w:rFonts w:ascii="Avenir Book" w:hAnsi="Avenir Book"/>
        </w:rPr>
        <w:t xml:space="preserve">.  To identify additional papers that would meet the inclusion criteria, citations were searched using Google Scholar, and references were hand-searched.  </w:t>
      </w:r>
    </w:p>
    <w:p w14:paraId="1187B23D" w14:textId="2BED26E5" w:rsidR="000F7585" w:rsidRPr="000F7585" w:rsidRDefault="000F7585" w:rsidP="000F7585">
      <w:pPr>
        <w:pStyle w:val="Caption"/>
        <w:keepNext/>
        <w:spacing w:after="0" w:line="240" w:lineRule="auto"/>
        <w:rPr>
          <w:sz w:val="20"/>
          <w:szCs w:val="20"/>
        </w:rPr>
      </w:pPr>
      <w:bookmarkStart w:id="90" w:name="_Toc186810720"/>
      <w:r w:rsidRPr="000F7585">
        <w:rPr>
          <w:sz w:val="20"/>
          <w:szCs w:val="20"/>
        </w:rPr>
        <w:t xml:space="preserve">Table </w:t>
      </w:r>
      <w:r w:rsidRPr="000F7585">
        <w:rPr>
          <w:sz w:val="20"/>
          <w:szCs w:val="20"/>
        </w:rPr>
        <w:fldChar w:fldCharType="begin"/>
      </w:r>
      <w:r w:rsidRPr="000F7585">
        <w:rPr>
          <w:sz w:val="20"/>
          <w:szCs w:val="20"/>
        </w:rPr>
        <w:instrText xml:space="preserve"> SEQ Table \* ARABIC </w:instrText>
      </w:r>
      <w:r w:rsidRPr="000F7585">
        <w:rPr>
          <w:sz w:val="20"/>
          <w:szCs w:val="20"/>
        </w:rPr>
        <w:fldChar w:fldCharType="separate"/>
      </w:r>
      <w:r w:rsidR="00CB6884">
        <w:rPr>
          <w:noProof/>
          <w:sz w:val="20"/>
          <w:szCs w:val="20"/>
        </w:rPr>
        <w:t>5</w:t>
      </w:r>
      <w:r w:rsidRPr="000F7585">
        <w:rPr>
          <w:sz w:val="20"/>
          <w:szCs w:val="20"/>
        </w:rPr>
        <w:fldChar w:fldCharType="end"/>
      </w:r>
      <w:r w:rsidRPr="000F7585">
        <w:rPr>
          <w:sz w:val="20"/>
          <w:szCs w:val="20"/>
        </w:rPr>
        <w:t xml:space="preserve"> PICOS Table</w:t>
      </w:r>
      <w:bookmarkEnd w:id="90"/>
    </w:p>
    <w:tbl>
      <w:tblPr>
        <w:tblStyle w:val="TableGrid"/>
        <w:tblW w:w="0" w:type="auto"/>
        <w:tblLook w:val="04A0" w:firstRow="1" w:lastRow="0" w:firstColumn="1" w:lastColumn="0" w:noHBand="0" w:noVBand="1"/>
      </w:tblPr>
      <w:tblGrid>
        <w:gridCol w:w="1413"/>
        <w:gridCol w:w="3969"/>
        <w:gridCol w:w="3634"/>
      </w:tblGrid>
      <w:tr w:rsidR="00FD0481" w:rsidRPr="00A32F4A" w14:paraId="41C2C438" w14:textId="77777777" w:rsidTr="00C31C7D">
        <w:tc>
          <w:tcPr>
            <w:tcW w:w="1413" w:type="dxa"/>
          </w:tcPr>
          <w:p w14:paraId="3CE7598B"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PICOS</w:t>
            </w:r>
          </w:p>
        </w:tc>
        <w:tc>
          <w:tcPr>
            <w:tcW w:w="3969" w:type="dxa"/>
          </w:tcPr>
          <w:p w14:paraId="1262F254"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Inclusion</w:t>
            </w:r>
          </w:p>
        </w:tc>
        <w:tc>
          <w:tcPr>
            <w:tcW w:w="3634" w:type="dxa"/>
          </w:tcPr>
          <w:p w14:paraId="78F74945"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Search terms</w:t>
            </w:r>
          </w:p>
        </w:tc>
      </w:tr>
      <w:tr w:rsidR="00FD0481" w:rsidRPr="00A32F4A" w14:paraId="4C30A7EB" w14:textId="77777777" w:rsidTr="00C31C7D">
        <w:tc>
          <w:tcPr>
            <w:tcW w:w="1413" w:type="dxa"/>
          </w:tcPr>
          <w:p w14:paraId="67EE5E40"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Population</w:t>
            </w:r>
          </w:p>
        </w:tc>
        <w:tc>
          <w:tcPr>
            <w:tcW w:w="3969" w:type="dxa"/>
          </w:tcPr>
          <w:p w14:paraId="3EA2A926"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Global</w:t>
            </w:r>
          </w:p>
          <w:p w14:paraId="013FDFDD"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Men aged 18 and over</w:t>
            </w:r>
          </w:p>
        </w:tc>
        <w:tc>
          <w:tcPr>
            <w:tcW w:w="3634" w:type="dxa"/>
          </w:tcPr>
          <w:p w14:paraId="0A7BD896"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men, masculine, masculinity, man*, male</w:t>
            </w:r>
          </w:p>
        </w:tc>
      </w:tr>
      <w:tr w:rsidR="00FD0481" w:rsidRPr="00A32F4A" w14:paraId="7F8DCD5E" w14:textId="77777777" w:rsidTr="00C31C7D">
        <w:tc>
          <w:tcPr>
            <w:tcW w:w="1413" w:type="dxa"/>
          </w:tcPr>
          <w:p w14:paraId="01A6B4E9" w14:textId="18C23E43"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Intervention/</w:t>
            </w:r>
            <w:r w:rsidR="00C31C7D" w:rsidRPr="00A32F4A">
              <w:rPr>
                <w:rFonts w:ascii="Avenir Book" w:hAnsi="Avenir Book"/>
                <w:sz w:val="18"/>
                <w:szCs w:val="18"/>
              </w:rPr>
              <w:t xml:space="preserve"> </w:t>
            </w:r>
            <w:r w:rsidRPr="00A32F4A">
              <w:rPr>
                <w:rFonts w:ascii="Avenir Book" w:hAnsi="Avenir Book"/>
                <w:sz w:val="18"/>
                <w:szCs w:val="18"/>
              </w:rPr>
              <w:t>Phenomenon of Interest</w:t>
            </w:r>
          </w:p>
        </w:tc>
        <w:tc>
          <w:tcPr>
            <w:tcW w:w="3969" w:type="dxa"/>
          </w:tcPr>
          <w:p w14:paraId="7376F1EF"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Consumption of unprocessed red meat or processed meat</w:t>
            </w:r>
          </w:p>
        </w:tc>
        <w:tc>
          <w:tcPr>
            <w:tcW w:w="3634" w:type="dxa"/>
          </w:tcPr>
          <w:p w14:paraId="352C4CDF"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 xml:space="preserve">red meat, processed meat, consumption, </w:t>
            </w:r>
            <w:proofErr w:type="spellStart"/>
            <w:r w:rsidRPr="00A32F4A">
              <w:rPr>
                <w:rFonts w:ascii="Avenir Book" w:hAnsi="Avenir Book"/>
                <w:sz w:val="18"/>
                <w:szCs w:val="18"/>
              </w:rPr>
              <w:t>consum</w:t>
            </w:r>
            <w:proofErr w:type="spellEnd"/>
            <w:r w:rsidRPr="00A32F4A">
              <w:rPr>
                <w:rFonts w:ascii="Avenir Book" w:hAnsi="Avenir Book"/>
                <w:sz w:val="18"/>
                <w:szCs w:val="18"/>
              </w:rPr>
              <w:t xml:space="preserve">*, intake, eat*, choice, diet, </w:t>
            </w:r>
            <w:proofErr w:type="spellStart"/>
            <w:r w:rsidRPr="00A32F4A">
              <w:rPr>
                <w:rFonts w:ascii="Avenir Book" w:hAnsi="Avenir Book"/>
                <w:sz w:val="18"/>
                <w:szCs w:val="18"/>
              </w:rPr>
              <w:t>behavio</w:t>
            </w:r>
            <w:proofErr w:type="spellEnd"/>
            <w:r w:rsidRPr="00A32F4A">
              <w:rPr>
                <w:rFonts w:ascii="Avenir Book" w:hAnsi="Avenir Book"/>
                <w:sz w:val="18"/>
                <w:szCs w:val="18"/>
              </w:rPr>
              <w:t>*, preference, willingness, intent</w:t>
            </w:r>
          </w:p>
        </w:tc>
      </w:tr>
      <w:tr w:rsidR="00FD0481" w:rsidRPr="00A32F4A" w14:paraId="1588BA9C" w14:textId="77777777" w:rsidTr="00C31C7D">
        <w:tc>
          <w:tcPr>
            <w:tcW w:w="1413" w:type="dxa"/>
          </w:tcPr>
          <w:p w14:paraId="7E0C7E7D"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Comparator</w:t>
            </w:r>
          </w:p>
        </w:tc>
        <w:tc>
          <w:tcPr>
            <w:tcW w:w="3969" w:type="dxa"/>
          </w:tcPr>
          <w:p w14:paraId="405D7E77"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Not applicable</w:t>
            </w:r>
          </w:p>
        </w:tc>
        <w:tc>
          <w:tcPr>
            <w:tcW w:w="3634" w:type="dxa"/>
          </w:tcPr>
          <w:p w14:paraId="5DC97B36" w14:textId="77777777" w:rsidR="00FD0481" w:rsidRPr="00A32F4A" w:rsidRDefault="00FD0481" w:rsidP="00BE5B79">
            <w:pPr>
              <w:spacing w:before="0" w:line="240" w:lineRule="auto"/>
              <w:rPr>
                <w:rFonts w:ascii="Avenir Book" w:hAnsi="Avenir Book"/>
                <w:sz w:val="18"/>
                <w:szCs w:val="18"/>
              </w:rPr>
            </w:pPr>
          </w:p>
        </w:tc>
      </w:tr>
      <w:tr w:rsidR="00FD0481" w:rsidRPr="00A32F4A" w14:paraId="77D3FD12" w14:textId="77777777" w:rsidTr="00C31C7D">
        <w:tc>
          <w:tcPr>
            <w:tcW w:w="1413" w:type="dxa"/>
          </w:tcPr>
          <w:p w14:paraId="396BAD0B"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Outcome</w:t>
            </w:r>
          </w:p>
        </w:tc>
        <w:tc>
          <w:tcPr>
            <w:tcW w:w="3969" w:type="dxa"/>
          </w:tcPr>
          <w:p w14:paraId="72DA4593"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 xml:space="preserve">Attitudes, views, perceptions, intention, behaviour </w:t>
            </w:r>
          </w:p>
        </w:tc>
        <w:tc>
          <w:tcPr>
            <w:tcW w:w="3634" w:type="dxa"/>
          </w:tcPr>
          <w:p w14:paraId="3AAC1CA7" w14:textId="77777777" w:rsidR="00FD0481" w:rsidRPr="00A32F4A" w:rsidRDefault="00FD0481" w:rsidP="00BE5B79">
            <w:pPr>
              <w:spacing w:before="0" w:line="240" w:lineRule="auto"/>
              <w:rPr>
                <w:rFonts w:ascii="Avenir Book" w:hAnsi="Avenir Book"/>
                <w:sz w:val="18"/>
                <w:szCs w:val="18"/>
              </w:rPr>
            </w:pPr>
            <w:proofErr w:type="spellStart"/>
            <w:r w:rsidRPr="00A32F4A">
              <w:rPr>
                <w:rFonts w:ascii="Avenir Book" w:hAnsi="Avenir Book"/>
                <w:sz w:val="18"/>
                <w:szCs w:val="18"/>
              </w:rPr>
              <w:t>behav</w:t>
            </w:r>
            <w:proofErr w:type="spellEnd"/>
            <w:r w:rsidRPr="00A32F4A">
              <w:rPr>
                <w:rFonts w:ascii="Avenir Book" w:hAnsi="Avenir Book"/>
                <w:sz w:val="18"/>
                <w:szCs w:val="18"/>
              </w:rPr>
              <w:t>*, intervention*, predictor*, determinant*, barrier*, facilitator*, factor</w:t>
            </w:r>
          </w:p>
        </w:tc>
      </w:tr>
      <w:tr w:rsidR="00FD0481" w:rsidRPr="00A32F4A" w14:paraId="714D84D1" w14:textId="77777777" w:rsidTr="00C31C7D">
        <w:tc>
          <w:tcPr>
            <w:tcW w:w="1413" w:type="dxa"/>
          </w:tcPr>
          <w:p w14:paraId="1AA0838B"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Study Type</w:t>
            </w:r>
          </w:p>
        </w:tc>
        <w:tc>
          <w:tcPr>
            <w:tcW w:w="3969" w:type="dxa"/>
          </w:tcPr>
          <w:p w14:paraId="1AE32378"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Any study design employing empirical research methods: qualitative and quantitative studies, surveys, interviews, and focus groups.</w:t>
            </w:r>
          </w:p>
        </w:tc>
        <w:tc>
          <w:tcPr>
            <w:tcW w:w="3634" w:type="dxa"/>
          </w:tcPr>
          <w:p w14:paraId="16D4805F" w14:textId="77777777" w:rsidR="00FD0481" w:rsidRPr="00A32F4A" w:rsidRDefault="00FD0481" w:rsidP="00BE5B79">
            <w:pPr>
              <w:spacing w:before="0" w:line="240" w:lineRule="auto"/>
              <w:rPr>
                <w:rFonts w:ascii="Avenir Book" w:hAnsi="Avenir Book"/>
                <w:sz w:val="18"/>
                <w:szCs w:val="18"/>
              </w:rPr>
            </w:pPr>
            <w:r w:rsidRPr="00A32F4A">
              <w:rPr>
                <w:rFonts w:ascii="Avenir Book" w:hAnsi="Avenir Book"/>
                <w:sz w:val="18"/>
                <w:szCs w:val="18"/>
              </w:rPr>
              <w:t>(No restrictions included in search terms.)</w:t>
            </w:r>
          </w:p>
        </w:tc>
      </w:tr>
    </w:tbl>
    <w:p w14:paraId="36894120" w14:textId="38DDE5BB" w:rsidR="00FD0481" w:rsidRPr="00A32F4A" w:rsidRDefault="00FD0481" w:rsidP="00C24045">
      <w:pPr>
        <w:pStyle w:val="Heading5"/>
        <w:rPr>
          <w:i/>
          <w:iCs/>
        </w:rPr>
      </w:pPr>
      <w:bookmarkStart w:id="91" w:name="_Toc138858126"/>
      <w:bookmarkStart w:id="92" w:name="_Toc140594587"/>
      <w:bookmarkStart w:id="93" w:name="_Toc140594659"/>
      <w:bookmarkStart w:id="94" w:name="_Toc187146123"/>
      <w:r w:rsidRPr="00A32F4A">
        <w:lastRenderedPageBreak/>
        <w:t>2.</w:t>
      </w:r>
      <w:r w:rsidR="00E71159">
        <w:t>2</w:t>
      </w:r>
      <w:r w:rsidRPr="00A32F4A">
        <w:t xml:space="preserve"> Study selection</w:t>
      </w:r>
      <w:bookmarkEnd w:id="91"/>
      <w:bookmarkEnd w:id="92"/>
      <w:bookmarkEnd w:id="93"/>
      <w:bookmarkEnd w:id="94"/>
    </w:p>
    <w:p w14:paraId="72B45A8F" w14:textId="77777777" w:rsidR="004D767C" w:rsidRDefault="00FD0481" w:rsidP="00DD7A5B">
      <w:pPr>
        <w:rPr>
          <w:rFonts w:ascii="Avenir Book" w:hAnsi="Avenir Book"/>
        </w:rPr>
      </w:pPr>
      <w:r w:rsidRPr="00A32F4A">
        <w:rPr>
          <w:rFonts w:ascii="Avenir Book" w:hAnsi="Avenir Book"/>
        </w:rPr>
        <w:t xml:space="preserve">The initial search yielded 9,179 records. After removing duplicates, the lead researcher (KB) reviewed papers on title and abstract. Of the papers excluded at this stage, a random 10% were independently reviewed by one of two review team members (SM, VP); results were reconciled, and disagreements were discussed and decided through consensus. </w:t>
      </w:r>
    </w:p>
    <w:p w14:paraId="316567D5" w14:textId="77777777" w:rsidR="00FD0481" w:rsidRPr="00A32F4A" w:rsidRDefault="00FD0481" w:rsidP="00DD7A5B">
      <w:pPr>
        <w:rPr>
          <w:rFonts w:ascii="Avenir Book" w:hAnsi="Avenir Book"/>
        </w:rPr>
      </w:pPr>
      <w:r w:rsidRPr="00A32F4A">
        <w:rPr>
          <w:rFonts w:ascii="Avenir Book" w:hAnsi="Avenir Book"/>
        </w:rPr>
        <w:t xml:space="preserve">Full texts of papers meeting the inclusion criteria were independently reviewed twice between three researchers (KB, SM, VP), with disagreements discussed and agreed upon by consensus. After the full-text screening, papers identified for inclusion were hand-searched for references; citations of each paper were reviewed using Google Scholar.  </w:t>
      </w:r>
    </w:p>
    <w:p w14:paraId="1A4D1638" w14:textId="77777777" w:rsidR="00FD0481" w:rsidRPr="00A32F4A" w:rsidRDefault="00FD0481" w:rsidP="00DD7A5B">
      <w:pPr>
        <w:rPr>
          <w:rFonts w:ascii="Avenir Book" w:hAnsi="Avenir Book"/>
        </w:rPr>
      </w:pPr>
      <w:r w:rsidRPr="00A32F4A">
        <w:rPr>
          <w:rFonts w:ascii="Avenir Book" w:hAnsi="Avenir Book"/>
        </w:rPr>
        <w:t xml:space="preserve">Papers were included that assessed a man’s intended choice of RPM, views of RPM, or stated reasons for consuming RPM. Papers that only assessed RPM consumption without any factors affecting RPM choices were excluded from the review. </w:t>
      </w:r>
    </w:p>
    <w:p w14:paraId="1A5A32E5" w14:textId="5A22D33C" w:rsidR="00FD0481" w:rsidRPr="00C24045" w:rsidRDefault="00FD0481" w:rsidP="00C24045">
      <w:pPr>
        <w:pStyle w:val="Heading5"/>
      </w:pPr>
      <w:bookmarkStart w:id="95" w:name="_Toc138858127"/>
      <w:bookmarkStart w:id="96" w:name="_Toc140594589"/>
      <w:bookmarkStart w:id="97" w:name="_Toc140594661"/>
      <w:bookmarkStart w:id="98" w:name="_Toc187146124"/>
      <w:r w:rsidRPr="00C24045">
        <w:t>2.</w:t>
      </w:r>
      <w:r w:rsidR="00E71159" w:rsidRPr="00C24045">
        <w:t>3</w:t>
      </w:r>
      <w:r w:rsidRPr="00C24045">
        <w:t xml:space="preserve"> Quality assessment</w:t>
      </w:r>
      <w:bookmarkEnd w:id="95"/>
      <w:bookmarkEnd w:id="96"/>
      <w:bookmarkEnd w:id="97"/>
      <w:bookmarkEnd w:id="98"/>
    </w:p>
    <w:p w14:paraId="115F38C9" w14:textId="12DB6EEA" w:rsidR="00FD0481" w:rsidRPr="00A32F4A" w:rsidRDefault="00FD0481" w:rsidP="00FD0481">
      <w:pPr>
        <w:spacing w:after="50"/>
        <w:rPr>
          <w:rFonts w:ascii="Avenir Book" w:hAnsi="Avenir Book"/>
        </w:rPr>
      </w:pPr>
      <w:r w:rsidRPr="00A32F4A">
        <w:rPr>
          <w:rFonts w:ascii="Avenir Book" w:hAnsi="Avenir Book"/>
        </w:rPr>
        <w:t>Quality assessment for all included papers was performed using the 2018 Mixed Methods Appraisal Tool (MMAT)</w:t>
      </w:r>
      <w:r w:rsidR="001052C2">
        <w:rPr>
          <w:rFonts w:ascii="Avenir Book" w:hAnsi="Avenir Book"/>
        </w:rPr>
        <w:t xml:space="preserve"> </w:t>
      </w:r>
      <w:r w:rsidR="001052C2">
        <w:rPr>
          <w:rFonts w:ascii="Avenir Book" w:hAnsi="Avenir Book"/>
        </w:rPr>
        <w:fldChar w:fldCharType="begin">
          <w:fldData xml:space="preserve">PEVuZE5vdGU+PENpdGU+PEF1dGhvcj5BcmNoaWJhbGQ8L0F1dGhvcj48WWVhcj4yMDIxPC9ZZWFy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</w:fldData>
        </w:fldChar>
      </w:r>
      <w:r w:rsidR="00D87179">
        <w:rPr>
          <w:rFonts w:ascii="Avenir Book" w:hAnsi="Avenir Book"/>
        </w:rPr>
        <w:instrText xml:space="preserve"> ADDIN EN.CITE </w:instrText>
      </w:r>
      <w:r w:rsidR="00D87179">
        <w:rPr>
          <w:rFonts w:ascii="Avenir Book" w:hAnsi="Avenir Book"/>
        </w:rPr>
        <w:fldChar w:fldCharType="begin">
          <w:fldData xml:space="preserve">PEVuZE5vdGU+PENpdGU+PEF1dGhvcj5BcmNoaWJhbGQ8L0F1dGhvcj48WWVhcj4yMDIxPC9ZZWFy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</w:fldData>
        </w:fldChar>
      </w:r>
      <w:r w:rsidR="00D87179">
        <w:rPr>
          <w:rFonts w:ascii="Avenir Book" w:hAnsi="Avenir Book"/>
        </w:rPr>
        <w:instrText xml:space="preserve"> ADDIN EN.CITE.DATA </w:instrText>
      </w:r>
      <w:r w:rsidR="00D87179">
        <w:rPr>
          <w:rFonts w:ascii="Avenir Book" w:hAnsi="Avenir Book"/>
        </w:rPr>
      </w:r>
      <w:r w:rsidR="00D87179">
        <w:rPr>
          <w:rFonts w:ascii="Avenir Book" w:hAnsi="Avenir Book"/>
        </w:rPr>
        <w:fldChar w:fldCharType="end"/>
      </w:r>
      <w:r w:rsidR="001052C2">
        <w:rPr>
          <w:rFonts w:ascii="Avenir Book" w:hAnsi="Avenir Book"/>
        </w:rPr>
      </w:r>
      <w:r w:rsidR="001052C2">
        <w:rPr>
          <w:rFonts w:ascii="Avenir Book" w:hAnsi="Avenir Book"/>
        </w:rPr>
        <w:fldChar w:fldCharType="separate"/>
      </w:r>
      <w:r w:rsidR="00D87179">
        <w:rPr>
          <w:rFonts w:ascii="Avenir Book" w:hAnsi="Avenir Book"/>
          <w:noProof/>
        </w:rPr>
        <w:t>(288)</w:t>
      </w:r>
      <w:r w:rsidR="001052C2">
        <w:rPr>
          <w:rFonts w:ascii="Avenir Book" w:hAnsi="Avenir Book"/>
        </w:rPr>
        <w:fldChar w:fldCharType="end"/>
      </w:r>
      <w:r w:rsidRPr="00A32F4A">
        <w:rPr>
          <w:rFonts w:ascii="Avenir Book" w:hAnsi="Avenir Book"/>
        </w:rPr>
        <w:t>. The MMAT was designed to provide a single quality assessment tool for producing comparable assessments across quantitative, qualitative, and mixed-method study designs</w:t>
      </w:r>
      <w:r w:rsidR="001052C2">
        <w:rPr>
          <w:rFonts w:ascii="Avenir Book" w:hAnsi="Avenir Book"/>
        </w:rPr>
        <w:t xml:space="preserve"> </w:t>
      </w:r>
      <w:r w:rsidR="001052C2">
        <w:rPr>
          <w:rFonts w:ascii="Avenir Book" w:hAnsi="Avenir Book"/>
        </w:rPr>
        <w:fldChar w:fldCharType="begin"/>
      </w:r>
      <w:r w:rsidR="00D87179">
        <w:rPr>
          <w:rFonts w:ascii="Avenir Book" w:hAnsi="Avenir Book"/>
        </w:rPr>
        <w:instrText xml:space="preserve"> ADDIN EN.CITE &lt;EndNote&gt;&lt;Cite&gt;&lt;Author&gt;Hong&lt;/Author&gt;&lt;Year&gt;2018&lt;/Year&gt;&lt;RecNum&gt;3163&lt;/RecNum&gt;&lt;DisplayText&gt;(289)&lt;/DisplayText&gt;&lt;record&gt;&lt;rec-number&gt;3163&lt;/rec-number&gt;&lt;foreign-keys&gt;&lt;key app="EN" db-id="f0r52w5de5e92vea0db5pat0tw05rw552pet" timestamp="1684395548"&gt;3163&lt;/key&gt;&lt;/foreign-keys&gt;&lt;ref-type name="Journal Article"&gt;17&lt;/ref-type&gt;&lt;contributors&gt;&lt;authors&gt;&lt;author&gt;Hong, Quan Nha&lt;/author&gt;&lt;author&gt;Fàbregues, Sergi&lt;/author&gt;&lt;author&gt;Bartlett, Gillian&lt;/author&gt;&lt;author&gt;Boardman, Felicity&lt;/author&gt;&lt;author&gt;Cargo, Margaret&lt;/author&gt;&lt;author&gt;Dagenais, Pierre&lt;/author&gt;&lt;author&gt;Gagnon, Marie-Pierre&lt;/author&gt;&lt;author&gt;Griffiths, Frances&lt;/author&gt;&lt;author&gt;Nicolau, Belinda&lt;/author&gt;&lt;author&gt;O’Cathain, Alicia&lt;/author&gt;&lt;author&gt;Rousseau, Marie-Claude&lt;/author&gt;&lt;author&gt;Vedel, Isabelle&lt;/author&gt;&lt;author&gt;Pluye, Pierre&lt;/author&gt;&lt;/authors&gt;&lt;/contributors&gt;&lt;titles&gt;&lt;title&gt;The Mixed Methods Appraisal Tool (MMAT) version 2018 for information professionals and researchers&lt;/title&gt;&lt;secondary-title&gt;Education for Information&lt;/secondary-title&gt;&lt;/titles&gt;&lt;periodical&gt;&lt;full-title&gt;Education for Information&lt;/full-title&gt;&lt;/periodical&gt;&lt;pages&gt;285-291&lt;/pages&gt;&lt;volume&gt;34&lt;/volume&gt;&lt;number&gt;4&lt;/number&gt;&lt;section&gt;285&lt;/section&gt;&lt;dates&gt;&lt;year&gt;2018&lt;/year&gt;&lt;/dates&gt;&lt;isbn&gt;01678329&amp;#xD;18758649&lt;/isbn&gt;&lt;urls&gt;&lt;/urls&gt;&lt;electronic-resource-num&gt;10.3233/efi-180221&lt;/electronic-resource-num&gt;&lt;/record&gt;&lt;/Cite&gt;&lt;/EndNote&gt;</w:instrText>
      </w:r>
      <w:r w:rsidR="001052C2">
        <w:rPr>
          <w:rFonts w:ascii="Avenir Book" w:hAnsi="Avenir Book"/>
        </w:rPr>
        <w:fldChar w:fldCharType="separate"/>
      </w:r>
      <w:r w:rsidR="00D87179">
        <w:rPr>
          <w:rFonts w:ascii="Avenir Book" w:hAnsi="Avenir Book"/>
          <w:noProof/>
        </w:rPr>
        <w:t>(289)</w:t>
      </w:r>
      <w:r w:rsidR="001052C2">
        <w:rPr>
          <w:rFonts w:ascii="Avenir Book" w:hAnsi="Avenir Book"/>
        </w:rPr>
        <w:fldChar w:fldCharType="end"/>
      </w:r>
      <w:r w:rsidRPr="00A32F4A">
        <w:rPr>
          <w:rFonts w:ascii="Avenir Book" w:hAnsi="Avenir Book"/>
        </w:rPr>
        <w:t>. The MMAT does not include a built-in scoring system, a methodology aligned with the Cochrane methods guide that discourages using explicit quality scores</w:t>
      </w:r>
      <w:r w:rsidR="001052C2">
        <w:rPr>
          <w:rFonts w:ascii="Avenir Book" w:hAnsi="Avenir Book"/>
        </w:rPr>
        <w:t xml:space="preserve"> </w:t>
      </w:r>
      <w:r w:rsidR="001052C2">
        <w:rPr>
          <w:rFonts w:ascii="Avenir Book" w:hAnsi="Avenir Book"/>
        </w:rPr>
        <w:fldChar w:fldCharType="begin"/>
      </w:r>
      <w:r w:rsidR="00D87179">
        <w:rPr>
          <w:rFonts w:ascii="Avenir Book" w:hAnsi="Avenir Book"/>
        </w:rPr>
        <w:instrText xml:space="preserve"> ADDIN EN.CITE &lt;EndNote&gt;&lt;Cite&gt;&lt;Author&gt;Booth&lt;/Author&gt;&lt;Year&gt;2016&lt;/Year&gt;&lt;RecNum&gt;3295&lt;/RecNum&gt;&lt;DisplayText&gt;(290)&lt;/DisplayText&gt;&lt;record&gt;&lt;rec-number&gt;3295&lt;/rec-number&gt;&lt;foreign-keys&gt;&lt;key app="EN" db-id="f0r52w5de5e92vea0db5pat0tw05rw552pet" timestamp="1688368246"&gt;3295&lt;/key&gt;&lt;/foreign-keys&gt;&lt;ref-type name="Book"&gt;6&lt;/ref-type&gt;&lt;contributors&gt;&lt;authors&gt;&lt;author&gt;Booth, Andrew&lt;/author&gt;&lt;author&gt;Sutton, Anthea&lt;/author&gt;&lt;author&gt;Papaioannou, Diana&lt;/author&gt;&lt;/authors&gt;&lt;secondary-authors&gt;&lt;author&gt;Steele, Mila&lt;/author&gt;&lt;/secondary-authors&gt;&lt;/contributors&gt;&lt;titles&gt;&lt;title&gt;Systematic Approaches to a Successful Literature Review&lt;/title&gt;&lt;/titles&gt;&lt;edition&gt;Second&lt;/edition&gt;&lt;dates&gt;&lt;year&gt;2016&lt;/year&gt;&lt;/dates&gt;&lt;pub-location&gt;London&lt;/pub-location&gt;&lt;publisher&gt;Sage Publications Ltd. &lt;/publisher&gt;&lt;urls&gt;&lt;/urls&gt;&lt;/record&gt;&lt;/Cite&gt;&lt;/EndNote&gt;</w:instrText>
      </w:r>
      <w:r w:rsidR="001052C2">
        <w:rPr>
          <w:rFonts w:ascii="Avenir Book" w:hAnsi="Avenir Book"/>
        </w:rPr>
        <w:fldChar w:fldCharType="separate"/>
      </w:r>
      <w:r w:rsidR="00D87179">
        <w:rPr>
          <w:rFonts w:ascii="Avenir Book" w:hAnsi="Avenir Book"/>
          <w:noProof/>
        </w:rPr>
        <w:t>(290)</w:t>
      </w:r>
      <w:r w:rsidR="001052C2">
        <w:rPr>
          <w:rFonts w:ascii="Avenir Book" w:hAnsi="Avenir Book"/>
        </w:rPr>
        <w:fldChar w:fldCharType="end"/>
      </w:r>
      <w:r w:rsidRPr="00A32F4A">
        <w:rPr>
          <w:rFonts w:ascii="Avenir Book" w:hAnsi="Avenir Book"/>
        </w:rPr>
        <w:t xml:space="preserve">.  </w:t>
      </w:r>
    </w:p>
    <w:p w14:paraId="0D123656" w14:textId="1A77B647" w:rsidR="00FD0481" w:rsidRPr="00A32F4A" w:rsidRDefault="00FD0481" w:rsidP="00FD0481">
      <w:pPr>
        <w:spacing w:after="50"/>
        <w:rPr>
          <w:rFonts w:ascii="Avenir Book" w:hAnsi="Avenir Book"/>
        </w:rPr>
      </w:pPr>
      <w:r w:rsidRPr="00A32F4A">
        <w:rPr>
          <w:rFonts w:ascii="Avenir Book" w:hAnsi="Avenir Book"/>
        </w:rPr>
        <w:t>Two researchers independently carried out a quality assessment for each paper. Each paper was reviewed using MMAT criteria, and an overall quality assessment (poor, moderate or high) was determined based on those criteria. Discrepancies were resolved through discussion and agreed upon through consensus, and as recommended by the MMAT guidance, no studies were excluded from the review</w:t>
      </w:r>
      <w:r w:rsidR="004F0DE2">
        <w:rPr>
          <w:rFonts w:ascii="Avenir Book" w:hAnsi="Avenir Book"/>
        </w:rPr>
        <w:t xml:space="preserve"> </w:t>
      </w:r>
      <w:proofErr w:type="gramStart"/>
      <w:r w:rsidR="004F0DE2">
        <w:rPr>
          <w:rFonts w:ascii="Avenir Book" w:hAnsi="Avenir Book"/>
        </w:rPr>
        <w:t>on the basis of</w:t>
      </w:r>
      <w:proofErr w:type="gramEnd"/>
      <w:r w:rsidR="004F0DE2">
        <w:rPr>
          <w:rFonts w:ascii="Avenir Book" w:hAnsi="Avenir Book"/>
        </w:rPr>
        <w:t xml:space="preserve"> quality assessment.</w:t>
      </w:r>
      <w:r w:rsidR="004F0DE2" w:rsidRPr="00A32F4A">
        <w:rPr>
          <w:rFonts w:ascii="Avenir Book" w:hAnsi="Avenir Book"/>
        </w:rPr>
        <w:t xml:space="preserve"> </w:t>
      </w:r>
      <w:r w:rsidRPr="00A32F4A">
        <w:rPr>
          <w:rFonts w:ascii="Avenir Book" w:hAnsi="Avenir Book"/>
        </w:rPr>
        <w:t>Aspects of the quality assessment and agreed conclusions regarding the strength of evidence are included within the reported results and synthesis of findings</w:t>
      </w:r>
      <w:r w:rsidR="0050247F">
        <w:rPr>
          <w:rFonts w:ascii="Avenir Book" w:hAnsi="Avenir Book"/>
        </w:rPr>
        <w:t>, with reference to the degree of risk for bias identified within each study by reviewers</w:t>
      </w:r>
      <w:r w:rsidRPr="00A32F4A">
        <w:rPr>
          <w:rFonts w:ascii="Avenir Book" w:hAnsi="Avenir Book"/>
        </w:rPr>
        <w:t xml:space="preserve">. </w:t>
      </w:r>
    </w:p>
    <w:p w14:paraId="0EBB4761" w14:textId="198A1477" w:rsidR="00FD0481" w:rsidRPr="00A32F4A" w:rsidRDefault="00FD0481" w:rsidP="00C24045">
      <w:pPr>
        <w:pStyle w:val="Heading5"/>
        <w:rPr>
          <w:i/>
          <w:iCs/>
        </w:rPr>
      </w:pPr>
      <w:bookmarkStart w:id="99" w:name="_Toc138858128"/>
      <w:bookmarkStart w:id="100" w:name="_Toc140594590"/>
      <w:bookmarkStart w:id="101" w:name="_Toc140594662"/>
      <w:bookmarkStart w:id="102" w:name="_Toc187146125"/>
      <w:r w:rsidRPr="00A32F4A">
        <w:t>2.</w:t>
      </w:r>
      <w:r w:rsidR="00E71159">
        <w:t>4</w:t>
      </w:r>
      <w:r w:rsidRPr="00A32F4A">
        <w:t xml:space="preserve"> Data extraction</w:t>
      </w:r>
      <w:bookmarkEnd w:id="99"/>
      <w:bookmarkEnd w:id="100"/>
      <w:bookmarkEnd w:id="101"/>
      <w:bookmarkEnd w:id="102"/>
    </w:p>
    <w:p w14:paraId="41AE0850" w14:textId="77777777" w:rsidR="00FD0481" w:rsidRPr="00A32F4A" w:rsidRDefault="00FD0481" w:rsidP="00FD0481">
      <w:pPr>
        <w:spacing w:after="50"/>
        <w:rPr>
          <w:rFonts w:ascii="Avenir Book" w:hAnsi="Avenir Book"/>
        </w:rPr>
      </w:pPr>
      <w:r w:rsidRPr="00A32F4A">
        <w:rPr>
          <w:rFonts w:ascii="Avenir Book" w:hAnsi="Avenir Book"/>
        </w:rPr>
        <w:t xml:space="preserve">A data extraction form was piloted on three papers within the review team. Discrepancies and experience using the form were discussed, and updates were made to increase its utility. Data </w:t>
      </w:r>
      <w:r w:rsidRPr="00A32F4A">
        <w:rPr>
          <w:rFonts w:ascii="Avenir Book" w:hAnsi="Avenir Book"/>
        </w:rPr>
        <w:lastRenderedPageBreak/>
        <w:t xml:space="preserve">were extracted from all papers included by the lead reviewer and reviewed by two other review team members to assess reliability (SM, VP). Discrepancies were resolved by reaching a consensus through discussion. </w:t>
      </w:r>
    </w:p>
    <w:p w14:paraId="4C81C81E" w14:textId="24E88091" w:rsidR="00FD0481" w:rsidRPr="00A32F4A" w:rsidRDefault="00FD0481" w:rsidP="00A75DAA">
      <w:pPr>
        <w:rPr>
          <w:rFonts w:ascii="Avenir Book" w:hAnsi="Avenir Book"/>
        </w:rPr>
      </w:pPr>
      <w:r w:rsidRPr="00A32F4A">
        <w:rPr>
          <w:rFonts w:ascii="Avenir Book" w:hAnsi="Avenir Book"/>
        </w:rPr>
        <w:t xml:space="preserve">Data extracted included the year of publication, authors, location, study type and design, aim, sample size, population demographics, type of meat, and outcome measures, as well as an initial mapping of key findings as they relate to COM-B barriers and facilitators (Data extraction variables </w:t>
      </w:r>
      <w:r w:rsidR="00A75DAA">
        <w:rPr>
          <w:rFonts w:ascii="Avenir Book" w:hAnsi="Avenir Book"/>
        </w:rPr>
        <w:t>are included as Additional File 1.</w:t>
      </w:r>
      <w:r w:rsidR="009011D7">
        <w:rPr>
          <w:rFonts w:ascii="Avenir Book" w:hAnsi="Avenir Book"/>
        </w:rPr>
        <w:t>4</w:t>
      </w:r>
      <w:r w:rsidRPr="00A32F4A">
        <w:rPr>
          <w:rFonts w:ascii="Avenir Book" w:hAnsi="Avenir Book"/>
        </w:rPr>
        <w:t xml:space="preserve">). Additional detail provided by the TDF was used to clarify the category assignments. </w:t>
      </w:r>
    </w:p>
    <w:p w14:paraId="29E705AF" w14:textId="6999D688" w:rsidR="00FD0481" w:rsidRPr="00A32F4A" w:rsidRDefault="00FD0481" w:rsidP="00C24045">
      <w:pPr>
        <w:pStyle w:val="Heading5"/>
        <w:rPr>
          <w:i/>
          <w:iCs/>
        </w:rPr>
      </w:pPr>
      <w:bookmarkStart w:id="103" w:name="_Toc138858129"/>
      <w:bookmarkStart w:id="104" w:name="_Toc140594591"/>
      <w:bookmarkStart w:id="105" w:name="_Toc140594663"/>
      <w:bookmarkStart w:id="106" w:name="_Toc187146126"/>
      <w:r w:rsidRPr="00A32F4A">
        <w:t>2.</w:t>
      </w:r>
      <w:r w:rsidR="00E71159">
        <w:t>5</w:t>
      </w:r>
      <w:r w:rsidRPr="00A32F4A">
        <w:t xml:space="preserve"> Data analysis and synthesis</w:t>
      </w:r>
      <w:bookmarkEnd w:id="103"/>
      <w:bookmarkEnd w:id="104"/>
      <w:bookmarkEnd w:id="105"/>
      <w:bookmarkEnd w:id="106"/>
    </w:p>
    <w:p w14:paraId="1ED1DBCD" w14:textId="114C1707" w:rsidR="00FD0481" w:rsidRPr="00C24045" w:rsidRDefault="00FD0481" w:rsidP="00C24045">
      <w:pPr>
        <w:pStyle w:val="Heading6"/>
      </w:pPr>
      <w:bookmarkStart w:id="107" w:name="_Toc187146127"/>
      <w:r w:rsidRPr="00C24045">
        <w:t>2.</w:t>
      </w:r>
      <w:r w:rsidR="00E71159" w:rsidRPr="00C24045">
        <w:t>5</w:t>
      </w:r>
      <w:r w:rsidRPr="00C24045">
        <w:t>.1 The COM-B and TDF</w:t>
      </w:r>
      <w:bookmarkEnd w:id="107"/>
      <w:r w:rsidRPr="00C24045">
        <w:t xml:space="preserve"> </w:t>
      </w:r>
    </w:p>
    <w:p w14:paraId="73E9F70D" w14:textId="06CA9861" w:rsidR="00FD0481" w:rsidRPr="00A32F4A" w:rsidRDefault="00FD0481" w:rsidP="00A75DAA">
      <w:pPr>
        <w:rPr>
          <w:rFonts w:ascii="Avenir Book" w:hAnsi="Avenir Book"/>
        </w:rPr>
      </w:pPr>
      <w:r w:rsidRPr="00A32F4A">
        <w:rPr>
          <w:rFonts w:ascii="Avenir Book" w:hAnsi="Avenir Book"/>
        </w:rPr>
        <w:t>Framework synthesis provides a well-structured approach to triangulating and synthesising findings, particularly when drawn from multiple disciplinary perspectives</w:t>
      </w:r>
      <w:r w:rsidR="002417E4">
        <w:rPr>
          <w:rFonts w:ascii="Avenir Book" w:hAnsi="Avenir Book"/>
        </w:rPr>
        <w:t xml:space="preserve"> </w:t>
      </w:r>
      <w:r w:rsidR="002417E4">
        <w:rPr>
          <w:rFonts w:ascii="Avenir Book" w:hAnsi="Avenir Book"/>
        </w:rPr>
        <w:fldChar w:fldCharType="begin"/>
      </w:r>
      <w:r w:rsidR="00D87179">
        <w:rPr>
          <w:rFonts w:ascii="Avenir Book" w:hAnsi="Avenir Book"/>
        </w:rPr>
        <w:instrText xml:space="preserve"> ADDIN EN.CITE &lt;EndNote&gt;&lt;Cite&gt;&lt;Author&gt;Richardson&lt;/Author&gt;&lt;Year&gt;2019&lt;/Year&gt;&lt;RecNum&gt;3405&lt;/RecNum&gt;&lt;DisplayText&gt;(291)&lt;/DisplayText&gt;&lt;record&gt;&lt;rec-number&gt;3405&lt;/rec-number&gt;&lt;foreign-keys&gt;&lt;key app="EN" db-id="f0r52w5de5e92vea0db5pat0tw05rw552pet" timestamp="1693296257"&gt;3405&lt;/key&gt;&lt;/foreign-keys&gt;&lt;ref-type name="Journal Article"&gt;17&lt;/ref-type&gt;&lt;contributors&gt;&lt;authors&gt;&lt;author&gt;Richardson, M.&lt;/author&gt;&lt;author&gt;Khouja, C. L.&lt;/author&gt;&lt;author&gt;Sutcliffe, K.&lt;/author&gt;&lt;author&gt;Thomas, J.&lt;/author&gt;&lt;/authors&gt;&lt;/contributors&gt;&lt;auth-address&gt;University College London Social Science Research Unit, London, UK.&amp;#xD;University of York, York, UK.&lt;/auth-address&gt;&lt;titles&gt;&lt;title&gt;Using the theoretical domains framework and the behavioural change wheel in an overarching synthesis of systematic reviews&lt;/title&gt;&lt;secondary-title&gt;BMJ Open&lt;/secondary-title&gt;&lt;/titles&gt;&lt;periodical&gt;&lt;full-title&gt;BMJ Open&lt;/full-title&gt;&lt;/periodical&gt;&lt;pages&gt;e024950&lt;/pages&gt;&lt;volume&gt;9&lt;/volume&gt;&lt;number&gt;6&lt;/number&gt;&lt;edition&gt;20190622&lt;/edition&gt;&lt;keywords&gt;&lt;keyword&gt;Attitude of Health Personnel&lt;/keyword&gt;&lt;keyword&gt;Help-Seeking Behavior&lt;/keyword&gt;&lt;keyword&gt;Humans&lt;/keyword&gt;&lt;keyword&gt;Models, Theoretical&lt;/keyword&gt;&lt;keyword&gt;Self Care/*methods&lt;/keyword&gt;&lt;keyword&gt;*Systematic Reviews as Topic&lt;/keyword&gt;&lt;keyword&gt;behaviour change wheel&lt;/keyword&gt;&lt;keyword&gt;minor ailments&lt;/keyword&gt;&lt;keyword&gt;mixed methods&lt;/keyword&gt;&lt;keyword&gt;public health&lt;/keyword&gt;&lt;keyword&gt;self-care&lt;/keyword&gt;&lt;keyword&gt;systematic review&lt;/keyword&gt;&lt;/keywords&gt;&lt;dates&gt;&lt;year&gt;2019&lt;/year&gt;&lt;pub-dates&gt;&lt;date&gt;Jun 22&lt;/date&gt;&lt;/pub-dates&gt;&lt;/dates&gt;&lt;isbn&gt;2044-6055 (Electronic)&amp;#xD;2044-6055 (Linking)&lt;/isbn&gt;&lt;accession-num&gt;31229999&lt;/accession-num&gt;&lt;urls&gt;&lt;related-urls&gt;&lt;url&gt;https://www.ncbi.nlm.nih.gov/pubmed/31229999&lt;/url&gt;&lt;/related-urls&gt;&lt;/urls&gt;&lt;custom1&gt;Competing interests: None declared.&lt;/custom1&gt;&lt;custom2&gt;PMC6596985&lt;/custom2&gt;&lt;electronic-resource-num&gt;10.1136/bmjopen-2018-024950&lt;/electronic-resource-num&gt;&lt;remote-database-name&gt;Medline&lt;/remote-database-name&gt;&lt;remote-database-provider&gt;NLM&lt;/remote-database-provider&gt;&lt;/record&gt;&lt;/Cite&gt;&lt;/EndNote&gt;</w:instrText>
      </w:r>
      <w:r w:rsidR="002417E4">
        <w:rPr>
          <w:rFonts w:ascii="Avenir Book" w:hAnsi="Avenir Book"/>
        </w:rPr>
        <w:fldChar w:fldCharType="separate"/>
      </w:r>
      <w:r w:rsidR="00D87179">
        <w:rPr>
          <w:rFonts w:ascii="Avenir Book" w:hAnsi="Avenir Book"/>
          <w:noProof/>
        </w:rPr>
        <w:t>(291)</w:t>
      </w:r>
      <w:r w:rsidR="002417E4">
        <w:rPr>
          <w:rFonts w:ascii="Avenir Book" w:hAnsi="Avenir Book"/>
        </w:rPr>
        <w:fldChar w:fldCharType="end"/>
      </w:r>
      <w:r w:rsidR="002417E4">
        <w:rPr>
          <w:rFonts w:ascii="Avenir Book" w:hAnsi="Avenir Book"/>
        </w:rPr>
        <w:t xml:space="preserve"> </w:t>
      </w:r>
      <w:r w:rsidRPr="00A32F4A">
        <w:rPr>
          <w:rFonts w:ascii="Avenir Book" w:hAnsi="Avenir Book"/>
        </w:rPr>
        <w:t>.  The COM-B model was adopted as the framework for this analysis to categorise influences on men’s RPM consumption that may act at the individual, group, or environmental level</w:t>
      </w:r>
      <w:r w:rsidR="002417E4">
        <w:rPr>
          <w:rFonts w:ascii="Avenir Book" w:hAnsi="Avenir Book"/>
        </w:rPr>
        <w:t xml:space="preserve"> </w:t>
      </w:r>
      <w:r w:rsidR="002417E4">
        <w:rPr>
          <w:rFonts w:ascii="Avenir Book" w:hAnsi="Avenir Book"/>
        </w:rP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2417E4">
        <w:rPr>
          <w:rFonts w:ascii="Avenir Book" w:hAnsi="Avenir Book"/>
        </w:rPr>
      </w:r>
      <w:r w:rsidR="002417E4">
        <w:rPr>
          <w:rFonts w:ascii="Avenir Book" w:hAnsi="Avenir Book"/>
        </w:rPr>
        <w:fldChar w:fldCharType="separate"/>
      </w:r>
      <w:r w:rsidR="005907C0">
        <w:rPr>
          <w:rFonts w:ascii="Avenir Book" w:hAnsi="Avenir Book"/>
          <w:noProof/>
        </w:rPr>
        <w:t>(157)</w:t>
      </w:r>
      <w:r w:rsidR="002417E4">
        <w:rPr>
          <w:rFonts w:ascii="Avenir Book" w:hAnsi="Avenir Book"/>
        </w:rPr>
        <w:fldChar w:fldCharType="end"/>
      </w:r>
      <w:r w:rsidRPr="00A32F4A">
        <w:rPr>
          <w:rFonts w:ascii="Avenir Book" w:hAnsi="Avenir Book"/>
        </w:rPr>
        <w:t>.  The three main categories of Capability (physical or psychological), Opportunity (physical or social) and Motivation (reflective or automatic) were further expanded through connections with the TDF categories to reduce the potential for ambiguity within potential influences</w:t>
      </w:r>
      <w:r w:rsidR="002417E4">
        <w:rPr>
          <w:rFonts w:ascii="Avenir Book" w:hAnsi="Avenir Book"/>
        </w:rPr>
        <w:t xml:space="preserve"> </w:t>
      </w:r>
      <w:r w:rsidR="002417E4">
        <w:rPr>
          <w:rFonts w:ascii="Avenir Book" w:hAnsi="Avenir Book"/>
        </w:rPr>
        <w:fldChar w:fldCharType="begin"/>
      </w:r>
      <w:r w:rsidR="00AE6C31">
        <w:rPr>
          <w:rFonts w:ascii="Avenir Book" w:hAnsi="Avenir Book"/>
        </w:rPr>
        <w:instrText xml:space="preserve"> ADDIN EN.CITE &lt;EndNote&gt;&lt;Cite&gt;&lt;Author&gt;Michie&lt;/Author&gt;&lt;Year&gt;2011&lt;/Year&gt;&lt;RecNum&gt;345&lt;/RecNum&gt;&lt;DisplayText&gt;(273)&lt;/DisplayText&gt;&lt;record&gt;&lt;rec-number&gt;345&lt;/rec-number&gt;&lt;foreign-keys&gt;&lt;key app="EN" db-id="f0r52w5de5e92vea0db5pat0tw05rw552pet" timestamp="1597573042"&gt;345&lt;/key&gt;&lt;/foreign-keys&gt;&lt;ref-type name="Journal Article"&gt;17&lt;/ref-type&gt;&lt;contributors&gt;&lt;authors&gt;&lt;author&gt;Susan Michie&lt;/author&gt;&lt;author&gt;Maartje M. van Stralen&lt;/author&gt;&lt;author&gt;Robert West&lt;/author&gt;&lt;/authors&gt;&lt;/contributors&gt;&lt;titles&gt;&lt;title&gt;The behaviour change wheel: A new method for characterising and designing behaviour change interventions&lt;/title&gt;&lt;secondary-title&gt;Implementation Science&lt;/secondary-title&gt;&lt;/titles&gt;&lt;periodical&gt;&lt;full-title&gt;Implementation Science&lt;/full-title&gt;&lt;/periodical&gt;&lt;volume&gt;6&lt;/volume&gt;&lt;number&gt;42&lt;/number&gt;&lt;dates&gt;&lt;year&gt;2011&lt;/year&gt;&lt;/dates&gt;&lt;urls&gt;&lt;related-urls&gt;&lt;url&gt;http://www.implementationscience.com/content/6/1/42&lt;/url&gt;&lt;/related-urls&gt;&lt;/urls&gt;&lt;/record&gt;&lt;/Cite&gt;&lt;/EndNote&gt;</w:instrText>
      </w:r>
      <w:r w:rsidR="002417E4">
        <w:rPr>
          <w:rFonts w:ascii="Avenir Book" w:hAnsi="Avenir Book"/>
        </w:rPr>
        <w:fldChar w:fldCharType="separate"/>
      </w:r>
      <w:r w:rsidR="00AE6C31">
        <w:rPr>
          <w:rFonts w:ascii="Avenir Book" w:hAnsi="Avenir Book"/>
          <w:noProof/>
        </w:rPr>
        <w:t>(273)</w:t>
      </w:r>
      <w:r w:rsidR="002417E4">
        <w:rPr>
          <w:rFonts w:ascii="Avenir Book" w:hAnsi="Avenir Book"/>
        </w:rPr>
        <w:fldChar w:fldCharType="end"/>
      </w:r>
      <w:r w:rsidRPr="00A32F4A">
        <w:rPr>
          <w:rFonts w:ascii="Avenir Book" w:hAnsi="Avenir Book"/>
        </w:rPr>
        <w:t xml:space="preserve">. Together, these frameworks provided a defined methodology for collecting and describing the extracted data. </w:t>
      </w:r>
    </w:p>
    <w:p w14:paraId="71B794AC" w14:textId="77777777" w:rsidR="00FD0481" w:rsidRPr="00C24045" w:rsidRDefault="00FD0481" w:rsidP="00C24045">
      <w:pPr>
        <w:pStyle w:val="Heading6"/>
      </w:pPr>
      <w:bookmarkStart w:id="108" w:name="_Toc187146128"/>
      <w:r w:rsidRPr="00C24045">
        <w:t>2.5.2 Analysis and Synthesis</w:t>
      </w:r>
      <w:bookmarkEnd w:id="108"/>
    </w:p>
    <w:p w14:paraId="2ACF7A5B" w14:textId="5185DD69" w:rsidR="00FD0481" w:rsidRPr="00A32F4A" w:rsidRDefault="00FD0481" w:rsidP="00FD0481">
      <w:pPr>
        <w:spacing w:after="50"/>
        <w:rPr>
          <w:rFonts w:ascii="Avenir Book" w:hAnsi="Avenir Book"/>
        </w:rPr>
      </w:pPr>
      <w:r w:rsidRPr="00A32F4A">
        <w:rPr>
          <w:rFonts w:ascii="Avenir Book" w:hAnsi="Avenir Book"/>
        </w:rPr>
        <w:t xml:space="preserve">Results were analysed by first identifying emerging themes within the extracted data and grouping these for discussion; an initial categorisation of study findings into themes was </w:t>
      </w:r>
      <w:r w:rsidR="000B6F7B">
        <w:rPr>
          <w:rFonts w:ascii="Avenir Book" w:hAnsi="Avenir Book"/>
        </w:rPr>
        <w:t xml:space="preserve">made </w:t>
      </w:r>
      <w:r w:rsidRPr="00A32F4A">
        <w:rPr>
          <w:rFonts w:ascii="Avenir Book" w:hAnsi="Avenir Book"/>
        </w:rPr>
        <w:t>through repeated iterations until clear themes emerged. Findings within each emergent theme were then categorised using COM-B categories and TDF sub-categories to classify factors as facilitators, barriers, or those with mixed or no impact</w:t>
      </w:r>
      <w:r w:rsidR="00C31C7D" w:rsidRPr="00A32F4A">
        <w:rPr>
          <w:rFonts w:ascii="Avenir Book" w:hAnsi="Avenir Book"/>
        </w:rPr>
        <w:t xml:space="preserve">. Findings are presented within tables to demonstrate the COM-B mapping outcomes and within a narrative summary of results. </w:t>
      </w:r>
    </w:p>
    <w:p w14:paraId="7495AFE0" w14:textId="77777777" w:rsidR="00FD0481" w:rsidRPr="00A32F4A" w:rsidRDefault="00FD0481" w:rsidP="00C24045">
      <w:pPr>
        <w:pStyle w:val="Heading4"/>
      </w:pPr>
      <w:bookmarkStart w:id="109" w:name="_Toc138858130"/>
      <w:bookmarkStart w:id="110" w:name="_Toc140594592"/>
      <w:bookmarkStart w:id="111" w:name="_Toc140594664"/>
      <w:bookmarkStart w:id="112" w:name="_Toc187146129"/>
      <w:r w:rsidRPr="00A32F4A">
        <w:t>3. Results</w:t>
      </w:r>
      <w:bookmarkEnd w:id="109"/>
      <w:bookmarkEnd w:id="110"/>
      <w:bookmarkEnd w:id="111"/>
      <w:bookmarkEnd w:id="112"/>
    </w:p>
    <w:p w14:paraId="2D8914C5" w14:textId="77777777" w:rsidR="00FD0481" w:rsidRPr="00A32F4A" w:rsidRDefault="00FD0481" w:rsidP="00C24045">
      <w:pPr>
        <w:pStyle w:val="Heading5"/>
        <w:rPr>
          <w:i/>
          <w:iCs/>
        </w:rPr>
      </w:pPr>
      <w:bookmarkStart w:id="113" w:name="_Toc187146130"/>
      <w:bookmarkStart w:id="114" w:name="_Toc138858131"/>
      <w:bookmarkStart w:id="115" w:name="_Toc140594593"/>
      <w:bookmarkStart w:id="116" w:name="_Toc140594665"/>
      <w:r w:rsidRPr="00A32F4A">
        <w:t>3.1 Study selection</w:t>
      </w:r>
      <w:bookmarkEnd w:id="113"/>
    </w:p>
    <w:p w14:paraId="7EEE8EB9" w14:textId="6FD70C22" w:rsidR="00FD0481" w:rsidRPr="00A32F4A" w:rsidRDefault="00FD0481" w:rsidP="00FD0481">
      <w:pPr>
        <w:spacing w:after="50"/>
        <w:rPr>
          <w:rFonts w:ascii="Avenir Book" w:hAnsi="Avenir Book"/>
        </w:rPr>
      </w:pPr>
      <w:r w:rsidRPr="00A32F4A">
        <w:rPr>
          <w:rFonts w:ascii="Avenir Book" w:hAnsi="Avenir Book"/>
        </w:rPr>
        <w:t xml:space="preserve">The initial search yielded 9,179 records. After duplicates were removed, the remaining 6,824 papers were reviewed on title and abstract by the lead researcher (KB). The full text of each paper </w:t>
      </w:r>
      <w:r w:rsidRPr="00A32F4A">
        <w:rPr>
          <w:rFonts w:ascii="Avenir Book" w:hAnsi="Avenir Book"/>
        </w:rPr>
        <w:lastRenderedPageBreak/>
        <w:t>meeting the inclusion criteria was independently reviewed twice; after removing papers that were flagged by any single reviewer for group query (</w:t>
      </w:r>
      <w:r w:rsidRPr="00A32F4A">
        <w:rPr>
          <w:rFonts w:ascii="Avenir Book" w:hAnsi="Avenir Book"/>
          <w:szCs w:val="21"/>
        </w:rPr>
        <w:t>n=15, 11.6%</w:t>
      </w:r>
      <w:r w:rsidRPr="00A32F4A">
        <w:rPr>
          <w:rFonts w:ascii="Avenir Book" w:hAnsi="Avenir Book"/>
        </w:rPr>
        <w:t xml:space="preserve">), the agreement level </w:t>
      </w:r>
      <w:r w:rsidR="00A75DAA" w:rsidRPr="00A32F4A">
        <w:rPr>
          <w:rFonts w:ascii="Avenir Book" w:hAnsi="Avenir Book"/>
        </w:rPr>
        <w:t xml:space="preserve">was statistically high between the first and second reviewers (Cohen’s kappa = 0.879 (SD=.066, p&lt;.001)). </w:t>
      </w:r>
      <w:r w:rsidR="00A75DAA">
        <w:rPr>
          <w:rFonts w:ascii="Avenir Book" w:hAnsi="Avenir Book"/>
        </w:rPr>
        <w:t>A list of all papers excluded at full-text screening and reason for exclusion is provided as Additional File 1.</w:t>
      </w:r>
      <w:r w:rsidR="009011D7">
        <w:rPr>
          <w:rFonts w:ascii="Avenir Book" w:hAnsi="Avenir Book"/>
        </w:rPr>
        <w:t>5</w:t>
      </w:r>
      <w:r w:rsidR="00A75DAA">
        <w:rPr>
          <w:rFonts w:ascii="Avenir Book" w:hAnsi="Avenir Book"/>
        </w:rPr>
        <w:t>.</w:t>
      </w:r>
    </w:p>
    <w:p w14:paraId="479C28BB" w14:textId="77777777" w:rsidR="000169BC" w:rsidRDefault="00FD0481" w:rsidP="000169BC">
      <w:pPr>
        <w:keepNext/>
        <w:spacing w:before="0" w:line="240" w:lineRule="auto"/>
        <w:ind w:left="-709"/>
        <w:jc w:val="center"/>
      </w:pPr>
      <w:r w:rsidRPr="00A32F4A">
        <w:rPr>
          <w:rFonts w:ascii="Avenir Book" w:hAnsi="Avenir Book"/>
          <w:noProof/>
        </w:rPr>
        <w:drawing>
          <wp:inline distT="0" distB="0" distL="0" distR="0" wp14:anchorId="52EFC532" wp14:editId="49F9D3C2">
            <wp:extent cx="5482327" cy="3511336"/>
            <wp:effectExtent l="0" t="0" r="4445" b="0"/>
            <wp:docPr id="1189382089" name="Picture 1" descr="A flowchart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82089" name="Picture 1" descr="A flowchart of informati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09635" cy="3592875"/>
                    </a:xfrm>
                    <a:prstGeom prst="rect">
                      <a:avLst/>
                    </a:prstGeom>
                    <a:ln>
                      <a:noFill/>
                    </a:ln>
                  </pic:spPr>
                </pic:pic>
              </a:graphicData>
            </a:graphic>
          </wp:inline>
        </w:drawing>
      </w:r>
    </w:p>
    <w:p w14:paraId="40F134AB" w14:textId="47AE0BCC" w:rsidR="00FD0481" w:rsidRPr="000169BC" w:rsidRDefault="000169BC" w:rsidP="000169BC">
      <w:pPr>
        <w:pStyle w:val="Caption"/>
        <w:spacing w:before="0" w:after="0" w:line="240" w:lineRule="auto"/>
        <w:jc w:val="center"/>
        <w:rPr>
          <w:rFonts w:ascii="Avenir Book" w:hAnsi="Avenir Book"/>
          <w:sz w:val="20"/>
          <w:szCs w:val="20"/>
        </w:rPr>
      </w:pPr>
      <w:bookmarkStart w:id="117" w:name="_Toc186811089"/>
      <w:r w:rsidRPr="000169BC">
        <w:rPr>
          <w:sz w:val="20"/>
          <w:szCs w:val="20"/>
        </w:rPr>
        <w:t xml:space="preserve">Figure </w:t>
      </w:r>
      <w:r w:rsidRPr="000169BC">
        <w:rPr>
          <w:sz w:val="20"/>
          <w:szCs w:val="20"/>
        </w:rPr>
        <w:fldChar w:fldCharType="begin"/>
      </w:r>
      <w:r w:rsidRPr="000169BC">
        <w:rPr>
          <w:sz w:val="20"/>
          <w:szCs w:val="20"/>
        </w:rPr>
        <w:instrText xml:space="preserve"> SEQ Figure \* ARABIC </w:instrText>
      </w:r>
      <w:r w:rsidRPr="000169BC">
        <w:rPr>
          <w:sz w:val="20"/>
          <w:szCs w:val="20"/>
        </w:rPr>
        <w:fldChar w:fldCharType="separate"/>
      </w:r>
      <w:r w:rsidR="00CB6884">
        <w:rPr>
          <w:noProof/>
          <w:sz w:val="20"/>
          <w:szCs w:val="20"/>
        </w:rPr>
        <w:t>3</w:t>
      </w:r>
      <w:r w:rsidRPr="000169BC">
        <w:rPr>
          <w:sz w:val="20"/>
          <w:szCs w:val="20"/>
        </w:rPr>
        <w:fldChar w:fldCharType="end"/>
      </w:r>
      <w:r w:rsidRPr="000169BC">
        <w:rPr>
          <w:sz w:val="20"/>
          <w:szCs w:val="20"/>
        </w:rPr>
        <w:t xml:space="preserve"> PRISMA Flowchart</w:t>
      </w:r>
      <w:r>
        <w:rPr>
          <w:sz w:val="20"/>
          <w:szCs w:val="20"/>
        </w:rPr>
        <w:t xml:space="preserve"> </w:t>
      </w:r>
      <w:r>
        <w:rPr>
          <w:sz w:val="20"/>
          <w:szCs w:val="20"/>
        </w:rPr>
        <w:fldChar w:fldCharType="begin">
          <w:fldData xml:space="preserve">PEVuZE5vdGU+PENpdGU+PEF1dGhvcj5QYWdlPC9BdXRob3I+PFllYXI+MjAyMTwvWWVhcj48UmVj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</w:fldData>
        </w:fldChar>
      </w:r>
      <w:r w:rsidR="00D87179">
        <w:rPr>
          <w:sz w:val="20"/>
          <w:szCs w:val="20"/>
        </w:rPr>
        <w:instrText xml:space="preserve"> ADDIN EN.CITE </w:instrText>
      </w:r>
      <w:r w:rsidR="00D87179">
        <w:rPr>
          <w:sz w:val="20"/>
          <w:szCs w:val="20"/>
        </w:rPr>
        <w:fldChar w:fldCharType="begin">
          <w:fldData xml:space="preserve">PEVuZE5vdGU+PENpdGU+PEF1dGhvcj5QYWdlPC9BdXRob3I+PFllYXI+MjAyMTwvWWVhcj48UmVj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</w:fldData>
        </w:fldChar>
      </w:r>
      <w:r w:rsidR="00D87179">
        <w:rPr>
          <w:sz w:val="20"/>
          <w:szCs w:val="20"/>
        </w:rPr>
        <w:instrText xml:space="preserve"> ADDIN EN.CITE.DATA </w:instrText>
      </w:r>
      <w:r w:rsidR="00D87179">
        <w:rPr>
          <w:sz w:val="20"/>
          <w:szCs w:val="20"/>
        </w:rPr>
      </w:r>
      <w:r w:rsidR="00D87179">
        <w:rPr>
          <w:sz w:val="20"/>
          <w:szCs w:val="20"/>
        </w:rPr>
        <w:fldChar w:fldCharType="end"/>
      </w:r>
      <w:r>
        <w:rPr>
          <w:sz w:val="20"/>
          <w:szCs w:val="20"/>
        </w:rPr>
      </w:r>
      <w:r>
        <w:rPr>
          <w:sz w:val="20"/>
          <w:szCs w:val="20"/>
        </w:rPr>
        <w:fldChar w:fldCharType="separate"/>
      </w:r>
      <w:r w:rsidR="00D87179">
        <w:rPr>
          <w:noProof/>
          <w:sz w:val="20"/>
          <w:szCs w:val="20"/>
        </w:rPr>
        <w:t>(292)</w:t>
      </w:r>
      <w:bookmarkEnd w:id="117"/>
      <w:r>
        <w:rPr>
          <w:sz w:val="20"/>
          <w:szCs w:val="20"/>
        </w:rPr>
        <w:fldChar w:fldCharType="end"/>
      </w:r>
    </w:p>
    <w:bookmarkEnd w:id="114"/>
    <w:bookmarkEnd w:id="115"/>
    <w:bookmarkEnd w:id="116"/>
    <w:p w14:paraId="16462111" w14:textId="77777777" w:rsidR="00165DA5" w:rsidRPr="00A32F4A" w:rsidRDefault="00165DA5" w:rsidP="00165DA5">
      <w:pPr>
        <w:spacing w:after="50"/>
        <w:rPr>
          <w:rFonts w:ascii="Avenir Book" w:hAnsi="Avenir Book"/>
        </w:rPr>
      </w:pPr>
      <w:r w:rsidRPr="00A32F4A">
        <w:rPr>
          <w:rFonts w:ascii="Avenir Book" w:hAnsi="Avenir Book"/>
        </w:rPr>
        <w:t xml:space="preserve">After the full-text screening, the 14 papers identified for inclusion were hand-searched for references; citations of each paper were also reviewed using Google Scholar.  An additional 13 papers were identified; two met the inclusion criteria and were included in the final review. The PRISMA diagram (Figure 1) provides details of the study selection. </w:t>
      </w:r>
    </w:p>
    <w:p w14:paraId="0AB97A1D" w14:textId="77777777" w:rsidR="00FD0481" w:rsidRPr="00A32F4A" w:rsidRDefault="00FD0481" w:rsidP="00C24045">
      <w:pPr>
        <w:pStyle w:val="Heading5"/>
        <w:rPr>
          <w:i/>
          <w:iCs/>
        </w:rPr>
      </w:pPr>
      <w:bookmarkStart w:id="118" w:name="_Toc187146131"/>
      <w:r w:rsidRPr="00A32F4A">
        <w:t>3.2.  Study Characteristics</w:t>
      </w:r>
      <w:bookmarkEnd w:id="118"/>
    </w:p>
    <w:p w14:paraId="088E52C7" w14:textId="5F133340" w:rsidR="00FD0481" w:rsidRDefault="00FD0481" w:rsidP="00FD0481">
      <w:pPr>
        <w:spacing w:after="50"/>
        <w:rPr>
          <w:rFonts w:ascii="Avenir Book" w:hAnsi="Avenir Book"/>
        </w:rPr>
      </w:pPr>
      <w:r w:rsidRPr="00A32F4A">
        <w:rPr>
          <w:rFonts w:ascii="Avenir Book" w:hAnsi="Avenir Book"/>
        </w:rPr>
        <w:t>The review includes 24 studies published in 16 papers, most of which were published in 2020 or after (15 studies in 11 papers)</w:t>
      </w:r>
      <w:r w:rsidR="00583593">
        <w:rPr>
          <w:rFonts w:ascii="Avenir Book" w:hAnsi="Avenir Book"/>
        </w:rPr>
        <w:fldChar w:fldCharType="begin">
          <w:fldData xml:space="preserve">PEVuZE5vdGU+PENpdGU+PEF1dGhvcj5TYXJlcy1KYXNrZTwvQXV0aG9yPjxZZWFyPjIwMjI8L1ll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PEVuZE5vdGU+PENpdGU+PEF1dGhvcj5TYXJlcy1KYXNrZTwvQXV0aG9yPjxZZWFyPjIwMjI8L1ll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583593">
        <w:rPr>
          <w:rFonts w:ascii="Avenir Book" w:hAnsi="Avenir Book"/>
        </w:rPr>
      </w:r>
      <w:r w:rsidR="00583593">
        <w:rPr>
          <w:rFonts w:ascii="Avenir Book" w:hAnsi="Avenir Book"/>
        </w:rPr>
        <w:fldChar w:fldCharType="separate"/>
      </w:r>
      <w:r w:rsidR="00AF3AF5">
        <w:rPr>
          <w:rFonts w:ascii="Avenir Book" w:hAnsi="Avenir Book"/>
          <w:noProof/>
        </w:rPr>
        <w:t>(229, 293-302)</w:t>
      </w:r>
      <w:r w:rsidR="00583593">
        <w:rPr>
          <w:rFonts w:ascii="Avenir Book" w:hAnsi="Avenir Book"/>
        </w:rPr>
        <w:fldChar w:fldCharType="end"/>
      </w:r>
      <w:r w:rsidRPr="00A32F4A">
        <w:rPr>
          <w:rFonts w:ascii="Avenir Book" w:hAnsi="Avenir Book"/>
        </w:rPr>
        <w:t xml:space="preserve">. All studies were conducted in high-income countries, with the majority undertaken in the United States (n=16) </w:t>
      </w:r>
      <w:r w:rsidR="00850924">
        <w:rPr>
          <w:rFonts w:ascii="Avenir Book" w:hAnsi="Avenir Book"/>
        </w:rPr>
        <w:fldChar w:fldCharType="begin">
          <w:fldData xml:space="preserve">PEVuZE5vdGU+PENpdGU+PEF1dGhvcj5DaGFuPC9BdXRob3I+PFllYXI+MjAxOTwvWWVhcj48UmVj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PEVuZE5vdGU+PENpdGU+PEF1dGhvcj5DaGFuPC9BdXRob3I+PFllYXI+MjAxOTwvWWVhcj48UmVj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850924">
        <w:rPr>
          <w:rFonts w:ascii="Avenir Book" w:hAnsi="Avenir Book"/>
        </w:rPr>
      </w:r>
      <w:r w:rsidR="00850924">
        <w:rPr>
          <w:rFonts w:ascii="Avenir Book" w:hAnsi="Avenir Book"/>
        </w:rPr>
        <w:fldChar w:fldCharType="separate"/>
      </w:r>
      <w:r w:rsidR="00AF3AF5">
        <w:rPr>
          <w:rFonts w:ascii="Avenir Book" w:hAnsi="Avenir Book"/>
          <w:noProof/>
        </w:rPr>
        <w:t>(229, 297-300, 302-306)</w:t>
      </w:r>
      <w:r w:rsidR="00850924">
        <w:rPr>
          <w:rFonts w:ascii="Avenir Book" w:hAnsi="Avenir Book"/>
        </w:rPr>
        <w:fldChar w:fldCharType="end"/>
      </w:r>
      <w:r w:rsidR="00CB6884">
        <w:rPr>
          <w:rFonts w:ascii="Avenir Book" w:hAnsi="Avenir Book"/>
        </w:rPr>
        <w:t xml:space="preserve"> </w:t>
      </w:r>
      <w:r w:rsidRPr="00A32F4A">
        <w:rPr>
          <w:rFonts w:ascii="Avenir Book" w:hAnsi="Avenir Book"/>
        </w:rPr>
        <w:t>and Europe/the UK (n=12)</w:t>
      </w:r>
      <w:r w:rsidR="00CB6884">
        <w:rPr>
          <w:rFonts w:ascii="Avenir Book" w:hAnsi="Avenir Book"/>
        </w:rPr>
        <w:fldChar w:fldCharType="begin">
          <w:fldData xml:space="preserve">PEVuZE5vdGU+PENpdGU+PEF1dGhvcj5CYXJlYnJpbmc8L0F1dGhvcj48WWVhcj4yMDIwPC9ZZWFy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==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PEVuZE5vdGU+PENpdGU+PEF1dGhvcj5CYXJlYnJpbmc8L0F1dGhvcj48WWVhcj4yMDIwPC9ZZWFy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==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CB6884">
        <w:rPr>
          <w:rFonts w:ascii="Avenir Book" w:hAnsi="Avenir Book"/>
        </w:rPr>
      </w:r>
      <w:r w:rsidR="00CB6884">
        <w:rPr>
          <w:rFonts w:ascii="Avenir Book" w:hAnsi="Avenir Book"/>
        </w:rPr>
        <w:fldChar w:fldCharType="separate"/>
      </w:r>
      <w:r w:rsidR="00AF3AF5">
        <w:rPr>
          <w:rFonts w:ascii="Avenir Book" w:hAnsi="Avenir Book"/>
          <w:noProof/>
        </w:rPr>
        <w:t>(293-296, 298, 299, 301, 303)</w:t>
      </w:r>
      <w:r w:rsidR="00CB6884">
        <w:rPr>
          <w:rFonts w:ascii="Avenir Book" w:hAnsi="Avenir Book"/>
        </w:rPr>
        <w:fldChar w:fldCharType="end"/>
      </w:r>
      <w:r w:rsidRPr="00A32F4A">
        <w:rPr>
          <w:rFonts w:ascii="Avenir Book" w:hAnsi="Avenir Book"/>
        </w:rPr>
        <w:t xml:space="preserve">. </w:t>
      </w:r>
    </w:p>
    <w:p w14:paraId="02642158" w14:textId="433914C8" w:rsidR="00F04002" w:rsidRDefault="00F04002" w:rsidP="00A72639">
      <w:pPr>
        <w:pStyle w:val="Caption"/>
        <w:keepNext/>
        <w:spacing w:before="0" w:after="0" w:line="240" w:lineRule="auto"/>
        <w:jc w:val="center"/>
        <w:rPr>
          <w:sz w:val="20"/>
          <w:szCs w:val="20"/>
        </w:rPr>
      </w:pPr>
      <w:bookmarkStart w:id="119" w:name="_Toc186810721"/>
      <w:r w:rsidRPr="00F04002">
        <w:rPr>
          <w:sz w:val="20"/>
          <w:szCs w:val="20"/>
        </w:rPr>
        <w:lastRenderedPageBreak/>
        <w:t xml:space="preserve">Table </w:t>
      </w:r>
      <w:r w:rsidRPr="00F04002">
        <w:rPr>
          <w:sz w:val="20"/>
          <w:szCs w:val="20"/>
        </w:rPr>
        <w:fldChar w:fldCharType="begin"/>
      </w:r>
      <w:r w:rsidRPr="00F04002">
        <w:rPr>
          <w:sz w:val="20"/>
          <w:szCs w:val="20"/>
        </w:rPr>
        <w:instrText xml:space="preserve"> SEQ Table \* ARABIC </w:instrText>
      </w:r>
      <w:r w:rsidRPr="00F04002">
        <w:rPr>
          <w:sz w:val="20"/>
          <w:szCs w:val="20"/>
        </w:rPr>
        <w:fldChar w:fldCharType="separate"/>
      </w:r>
      <w:r w:rsidR="00CB6884">
        <w:rPr>
          <w:noProof/>
          <w:sz w:val="20"/>
          <w:szCs w:val="20"/>
        </w:rPr>
        <w:t>6</w:t>
      </w:r>
      <w:r w:rsidRPr="00F04002">
        <w:rPr>
          <w:sz w:val="20"/>
          <w:szCs w:val="20"/>
        </w:rPr>
        <w:fldChar w:fldCharType="end"/>
      </w:r>
      <w:r w:rsidRPr="00F04002">
        <w:rPr>
          <w:sz w:val="20"/>
          <w:szCs w:val="20"/>
        </w:rPr>
        <w:t xml:space="preserve"> Characteristics of Included Studies</w:t>
      </w:r>
      <w:bookmarkEnd w:id="119"/>
    </w:p>
    <w:p w14:paraId="228A634A" w14:textId="67BF850F" w:rsidR="00595880" w:rsidRPr="00DD7A5B" w:rsidRDefault="00595880" w:rsidP="00DD7A5B">
      <w:pPr>
        <w:jc w:val="center"/>
      </w:pPr>
      <w:r w:rsidRPr="00595880">
        <w:rPr>
          <w:noProof/>
        </w:rPr>
        <w:drawing>
          <wp:inline distT="0" distB="0" distL="0" distR="0" wp14:anchorId="396080B1" wp14:editId="4B87E8F2">
            <wp:extent cx="2435469" cy="5894705"/>
            <wp:effectExtent l="0" t="0" r="0" b="0"/>
            <wp:docPr id="491838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38124" name=""/>
                    <pic:cNvPicPr/>
                  </pic:nvPicPr>
                  <pic:blipFill rotWithShape="1">
                    <a:blip r:embed="rId12"/>
                    <a:srcRect r="58166"/>
                    <a:stretch/>
                  </pic:blipFill>
                  <pic:spPr bwMode="auto">
                    <a:xfrm>
                      <a:off x="0" y="0"/>
                      <a:ext cx="2435469" cy="5894705"/>
                    </a:xfrm>
                    <a:prstGeom prst="rect">
                      <a:avLst/>
                    </a:prstGeom>
                    <a:ln>
                      <a:noFill/>
                    </a:ln>
                    <a:extLst>
                      <a:ext uri="{53640926-AAD7-44D8-BBD7-CCE9431645EC}">
                        <a14:shadowObscured xmlns:a14="http://schemas.microsoft.com/office/drawing/2010/main"/>
                      </a:ext>
                    </a:extLst>
                  </pic:spPr>
                </pic:pic>
              </a:graphicData>
            </a:graphic>
          </wp:inline>
        </w:drawing>
      </w:r>
    </w:p>
    <w:p w14:paraId="0DA77050" w14:textId="560D5832" w:rsidR="007367B9" w:rsidRDefault="007367B9" w:rsidP="007367B9">
      <w:pPr>
        <w:spacing w:after="50"/>
        <w:rPr>
          <w:rFonts w:ascii="Avenir Book" w:hAnsi="Avenir Book"/>
        </w:rPr>
      </w:pPr>
      <w:r w:rsidRPr="00A32F4A">
        <w:rPr>
          <w:rFonts w:ascii="Avenir Book" w:hAnsi="Avenir Book"/>
        </w:rPr>
        <w:t>Regarding study type, 1</w:t>
      </w:r>
      <w:r w:rsidR="009011D7">
        <w:rPr>
          <w:rFonts w:ascii="Avenir Book" w:hAnsi="Avenir Book"/>
        </w:rPr>
        <w:t>4</w:t>
      </w:r>
      <w:r w:rsidRPr="00A32F4A">
        <w:rPr>
          <w:rFonts w:ascii="Avenir Book" w:hAnsi="Avenir Book"/>
        </w:rPr>
        <w:t xml:space="preserve"> </w:t>
      </w:r>
      <w:r w:rsidR="003E2CC6">
        <w:rPr>
          <w:rFonts w:ascii="Avenir Book" w:hAnsi="Avenir Book"/>
        </w:rPr>
        <w:t>studies in 12 papers used</w:t>
      </w:r>
      <w:r w:rsidRPr="00A32F4A">
        <w:rPr>
          <w:rFonts w:ascii="Avenir Book" w:hAnsi="Avenir Book"/>
        </w:rPr>
        <w:t xml:space="preserve"> quantitative descriptive </w:t>
      </w:r>
      <w:r w:rsidR="003E2CC6">
        <w:rPr>
          <w:rFonts w:ascii="Avenir Book" w:hAnsi="Avenir Book"/>
        </w:rPr>
        <w:t>methods</w:t>
      </w:r>
      <w:r w:rsidR="00AF3AF5">
        <w:rPr>
          <w:rFonts w:ascii="Avenir Book" w:hAnsi="Avenir Book"/>
        </w:rPr>
        <w:t xml:space="preserve"> </w:t>
      </w:r>
      <w:r w:rsidR="00AF3AF5">
        <w:rPr>
          <w:rFonts w:ascii="Avenir Book" w:hAnsi="Avenir Book"/>
        </w:rPr>
        <w:fldChar w:fldCharType="begin">
          <w:fldData xml:space="preserve">PEVuZE5vdGU+PENpdGU+PEF1dGhvcj5CYXJlYnJpbmc8L0F1dGhvcj48WWVhcj4yMDIwPC9ZZWFy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</w:fldData>
        </w:fldChar>
      </w:r>
      <w:r w:rsidR="003E2CC6">
        <w:rPr>
          <w:rFonts w:ascii="Avenir Book" w:hAnsi="Avenir Book"/>
        </w:rPr>
        <w:instrText xml:space="preserve"> ADDIN EN.CITE </w:instrText>
      </w:r>
      <w:r w:rsidR="003E2CC6">
        <w:rPr>
          <w:rFonts w:ascii="Avenir Book" w:hAnsi="Avenir Book"/>
        </w:rPr>
        <w:fldChar w:fldCharType="begin">
          <w:fldData xml:space="preserve">PEVuZE5vdGU+PENpdGU+PEF1dGhvcj5CYXJlYnJpbmc8L0F1dGhvcj48WWVhcj4yMDIwPC9ZZWFy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</w:fldData>
        </w:fldChar>
      </w:r>
      <w:r w:rsidR="003E2CC6">
        <w:rPr>
          <w:rFonts w:ascii="Avenir Book" w:hAnsi="Avenir Book"/>
        </w:rPr>
        <w:instrText xml:space="preserve"> ADDIN EN.CITE.DATA </w:instrText>
      </w:r>
      <w:r w:rsidR="003E2CC6">
        <w:rPr>
          <w:rFonts w:ascii="Avenir Book" w:hAnsi="Avenir Book"/>
        </w:rPr>
      </w:r>
      <w:r w:rsidR="003E2CC6">
        <w:rPr>
          <w:rFonts w:ascii="Avenir Book" w:hAnsi="Avenir Book"/>
        </w:rPr>
        <w:fldChar w:fldCharType="end"/>
      </w:r>
      <w:r w:rsidR="00AF3AF5">
        <w:rPr>
          <w:rFonts w:ascii="Avenir Book" w:hAnsi="Avenir Book"/>
        </w:rPr>
      </w:r>
      <w:r w:rsidR="00AF3AF5">
        <w:rPr>
          <w:rFonts w:ascii="Avenir Book" w:hAnsi="Avenir Book"/>
        </w:rPr>
        <w:fldChar w:fldCharType="separate"/>
      </w:r>
      <w:r w:rsidR="003E2CC6">
        <w:rPr>
          <w:rFonts w:ascii="Avenir Book" w:hAnsi="Avenir Book"/>
          <w:noProof/>
        </w:rPr>
        <w:t>(208, 229, 293-297, 299, 301, 306, 307)</w:t>
      </w:r>
      <w:r w:rsidR="00AF3AF5">
        <w:rPr>
          <w:rFonts w:ascii="Avenir Book" w:hAnsi="Avenir Book"/>
        </w:rPr>
        <w:fldChar w:fldCharType="end"/>
      </w:r>
      <w:r w:rsidRPr="00A32F4A">
        <w:rPr>
          <w:rFonts w:ascii="Avenir Book" w:hAnsi="Avenir Book"/>
        </w:rPr>
        <w:t xml:space="preserve">, and 10 </w:t>
      </w:r>
      <w:r w:rsidR="003E2CC6">
        <w:rPr>
          <w:rFonts w:ascii="Avenir Book" w:hAnsi="Avenir Book"/>
        </w:rPr>
        <w:t xml:space="preserve">studies in 5 papers </w:t>
      </w:r>
      <w:r w:rsidRPr="00A32F4A">
        <w:rPr>
          <w:rFonts w:ascii="Avenir Book" w:hAnsi="Avenir Book"/>
        </w:rPr>
        <w:t xml:space="preserve">were </w:t>
      </w:r>
      <w:r w:rsidR="004F0DE2">
        <w:rPr>
          <w:rFonts w:ascii="Avenir Book" w:hAnsi="Avenir Book"/>
        </w:rPr>
        <w:t>experimenta</w:t>
      </w:r>
      <w:r w:rsidR="003E2CC6">
        <w:rPr>
          <w:rFonts w:ascii="Avenir Book" w:hAnsi="Avenir Book"/>
        </w:rPr>
        <w:t xml:space="preserve">l </w:t>
      </w:r>
      <w:r w:rsidR="003E2CC6">
        <w:rPr>
          <w:rFonts w:ascii="Avenir Book" w:hAnsi="Avenir Book"/>
        </w:rPr>
        <w:fldChar w:fldCharType="begin">
          <w:fldData xml:space="preserve">PEVuZE5vdGU+PENpdGU+PEF1dGhvcj5Xb2xmc29uPC9BdXRob3I+PFllYXI+MjAyMjwvWWVhcj48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</w:fldData>
        </w:fldChar>
      </w:r>
      <w:r w:rsidR="003E2CC6">
        <w:rPr>
          <w:rFonts w:ascii="Avenir Book" w:hAnsi="Avenir Book"/>
        </w:rPr>
        <w:instrText xml:space="preserve"> ADDIN EN.CITE </w:instrText>
      </w:r>
      <w:r w:rsidR="003E2CC6">
        <w:rPr>
          <w:rFonts w:ascii="Avenir Book" w:hAnsi="Avenir Book"/>
        </w:rPr>
        <w:fldChar w:fldCharType="begin">
          <w:fldData xml:space="preserve">PEVuZE5vdGU+PENpdGU+PEF1dGhvcj5Xb2xmc29uPC9BdXRob3I+PFllYXI+MjAyMjwvWWVhcj48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</w:fldData>
        </w:fldChar>
      </w:r>
      <w:r w:rsidR="003E2CC6">
        <w:rPr>
          <w:rFonts w:ascii="Avenir Book" w:hAnsi="Avenir Book"/>
        </w:rPr>
        <w:instrText xml:space="preserve"> ADDIN EN.CITE.DATA </w:instrText>
      </w:r>
      <w:r w:rsidR="003E2CC6">
        <w:rPr>
          <w:rFonts w:ascii="Avenir Book" w:hAnsi="Avenir Book"/>
        </w:rPr>
      </w:r>
      <w:r w:rsidR="003E2CC6">
        <w:rPr>
          <w:rFonts w:ascii="Avenir Book" w:hAnsi="Avenir Book"/>
        </w:rPr>
        <w:fldChar w:fldCharType="end"/>
      </w:r>
      <w:r w:rsidR="003E2CC6">
        <w:rPr>
          <w:rFonts w:ascii="Avenir Book" w:hAnsi="Avenir Book"/>
        </w:rPr>
      </w:r>
      <w:r w:rsidR="003E2CC6">
        <w:rPr>
          <w:rFonts w:ascii="Avenir Book" w:hAnsi="Avenir Book"/>
        </w:rPr>
        <w:fldChar w:fldCharType="separate"/>
      </w:r>
      <w:r w:rsidR="003E2CC6">
        <w:rPr>
          <w:rFonts w:ascii="Avenir Book" w:hAnsi="Avenir Book"/>
          <w:noProof/>
        </w:rPr>
        <w:t>(298, 300, 302, 303, 305)</w:t>
      </w:r>
      <w:r w:rsidR="003E2CC6">
        <w:rPr>
          <w:rFonts w:ascii="Avenir Book" w:hAnsi="Avenir Book"/>
        </w:rPr>
        <w:fldChar w:fldCharType="end"/>
      </w:r>
      <w:r w:rsidRPr="00A32F4A">
        <w:rPr>
          <w:rFonts w:ascii="Avenir Book" w:hAnsi="Avenir Book"/>
        </w:rPr>
        <w:t>. One mixed-methods study met the inclusion criteria but was handled in this review as a descriptive quantitative study because no qualitative data reported or synthesised in the study was specific to men and RPM</w:t>
      </w:r>
      <w:r>
        <w:rPr>
          <w:rFonts w:ascii="Avenir Book" w:hAnsi="Avenir Book"/>
        </w:rPr>
        <w:t xml:space="preserve"> </w:t>
      </w:r>
      <w:r>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Pr>
          <w:rFonts w:ascii="Avenir Book" w:hAnsi="Avenir Book"/>
        </w:rPr>
      </w:r>
      <w:r>
        <w:rPr>
          <w:rFonts w:ascii="Avenir Book" w:hAnsi="Avenir Book"/>
        </w:rPr>
        <w:fldChar w:fldCharType="separate"/>
      </w:r>
      <w:r w:rsidR="00AF3AF5">
        <w:rPr>
          <w:rFonts w:ascii="Avenir Book" w:hAnsi="Avenir Book"/>
          <w:noProof/>
        </w:rPr>
        <w:t>(301)</w:t>
      </w:r>
      <w:r>
        <w:rPr>
          <w:rFonts w:ascii="Avenir Book" w:hAnsi="Avenir Book"/>
        </w:rPr>
        <w:fldChar w:fldCharType="end"/>
      </w:r>
      <w:r w:rsidRPr="00A32F4A">
        <w:rPr>
          <w:rFonts w:ascii="Avenir Book" w:hAnsi="Avenir Book"/>
        </w:rPr>
        <w:t xml:space="preserve">.  The studies were undertaken from three main categories of academic disciplines (psychology/social psychology, public health/nutrition, and marketing/communication), as broadly determined by the professional affiliation of the lead authors and the context presented within each paper. </w:t>
      </w:r>
    </w:p>
    <w:p w14:paraId="6B8C72F8" w14:textId="25392924" w:rsidR="007367B9" w:rsidRPr="00A32F4A" w:rsidRDefault="007367B9" w:rsidP="007367B9">
      <w:pPr>
        <w:spacing w:after="50"/>
        <w:rPr>
          <w:rFonts w:ascii="Avenir Book" w:hAnsi="Avenir Book"/>
        </w:rPr>
      </w:pPr>
      <w:r w:rsidRPr="00A32F4A">
        <w:rPr>
          <w:rFonts w:ascii="Avenir Book" w:hAnsi="Avenir Book"/>
        </w:rPr>
        <w:lastRenderedPageBreak/>
        <w:t xml:space="preserve">Outcomes related to RPM consumption varied between studies. Most studies used a measure related to self-reported consumption of RPM (n=9) </w:t>
      </w:r>
      <w:r w:rsidR="00EB0740">
        <w:rPr>
          <w:rFonts w:ascii="Avenir Book" w:hAnsi="Avenir Book"/>
        </w:rPr>
        <w:fldChar w:fldCharType="begin">
          <w:fldData xml:space="preserve">PEVuZE5vdGU+PENpdGU+PEF1dGhvcj5HYWNlazwvQXV0aG9yPjxZZWFyPjIwMjA8L1llYXI+PFJl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</w:fldData>
        </w:fldChar>
      </w:r>
      <w:r w:rsidR="00EB0740">
        <w:rPr>
          <w:rFonts w:ascii="Avenir Book" w:hAnsi="Avenir Book"/>
        </w:rPr>
        <w:instrText xml:space="preserve"> ADDIN EN.CITE </w:instrText>
      </w:r>
      <w:r w:rsidR="00EB0740">
        <w:rPr>
          <w:rFonts w:ascii="Avenir Book" w:hAnsi="Avenir Book"/>
        </w:rPr>
        <w:fldChar w:fldCharType="begin">
          <w:fldData xml:space="preserve">PEVuZE5vdGU+PENpdGU+PEF1dGhvcj5HYWNlazwvQXV0aG9yPjxZZWFyPjIwMjA8L1llYXI+PFJl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</w:fldData>
        </w:fldChar>
      </w:r>
      <w:r w:rsidR="00EB0740">
        <w:rPr>
          <w:rFonts w:ascii="Avenir Book" w:hAnsi="Avenir Book"/>
        </w:rPr>
        <w:instrText xml:space="preserve"> ADDIN EN.CITE.DATA </w:instrText>
      </w:r>
      <w:r w:rsidR="00EB0740">
        <w:rPr>
          <w:rFonts w:ascii="Avenir Book" w:hAnsi="Avenir Book"/>
        </w:rPr>
      </w:r>
      <w:r w:rsidR="00EB0740">
        <w:rPr>
          <w:rFonts w:ascii="Avenir Book" w:hAnsi="Avenir Book"/>
        </w:rPr>
        <w:fldChar w:fldCharType="end"/>
      </w:r>
      <w:r w:rsidR="00EB0740">
        <w:rPr>
          <w:rFonts w:ascii="Avenir Book" w:hAnsi="Avenir Book"/>
        </w:rPr>
      </w:r>
      <w:r w:rsidR="00EB0740">
        <w:rPr>
          <w:rFonts w:ascii="Avenir Book" w:hAnsi="Avenir Book"/>
        </w:rPr>
        <w:fldChar w:fldCharType="separate"/>
      </w:r>
      <w:r w:rsidR="00EB0740">
        <w:rPr>
          <w:rFonts w:ascii="Avenir Book" w:hAnsi="Avenir Book"/>
          <w:noProof/>
        </w:rPr>
        <w:t>(293, 296, 299-301, 306, 307)</w:t>
      </w:r>
      <w:r w:rsidR="00EB0740">
        <w:rPr>
          <w:rFonts w:ascii="Avenir Book" w:hAnsi="Avenir Book"/>
        </w:rPr>
        <w:fldChar w:fldCharType="end"/>
      </w:r>
      <w:r w:rsidR="00EB0740">
        <w:rPr>
          <w:rFonts w:ascii="Avenir Book" w:hAnsi="Avenir Book"/>
        </w:rPr>
        <w:t xml:space="preserve"> </w:t>
      </w:r>
      <w:r w:rsidRPr="00A32F4A">
        <w:rPr>
          <w:rFonts w:ascii="Avenir Book" w:hAnsi="Avenir Book"/>
        </w:rPr>
        <w:t>or the choice of RPM, either of a physical product or a stated intention (n=9)</w:t>
      </w:r>
      <w:r w:rsidR="00EB0740">
        <w:rPr>
          <w:rFonts w:ascii="Avenir Book" w:hAnsi="Avenir Book"/>
        </w:rPr>
        <w:fldChar w:fldCharType="begin">
          <w:fldData xml:space="preserve">PEVuZE5vdGU+PENpdGU+PEF1dGhvcj5DaGFuPC9BdXRob3I+PFllYXI+MjAxOTwvWWVhcj48UmVj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</w:fldData>
        </w:fldChar>
      </w:r>
      <w:r w:rsidR="00EB0740">
        <w:rPr>
          <w:rFonts w:ascii="Avenir Book" w:hAnsi="Avenir Book"/>
        </w:rPr>
        <w:instrText xml:space="preserve"> ADDIN EN.CITE </w:instrText>
      </w:r>
      <w:r w:rsidR="00EB0740">
        <w:rPr>
          <w:rFonts w:ascii="Avenir Book" w:hAnsi="Avenir Book"/>
        </w:rPr>
        <w:fldChar w:fldCharType="begin">
          <w:fldData xml:space="preserve">PEVuZE5vdGU+PENpdGU+PEF1dGhvcj5DaGFuPC9BdXRob3I+PFllYXI+MjAxOTwvWWVhcj48UmVj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</w:fldData>
        </w:fldChar>
      </w:r>
      <w:r w:rsidR="00EB0740">
        <w:rPr>
          <w:rFonts w:ascii="Avenir Book" w:hAnsi="Avenir Book"/>
        </w:rPr>
        <w:instrText xml:space="preserve"> ADDIN EN.CITE.DATA </w:instrText>
      </w:r>
      <w:r w:rsidR="00EB0740">
        <w:rPr>
          <w:rFonts w:ascii="Avenir Book" w:hAnsi="Avenir Book"/>
        </w:rPr>
      </w:r>
      <w:r w:rsidR="00EB0740">
        <w:rPr>
          <w:rFonts w:ascii="Avenir Book" w:hAnsi="Avenir Book"/>
        </w:rPr>
        <w:fldChar w:fldCharType="end"/>
      </w:r>
      <w:r w:rsidR="00EB0740">
        <w:rPr>
          <w:rFonts w:ascii="Avenir Book" w:hAnsi="Avenir Book"/>
        </w:rPr>
      </w:r>
      <w:r w:rsidR="00EB0740">
        <w:rPr>
          <w:rFonts w:ascii="Avenir Book" w:hAnsi="Avenir Book"/>
        </w:rPr>
        <w:fldChar w:fldCharType="separate"/>
      </w:r>
      <w:r w:rsidR="00EB0740">
        <w:rPr>
          <w:rFonts w:ascii="Avenir Book" w:hAnsi="Avenir Book"/>
          <w:noProof/>
        </w:rPr>
        <w:t>(297, 298, 302, 303, 305)</w:t>
      </w:r>
      <w:r w:rsidR="00EB0740">
        <w:rPr>
          <w:rFonts w:ascii="Avenir Book" w:hAnsi="Avenir Book"/>
        </w:rPr>
        <w:fldChar w:fldCharType="end"/>
      </w:r>
      <w:r w:rsidRPr="00A32F4A">
        <w:rPr>
          <w:rFonts w:ascii="Avenir Book" w:hAnsi="Avenir Book"/>
        </w:rPr>
        <w:t xml:space="preserve">. </w:t>
      </w:r>
    </w:p>
    <w:p w14:paraId="0B61E980" w14:textId="73F20104" w:rsidR="00FD0481" w:rsidRPr="00A32F4A" w:rsidRDefault="00FD0481" w:rsidP="00FD0481">
      <w:pPr>
        <w:spacing w:after="50"/>
        <w:rPr>
          <w:rFonts w:ascii="Avenir Book" w:hAnsi="Avenir Book"/>
        </w:rPr>
      </w:pPr>
      <w:r w:rsidRPr="00A32F4A">
        <w:rPr>
          <w:rFonts w:ascii="Avenir Book" w:hAnsi="Avenir Book"/>
        </w:rPr>
        <w:t>Five included papers contained multiple studies</w:t>
      </w:r>
      <w:r w:rsidR="00C33908">
        <w:rPr>
          <w:rFonts w:ascii="Avenir Book" w:hAnsi="Avenir Book"/>
        </w:rPr>
        <w:t xml:space="preserve"> </w:t>
      </w:r>
      <w:r w:rsidR="00C33908">
        <w:rPr>
          <w:rFonts w:ascii="Avenir Book" w:hAnsi="Avenir Book"/>
        </w:rPr>
        <w:fldChar w:fldCharType="begin">
          <w:fldData xml:space="preserve">PEVuZE5vdGU+PENpdGU+PEF1dGhvcj5DaGFuPC9BdXRob3I+PFllYXI+MjAxOTwvWWVhcj48UmVj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=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PEVuZE5vdGU+PENpdGU+PEF1dGhvcj5DaGFuPC9BdXRob3I+PFllYXI+MjAxOTwvWWVhcj48UmVj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=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C33908">
        <w:rPr>
          <w:rFonts w:ascii="Avenir Book" w:hAnsi="Avenir Book"/>
        </w:rPr>
      </w:r>
      <w:r w:rsidR="00C33908">
        <w:rPr>
          <w:rFonts w:ascii="Avenir Book" w:hAnsi="Avenir Book"/>
        </w:rPr>
        <w:fldChar w:fldCharType="separate"/>
      </w:r>
      <w:r w:rsidR="00AF3AF5">
        <w:rPr>
          <w:rFonts w:ascii="Avenir Book" w:hAnsi="Avenir Book"/>
          <w:noProof/>
        </w:rPr>
        <w:t>(297, 298, 300, 303, 306)</w:t>
      </w:r>
      <w:r w:rsidR="00C33908">
        <w:rPr>
          <w:rFonts w:ascii="Avenir Book" w:hAnsi="Avenir Book"/>
        </w:rPr>
        <w:fldChar w:fldCharType="end"/>
      </w:r>
      <w:r w:rsidRPr="00A32F4A">
        <w:rPr>
          <w:rFonts w:ascii="Avenir Book" w:hAnsi="Avenir Book"/>
        </w:rPr>
        <w:t xml:space="preserve">. In these cases, individual studies are discussed independently, with additional consideration given to the findings within an individual paper's entire collection of studies. </w:t>
      </w:r>
      <w:r w:rsidR="00850924">
        <w:rPr>
          <w:rFonts w:ascii="Avenir Book" w:hAnsi="Avenir Book"/>
        </w:rPr>
        <w:t xml:space="preserve">General characteristics of the included studies is provided in Table 6; a summary of extracted data from </w:t>
      </w:r>
      <w:r w:rsidRPr="00A32F4A">
        <w:rPr>
          <w:rFonts w:ascii="Avenir Book" w:hAnsi="Avenir Book"/>
        </w:rPr>
        <w:t xml:space="preserve">included papers is </w:t>
      </w:r>
      <w:r w:rsidR="00850924">
        <w:rPr>
          <w:rFonts w:ascii="Avenir Book" w:hAnsi="Avenir Book"/>
        </w:rPr>
        <w:t>provided</w:t>
      </w:r>
      <w:r w:rsidRPr="00A32F4A">
        <w:rPr>
          <w:rFonts w:ascii="Avenir Book" w:hAnsi="Avenir Book"/>
        </w:rPr>
        <w:t xml:space="preserve"> </w:t>
      </w:r>
      <w:r w:rsidR="00850924">
        <w:rPr>
          <w:rFonts w:ascii="Avenir Book" w:hAnsi="Avenir Book"/>
        </w:rPr>
        <w:t>in Table 7.</w:t>
      </w:r>
      <w:r w:rsidR="002F6E38">
        <w:rPr>
          <w:rFonts w:ascii="Avenir Book" w:hAnsi="Avenir Book"/>
        </w:rPr>
        <w:t xml:space="preserve"> </w:t>
      </w:r>
    </w:p>
    <w:p w14:paraId="464799DC" w14:textId="77777777" w:rsidR="00FD0481" w:rsidRPr="00A32F4A" w:rsidRDefault="00FD0481" w:rsidP="00C24045">
      <w:pPr>
        <w:pStyle w:val="Heading5"/>
      </w:pPr>
      <w:bookmarkStart w:id="120" w:name="_Toc138858133"/>
      <w:bookmarkStart w:id="121" w:name="_Toc140594594"/>
      <w:bookmarkStart w:id="122" w:name="_Toc140594666"/>
      <w:bookmarkStart w:id="123" w:name="_Toc187146132"/>
      <w:r w:rsidRPr="00C24045">
        <w:t>3.3 Quality assessmen</w:t>
      </w:r>
      <w:bookmarkEnd w:id="120"/>
      <w:bookmarkEnd w:id="121"/>
      <w:bookmarkEnd w:id="122"/>
      <w:r w:rsidRPr="00C24045">
        <w:t>t</w:t>
      </w:r>
      <w:bookmarkEnd w:id="123"/>
    </w:p>
    <w:p w14:paraId="43E655E7" w14:textId="67A99B8F" w:rsidR="00FD0481" w:rsidRPr="00A32F4A" w:rsidRDefault="00FD0481" w:rsidP="00FD0481">
      <w:pPr>
        <w:spacing w:after="50"/>
        <w:rPr>
          <w:rFonts w:ascii="Avenir Book" w:hAnsi="Avenir Book"/>
        </w:rPr>
      </w:pPr>
      <w:r w:rsidRPr="00A32F4A">
        <w:rPr>
          <w:rFonts w:ascii="Avenir Book" w:hAnsi="Avenir Book"/>
        </w:rPr>
        <w:t xml:space="preserve">The papers included in the review were primarily of moderate </w:t>
      </w:r>
      <w:r w:rsidR="006D4A63">
        <w:rPr>
          <w:rFonts w:ascii="Avenir Book" w:hAnsi="Avenir Book"/>
        </w:rPr>
        <w:t>risk of quality issues</w:t>
      </w:r>
      <w:r w:rsidRPr="00A32F4A">
        <w:rPr>
          <w:rFonts w:ascii="Avenir Book" w:hAnsi="Avenir Book"/>
        </w:rPr>
        <w:t xml:space="preserve">; four </w:t>
      </w:r>
      <w:r w:rsidR="006D4A63">
        <w:rPr>
          <w:rFonts w:ascii="Avenir Book" w:hAnsi="Avenir Book"/>
        </w:rPr>
        <w:t>had low risk for</w:t>
      </w:r>
      <w:r w:rsidRPr="00A32F4A">
        <w:rPr>
          <w:rFonts w:ascii="Avenir Book" w:hAnsi="Avenir Book"/>
        </w:rPr>
        <w:t xml:space="preserve"> quality</w:t>
      </w:r>
      <w:r w:rsidR="006D4A63">
        <w:rPr>
          <w:rFonts w:ascii="Avenir Book" w:hAnsi="Avenir Book"/>
        </w:rPr>
        <w:t xml:space="preserve"> issues</w:t>
      </w:r>
      <w:r w:rsidR="002417E4">
        <w:rPr>
          <w:rFonts w:ascii="Avenir Book" w:hAnsi="Avenir Book"/>
        </w:rPr>
        <w:t xml:space="preserve"> </w:t>
      </w:r>
      <w:r w:rsidR="002417E4">
        <w:rPr>
          <w:rFonts w:ascii="Avenir Book" w:hAnsi="Avenir Book"/>
        </w:rPr>
        <w:fldChar w:fldCharType="begin">
          <w:fldData xml:space="preserve">PEVuZE5vdGU+PENpdGU+PEF1dGhvcj5EaW5uZWxsYTwvQXV0aG9yPjxZZWFyPjIwMjM8L1llYXI+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PEVuZE5vdGU+PENpdGU+PEF1dGhvcj5EaW5uZWxsYTwvQXV0aG9yPjxZZWFyPjIwMjM8L1llYXI+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2417E4">
        <w:rPr>
          <w:rFonts w:ascii="Avenir Book" w:hAnsi="Avenir Book"/>
        </w:rPr>
      </w:r>
      <w:r w:rsidR="002417E4">
        <w:rPr>
          <w:rFonts w:ascii="Avenir Book" w:hAnsi="Avenir Book"/>
        </w:rPr>
        <w:fldChar w:fldCharType="separate"/>
      </w:r>
      <w:r w:rsidR="00AF3AF5">
        <w:rPr>
          <w:rFonts w:ascii="Avenir Book" w:hAnsi="Avenir Book"/>
          <w:noProof/>
        </w:rPr>
        <w:t>(293, 295, 299, 302)</w:t>
      </w:r>
      <w:r w:rsidR="002417E4">
        <w:rPr>
          <w:rFonts w:ascii="Avenir Book" w:hAnsi="Avenir Book"/>
        </w:rPr>
        <w:fldChar w:fldCharType="end"/>
      </w:r>
      <w:r w:rsidRPr="00A32F4A">
        <w:rPr>
          <w:rFonts w:ascii="Avenir Book" w:hAnsi="Avenir Book"/>
        </w:rPr>
        <w:t xml:space="preserve">, and three were </w:t>
      </w:r>
      <w:r w:rsidR="006D4A63">
        <w:rPr>
          <w:rFonts w:ascii="Avenir Book" w:hAnsi="Avenir Book"/>
        </w:rPr>
        <w:t>high risk for</w:t>
      </w:r>
      <w:r w:rsidRPr="00A32F4A">
        <w:rPr>
          <w:rFonts w:ascii="Avenir Book" w:hAnsi="Avenir Book"/>
        </w:rPr>
        <w:t xml:space="preserve"> quality</w:t>
      </w:r>
      <w:r w:rsidR="00C33908">
        <w:rPr>
          <w:rFonts w:ascii="Avenir Book" w:hAnsi="Avenir Book"/>
        </w:rPr>
        <w:t xml:space="preserve"> </w:t>
      </w:r>
      <w:r w:rsidR="006D4A63">
        <w:rPr>
          <w:rFonts w:ascii="Avenir Book" w:hAnsi="Avenir Book"/>
        </w:rPr>
        <w:t xml:space="preserve">issues </w:t>
      </w:r>
      <w:r w:rsidR="00C33908">
        <w:rPr>
          <w:rFonts w:ascii="Avenir Book" w:hAnsi="Avenir Book"/>
        </w:rPr>
        <w:fldChar w:fldCharType="begin">
          <w:fldData xml:space="preserve">PEVuZE5vdGU+PENpdGU+PEF1dGhvcj5IYXlsZXk8L0F1dGhvcj48WWVhcj4yMDE1PC9ZZWFyPjxS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==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PEVuZE5vdGU+PENpdGU+PEF1dGhvcj5IYXlsZXk8L0F1dGhvcj48WWVhcj4yMDE1PC9ZZWFyPjxS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==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C33908">
        <w:rPr>
          <w:rFonts w:ascii="Avenir Book" w:hAnsi="Avenir Book"/>
        </w:rPr>
      </w:r>
      <w:r w:rsidR="00C33908">
        <w:rPr>
          <w:rFonts w:ascii="Avenir Book" w:hAnsi="Avenir Book"/>
        </w:rPr>
        <w:fldChar w:fldCharType="separate"/>
      </w:r>
      <w:r w:rsidR="00AF3AF5">
        <w:rPr>
          <w:rFonts w:ascii="Avenir Book" w:hAnsi="Avenir Book"/>
          <w:noProof/>
        </w:rPr>
        <w:t>(297, 301, 307)</w:t>
      </w:r>
      <w:r w:rsidR="00C33908">
        <w:rPr>
          <w:rFonts w:ascii="Avenir Book" w:hAnsi="Avenir Book"/>
        </w:rPr>
        <w:fldChar w:fldCharType="end"/>
      </w:r>
      <w:r w:rsidRPr="00A32F4A">
        <w:rPr>
          <w:rFonts w:ascii="Avenir Book" w:hAnsi="Avenir Book"/>
        </w:rPr>
        <w:t xml:space="preserve">. Common </w:t>
      </w:r>
      <w:r w:rsidR="006D4A63">
        <w:rPr>
          <w:rFonts w:ascii="Avenir Book" w:hAnsi="Avenir Book"/>
        </w:rPr>
        <w:t>quality issues</w:t>
      </w:r>
      <w:r w:rsidRPr="00A32F4A">
        <w:rPr>
          <w:rFonts w:ascii="Avenir Book" w:hAnsi="Avenir Book"/>
        </w:rPr>
        <w:t xml:space="preserve"> found within the papers included low confidence in reliability due to recruitment methods, risk of potential selection or response bias, lack of sample size estimations and unknown risk of type I or type II errors. Specific aspects of each paper’s quality assessment are included in the discussion of the findings</w:t>
      </w:r>
      <w:r w:rsidR="006D4A63">
        <w:rPr>
          <w:rFonts w:ascii="Avenir Book" w:hAnsi="Avenir Book"/>
        </w:rPr>
        <w:t>. A consideration of synthesised findings excluding papers assessed to have a high risk of quality issues is included in the discussion</w:t>
      </w:r>
      <w:r w:rsidRPr="00A32F4A">
        <w:rPr>
          <w:rFonts w:ascii="Avenir Book" w:hAnsi="Avenir Book"/>
        </w:rPr>
        <w:t>.</w:t>
      </w:r>
    </w:p>
    <w:p w14:paraId="767A559B" w14:textId="77777777" w:rsidR="00FD0481" w:rsidRPr="00A32F4A" w:rsidRDefault="00FD0481" w:rsidP="00C24045">
      <w:pPr>
        <w:pStyle w:val="Heading5"/>
        <w:rPr>
          <w:i/>
          <w:iCs/>
        </w:rPr>
      </w:pPr>
      <w:bookmarkStart w:id="124" w:name="_Toc138858132"/>
      <w:bookmarkStart w:id="125" w:name="_Toc140594595"/>
      <w:bookmarkStart w:id="126" w:name="_Toc140594667"/>
      <w:bookmarkStart w:id="127" w:name="_Toc187146133"/>
      <w:r w:rsidRPr="00A32F4A">
        <w:t>3.4 Key emerging themes</w:t>
      </w:r>
      <w:bookmarkEnd w:id="124"/>
      <w:bookmarkEnd w:id="125"/>
      <w:bookmarkEnd w:id="126"/>
      <w:bookmarkEnd w:id="127"/>
    </w:p>
    <w:p w14:paraId="4E332194" w14:textId="541EDE1C" w:rsidR="00FD0481" w:rsidRPr="00A32F4A" w:rsidRDefault="00FD0481" w:rsidP="00FD0481">
      <w:pPr>
        <w:spacing w:after="50"/>
        <w:rPr>
          <w:rFonts w:ascii="Avenir Book" w:hAnsi="Avenir Book"/>
        </w:rPr>
      </w:pPr>
      <w:r w:rsidRPr="00A32F4A">
        <w:rPr>
          <w:rFonts w:ascii="Avenir Book" w:hAnsi="Avenir Book"/>
        </w:rPr>
        <w:t>The search strategy was designed to capture influences on men’s RPM consumption from various disciplines and perspectives; this is reflected in the focus of the studies included in this review. Emerging themes were identified to categorise four areas of influence: (</w:t>
      </w:r>
      <w:proofErr w:type="spellStart"/>
      <w:r w:rsidRPr="00A32F4A">
        <w:rPr>
          <w:rFonts w:ascii="Avenir Book" w:hAnsi="Avenir Book"/>
        </w:rPr>
        <w:t>i</w:t>
      </w:r>
      <w:proofErr w:type="spellEnd"/>
      <w:r w:rsidRPr="00A32F4A">
        <w:rPr>
          <w:rFonts w:ascii="Avenir Book" w:hAnsi="Avenir Book"/>
        </w:rPr>
        <w:t xml:space="preserve">) masculinity, gender identity and sexual motivation system (the degree to which a man is motivated to be attractive to a potential mate); (ii) subjective importance, affinity, and taste; (iii) personal beliefs, values, attitudes, and attributes; financial resources; and (iv) feeding behaviour. These themes guide a discussion of findings, which are then examined and synthesised through the framework of the </w:t>
      </w:r>
      <w:r w:rsidR="009011D7">
        <w:rPr>
          <w:rFonts w:ascii="Avenir Book" w:hAnsi="Avenir Book"/>
        </w:rPr>
        <w:t xml:space="preserve">TFF and </w:t>
      </w:r>
      <w:r w:rsidRPr="00A32F4A">
        <w:rPr>
          <w:rFonts w:ascii="Avenir Book" w:hAnsi="Avenir Book"/>
        </w:rPr>
        <w:t xml:space="preserve">COM-B model.  </w:t>
      </w:r>
    </w:p>
    <w:p w14:paraId="1A9C17CA" w14:textId="77777777" w:rsidR="00FD0481" w:rsidRPr="00C24045" w:rsidRDefault="00FD0481" w:rsidP="00C24045">
      <w:pPr>
        <w:pStyle w:val="Heading6"/>
      </w:pPr>
      <w:bookmarkStart w:id="128" w:name="_Toc187146134"/>
      <w:r w:rsidRPr="00C24045">
        <w:t>3.4.1 Masculinity stress, gender identity and sexual motivation system</w:t>
      </w:r>
      <w:bookmarkEnd w:id="128"/>
    </w:p>
    <w:p w14:paraId="71495EDF" w14:textId="77777777" w:rsidR="00FD0481" w:rsidRDefault="00FD0481" w:rsidP="00FD0481">
      <w:pPr>
        <w:spacing w:after="50"/>
        <w:rPr>
          <w:rFonts w:ascii="Avenir Book" w:hAnsi="Avenir Book"/>
        </w:rPr>
      </w:pPr>
      <w:r w:rsidRPr="00A32F4A">
        <w:rPr>
          <w:rFonts w:ascii="Avenir Book" w:hAnsi="Avenir Book"/>
        </w:rPr>
        <w:t xml:space="preserve">Eight papers comprising fourteen separate studies investigated factors related to the emergent theme of masculinity stress, gender identity and sexual motivation system. </w:t>
      </w:r>
    </w:p>
    <w:p w14:paraId="04DD60C3" w14:textId="77777777" w:rsidR="00584275" w:rsidRDefault="00584275" w:rsidP="00FD0481">
      <w:pPr>
        <w:spacing w:after="50"/>
        <w:rPr>
          <w:rFonts w:ascii="Avenir Book" w:hAnsi="Avenir Book"/>
        </w:rPr>
        <w:sectPr w:rsidR="00584275" w:rsidSect="003B451C">
          <w:footerReference w:type="even" r:id="rId13"/>
          <w:footerReference w:type="default" r:id="rId14"/>
          <w:pgSz w:w="11906" w:h="16838"/>
          <w:pgMar w:top="1440" w:right="1440" w:bottom="1436" w:left="1298" w:header="708" w:footer="708" w:gutter="0"/>
          <w:cols w:space="708"/>
          <w:docGrid w:linePitch="360"/>
        </w:sectPr>
      </w:pPr>
    </w:p>
    <w:p w14:paraId="766A44FA" w14:textId="5178B02C" w:rsidR="00584275" w:rsidRDefault="00584275" w:rsidP="00505220">
      <w:pPr>
        <w:pStyle w:val="Caption"/>
        <w:keepNext/>
        <w:spacing w:before="0" w:after="0" w:line="240" w:lineRule="auto"/>
        <w:ind w:left="-567"/>
      </w:pPr>
      <w:bookmarkStart w:id="129" w:name="_Toc186810722"/>
      <w:r>
        <w:lastRenderedPageBreak/>
        <w:t xml:space="preserve">Table </w:t>
      </w:r>
      <w:fldSimple w:instr=" SEQ Table \* ARABIC ">
        <w:r w:rsidR="00CB6884">
          <w:rPr>
            <w:noProof/>
          </w:rPr>
          <w:t>7</w:t>
        </w:r>
      </w:fldSimple>
      <w:r>
        <w:t xml:space="preserve"> - Summary Data Extraction of Included Papers</w:t>
      </w:r>
      <w:bookmarkEnd w:id="129"/>
      <w:r w:rsidR="00823CEA">
        <w:t xml:space="preserve"> </w:t>
      </w:r>
    </w:p>
    <w:p w14:paraId="517A51CC" w14:textId="77777777" w:rsidR="00823CEA" w:rsidRDefault="00823CEA" w:rsidP="00EE384C">
      <w:pPr>
        <w:spacing w:before="0" w:line="240" w:lineRule="auto"/>
        <w:ind w:left="-567"/>
        <w:rPr>
          <w:rStyle w:val="SubtleEmphasis"/>
          <w:lang w:eastAsia="en-GB"/>
        </w:rPr>
      </w:pPr>
    </w:p>
    <w:p w14:paraId="4BBC5445" w14:textId="404FD3BA" w:rsidR="00EE384C" w:rsidRPr="00505220" w:rsidRDefault="00EE384C" w:rsidP="00EE384C">
      <w:pPr>
        <w:spacing w:before="0" w:line="240" w:lineRule="auto"/>
        <w:ind w:left="-567"/>
        <w:rPr>
          <w:rStyle w:val="SubtleEmphasis"/>
          <w:sz w:val="18"/>
          <w:szCs w:val="18"/>
          <w:lang w:eastAsia="en-GB"/>
        </w:rPr>
      </w:pPr>
      <w:r w:rsidRPr="00505220">
        <w:rPr>
          <w:rStyle w:val="SubtleEmphasis"/>
          <w:sz w:val="18"/>
          <w:szCs w:val="18"/>
          <w:lang w:eastAsia="en-GB"/>
        </w:rPr>
        <w:t>Papers (n=</w:t>
      </w:r>
      <w:r w:rsidR="00823CEA" w:rsidRPr="00505220">
        <w:rPr>
          <w:rStyle w:val="SubtleEmphasis"/>
          <w:sz w:val="18"/>
          <w:szCs w:val="18"/>
          <w:lang w:eastAsia="en-GB"/>
        </w:rPr>
        <w:t>16</w:t>
      </w:r>
      <w:r w:rsidRPr="00505220">
        <w:rPr>
          <w:rStyle w:val="SubtleEmphasis"/>
          <w:sz w:val="18"/>
          <w:szCs w:val="18"/>
          <w:lang w:eastAsia="en-GB"/>
        </w:rPr>
        <w:t>) and Studies (n=2</w:t>
      </w:r>
      <w:r w:rsidR="00823CEA" w:rsidRPr="00505220">
        <w:rPr>
          <w:rStyle w:val="SubtleEmphasis"/>
          <w:sz w:val="18"/>
          <w:szCs w:val="18"/>
          <w:lang w:eastAsia="en-GB"/>
        </w:rPr>
        <w:t>4</w:t>
      </w:r>
      <w:r w:rsidRPr="00505220">
        <w:rPr>
          <w:rStyle w:val="SubtleEmphasis"/>
          <w:sz w:val="18"/>
          <w:szCs w:val="18"/>
          <w:lang w:eastAsia="en-GB"/>
        </w:rPr>
        <w:t>)</w:t>
      </w:r>
    </w:p>
    <w:p w14:paraId="54FADF82" w14:textId="77777777" w:rsidR="00EE384C" w:rsidRPr="00505220" w:rsidRDefault="00EE384C" w:rsidP="00EE384C">
      <w:pPr>
        <w:spacing w:before="0" w:line="240" w:lineRule="auto"/>
        <w:ind w:left="-567"/>
        <w:rPr>
          <w:i/>
          <w:iCs/>
          <w:color w:val="404040" w:themeColor="text1" w:themeTint="BF"/>
          <w:sz w:val="18"/>
          <w:szCs w:val="18"/>
          <w:lang w:eastAsia="en-GB"/>
        </w:rPr>
      </w:pPr>
      <w:r w:rsidRPr="00505220">
        <w:rPr>
          <w:rFonts w:ascii="Avenir Book" w:eastAsia="Calibri" w:hAnsi="Avenir Book" w:cs="Calibri"/>
          <w:kern w:val="0"/>
          <w:sz w:val="18"/>
          <w:szCs w:val="18"/>
          <w:lang w:eastAsia="en-GB"/>
          <w14:ligatures w14:val="none"/>
        </w:rPr>
        <w:t>*SES = Socioeconomic Status variables</w:t>
      </w:r>
    </w:p>
    <w:p w14:paraId="472BD19E" w14:textId="2231363F" w:rsidR="00EE384C" w:rsidRDefault="00EE384C" w:rsidP="00EE384C">
      <w:pPr>
        <w:spacing w:before="0" w:line="240" w:lineRule="auto"/>
        <w:ind w:left="-567"/>
        <w:rPr>
          <w:rFonts w:ascii="Avenir Book" w:eastAsia="Calibri" w:hAnsi="Avenir Book" w:cs="Calibri"/>
          <w:kern w:val="0"/>
          <w:sz w:val="18"/>
          <w:szCs w:val="18"/>
          <w:lang w:eastAsia="en-GB"/>
          <w14:ligatures w14:val="none"/>
        </w:rPr>
      </w:pPr>
      <w:r w:rsidRPr="00505220">
        <w:rPr>
          <w:rFonts w:ascii="Avenir Book" w:eastAsia="Calibri" w:hAnsi="Avenir Book" w:cs="Calibri"/>
          <w:kern w:val="0"/>
          <w:sz w:val="18"/>
          <w:szCs w:val="18"/>
          <w:lang w:eastAsia="en-GB"/>
          <w14:ligatures w14:val="none"/>
        </w:rPr>
        <w:t>**Emerging themes: 1 = Masculinity stress, gender identity, sexual motivation system; 2= Values, beliefs, traits; 3 = Subjective importance, affinity, taste; 4 = Financial resources</w:t>
      </w:r>
    </w:p>
    <w:p w14:paraId="2BC4C09F" w14:textId="77777777" w:rsidR="00823CEA" w:rsidRPr="00DD7A5B" w:rsidRDefault="00823CEA" w:rsidP="00DD7A5B">
      <w:pPr>
        <w:spacing w:before="0" w:line="240" w:lineRule="auto"/>
        <w:ind w:left="-567"/>
        <w:rPr>
          <w:i/>
          <w:iCs/>
          <w:color w:val="404040" w:themeColor="text1" w:themeTint="BF"/>
          <w:sz w:val="18"/>
          <w:szCs w:val="18"/>
          <w:lang w:eastAsia="en-GB"/>
        </w:rPr>
      </w:pPr>
    </w:p>
    <w:tbl>
      <w:tblPr>
        <w:tblW w:w="15451" w:type="dxa"/>
        <w:tblInd w:w="-572" w:type="dxa"/>
        <w:tblLayout w:type="fixed"/>
        <w:tblLook w:val="04A0" w:firstRow="1" w:lastRow="0" w:firstColumn="1" w:lastColumn="0" w:noHBand="0" w:noVBand="1"/>
      </w:tblPr>
      <w:tblGrid>
        <w:gridCol w:w="1418"/>
        <w:gridCol w:w="1559"/>
        <w:gridCol w:w="1134"/>
        <w:gridCol w:w="992"/>
        <w:gridCol w:w="2268"/>
        <w:gridCol w:w="1701"/>
        <w:gridCol w:w="1985"/>
        <w:gridCol w:w="3260"/>
        <w:gridCol w:w="1134"/>
      </w:tblGrid>
      <w:tr w:rsidR="00584275" w:rsidRPr="00A32F4A" w14:paraId="19467A21" w14:textId="77777777" w:rsidTr="00CA2319">
        <w:trPr>
          <w:trHeight w:val="600"/>
          <w:tblHeader/>
        </w:trPr>
        <w:tc>
          <w:tcPr>
            <w:tcW w:w="1418" w:type="dxa"/>
            <w:tcBorders>
              <w:top w:val="single" w:sz="4" w:space="0" w:color="auto"/>
              <w:left w:val="single" w:sz="4" w:space="0" w:color="auto"/>
              <w:bottom w:val="single" w:sz="4" w:space="0" w:color="auto"/>
              <w:right w:val="single" w:sz="4" w:space="0" w:color="auto"/>
            </w:tcBorders>
            <w:shd w:val="clear" w:color="000000" w:fill="E6EBF2"/>
            <w:vAlign w:val="center"/>
            <w:hideMark/>
          </w:tcPr>
          <w:p w14:paraId="7FCE461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Paper ID &amp;</w:t>
            </w:r>
          </w:p>
          <w:p w14:paraId="276400B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Number of Studies </w:t>
            </w:r>
          </w:p>
        </w:tc>
        <w:tc>
          <w:tcPr>
            <w:tcW w:w="1559" w:type="dxa"/>
            <w:tcBorders>
              <w:top w:val="single" w:sz="4" w:space="0" w:color="auto"/>
              <w:left w:val="nil"/>
              <w:bottom w:val="single" w:sz="4" w:space="0" w:color="auto"/>
              <w:right w:val="single" w:sz="4" w:space="0" w:color="auto"/>
            </w:tcBorders>
            <w:shd w:val="clear" w:color="000000" w:fill="E6EBF2"/>
            <w:vAlign w:val="center"/>
            <w:hideMark/>
          </w:tcPr>
          <w:p w14:paraId="427BC82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design/ methods</w:t>
            </w:r>
          </w:p>
        </w:tc>
        <w:tc>
          <w:tcPr>
            <w:tcW w:w="1134" w:type="dxa"/>
            <w:tcBorders>
              <w:top w:val="single" w:sz="4" w:space="0" w:color="auto"/>
              <w:left w:val="nil"/>
              <w:bottom w:val="single" w:sz="4" w:space="0" w:color="auto"/>
              <w:right w:val="single" w:sz="4" w:space="0" w:color="auto"/>
            </w:tcBorders>
            <w:shd w:val="clear" w:color="000000" w:fill="E6EBF2"/>
            <w:vAlign w:val="center"/>
          </w:tcPr>
          <w:p w14:paraId="21B9E33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Discipline</w:t>
            </w:r>
          </w:p>
        </w:tc>
        <w:tc>
          <w:tcPr>
            <w:tcW w:w="992" w:type="dxa"/>
            <w:tcBorders>
              <w:top w:val="single" w:sz="4" w:space="0" w:color="auto"/>
              <w:left w:val="single" w:sz="4" w:space="0" w:color="auto"/>
              <w:bottom w:val="single" w:sz="4" w:space="0" w:color="auto"/>
              <w:right w:val="single" w:sz="4" w:space="0" w:color="auto"/>
            </w:tcBorders>
            <w:shd w:val="clear" w:color="000000" w:fill="E6EBF2"/>
            <w:vAlign w:val="center"/>
            <w:hideMark/>
          </w:tcPr>
          <w:p w14:paraId="734FBD6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Sample size/</w:t>
            </w:r>
          </w:p>
          <w:p w14:paraId="552115B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 men </w:t>
            </w:r>
          </w:p>
        </w:tc>
        <w:tc>
          <w:tcPr>
            <w:tcW w:w="2268" w:type="dxa"/>
            <w:tcBorders>
              <w:top w:val="single" w:sz="4" w:space="0" w:color="auto"/>
              <w:left w:val="nil"/>
              <w:bottom w:val="single" w:sz="4" w:space="0" w:color="auto"/>
              <w:right w:val="single" w:sz="4" w:space="0" w:color="auto"/>
            </w:tcBorders>
            <w:shd w:val="clear" w:color="000000" w:fill="E6EBF2"/>
            <w:vAlign w:val="center"/>
            <w:hideMark/>
          </w:tcPr>
          <w:p w14:paraId="714BFC4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Country/ Sample selection and features</w:t>
            </w:r>
          </w:p>
        </w:tc>
        <w:tc>
          <w:tcPr>
            <w:tcW w:w="1701" w:type="dxa"/>
            <w:tcBorders>
              <w:top w:val="single" w:sz="4" w:space="0" w:color="auto"/>
              <w:left w:val="single" w:sz="4" w:space="0" w:color="auto"/>
              <w:bottom w:val="single" w:sz="4" w:space="0" w:color="auto"/>
              <w:right w:val="single" w:sz="4" w:space="0" w:color="auto"/>
            </w:tcBorders>
            <w:shd w:val="clear" w:color="000000" w:fill="E6EBF2"/>
            <w:vAlign w:val="center"/>
          </w:tcPr>
          <w:p w14:paraId="0B19287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Covariates or SES* analysis </w:t>
            </w:r>
          </w:p>
        </w:tc>
        <w:tc>
          <w:tcPr>
            <w:tcW w:w="1985" w:type="dxa"/>
            <w:tcBorders>
              <w:top w:val="single" w:sz="4" w:space="0" w:color="auto"/>
              <w:left w:val="single" w:sz="4" w:space="0" w:color="auto"/>
              <w:bottom w:val="single" w:sz="4" w:space="0" w:color="auto"/>
              <w:right w:val="single" w:sz="4" w:space="0" w:color="auto"/>
            </w:tcBorders>
            <w:shd w:val="clear" w:color="000000" w:fill="E6EBF2"/>
            <w:vAlign w:val="center"/>
          </w:tcPr>
          <w:p w14:paraId="5F32822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RPM type/</w:t>
            </w:r>
          </w:p>
          <w:p w14:paraId="2FB7BDA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Outcome measure</w:t>
            </w:r>
          </w:p>
        </w:tc>
        <w:tc>
          <w:tcPr>
            <w:tcW w:w="3260" w:type="dxa"/>
            <w:tcBorders>
              <w:top w:val="single" w:sz="4" w:space="0" w:color="auto"/>
              <w:left w:val="nil"/>
              <w:bottom w:val="single" w:sz="4" w:space="0" w:color="auto"/>
              <w:right w:val="single" w:sz="4" w:space="0" w:color="auto"/>
            </w:tcBorders>
            <w:shd w:val="clear" w:color="000000" w:fill="E6EBF2"/>
            <w:vAlign w:val="center"/>
          </w:tcPr>
          <w:p w14:paraId="36F28A7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Summary of key findings</w:t>
            </w:r>
          </w:p>
        </w:tc>
        <w:tc>
          <w:tcPr>
            <w:tcW w:w="1134" w:type="dxa"/>
            <w:tcBorders>
              <w:top w:val="single" w:sz="4" w:space="0" w:color="auto"/>
              <w:left w:val="single" w:sz="4" w:space="0" w:color="auto"/>
              <w:bottom w:val="single" w:sz="4" w:space="0" w:color="auto"/>
              <w:right w:val="single" w:sz="4" w:space="0" w:color="auto"/>
            </w:tcBorders>
            <w:shd w:val="clear" w:color="000000" w:fill="E6EBF2"/>
          </w:tcPr>
          <w:p w14:paraId="11B64A20"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Emerging Themes**</w:t>
            </w:r>
          </w:p>
        </w:tc>
      </w:tr>
      <w:tr w:rsidR="00584275" w:rsidRPr="00A32F4A" w14:paraId="395FF7B4" w14:textId="77777777" w:rsidTr="00CA2319">
        <w:trPr>
          <w:trHeight w:val="817"/>
        </w:trPr>
        <w:tc>
          <w:tcPr>
            <w:tcW w:w="1418" w:type="dxa"/>
            <w:tcBorders>
              <w:top w:val="nil"/>
              <w:left w:val="single" w:sz="4" w:space="0" w:color="auto"/>
              <w:bottom w:val="single" w:sz="4" w:space="0" w:color="auto"/>
              <w:right w:val="single" w:sz="4" w:space="0" w:color="auto"/>
            </w:tcBorders>
            <w:shd w:val="clear" w:color="auto" w:fill="auto"/>
            <w:hideMark/>
          </w:tcPr>
          <w:p w14:paraId="3FC808EC" w14:textId="024A0CC1"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sidRPr="00A32F4A">
              <w:rPr>
                <w:rFonts w:ascii="Avenir Book" w:eastAsia="Times New Roman" w:hAnsi="Avenir Book" w:cs="Aptos"/>
                <w:color w:val="000000"/>
                <w:kern w:val="0"/>
                <w:sz w:val="18"/>
                <w:szCs w:val="18"/>
                <w:lang w:eastAsia="en-GB"/>
                <w14:ligatures w14:val="none"/>
              </w:rPr>
              <w:t>Barebring</w:t>
            </w:r>
            <w:proofErr w:type="spellEnd"/>
            <w:r w:rsidRPr="00A32F4A">
              <w:rPr>
                <w:rFonts w:ascii="Avenir Book" w:eastAsia="Times New Roman" w:hAnsi="Avenir Book" w:cs="Aptos"/>
                <w:color w:val="000000"/>
                <w:kern w:val="0"/>
                <w:sz w:val="18"/>
                <w:szCs w:val="18"/>
                <w:lang w:eastAsia="en-GB"/>
                <w14:ligatures w14:val="none"/>
              </w:rPr>
              <w:t xml:space="preserve"> </w:t>
            </w:r>
            <w:r w:rsidRPr="00DD7A5B">
              <w:rPr>
                <w:rFonts w:ascii="Avenir Book" w:eastAsia="Times New Roman" w:hAnsi="Avenir Book" w:cs="Aptos"/>
                <w:i/>
                <w:iCs/>
                <w:color w:val="000000"/>
                <w:kern w:val="0"/>
                <w:sz w:val="18"/>
                <w:szCs w:val="18"/>
                <w:lang w:eastAsia="en-GB"/>
                <w14:ligatures w14:val="none"/>
              </w:rPr>
              <w:t>et al.</w:t>
            </w:r>
            <w:r w:rsidRPr="00A32F4A">
              <w:rPr>
                <w:rFonts w:ascii="Avenir Book" w:eastAsia="Times New Roman" w:hAnsi="Avenir Book" w:cs="Aptos"/>
                <w:color w:val="000000"/>
                <w:kern w:val="0"/>
                <w:sz w:val="18"/>
                <w:szCs w:val="18"/>
                <w:lang w:eastAsia="en-GB"/>
                <w14:ligatures w14:val="none"/>
              </w:rPr>
              <w:t xml:space="preserve"> 2020 </w:t>
            </w:r>
            <w:r w:rsidR="006B496C">
              <w:rPr>
                <w:rFonts w:ascii="Avenir Book" w:eastAsia="Times New Roman" w:hAnsi="Avenir Book" w:cs="Aptos"/>
                <w:color w:val="000000"/>
                <w:kern w:val="0"/>
                <w:sz w:val="18"/>
                <w:szCs w:val="18"/>
                <w:lang w:eastAsia="en-GB"/>
                <w14:ligatures w14:val="none"/>
              </w:rPr>
              <w:fldChar w:fldCharType="begin">
                <w:fldData xml:space="preserve">PEVuZE5vdGU+PENpdGU+PEF1dGhvcj5CYXJlYnJpbmc8L0F1dGhvcj48WWVhcj4yMDIwPC9ZZWFy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</w:fldData>
              </w:fldChar>
            </w:r>
            <w:r w:rsidR="006B496C">
              <w:rPr>
                <w:rFonts w:ascii="Avenir Book" w:eastAsia="Times New Roman" w:hAnsi="Avenir Book" w:cs="Aptos"/>
                <w:color w:val="000000"/>
                <w:kern w:val="0"/>
                <w:sz w:val="18"/>
                <w:szCs w:val="18"/>
                <w:lang w:eastAsia="en-GB"/>
                <w14:ligatures w14:val="none"/>
              </w:rPr>
              <w:instrText xml:space="preserve"> ADDIN EN.CITE </w:instrText>
            </w:r>
            <w:r w:rsidR="006B496C">
              <w:rPr>
                <w:rFonts w:ascii="Avenir Book" w:eastAsia="Times New Roman" w:hAnsi="Avenir Book" w:cs="Aptos"/>
                <w:color w:val="000000"/>
                <w:kern w:val="0"/>
                <w:sz w:val="18"/>
                <w:szCs w:val="18"/>
                <w:lang w:eastAsia="en-GB"/>
                <w14:ligatures w14:val="none"/>
              </w:rPr>
              <w:fldChar w:fldCharType="begin">
                <w:fldData xml:space="preserve">PEVuZE5vdGU+PENpdGU+PEF1dGhvcj5CYXJlYnJpbmc8L0F1dGhvcj48WWVhcj4yMDIwPC9ZZWFy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</w:fldData>
              </w:fldChar>
            </w:r>
            <w:r w:rsidR="006B496C">
              <w:rPr>
                <w:rFonts w:ascii="Avenir Book" w:eastAsia="Times New Roman" w:hAnsi="Avenir Book" w:cs="Aptos"/>
                <w:color w:val="000000"/>
                <w:kern w:val="0"/>
                <w:sz w:val="18"/>
                <w:szCs w:val="18"/>
                <w:lang w:eastAsia="en-GB"/>
                <w14:ligatures w14:val="none"/>
              </w:rPr>
              <w:instrText xml:space="preserve"> ADDIN EN.CITE.DATA </w:instrText>
            </w:r>
            <w:r w:rsidR="006B496C">
              <w:rPr>
                <w:rFonts w:ascii="Avenir Book" w:eastAsia="Times New Roman" w:hAnsi="Avenir Book" w:cs="Aptos"/>
                <w:color w:val="000000"/>
                <w:kern w:val="0"/>
                <w:sz w:val="18"/>
                <w:szCs w:val="18"/>
                <w:lang w:eastAsia="en-GB"/>
                <w14:ligatures w14:val="none"/>
              </w:rPr>
            </w:r>
            <w:r w:rsidR="006B496C">
              <w:rPr>
                <w:rFonts w:ascii="Avenir Book" w:eastAsia="Times New Roman" w:hAnsi="Avenir Book" w:cs="Aptos"/>
                <w:color w:val="000000"/>
                <w:kern w:val="0"/>
                <w:sz w:val="18"/>
                <w:szCs w:val="18"/>
                <w:lang w:eastAsia="en-GB"/>
                <w14:ligatures w14:val="none"/>
              </w:rPr>
              <w:fldChar w:fldCharType="end"/>
            </w:r>
            <w:r w:rsidR="006B496C">
              <w:rPr>
                <w:rFonts w:ascii="Avenir Book" w:eastAsia="Times New Roman" w:hAnsi="Avenir Book" w:cs="Aptos"/>
                <w:color w:val="000000"/>
                <w:kern w:val="0"/>
                <w:sz w:val="18"/>
                <w:szCs w:val="18"/>
                <w:lang w:eastAsia="en-GB"/>
                <w14:ligatures w14:val="none"/>
              </w:rPr>
            </w:r>
            <w:r w:rsidR="006B496C">
              <w:rPr>
                <w:rFonts w:ascii="Avenir Book" w:eastAsia="Times New Roman" w:hAnsi="Avenir Book" w:cs="Aptos"/>
                <w:color w:val="000000"/>
                <w:kern w:val="0"/>
                <w:sz w:val="18"/>
                <w:szCs w:val="18"/>
                <w:lang w:eastAsia="en-GB"/>
                <w14:ligatures w14:val="none"/>
              </w:rPr>
              <w:fldChar w:fldCharType="separate"/>
            </w:r>
            <w:r w:rsidR="006B496C">
              <w:rPr>
                <w:rFonts w:ascii="Avenir Book" w:eastAsia="Times New Roman" w:hAnsi="Avenir Book" w:cs="Aptos"/>
                <w:noProof/>
                <w:color w:val="000000"/>
                <w:kern w:val="0"/>
                <w:sz w:val="18"/>
                <w:szCs w:val="18"/>
                <w:lang w:eastAsia="en-GB"/>
                <w14:ligatures w14:val="none"/>
              </w:rPr>
              <w:t>(294)</w:t>
            </w:r>
            <w:r w:rsidR="006B496C">
              <w:rPr>
                <w:rFonts w:ascii="Avenir Book" w:eastAsia="Times New Roman" w:hAnsi="Avenir Book" w:cs="Aptos"/>
                <w:color w:val="000000"/>
                <w:kern w:val="0"/>
                <w:sz w:val="18"/>
                <w:szCs w:val="18"/>
                <w:lang w:eastAsia="en-GB"/>
                <w14:ligatures w14:val="none"/>
              </w:rPr>
              <w:fldChar w:fldCharType="end"/>
            </w:r>
          </w:p>
          <w:p w14:paraId="780B23C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tc>
        <w:tc>
          <w:tcPr>
            <w:tcW w:w="1559" w:type="dxa"/>
            <w:tcBorders>
              <w:top w:val="nil"/>
              <w:left w:val="nil"/>
              <w:bottom w:val="single" w:sz="4" w:space="0" w:color="auto"/>
              <w:right w:val="single" w:sz="4" w:space="0" w:color="auto"/>
            </w:tcBorders>
            <w:shd w:val="clear" w:color="auto" w:fill="auto"/>
            <w:hideMark/>
          </w:tcPr>
          <w:p w14:paraId="5E6814D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w:t>
            </w:r>
          </w:p>
          <w:p w14:paraId="59F4082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Questionnaire</w:t>
            </w:r>
          </w:p>
          <w:p w14:paraId="01EA3CD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122C576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Clinical nutrition</w:t>
            </w:r>
          </w:p>
        </w:tc>
        <w:tc>
          <w:tcPr>
            <w:tcW w:w="992" w:type="dxa"/>
            <w:tcBorders>
              <w:top w:val="nil"/>
              <w:left w:val="single" w:sz="4" w:space="0" w:color="auto"/>
              <w:bottom w:val="single" w:sz="4" w:space="0" w:color="auto"/>
              <w:right w:val="single" w:sz="4" w:space="0" w:color="auto"/>
            </w:tcBorders>
            <w:shd w:val="clear" w:color="auto" w:fill="auto"/>
            <w:hideMark/>
          </w:tcPr>
          <w:p w14:paraId="4A20C6D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n=554</w:t>
            </w:r>
          </w:p>
          <w:p w14:paraId="6679AD4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44.8% men</w:t>
            </w:r>
          </w:p>
          <w:p w14:paraId="64F86D7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2268" w:type="dxa"/>
            <w:tcBorders>
              <w:top w:val="nil"/>
              <w:left w:val="nil"/>
              <w:bottom w:val="single" w:sz="4" w:space="0" w:color="auto"/>
              <w:right w:val="single" w:sz="4" w:space="0" w:color="auto"/>
            </w:tcBorders>
            <w:shd w:val="clear" w:color="auto" w:fill="auto"/>
            <w:hideMark/>
          </w:tcPr>
          <w:p w14:paraId="298BE8F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Sweden/</w:t>
            </w:r>
          </w:p>
          <w:p w14:paraId="7775F05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Randomly selected (not representative)</w:t>
            </w:r>
          </w:p>
          <w:p w14:paraId="029185C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23C522A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Age range 20-65 (no mean reported)</w:t>
            </w:r>
          </w:p>
        </w:tc>
        <w:tc>
          <w:tcPr>
            <w:tcW w:w="1701" w:type="dxa"/>
            <w:tcBorders>
              <w:top w:val="single" w:sz="4" w:space="0" w:color="auto"/>
              <w:left w:val="single" w:sz="4" w:space="0" w:color="auto"/>
              <w:bottom w:val="single" w:sz="4" w:space="0" w:color="auto"/>
              <w:right w:val="single" w:sz="4" w:space="0" w:color="auto"/>
            </w:tcBorders>
          </w:tcPr>
          <w:p w14:paraId="5CCECC2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Avoidance analysis adjusted for age, education, income &amp; employment</w:t>
            </w:r>
          </w:p>
        </w:tc>
        <w:tc>
          <w:tcPr>
            <w:tcW w:w="1985" w:type="dxa"/>
            <w:tcBorders>
              <w:top w:val="nil"/>
              <w:left w:val="single" w:sz="4" w:space="0" w:color="auto"/>
              <w:bottom w:val="single" w:sz="4" w:space="0" w:color="auto"/>
              <w:right w:val="single" w:sz="4" w:space="0" w:color="auto"/>
            </w:tcBorders>
          </w:tcPr>
          <w:p w14:paraId="047A546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“Red meat” unspecified/</w:t>
            </w:r>
          </w:p>
          <w:p w14:paraId="6404A64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Views of RPM</w:t>
            </w:r>
          </w:p>
        </w:tc>
        <w:tc>
          <w:tcPr>
            <w:tcW w:w="3260" w:type="dxa"/>
            <w:tcBorders>
              <w:top w:val="nil"/>
              <w:left w:val="nil"/>
              <w:bottom w:val="single" w:sz="4" w:space="0" w:color="auto"/>
              <w:right w:val="single" w:sz="4" w:space="0" w:color="auto"/>
            </w:tcBorders>
          </w:tcPr>
          <w:p w14:paraId="216C71E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Men are less likely than women to believe red meat is unhealthy.  Men are less likely than women to avoid red meat due to belief about its healthiness. </w:t>
            </w:r>
          </w:p>
        </w:tc>
        <w:tc>
          <w:tcPr>
            <w:tcW w:w="1134" w:type="dxa"/>
            <w:tcBorders>
              <w:top w:val="single" w:sz="4" w:space="0" w:color="auto"/>
              <w:left w:val="single" w:sz="4" w:space="0" w:color="auto"/>
              <w:bottom w:val="single" w:sz="4" w:space="0" w:color="auto"/>
              <w:right w:val="single" w:sz="4" w:space="0" w:color="auto"/>
            </w:tcBorders>
          </w:tcPr>
          <w:p w14:paraId="585A588C"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2</w:t>
            </w:r>
          </w:p>
          <w:p w14:paraId="1D03E474"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3FC82DF6" w14:textId="77777777" w:rsidTr="00CA2319">
        <w:trPr>
          <w:trHeight w:val="834"/>
        </w:trPr>
        <w:tc>
          <w:tcPr>
            <w:tcW w:w="1418" w:type="dxa"/>
            <w:tcBorders>
              <w:top w:val="nil"/>
              <w:left w:val="single" w:sz="4" w:space="0" w:color="auto"/>
              <w:bottom w:val="single" w:sz="4" w:space="0" w:color="auto"/>
              <w:right w:val="single" w:sz="4" w:space="0" w:color="auto"/>
            </w:tcBorders>
            <w:shd w:val="clear" w:color="auto" w:fill="auto"/>
            <w:hideMark/>
          </w:tcPr>
          <w:p w14:paraId="31AE8BC2" w14:textId="6E769993"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sidRPr="00A32F4A">
              <w:rPr>
                <w:rFonts w:ascii="Avenir Book" w:eastAsia="Times New Roman" w:hAnsi="Avenir Book" w:cs="Aptos"/>
                <w:color w:val="000000"/>
                <w:kern w:val="0"/>
                <w:sz w:val="18"/>
                <w:szCs w:val="18"/>
                <w:lang w:eastAsia="en-GB"/>
                <w14:ligatures w14:val="none"/>
              </w:rPr>
              <w:t>Bogueva</w:t>
            </w:r>
            <w:proofErr w:type="spellEnd"/>
            <w:r w:rsidRPr="00A32F4A">
              <w:rPr>
                <w:rFonts w:ascii="Avenir Book" w:eastAsia="Times New Roman" w:hAnsi="Avenir Book" w:cs="Aptos"/>
                <w:color w:val="000000"/>
                <w:kern w:val="0"/>
                <w:sz w:val="18"/>
                <w:szCs w:val="18"/>
                <w:lang w:eastAsia="en-GB"/>
                <w14:ligatures w14:val="none"/>
              </w:rPr>
              <w:t xml:space="preserve"> </w:t>
            </w:r>
            <w:r w:rsidRPr="00DD7A5B">
              <w:rPr>
                <w:rFonts w:ascii="Avenir Book" w:eastAsia="Times New Roman" w:hAnsi="Avenir Book" w:cs="Aptos"/>
                <w:i/>
                <w:iCs/>
                <w:color w:val="000000"/>
                <w:kern w:val="0"/>
                <w:sz w:val="18"/>
                <w:szCs w:val="18"/>
                <w:lang w:eastAsia="en-GB"/>
                <w14:ligatures w14:val="none"/>
              </w:rPr>
              <w:t>et al.</w:t>
            </w:r>
            <w:r w:rsidRPr="00A32F4A">
              <w:rPr>
                <w:rFonts w:ascii="Avenir Book" w:eastAsia="Times New Roman" w:hAnsi="Avenir Book" w:cs="Aptos"/>
                <w:color w:val="000000"/>
                <w:kern w:val="0"/>
                <w:sz w:val="18"/>
                <w:szCs w:val="18"/>
                <w:lang w:eastAsia="en-GB"/>
                <w14:ligatures w14:val="none"/>
              </w:rPr>
              <w:t xml:space="preserve"> 201</w:t>
            </w:r>
            <w:r w:rsidR="006B496C">
              <w:rPr>
                <w:rFonts w:ascii="Avenir Book" w:eastAsia="Times New Roman" w:hAnsi="Avenir Book" w:cs="Aptos"/>
                <w:color w:val="000000"/>
                <w:kern w:val="0"/>
                <w:sz w:val="18"/>
                <w:szCs w:val="18"/>
                <w:lang w:eastAsia="en-GB"/>
                <w14:ligatures w14:val="none"/>
              </w:rPr>
              <w:t>7</w:t>
            </w:r>
            <w:r w:rsidRPr="00A32F4A">
              <w:rPr>
                <w:rFonts w:ascii="Avenir Book" w:eastAsia="Times New Roman" w:hAnsi="Avenir Book" w:cs="Aptos"/>
                <w:color w:val="000000"/>
                <w:kern w:val="0"/>
                <w:sz w:val="18"/>
                <w:szCs w:val="18"/>
                <w:lang w:eastAsia="en-GB"/>
                <w14:ligatures w14:val="none"/>
              </w:rPr>
              <w:t xml:space="preserve"> </w:t>
            </w:r>
            <w:r w:rsidR="006B496C">
              <w:rPr>
                <w:rFonts w:ascii="Avenir Book" w:eastAsia="Times New Roman" w:hAnsi="Avenir Book" w:cs="Aptos"/>
                <w:color w:val="000000"/>
                <w:kern w:val="0"/>
                <w:sz w:val="18"/>
                <w:szCs w:val="18"/>
                <w:lang w:eastAsia="en-GB"/>
                <w14:ligatures w14:val="none"/>
              </w:rPr>
              <w:fldChar w:fldCharType="begin"/>
            </w:r>
            <w:r w:rsidR="006B496C">
              <w:rPr>
                <w:rFonts w:ascii="Avenir Book" w:eastAsia="Times New Roman" w:hAnsi="Avenir Book" w:cs="Aptos"/>
                <w:color w:val="000000"/>
                <w:kern w:val="0"/>
                <w:sz w:val="18"/>
                <w:szCs w:val="18"/>
                <w:lang w:eastAsia="en-GB"/>
                <w14:ligatures w14:val="none"/>
              </w:rPr>
              <w:instrText xml:space="preserve"> ADDIN EN.CITE &lt;EndNote&gt;&lt;Cite&gt;&lt;Author&gt;Bogueva&lt;/Author&gt;&lt;Year&gt;2017&lt;/Year&gt;&lt;RecNum&gt;2933&lt;/RecNum&gt;&lt;DisplayText&gt;(208)&lt;/DisplayText&gt;&lt;record&gt;&lt;rec-number&gt;2933&lt;/rec-number&gt;&lt;foreign-keys&gt;&lt;key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EndNote&gt;</w:instrText>
            </w:r>
            <w:r w:rsidR="006B496C">
              <w:rPr>
                <w:rFonts w:ascii="Avenir Book" w:eastAsia="Times New Roman" w:hAnsi="Avenir Book" w:cs="Aptos"/>
                <w:color w:val="000000"/>
                <w:kern w:val="0"/>
                <w:sz w:val="18"/>
                <w:szCs w:val="18"/>
                <w:lang w:eastAsia="en-GB"/>
                <w14:ligatures w14:val="none"/>
              </w:rPr>
              <w:fldChar w:fldCharType="separate"/>
            </w:r>
            <w:r w:rsidR="006B496C">
              <w:rPr>
                <w:rFonts w:ascii="Avenir Book" w:eastAsia="Times New Roman" w:hAnsi="Avenir Book" w:cs="Aptos"/>
                <w:noProof/>
                <w:color w:val="000000"/>
                <w:kern w:val="0"/>
                <w:sz w:val="18"/>
                <w:szCs w:val="18"/>
                <w:lang w:eastAsia="en-GB"/>
                <w14:ligatures w14:val="none"/>
              </w:rPr>
              <w:t>(208)</w:t>
            </w:r>
            <w:r w:rsidR="006B496C">
              <w:rPr>
                <w:rFonts w:ascii="Avenir Book" w:eastAsia="Times New Roman" w:hAnsi="Avenir Book" w:cs="Aptos"/>
                <w:color w:val="000000"/>
                <w:kern w:val="0"/>
                <w:sz w:val="18"/>
                <w:szCs w:val="18"/>
                <w:lang w:eastAsia="en-GB"/>
                <w14:ligatures w14:val="none"/>
              </w:rPr>
              <w:fldChar w:fldCharType="end"/>
            </w:r>
          </w:p>
          <w:p w14:paraId="1034636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p w14:paraId="44D521C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559" w:type="dxa"/>
            <w:tcBorders>
              <w:top w:val="nil"/>
              <w:left w:val="nil"/>
              <w:bottom w:val="single" w:sz="4" w:space="0" w:color="auto"/>
              <w:right w:val="single" w:sz="4" w:space="0" w:color="auto"/>
            </w:tcBorders>
            <w:shd w:val="clear" w:color="auto" w:fill="auto"/>
            <w:hideMark/>
          </w:tcPr>
          <w:p w14:paraId="3F7EC41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w:t>
            </w:r>
          </w:p>
          <w:p w14:paraId="7D3466A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(Exploratory)/</w:t>
            </w:r>
          </w:p>
          <w:p w14:paraId="5E5455B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Survey</w:t>
            </w:r>
          </w:p>
          <w:p w14:paraId="646916F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br/>
            </w:r>
          </w:p>
        </w:tc>
        <w:tc>
          <w:tcPr>
            <w:tcW w:w="1134" w:type="dxa"/>
            <w:tcBorders>
              <w:top w:val="single" w:sz="4" w:space="0" w:color="auto"/>
              <w:left w:val="nil"/>
              <w:bottom w:val="single" w:sz="4" w:space="0" w:color="auto"/>
              <w:right w:val="single" w:sz="4" w:space="0" w:color="auto"/>
            </w:tcBorders>
          </w:tcPr>
          <w:p w14:paraId="2EA3A2A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Social Marketing</w:t>
            </w:r>
          </w:p>
        </w:tc>
        <w:tc>
          <w:tcPr>
            <w:tcW w:w="992" w:type="dxa"/>
            <w:tcBorders>
              <w:top w:val="nil"/>
              <w:left w:val="single" w:sz="4" w:space="0" w:color="auto"/>
              <w:bottom w:val="single" w:sz="4" w:space="0" w:color="auto"/>
              <w:right w:val="single" w:sz="4" w:space="0" w:color="auto"/>
            </w:tcBorders>
            <w:shd w:val="clear" w:color="auto" w:fill="auto"/>
            <w:hideMark/>
          </w:tcPr>
          <w:p w14:paraId="56A3CA1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n=132</w:t>
            </w:r>
          </w:p>
          <w:p w14:paraId="648CC3F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51.0% men</w:t>
            </w:r>
          </w:p>
        </w:tc>
        <w:tc>
          <w:tcPr>
            <w:tcW w:w="2268" w:type="dxa"/>
            <w:tcBorders>
              <w:top w:val="nil"/>
              <w:left w:val="nil"/>
              <w:bottom w:val="single" w:sz="4" w:space="0" w:color="auto"/>
              <w:right w:val="single" w:sz="4" w:space="0" w:color="auto"/>
            </w:tcBorders>
            <w:shd w:val="clear" w:color="auto" w:fill="auto"/>
            <w:hideMark/>
          </w:tcPr>
          <w:p w14:paraId="0748003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Australia/</w:t>
            </w:r>
          </w:p>
          <w:p w14:paraId="703C9A5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Adults in full-time employment (98%) or education (2%).</w:t>
            </w:r>
          </w:p>
          <w:p w14:paraId="5FF8DD9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695973F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All participants have minimum of Age range between 18 – 65; (89% between 21 – 50). </w:t>
            </w:r>
          </w:p>
          <w:p w14:paraId="27C2DEF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9EF81F6" w14:textId="604F103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Education attainment: 65.4% university degree </w:t>
            </w:r>
          </w:p>
          <w:p w14:paraId="7459C65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30.0% some university</w:t>
            </w:r>
          </w:p>
          <w:p w14:paraId="331A9068" w14:textId="5783BB4B" w:rsidR="00823CEA"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4.7% vocational technical education</w:t>
            </w:r>
          </w:p>
        </w:tc>
        <w:tc>
          <w:tcPr>
            <w:tcW w:w="1701" w:type="dxa"/>
            <w:tcBorders>
              <w:top w:val="single" w:sz="4" w:space="0" w:color="auto"/>
              <w:left w:val="single" w:sz="4" w:space="0" w:color="auto"/>
              <w:bottom w:val="single" w:sz="4" w:space="0" w:color="auto"/>
              <w:right w:val="single" w:sz="4" w:space="0" w:color="auto"/>
            </w:tcBorders>
          </w:tcPr>
          <w:p w14:paraId="1D22C46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None </w:t>
            </w:r>
          </w:p>
        </w:tc>
        <w:tc>
          <w:tcPr>
            <w:tcW w:w="1985" w:type="dxa"/>
            <w:tcBorders>
              <w:top w:val="nil"/>
              <w:left w:val="single" w:sz="4" w:space="0" w:color="auto"/>
              <w:bottom w:val="single" w:sz="4" w:space="0" w:color="auto"/>
              <w:right w:val="single" w:sz="4" w:space="0" w:color="auto"/>
            </w:tcBorders>
          </w:tcPr>
          <w:p w14:paraId="59D6002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“Red meat” unspecified/</w:t>
            </w:r>
          </w:p>
          <w:p w14:paraId="01D0DCB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Reasons for eating or not eating red meat</w:t>
            </w:r>
          </w:p>
        </w:tc>
        <w:tc>
          <w:tcPr>
            <w:tcW w:w="3260" w:type="dxa"/>
            <w:tcBorders>
              <w:top w:val="nil"/>
              <w:left w:val="nil"/>
              <w:bottom w:val="single" w:sz="4" w:space="0" w:color="auto"/>
              <w:right w:val="single" w:sz="4" w:space="0" w:color="auto"/>
            </w:tcBorders>
          </w:tcPr>
          <w:p w14:paraId="44B03EA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Men eat meat because they believe it is good for their health, including for weight loss. Men eat meat as an expression of masculinity and strength.  Men eat meat as an expression of social status, prosperity, and power. </w:t>
            </w:r>
          </w:p>
        </w:tc>
        <w:tc>
          <w:tcPr>
            <w:tcW w:w="1134" w:type="dxa"/>
            <w:tcBorders>
              <w:top w:val="single" w:sz="4" w:space="0" w:color="auto"/>
              <w:left w:val="single" w:sz="4" w:space="0" w:color="auto"/>
              <w:bottom w:val="single" w:sz="4" w:space="0" w:color="auto"/>
              <w:right w:val="single" w:sz="4" w:space="0" w:color="auto"/>
            </w:tcBorders>
          </w:tcPr>
          <w:p w14:paraId="38619020"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1, 2</w:t>
            </w:r>
          </w:p>
          <w:p w14:paraId="11E2F039"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p w14:paraId="4A2670F4"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3759687B" w14:textId="77777777" w:rsidTr="00CA2319">
        <w:trPr>
          <w:trHeight w:val="1277"/>
        </w:trPr>
        <w:tc>
          <w:tcPr>
            <w:tcW w:w="1418" w:type="dxa"/>
            <w:tcBorders>
              <w:top w:val="nil"/>
              <w:left w:val="single" w:sz="4" w:space="0" w:color="auto"/>
              <w:bottom w:val="single" w:sz="4" w:space="0" w:color="auto"/>
              <w:right w:val="single" w:sz="4" w:space="0" w:color="auto"/>
            </w:tcBorders>
            <w:shd w:val="clear" w:color="auto" w:fill="auto"/>
            <w:hideMark/>
          </w:tcPr>
          <w:p w14:paraId="7D9810BA" w14:textId="6F9302A0"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Chan and </w:t>
            </w:r>
            <w:proofErr w:type="spellStart"/>
            <w:r w:rsidRPr="00A32F4A">
              <w:rPr>
                <w:rFonts w:ascii="Avenir Book" w:eastAsia="Times New Roman" w:hAnsi="Avenir Book" w:cs="Aptos"/>
                <w:color w:val="000000"/>
                <w:kern w:val="0"/>
                <w:sz w:val="18"/>
                <w:szCs w:val="18"/>
                <w:lang w:eastAsia="en-GB"/>
                <w14:ligatures w14:val="none"/>
              </w:rPr>
              <w:t>Zlatevska</w:t>
            </w:r>
            <w:proofErr w:type="spellEnd"/>
            <w:r w:rsidRPr="00A32F4A">
              <w:rPr>
                <w:rFonts w:ascii="Avenir Book" w:eastAsia="Times New Roman" w:hAnsi="Avenir Book" w:cs="Aptos"/>
                <w:color w:val="000000"/>
                <w:kern w:val="0"/>
                <w:sz w:val="18"/>
                <w:szCs w:val="18"/>
                <w:lang w:eastAsia="en-GB"/>
                <w14:ligatures w14:val="none"/>
              </w:rPr>
              <w:t xml:space="preserve"> 2019</w:t>
            </w:r>
            <w:r w:rsidR="006B496C">
              <w:rPr>
                <w:rFonts w:ascii="Avenir Book" w:eastAsia="Times New Roman" w:hAnsi="Avenir Book" w:cs="Aptos"/>
                <w:color w:val="000000"/>
                <w:kern w:val="0"/>
                <w:sz w:val="18"/>
                <w:szCs w:val="18"/>
                <w:lang w:eastAsia="en-GB"/>
                <w14:ligatures w14:val="none"/>
              </w:rPr>
              <w:t xml:space="preserve"> </w:t>
            </w:r>
            <w:r w:rsidR="006B496C">
              <w:rPr>
                <w:rFonts w:ascii="Avenir Book" w:eastAsia="Times New Roman" w:hAnsi="Avenir Book" w:cs="Aptos"/>
                <w:color w:val="000000"/>
                <w:kern w:val="0"/>
                <w:sz w:val="18"/>
                <w:szCs w:val="18"/>
                <w:lang w:eastAsia="en-GB"/>
                <w14:ligatures w14:val="none"/>
              </w:rPr>
              <w:fldChar w:fldCharType="begin"/>
            </w:r>
            <w:r w:rsidR="006B496C">
              <w:rPr>
                <w:rFonts w:ascii="Avenir Book" w:eastAsia="Times New Roman" w:hAnsi="Avenir Book" w:cs="Aptos"/>
                <w:color w:val="000000"/>
                <w:kern w:val="0"/>
                <w:sz w:val="18"/>
                <w:szCs w:val="18"/>
                <w:lang w:eastAsia="en-GB"/>
                <w14:ligatures w14:val="none"/>
              </w:rPr>
              <w:instrText xml:space="preserve"> ADDIN EN.CITE &lt;EndNote&gt;&lt;Cite&gt;&lt;Author&gt;Chan&lt;/Author&gt;&lt;Year&gt;2019&lt;/Year&gt;&lt;RecNum&gt;1364&lt;/RecNum&gt;&lt;DisplayText&gt;(303)&lt;/DisplayText&gt;&lt;record&gt;&lt;rec-number&gt;1364&lt;/rec-number&gt;&lt;foreign-keys&gt;&lt;key app="EN" db-id="f0r52w5de5e92vea0db5pat0tw05rw552pet" timestamp="1677678559"&gt;1364&lt;/key&gt;&lt;/foreign-keys&gt;&lt;ref-type name="Journal Article"&gt;17&lt;/ref-type&gt;&lt;contributors&gt;&lt;authors&gt;&lt;author&gt;Chan, Eugene Y.&lt;/author&gt;&lt;author&gt;Zlatevska, Natalina&lt;/author&gt;&lt;/authors&gt;&lt;/contributors&gt;&lt;titles&gt;&lt;title&gt;Is meat sexy? Meat preference as a function of the sexual motivation system&lt;/title&gt;&lt;secondary-title&gt;Food Quality and Preference&lt;/secondary-title&gt;&lt;/titles&gt;&lt;periodical&gt;&lt;full-title&gt;Food Quality and Preference&lt;/full-title&gt;&lt;/periodical&gt;&lt;pages&gt;78-87&lt;/pages&gt;&lt;volume&gt;74&lt;/volume&gt;&lt;section&gt;78&lt;/section&gt;&lt;dates&gt;&lt;year&gt;2019&lt;/year&gt;&lt;/dates&gt;&lt;isbn&gt;09503293&lt;/isbn&gt;&lt;urls&gt;&lt;/urls&gt;&lt;electronic-resource-num&gt;10.1016/j.foodqual.2019.01.008&lt;/electronic-resource-num&gt;&lt;/record&gt;&lt;/Cite&gt;&lt;/EndNote&gt;</w:instrText>
            </w:r>
            <w:r w:rsidR="006B496C">
              <w:rPr>
                <w:rFonts w:ascii="Avenir Book" w:eastAsia="Times New Roman" w:hAnsi="Avenir Book" w:cs="Aptos"/>
                <w:color w:val="000000"/>
                <w:kern w:val="0"/>
                <w:sz w:val="18"/>
                <w:szCs w:val="18"/>
                <w:lang w:eastAsia="en-GB"/>
                <w14:ligatures w14:val="none"/>
              </w:rPr>
              <w:fldChar w:fldCharType="separate"/>
            </w:r>
            <w:r w:rsidR="006B496C">
              <w:rPr>
                <w:rFonts w:ascii="Avenir Book" w:eastAsia="Times New Roman" w:hAnsi="Avenir Book" w:cs="Aptos"/>
                <w:noProof/>
                <w:color w:val="000000"/>
                <w:kern w:val="0"/>
                <w:sz w:val="18"/>
                <w:szCs w:val="18"/>
                <w:lang w:eastAsia="en-GB"/>
                <w14:ligatures w14:val="none"/>
              </w:rPr>
              <w:t>(303)</w:t>
            </w:r>
            <w:r w:rsidR="006B496C">
              <w:rPr>
                <w:rFonts w:ascii="Avenir Book" w:eastAsia="Times New Roman" w:hAnsi="Avenir Book" w:cs="Aptos"/>
                <w:color w:val="000000"/>
                <w:kern w:val="0"/>
                <w:sz w:val="18"/>
                <w:szCs w:val="18"/>
                <w:lang w:eastAsia="en-GB"/>
                <w14:ligatures w14:val="none"/>
              </w:rPr>
              <w:fldChar w:fldCharType="end"/>
            </w:r>
          </w:p>
          <w:p w14:paraId="4DC6B20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3 studies</w:t>
            </w:r>
          </w:p>
        </w:tc>
        <w:tc>
          <w:tcPr>
            <w:tcW w:w="1559" w:type="dxa"/>
            <w:tcBorders>
              <w:top w:val="nil"/>
              <w:left w:val="nil"/>
              <w:bottom w:val="single" w:sz="4" w:space="0" w:color="auto"/>
              <w:right w:val="single" w:sz="4" w:space="0" w:color="auto"/>
            </w:tcBorders>
            <w:shd w:val="clear" w:color="auto" w:fill="auto"/>
            <w:hideMark/>
          </w:tcPr>
          <w:p w14:paraId="5AA84CC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3 studies: </w:t>
            </w:r>
          </w:p>
          <w:p w14:paraId="059705E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Randomised Control Trials</w:t>
            </w:r>
          </w:p>
          <w:p w14:paraId="0DCB2A7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628069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Experimental condition and </w:t>
            </w:r>
            <w:r w:rsidRPr="00A32F4A">
              <w:rPr>
                <w:rFonts w:ascii="Avenir Book" w:eastAsia="Times New Roman" w:hAnsi="Avenir Book" w:cs="Aptos"/>
                <w:color w:val="000000"/>
                <w:kern w:val="0"/>
                <w:sz w:val="18"/>
                <w:szCs w:val="18"/>
                <w:lang w:eastAsia="en-GB"/>
                <w14:ligatures w14:val="none"/>
              </w:rPr>
              <w:lastRenderedPageBreak/>
              <w:t>product choice (study 1) or questionnaire (study 2 &amp; 3)</w:t>
            </w:r>
          </w:p>
        </w:tc>
        <w:tc>
          <w:tcPr>
            <w:tcW w:w="1134" w:type="dxa"/>
            <w:tcBorders>
              <w:top w:val="single" w:sz="4" w:space="0" w:color="auto"/>
              <w:left w:val="nil"/>
              <w:bottom w:val="single" w:sz="4" w:space="0" w:color="auto"/>
              <w:right w:val="single" w:sz="4" w:space="0" w:color="auto"/>
            </w:tcBorders>
          </w:tcPr>
          <w:p w14:paraId="0892C5E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Business &amp; marketing</w:t>
            </w:r>
          </w:p>
        </w:tc>
        <w:tc>
          <w:tcPr>
            <w:tcW w:w="992" w:type="dxa"/>
            <w:tcBorders>
              <w:top w:val="nil"/>
              <w:left w:val="single" w:sz="4" w:space="0" w:color="auto"/>
              <w:bottom w:val="single" w:sz="4" w:space="0" w:color="auto"/>
              <w:right w:val="single" w:sz="4" w:space="0" w:color="auto"/>
            </w:tcBorders>
            <w:shd w:val="clear" w:color="auto" w:fill="auto"/>
            <w:hideMark/>
          </w:tcPr>
          <w:p w14:paraId="01BDDA2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1: n=268 47.8% men</w:t>
            </w:r>
          </w:p>
          <w:p w14:paraId="6B65B67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816FAC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Study 2:    n= 878 </w:t>
            </w:r>
          </w:p>
          <w:p w14:paraId="64A0AB5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57.7% men</w:t>
            </w:r>
          </w:p>
          <w:p w14:paraId="02DA282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0642800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3: n=489</w:t>
            </w:r>
          </w:p>
          <w:p w14:paraId="4036B16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36.0% men</w:t>
            </w:r>
          </w:p>
          <w:p w14:paraId="0D4004D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6C05A0A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2268" w:type="dxa"/>
            <w:tcBorders>
              <w:top w:val="nil"/>
              <w:left w:val="nil"/>
              <w:bottom w:val="single" w:sz="4" w:space="0" w:color="auto"/>
              <w:right w:val="single" w:sz="4" w:space="0" w:color="auto"/>
            </w:tcBorders>
            <w:shd w:val="clear" w:color="auto" w:fill="auto"/>
            <w:hideMark/>
          </w:tcPr>
          <w:p w14:paraId="2EF1725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UK, USA/</w:t>
            </w:r>
          </w:p>
          <w:p w14:paraId="7FBBA87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All studies excluded people self-reporting to be non-heterosexual or following vegetarian or vegan diet. </w:t>
            </w:r>
          </w:p>
          <w:p w14:paraId="1E3DB22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Study 1: undergraduate university students, mean age 19.5 years</w:t>
            </w:r>
          </w:p>
          <w:p w14:paraId="3FE7F05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FFBE43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2: Adults (mean age 36.3) recruited through on-line survey company. </w:t>
            </w:r>
          </w:p>
          <w:p w14:paraId="3D6FDF9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07E0644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3: Adults (mean age 40.9) recruited through on-line survey company</w:t>
            </w:r>
          </w:p>
        </w:tc>
        <w:tc>
          <w:tcPr>
            <w:tcW w:w="1701" w:type="dxa"/>
            <w:tcBorders>
              <w:top w:val="single" w:sz="4" w:space="0" w:color="auto"/>
              <w:left w:val="single" w:sz="4" w:space="0" w:color="auto"/>
              <w:bottom w:val="single" w:sz="4" w:space="0" w:color="auto"/>
              <w:right w:val="single" w:sz="4" w:space="0" w:color="auto"/>
            </w:tcBorders>
          </w:tcPr>
          <w:p w14:paraId="46734D15" w14:textId="77777777" w:rsidR="00584275" w:rsidRPr="00A32F4A" w:rsidRDefault="00584275" w:rsidP="0020779C">
            <w:pPr>
              <w:spacing w:before="0" w:line="240" w:lineRule="auto"/>
              <w:ind w:right="-112"/>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None</w:t>
            </w:r>
          </w:p>
        </w:tc>
        <w:tc>
          <w:tcPr>
            <w:tcW w:w="1985" w:type="dxa"/>
            <w:tcBorders>
              <w:top w:val="nil"/>
              <w:left w:val="single" w:sz="4" w:space="0" w:color="auto"/>
              <w:bottom w:val="single" w:sz="4" w:space="0" w:color="auto"/>
              <w:right w:val="single" w:sz="4" w:space="0" w:color="auto"/>
            </w:tcBorders>
          </w:tcPr>
          <w:p w14:paraId="50610A4D" w14:textId="77777777" w:rsidR="00584275" w:rsidRPr="00A32F4A" w:rsidRDefault="00584275" w:rsidP="0020779C">
            <w:pPr>
              <w:spacing w:before="0" w:line="240" w:lineRule="auto"/>
              <w:ind w:right="-112"/>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1 – Beef jerky/</w:t>
            </w:r>
          </w:p>
          <w:p w14:paraId="35D5067D" w14:textId="77777777" w:rsidR="00584275" w:rsidRPr="00A32F4A" w:rsidRDefault="00584275" w:rsidP="0020779C">
            <w:pPr>
              <w:spacing w:before="0" w:line="240" w:lineRule="auto"/>
              <w:ind w:right="-112"/>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Actual choice to take home beef vs non-meat (tofu) jerky. </w:t>
            </w:r>
          </w:p>
          <w:p w14:paraId="4866AD12" w14:textId="77777777" w:rsidR="00584275" w:rsidRPr="00A32F4A" w:rsidRDefault="00584275" w:rsidP="0020779C">
            <w:pPr>
              <w:spacing w:before="0" w:line="240" w:lineRule="auto"/>
              <w:ind w:right="-112"/>
              <w:rPr>
                <w:rFonts w:ascii="Avenir Book" w:eastAsia="Times New Roman" w:hAnsi="Avenir Book" w:cs="Aptos"/>
                <w:color w:val="000000"/>
                <w:kern w:val="0"/>
                <w:sz w:val="18"/>
                <w:szCs w:val="18"/>
                <w:lang w:eastAsia="en-GB"/>
                <w14:ligatures w14:val="none"/>
              </w:rPr>
            </w:pPr>
          </w:p>
          <w:p w14:paraId="260A6634" w14:textId="77777777" w:rsidR="00584275" w:rsidRPr="00A32F4A" w:rsidRDefault="00584275" w:rsidP="0020779C">
            <w:pPr>
              <w:spacing w:before="0" w:line="240" w:lineRule="auto"/>
              <w:ind w:right="-112"/>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2 – Beef burger/</w:t>
            </w:r>
          </w:p>
          <w:p w14:paraId="77FFAA7C" w14:textId="77777777" w:rsidR="00584275" w:rsidRPr="00A32F4A" w:rsidRDefault="00584275" w:rsidP="0020779C">
            <w:pPr>
              <w:spacing w:before="0" w:line="240" w:lineRule="auto"/>
              <w:ind w:right="-112"/>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Intended choice RPM vs meat-free (beef burger)</w:t>
            </w:r>
          </w:p>
          <w:p w14:paraId="263C4FD5" w14:textId="77777777" w:rsidR="00584275" w:rsidRPr="00A32F4A" w:rsidRDefault="00584275" w:rsidP="0020779C">
            <w:pPr>
              <w:spacing w:before="0" w:line="240" w:lineRule="auto"/>
              <w:ind w:right="-112"/>
              <w:rPr>
                <w:rFonts w:ascii="Avenir Book" w:eastAsia="Times New Roman" w:hAnsi="Avenir Book" w:cs="Aptos"/>
                <w:color w:val="000000"/>
                <w:kern w:val="0"/>
                <w:sz w:val="18"/>
                <w:szCs w:val="18"/>
                <w:lang w:eastAsia="en-GB"/>
                <w14:ligatures w14:val="none"/>
              </w:rPr>
            </w:pPr>
          </w:p>
          <w:p w14:paraId="72CF70B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3 – Beef and pork tacos/</w:t>
            </w:r>
          </w:p>
          <w:p w14:paraId="1B245AF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Intended choice of RPM (beef or pork) vs meat-free (taco)</w:t>
            </w:r>
          </w:p>
        </w:tc>
        <w:tc>
          <w:tcPr>
            <w:tcW w:w="3260" w:type="dxa"/>
            <w:tcBorders>
              <w:top w:val="nil"/>
              <w:left w:val="nil"/>
              <w:bottom w:val="single" w:sz="4" w:space="0" w:color="auto"/>
              <w:right w:val="single" w:sz="4" w:space="0" w:color="auto"/>
            </w:tcBorders>
          </w:tcPr>
          <w:p w14:paraId="5CC1EBC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Study 1: Men eat beef when their sexual motivation system (the degree to which a man is motivated to be attractive to a potential mate) is elicited.  </w:t>
            </w:r>
          </w:p>
          <w:p w14:paraId="167F006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213FDB8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Study 2: Men may choose to eat beef from drive to acquire status.  </w:t>
            </w:r>
          </w:p>
          <w:p w14:paraId="29D53E3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4C0364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3: Men may choose beef or pork more often than tofu when they are sexually motivated. </w:t>
            </w:r>
          </w:p>
        </w:tc>
        <w:tc>
          <w:tcPr>
            <w:tcW w:w="1134" w:type="dxa"/>
            <w:tcBorders>
              <w:top w:val="single" w:sz="4" w:space="0" w:color="auto"/>
              <w:left w:val="single" w:sz="4" w:space="0" w:color="auto"/>
              <w:bottom w:val="single" w:sz="4" w:space="0" w:color="auto"/>
              <w:right w:val="single" w:sz="4" w:space="0" w:color="auto"/>
            </w:tcBorders>
          </w:tcPr>
          <w:p w14:paraId="0CEEC5B1"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1</w:t>
            </w:r>
          </w:p>
          <w:p w14:paraId="3F22DBDC"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2B4E490E" w14:textId="77777777" w:rsidTr="00CA2319">
        <w:trPr>
          <w:trHeight w:val="528"/>
        </w:trPr>
        <w:tc>
          <w:tcPr>
            <w:tcW w:w="1418" w:type="dxa"/>
            <w:tcBorders>
              <w:top w:val="nil"/>
              <w:left w:val="single" w:sz="4" w:space="0" w:color="auto"/>
              <w:bottom w:val="single" w:sz="4" w:space="0" w:color="auto"/>
              <w:right w:val="single" w:sz="4" w:space="0" w:color="auto"/>
            </w:tcBorders>
            <w:shd w:val="clear" w:color="auto" w:fill="auto"/>
            <w:hideMark/>
          </w:tcPr>
          <w:p w14:paraId="7C09FD30" w14:textId="5D02CCFC"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sidRPr="00A32F4A">
              <w:rPr>
                <w:rFonts w:ascii="Avenir Book" w:eastAsia="Times New Roman" w:hAnsi="Avenir Book" w:cs="Aptos"/>
                <w:color w:val="000000"/>
                <w:kern w:val="0"/>
                <w:sz w:val="18"/>
                <w:szCs w:val="18"/>
                <w:lang w:eastAsia="en-GB"/>
                <w14:ligatures w14:val="none"/>
              </w:rPr>
              <w:t>Dinnella</w:t>
            </w:r>
            <w:proofErr w:type="spellEnd"/>
            <w:r w:rsidRPr="00A32F4A">
              <w:rPr>
                <w:rFonts w:ascii="Avenir Book" w:eastAsia="Times New Roman" w:hAnsi="Avenir Book" w:cs="Aptos"/>
                <w:color w:val="000000"/>
                <w:kern w:val="0"/>
                <w:sz w:val="18"/>
                <w:szCs w:val="18"/>
                <w:lang w:eastAsia="en-GB"/>
                <w14:ligatures w14:val="none"/>
              </w:rPr>
              <w:t xml:space="preserve"> et al 2023 </w:t>
            </w:r>
            <w:r w:rsidR="006B496C">
              <w:rPr>
                <w:rFonts w:ascii="Avenir Book" w:eastAsia="Times New Roman" w:hAnsi="Avenir Book" w:cs="Aptos"/>
                <w:color w:val="000000"/>
                <w:kern w:val="0"/>
                <w:sz w:val="18"/>
                <w:szCs w:val="18"/>
                <w:lang w:eastAsia="en-GB"/>
                <w14:ligatures w14:val="none"/>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6B496C">
              <w:rPr>
                <w:rFonts w:ascii="Avenir Book" w:eastAsia="Times New Roman" w:hAnsi="Avenir Book" w:cs="Aptos"/>
                <w:color w:val="000000"/>
                <w:kern w:val="0"/>
                <w:sz w:val="18"/>
                <w:szCs w:val="18"/>
                <w:lang w:eastAsia="en-GB"/>
                <w14:ligatures w14:val="none"/>
              </w:rPr>
              <w:instrText xml:space="preserve"> ADDIN EN.CITE </w:instrText>
            </w:r>
            <w:r w:rsidR="006B496C">
              <w:rPr>
                <w:rFonts w:ascii="Avenir Book" w:eastAsia="Times New Roman" w:hAnsi="Avenir Book" w:cs="Aptos"/>
                <w:color w:val="000000"/>
                <w:kern w:val="0"/>
                <w:sz w:val="18"/>
                <w:szCs w:val="18"/>
                <w:lang w:eastAsia="en-GB"/>
                <w14:ligatures w14:val="none"/>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6B496C">
              <w:rPr>
                <w:rFonts w:ascii="Avenir Book" w:eastAsia="Times New Roman" w:hAnsi="Avenir Book" w:cs="Aptos"/>
                <w:color w:val="000000"/>
                <w:kern w:val="0"/>
                <w:sz w:val="18"/>
                <w:szCs w:val="18"/>
                <w:lang w:eastAsia="en-GB"/>
                <w14:ligatures w14:val="none"/>
              </w:rPr>
              <w:instrText xml:space="preserve"> ADDIN EN.CITE.DATA </w:instrText>
            </w:r>
            <w:r w:rsidR="006B496C">
              <w:rPr>
                <w:rFonts w:ascii="Avenir Book" w:eastAsia="Times New Roman" w:hAnsi="Avenir Book" w:cs="Aptos"/>
                <w:color w:val="000000"/>
                <w:kern w:val="0"/>
                <w:sz w:val="18"/>
                <w:szCs w:val="18"/>
                <w:lang w:eastAsia="en-GB"/>
                <w14:ligatures w14:val="none"/>
              </w:rPr>
            </w:r>
            <w:r w:rsidR="006B496C">
              <w:rPr>
                <w:rFonts w:ascii="Avenir Book" w:eastAsia="Times New Roman" w:hAnsi="Avenir Book" w:cs="Aptos"/>
                <w:color w:val="000000"/>
                <w:kern w:val="0"/>
                <w:sz w:val="18"/>
                <w:szCs w:val="18"/>
                <w:lang w:eastAsia="en-GB"/>
                <w14:ligatures w14:val="none"/>
              </w:rPr>
              <w:fldChar w:fldCharType="end"/>
            </w:r>
            <w:r w:rsidR="006B496C">
              <w:rPr>
                <w:rFonts w:ascii="Avenir Book" w:eastAsia="Times New Roman" w:hAnsi="Avenir Book" w:cs="Aptos"/>
                <w:color w:val="000000"/>
                <w:kern w:val="0"/>
                <w:sz w:val="18"/>
                <w:szCs w:val="18"/>
                <w:lang w:eastAsia="en-GB"/>
                <w14:ligatures w14:val="none"/>
              </w:rPr>
            </w:r>
            <w:r w:rsidR="006B496C">
              <w:rPr>
                <w:rFonts w:ascii="Avenir Book" w:eastAsia="Times New Roman" w:hAnsi="Avenir Book" w:cs="Aptos"/>
                <w:color w:val="000000"/>
                <w:kern w:val="0"/>
                <w:sz w:val="18"/>
                <w:szCs w:val="18"/>
                <w:lang w:eastAsia="en-GB"/>
                <w14:ligatures w14:val="none"/>
              </w:rPr>
              <w:fldChar w:fldCharType="separate"/>
            </w:r>
            <w:r w:rsidR="006B496C">
              <w:rPr>
                <w:rFonts w:ascii="Avenir Book" w:eastAsia="Times New Roman" w:hAnsi="Avenir Book" w:cs="Aptos"/>
                <w:noProof/>
                <w:color w:val="000000"/>
                <w:kern w:val="0"/>
                <w:sz w:val="18"/>
                <w:szCs w:val="18"/>
                <w:lang w:eastAsia="en-GB"/>
                <w14:ligatures w14:val="none"/>
              </w:rPr>
              <w:t>(295)</w:t>
            </w:r>
            <w:r w:rsidR="006B496C">
              <w:rPr>
                <w:rFonts w:ascii="Avenir Book" w:eastAsia="Times New Roman" w:hAnsi="Avenir Book" w:cs="Aptos"/>
                <w:color w:val="000000"/>
                <w:kern w:val="0"/>
                <w:sz w:val="18"/>
                <w:szCs w:val="18"/>
                <w:lang w:eastAsia="en-GB"/>
                <w14:ligatures w14:val="none"/>
              </w:rPr>
              <w:fldChar w:fldCharType="end"/>
            </w:r>
          </w:p>
          <w:p w14:paraId="264317B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tc>
        <w:tc>
          <w:tcPr>
            <w:tcW w:w="1559" w:type="dxa"/>
            <w:tcBorders>
              <w:top w:val="nil"/>
              <w:left w:val="nil"/>
              <w:bottom w:val="single" w:sz="4" w:space="0" w:color="auto"/>
              <w:right w:val="single" w:sz="4" w:space="0" w:color="auto"/>
            </w:tcBorders>
            <w:shd w:val="clear" w:color="auto" w:fill="auto"/>
            <w:hideMark/>
          </w:tcPr>
          <w:p w14:paraId="76F1BC4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w:t>
            </w:r>
          </w:p>
          <w:p w14:paraId="32D169E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Survey</w:t>
            </w:r>
          </w:p>
          <w:p w14:paraId="26D8A8E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60D43B3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Agricultural sciences</w:t>
            </w:r>
          </w:p>
        </w:tc>
        <w:tc>
          <w:tcPr>
            <w:tcW w:w="992" w:type="dxa"/>
            <w:tcBorders>
              <w:top w:val="nil"/>
              <w:left w:val="single" w:sz="4" w:space="0" w:color="auto"/>
              <w:bottom w:val="single" w:sz="4" w:space="0" w:color="auto"/>
              <w:right w:val="single" w:sz="4" w:space="0" w:color="auto"/>
            </w:tcBorders>
            <w:shd w:val="clear" w:color="auto" w:fill="auto"/>
            <w:hideMark/>
          </w:tcPr>
          <w:p w14:paraId="48EFDD7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n=2384</w:t>
            </w:r>
          </w:p>
          <w:p w14:paraId="35109C3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42.0% men</w:t>
            </w:r>
          </w:p>
        </w:tc>
        <w:tc>
          <w:tcPr>
            <w:tcW w:w="2268" w:type="dxa"/>
            <w:tcBorders>
              <w:top w:val="nil"/>
              <w:left w:val="nil"/>
              <w:bottom w:val="single" w:sz="4" w:space="0" w:color="auto"/>
              <w:right w:val="single" w:sz="4" w:space="0" w:color="auto"/>
            </w:tcBorders>
            <w:shd w:val="clear" w:color="auto" w:fill="auto"/>
            <w:hideMark/>
          </w:tcPr>
          <w:p w14:paraId="5946A0D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Italy/</w:t>
            </w:r>
          </w:p>
          <w:p w14:paraId="0595E37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National recruitment via media (not a representative sample); age 18-60 (no mean reported), self-reported meat-eaters only  </w:t>
            </w:r>
          </w:p>
        </w:tc>
        <w:tc>
          <w:tcPr>
            <w:tcW w:w="1701" w:type="dxa"/>
            <w:tcBorders>
              <w:top w:val="single" w:sz="4" w:space="0" w:color="auto"/>
              <w:left w:val="single" w:sz="4" w:space="0" w:color="auto"/>
              <w:bottom w:val="single" w:sz="4" w:space="0" w:color="auto"/>
              <w:right w:val="single" w:sz="4" w:space="0" w:color="auto"/>
            </w:tcBorders>
          </w:tcPr>
          <w:p w14:paraId="6243903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Age, BMI </w:t>
            </w:r>
          </w:p>
        </w:tc>
        <w:tc>
          <w:tcPr>
            <w:tcW w:w="1985" w:type="dxa"/>
            <w:tcBorders>
              <w:top w:val="nil"/>
              <w:left w:val="single" w:sz="4" w:space="0" w:color="auto"/>
              <w:bottom w:val="single" w:sz="4" w:space="0" w:color="auto"/>
              <w:right w:val="single" w:sz="4" w:space="0" w:color="auto"/>
            </w:tcBorders>
          </w:tcPr>
          <w:p w14:paraId="550054D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Various RPM/</w:t>
            </w:r>
          </w:p>
          <w:p w14:paraId="08C475A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Affinity for RPM (measured by liking of and familiarity with RPM)</w:t>
            </w:r>
          </w:p>
        </w:tc>
        <w:tc>
          <w:tcPr>
            <w:tcW w:w="3260" w:type="dxa"/>
            <w:tcBorders>
              <w:top w:val="nil"/>
              <w:left w:val="nil"/>
              <w:bottom w:val="single" w:sz="4" w:space="0" w:color="auto"/>
              <w:right w:val="single" w:sz="4" w:space="0" w:color="auto"/>
            </w:tcBorders>
          </w:tcPr>
          <w:p w14:paraId="73E3746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Compared to men with lower levels of affinity for RPM</w:t>
            </w:r>
            <w:r w:rsidRPr="00A32F4A">
              <w:rPr>
                <w:rFonts w:ascii="Avenir Book" w:eastAsia="Times New Roman" w:hAnsi="Avenir Book" w:cs="Aptos"/>
                <w:color w:val="000000"/>
                <w:kern w:val="0"/>
                <w:sz w:val="18"/>
                <w:szCs w:val="18"/>
                <w:vertAlign w:val="superscript"/>
                <w:lang w:eastAsia="en-GB"/>
                <w14:ligatures w14:val="none"/>
              </w:rPr>
              <w:footnoteReference w:id="2"/>
            </w:r>
            <w:r w:rsidRPr="00A32F4A">
              <w:rPr>
                <w:rFonts w:ascii="Avenir Book" w:eastAsia="Times New Roman" w:hAnsi="Avenir Book" w:cs="Aptos"/>
                <w:color w:val="000000"/>
                <w:kern w:val="0"/>
                <w:sz w:val="18"/>
                <w:szCs w:val="18"/>
                <w:lang w:eastAsia="en-GB"/>
                <w14:ligatures w14:val="none"/>
              </w:rPr>
              <w:t>, men with the highest levels of affinity for RPM (p</w:t>
            </w:r>
            <w:r w:rsidRPr="00A32F4A">
              <w:rPr>
                <w:rFonts w:ascii="Avenir Book" w:eastAsia="Times New Roman" w:hAnsi="Avenir Book" w:cs="Aptos"/>
                <w:color w:val="000000"/>
                <w:kern w:val="0"/>
                <w:sz w:val="18"/>
                <w:szCs w:val="18"/>
                <w:lang w:eastAsia="en-GB"/>
                <w14:ligatures w14:val="none"/>
              </w:rPr>
              <w:sym w:font="Symbol" w:char="F0A3"/>
            </w:r>
            <w:r w:rsidRPr="00A32F4A">
              <w:rPr>
                <w:rFonts w:ascii="Avenir Book" w:eastAsia="Times New Roman" w:hAnsi="Avenir Book" w:cs="Aptos"/>
                <w:color w:val="000000"/>
                <w:kern w:val="0"/>
                <w:sz w:val="18"/>
                <w:szCs w:val="18"/>
                <w:lang w:eastAsia="en-GB"/>
                <w14:ligatures w14:val="none"/>
              </w:rPr>
              <w:t xml:space="preserve">0.05 for all): </w:t>
            </w:r>
          </w:p>
          <w:p w14:paraId="77F60F66" w14:textId="77777777" w:rsidR="00584275" w:rsidRPr="00A32F4A" w:rsidRDefault="00584275" w:rsidP="0020779C">
            <w:pPr>
              <w:numPr>
                <w:ilvl w:val="0"/>
                <w:numId w:val="14"/>
              </w:numPr>
              <w:spacing w:before="0" w:line="240" w:lineRule="auto"/>
              <w:contextualSpacing/>
              <w:rPr>
                <w:rFonts w:ascii="Avenir Book" w:eastAsia="Times New Roman" w:hAnsi="Avenir Book" w:cs="Aptos"/>
                <w:color w:val="000000"/>
                <w:sz w:val="18"/>
                <w:szCs w:val="18"/>
              </w:rPr>
            </w:pPr>
            <w:r w:rsidRPr="00A32F4A">
              <w:rPr>
                <w:rFonts w:ascii="Avenir Book" w:eastAsia="Times New Roman" w:hAnsi="Avenir Book" w:cs="Aptos"/>
                <w:color w:val="000000"/>
                <w:sz w:val="18"/>
                <w:szCs w:val="18"/>
              </w:rPr>
              <w:t>were more familiar with different types of RPM,</w:t>
            </w:r>
          </w:p>
          <w:p w14:paraId="35B9B6DD" w14:textId="77777777" w:rsidR="00584275" w:rsidRPr="00A32F4A" w:rsidRDefault="00584275" w:rsidP="0020779C">
            <w:pPr>
              <w:numPr>
                <w:ilvl w:val="0"/>
                <w:numId w:val="14"/>
              </w:numPr>
              <w:spacing w:before="0" w:line="240" w:lineRule="auto"/>
              <w:contextualSpacing/>
              <w:rPr>
                <w:rFonts w:ascii="Avenir Book" w:eastAsia="Times New Roman" w:hAnsi="Avenir Book" w:cs="Aptos"/>
                <w:color w:val="000000"/>
                <w:sz w:val="18"/>
                <w:szCs w:val="18"/>
              </w:rPr>
            </w:pPr>
            <w:r w:rsidRPr="00A32F4A">
              <w:rPr>
                <w:rFonts w:ascii="Avenir Book" w:eastAsia="Times New Roman" w:hAnsi="Avenir Book" w:cs="Aptos"/>
                <w:color w:val="000000"/>
                <w:sz w:val="18"/>
                <w:szCs w:val="18"/>
              </w:rPr>
              <w:t xml:space="preserve">considered the health- and price- related aspects of food important when making food choices, </w:t>
            </w:r>
          </w:p>
          <w:p w14:paraId="30A90B09" w14:textId="77777777" w:rsidR="00584275" w:rsidRPr="00A32F4A" w:rsidRDefault="00584275" w:rsidP="0020779C">
            <w:pPr>
              <w:numPr>
                <w:ilvl w:val="0"/>
                <w:numId w:val="14"/>
              </w:numPr>
              <w:spacing w:before="0" w:line="240" w:lineRule="auto"/>
              <w:contextualSpacing/>
              <w:rPr>
                <w:rFonts w:ascii="Avenir Book" w:eastAsia="Times New Roman" w:hAnsi="Avenir Book" w:cs="Aptos"/>
                <w:color w:val="000000"/>
                <w:sz w:val="18"/>
                <w:szCs w:val="18"/>
              </w:rPr>
            </w:pPr>
            <w:r w:rsidRPr="00A32F4A">
              <w:rPr>
                <w:rFonts w:ascii="Avenir Book" w:eastAsia="Times New Roman" w:hAnsi="Avenir Book" w:cs="Aptos"/>
                <w:color w:val="000000"/>
                <w:sz w:val="18"/>
                <w:szCs w:val="18"/>
                <w:lang w:eastAsia="en-GB"/>
              </w:rPr>
              <w:t xml:space="preserve">scored </w:t>
            </w:r>
            <w:r w:rsidRPr="00A32F4A">
              <w:rPr>
                <w:rFonts w:ascii="Avenir Book" w:eastAsia="Times New Roman" w:hAnsi="Avenir Book" w:cs="Aptos"/>
                <w:color w:val="000000"/>
                <w:sz w:val="18"/>
                <w:szCs w:val="18"/>
              </w:rPr>
              <w:t>higher on personal value of hedonism (PVQ</w:t>
            </w:r>
            <w:r w:rsidRPr="00A32F4A">
              <w:rPr>
                <w:rFonts w:ascii="Avenir Book" w:eastAsia="Times New Roman" w:hAnsi="Avenir Book" w:cs="Aptos"/>
                <w:color w:val="000000"/>
                <w:sz w:val="18"/>
                <w:szCs w:val="18"/>
                <w:vertAlign w:val="superscript"/>
              </w:rPr>
              <w:footnoteReference w:id="3"/>
            </w:r>
            <w:proofErr w:type="gramStart"/>
            <w:r w:rsidRPr="00A32F4A">
              <w:rPr>
                <w:rFonts w:ascii="Avenir Book" w:eastAsia="Times New Roman" w:hAnsi="Avenir Book" w:cs="Aptos"/>
                <w:color w:val="000000"/>
                <w:sz w:val="18"/>
                <w:szCs w:val="18"/>
              </w:rPr>
              <w:t>);</w:t>
            </w:r>
            <w:proofErr w:type="gramEnd"/>
          </w:p>
          <w:p w14:paraId="60192E6F" w14:textId="77777777" w:rsidR="00584275" w:rsidRPr="00A32F4A" w:rsidRDefault="00584275" w:rsidP="0020779C">
            <w:pPr>
              <w:numPr>
                <w:ilvl w:val="0"/>
                <w:numId w:val="14"/>
              </w:numPr>
              <w:spacing w:before="0" w:line="240" w:lineRule="auto"/>
              <w:contextualSpacing/>
              <w:rPr>
                <w:rFonts w:ascii="Avenir Book" w:eastAsia="Times New Roman" w:hAnsi="Avenir Book" w:cs="Aptos"/>
                <w:color w:val="000000"/>
                <w:sz w:val="18"/>
                <w:szCs w:val="18"/>
              </w:rPr>
            </w:pPr>
            <w:r w:rsidRPr="00A32F4A">
              <w:rPr>
                <w:rFonts w:ascii="Avenir Book" w:eastAsia="Times New Roman" w:hAnsi="Avenir Book" w:cs="Aptos"/>
                <w:color w:val="000000"/>
                <w:sz w:val="18"/>
                <w:szCs w:val="18"/>
                <w:lang w:eastAsia="en-GB"/>
              </w:rPr>
              <w:t>scored lower on emotional and restrained eating styles</w:t>
            </w:r>
            <w:r w:rsidRPr="00A32F4A">
              <w:rPr>
                <w:rFonts w:ascii="Avenir Book" w:eastAsia="Times New Roman" w:hAnsi="Avenir Book" w:cs="Aptos"/>
                <w:color w:val="000000"/>
                <w:sz w:val="18"/>
                <w:szCs w:val="18"/>
              </w:rPr>
              <w:t xml:space="preserve">, and </w:t>
            </w:r>
            <w:r w:rsidRPr="00A32F4A">
              <w:rPr>
                <w:rFonts w:ascii="Avenir Book" w:eastAsia="Times New Roman" w:hAnsi="Avenir Book" w:cs="Aptos"/>
                <w:color w:val="000000"/>
                <w:sz w:val="18"/>
                <w:szCs w:val="18"/>
              </w:rPr>
              <w:lastRenderedPageBreak/>
              <w:t>higher on external eating style</w:t>
            </w:r>
            <w:r w:rsidRPr="00A32F4A">
              <w:rPr>
                <w:rFonts w:ascii="Avenir Book" w:eastAsia="Times New Roman" w:hAnsi="Avenir Book" w:cs="Aptos"/>
                <w:color w:val="000000"/>
                <w:sz w:val="18"/>
                <w:szCs w:val="18"/>
                <w:lang w:eastAsia="en-GB"/>
              </w:rPr>
              <w:t xml:space="preserve"> (DEBQ</w:t>
            </w:r>
            <w:r w:rsidRPr="00A32F4A">
              <w:rPr>
                <w:rFonts w:ascii="Avenir Book" w:eastAsia="Times New Roman" w:hAnsi="Avenir Book" w:cs="Aptos"/>
                <w:color w:val="000000"/>
                <w:sz w:val="18"/>
                <w:szCs w:val="18"/>
                <w:vertAlign w:val="superscript"/>
                <w:lang w:eastAsia="en-GB"/>
              </w:rPr>
              <w:footnoteReference w:id="4"/>
            </w:r>
            <w:r w:rsidRPr="00A32F4A">
              <w:rPr>
                <w:rFonts w:ascii="Avenir Book" w:eastAsia="Times New Roman" w:hAnsi="Avenir Book" w:cs="Aptos"/>
                <w:color w:val="000000"/>
                <w:sz w:val="18"/>
                <w:szCs w:val="18"/>
                <w:lang w:eastAsia="en-GB"/>
              </w:rPr>
              <w:t>),</w:t>
            </w:r>
          </w:p>
          <w:p w14:paraId="4117542E" w14:textId="77777777" w:rsidR="00584275" w:rsidRPr="00A32F4A" w:rsidRDefault="00584275" w:rsidP="0020779C">
            <w:pPr>
              <w:numPr>
                <w:ilvl w:val="0"/>
                <w:numId w:val="14"/>
              </w:numPr>
              <w:spacing w:before="0" w:line="240" w:lineRule="auto"/>
              <w:contextualSpacing/>
              <w:rPr>
                <w:rFonts w:ascii="Avenir Book" w:eastAsia="Times New Roman" w:hAnsi="Avenir Book" w:cs="Aptos"/>
                <w:color w:val="000000"/>
                <w:sz w:val="18"/>
                <w:szCs w:val="18"/>
              </w:rPr>
            </w:pPr>
            <w:r w:rsidRPr="00A32F4A">
              <w:rPr>
                <w:rFonts w:ascii="Avenir Book" w:eastAsia="Times New Roman" w:hAnsi="Avenir Book" w:cs="Aptos"/>
                <w:color w:val="000000"/>
                <w:sz w:val="18"/>
                <w:szCs w:val="18"/>
              </w:rPr>
              <w:t xml:space="preserve">demonstrated a lower degree of food neophobia. </w:t>
            </w:r>
          </w:p>
          <w:p w14:paraId="2B69901F" w14:textId="77777777" w:rsidR="001D59C1" w:rsidRDefault="001D59C1" w:rsidP="001D59C1">
            <w:pPr>
              <w:spacing w:before="0" w:line="240" w:lineRule="auto"/>
              <w:ind w:left="360"/>
              <w:contextualSpacing/>
              <w:rPr>
                <w:rFonts w:ascii="Avenir Book" w:eastAsia="Times New Roman" w:hAnsi="Avenir Book" w:cs="Aptos"/>
                <w:color w:val="000000"/>
                <w:sz w:val="18"/>
                <w:szCs w:val="18"/>
              </w:rPr>
            </w:pPr>
          </w:p>
          <w:p w14:paraId="64C64279" w14:textId="2B414584" w:rsidR="00584275" w:rsidRPr="00F10323" w:rsidRDefault="00584275" w:rsidP="0020779C">
            <w:pPr>
              <w:spacing w:before="0" w:line="240" w:lineRule="auto"/>
              <w:contextualSpacing/>
              <w:rPr>
                <w:rFonts w:ascii="Avenir Book" w:eastAsia="Times New Roman" w:hAnsi="Avenir Book" w:cs="Aptos"/>
                <w:color w:val="000000"/>
                <w:sz w:val="18"/>
                <w:szCs w:val="18"/>
              </w:rPr>
            </w:pPr>
            <w:r w:rsidRPr="001D59C1">
              <w:rPr>
                <w:rFonts w:ascii="Avenir Book" w:eastAsia="Times New Roman" w:hAnsi="Avenir Book" w:cs="Aptos"/>
                <w:color w:val="000000"/>
                <w:kern w:val="0"/>
                <w:sz w:val="18"/>
                <w:szCs w:val="18"/>
                <w:lang w:eastAsia="en-GB"/>
                <w14:ligatures w14:val="none"/>
              </w:rPr>
              <w:t>Oral responsiveness to sensory stimuli did not demonstrate connection to stated liking for meat - demonstrating weak causal connection between pure sensory perception and preference and intake of meat. (p&lt;0.05)</w:t>
            </w:r>
          </w:p>
        </w:tc>
        <w:tc>
          <w:tcPr>
            <w:tcW w:w="1134" w:type="dxa"/>
            <w:tcBorders>
              <w:top w:val="single" w:sz="4" w:space="0" w:color="auto"/>
              <w:left w:val="single" w:sz="4" w:space="0" w:color="auto"/>
              <w:bottom w:val="single" w:sz="4" w:space="0" w:color="auto"/>
              <w:right w:val="single" w:sz="4" w:space="0" w:color="auto"/>
            </w:tcBorders>
          </w:tcPr>
          <w:p w14:paraId="24F11A83"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2, 3</w:t>
            </w:r>
          </w:p>
          <w:p w14:paraId="5092E569"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p w14:paraId="2E77D479"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p w14:paraId="461EEBF1"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43D20917" w14:textId="77777777" w:rsidTr="00CA2319">
        <w:trPr>
          <w:trHeight w:val="580"/>
        </w:trPr>
        <w:tc>
          <w:tcPr>
            <w:tcW w:w="1418" w:type="dxa"/>
            <w:tcBorders>
              <w:top w:val="nil"/>
              <w:left w:val="single" w:sz="4" w:space="0" w:color="auto"/>
              <w:bottom w:val="single" w:sz="4" w:space="0" w:color="auto"/>
              <w:right w:val="single" w:sz="4" w:space="0" w:color="auto"/>
            </w:tcBorders>
            <w:shd w:val="clear" w:color="auto" w:fill="auto"/>
            <w:hideMark/>
          </w:tcPr>
          <w:p w14:paraId="75556304" w14:textId="67207C10"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Gacek et al 2020</w:t>
            </w:r>
            <w:r w:rsidR="006B496C">
              <w:rPr>
                <w:rFonts w:ascii="Avenir Book" w:eastAsia="Times New Roman" w:hAnsi="Avenir Book" w:cs="Aptos"/>
                <w:color w:val="000000"/>
                <w:kern w:val="0"/>
                <w:sz w:val="18"/>
                <w:szCs w:val="18"/>
                <w:lang w:eastAsia="en-GB"/>
                <w14:ligatures w14:val="none"/>
              </w:rPr>
              <w:t xml:space="preserve"> </w:t>
            </w:r>
            <w:r w:rsidR="006B496C">
              <w:rPr>
                <w:rFonts w:ascii="Avenir Book" w:eastAsia="Times New Roman" w:hAnsi="Avenir Book" w:cs="Aptos"/>
                <w:color w:val="000000"/>
                <w:kern w:val="0"/>
                <w:sz w:val="18"/>
                <w:szCs w:val="18"/>
                <w:lang w:eastAsia="en-GB"/>
                <w14:ligatures w14:val="none"/>
              </w:rPr>
              <w:fldChar w:fldCharType="begin"/>
            </w:r>
            <w:r w:rsidR="001D59C1">
              <w:rPr>
                <w:rFonts w:ascii="Avenir Book" w:eastAsia="Times New Roman" w:hAnsi="Avenir Book" w:cs="Aptos"/>
                <w:color w:val="000000"/>
                <w:kern w:val="0"/>
                <w:sz w:val="18"/>
                <w:szCs w:val="18"/>
                <w:lang w:eastAsia="en-GB"/>
                <w14:ligatures w14:val="none"/>
              </w:rPr>
              <w:instrText xml:space="preserve"> ADDIN EN.CITE &lt;EndNote&gt;&lt;Cite&gt;&lt;Author&gt;Gacek&lt;/Author&gt;&lt;Year&gt;2020&lt;/Year&gt;&lt;RecNum&gt;2983&lt;/RecNum&gt;&lt;DisplayText&gt;(296)&lt;/DisplayText&gt;&lt;record&gt;&lt;rec-number&gt;2983&lt;/rec-number&gt;&lt;foreign-keys&gt;&lt;key app="EN" db-id="f0r52w5de5e92vea0db5pat0tw05rw552pet" timestamp="1681119689"&gt;2983&lt;/key&gt;&lt;/foreign-keys&gt;&lt;ref-type name="Journal Article"&gt;17&lt;/ref-type&gt;&lt;contributors&gt;&lt;authors&gt;&lt;author&gt;Gacek, Maria&lt;/author&gt;&lt;author&gt;Kosiba, Grażyna&lt;/author&gt;&lt;author&gt;Wojtowicz, Agnieszka&lt;/author&gt;&lt;/authors&gt;&lt;/contributors&gt;&lt;titles&gt;&lt;title&gt;Selected determinants of the frequency of consuming particular food product groups among regional-level football referees&lt;/title&gt;&lt;secondary-title&gt;Central European Journal of Sport Sciences and Medicine&lt;/secondary-title&gt;&lt;/titles&gt;&lt;periodical&gt;&lt;full-title&gt;Central European Journal of Sport Sciences and Medicine&lt;/full-title&gt;&lt;/periodical&gt;&lt;pages&gt;5-14&lt;/pages&gt;&lt;volume&gt;32&lt;/volume&gt;&lt;section&gt;5&lt;/section&gt;&lt;dates&gt;&lt;year&gt;2020&lt;/year&gt;&lt;/dates&gt;&lt;isbn&gt;2300-9705&amp;#xD;2353-2807&lt;/isbn&gt;&lt;urls&gt;&lt;/urls&gt;&lt;electronic-resource-num&gt;10.18276/cej.2020.4-01&lt;/electronic-resource-num&gt;&lt;/record&gt;&lt;/Cite&gt;&lt;/EndNote&gt;</w:instrText>
            </w:r>
            <w:r w:rsidR="006B496C">
              <w:rPr>
                <w:rFonts w:ascii="Avenir Book" w:eastAsia="Times New Roman" w:hAnsi="Avenir Book" w:cs="Aptos"/>
                <w:color w:val="000000"/>
                <w:kern w:val="0"/>
                <w:sz w:val="18"/>
                <w:szCs w:val="18"/>
                <w:lang w:eastAsia="en-GB"/>
                <w14:ligatures w14:val="none"/>
              </w:rPr>
              <w:fldChar w:fldCharType="separate"/>
            </w:r>
            <w:r w:rsidR="001D59C1">
              <w:rPr>
                <w:rFonts w:ascii="Avenir Book" w:eastAsia="Times New Roman" w:hAnsi="Avenir Book" w:cs="Aptos"/>
                <w:noProof/>
                <w:color w:val="000000"/>
                <w:kern w:val="0"/>
                <w:sz w:val="18"/>
                <w:szCs w:val="18"/>
                <w:lang w:eastAsia="en-GB"/>
                <w14:ligatures w14:val="none"/>
              </w:rPr>
              <w:t>(296)</w:t>
            </w:r>
            <w:r w:rsidR="006B496C">
              <w:rPr>
                <w:rFonts w:ascii="Avenir Book" w:eastAsia="Times New Roman" w:hAnsi="Avenir Book" w:cs="Aptos"/>
                <w:color w:val="000000"/>
                <w:kern w:val="0"/>
                <w:sz w:val="18"/>
                <w:szCs w:val="18"/>
                <w:lang w:eastAsia="en-GB"/>
                <w14:ligatures w14:val="none"/>
              </w:rPr>
              <w:fldChar w:fldCharType="end"/>
            </w:r>
          </w:p>
          <w:p w14:paraId="67C494D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tc>
        <w:tc>
          <w:tcPr>
            <w:tcW w:w="1559" w:type="dxa"/>
            <w:tcBorders>
              <w:top w:val="nil"/>
              <w:left w:val="nil"/>
              <w:bottom w:val="single" w:sz="4" w:space="0" w:color="auto"/>
              <w:right w:val="single" w:sz="4" w:space="0" w:color="auto"/>
            </w:tcBorders>
            <w:shd w:val="clear" w:color="auto" w:fill="auto"/>
            <w:hideMark/>
          </w:tcPr>
          <w:p w14:paraId="7B8F478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w:t>
            </w:r>
          </w:p>
          <w:p w14:paraId="42B8328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Survey</w:t>
            </w:r>
          </w:p>
          <w:p w14:paraId="2F77442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0D7D6CB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Public health/ physical education</w:t>
            </w:r>
          </w:p>
        </w:tc>
        <w:tc>
          <w:tcPr>
            <w:tcW w:w="992" w:type="dxa"/>
            <w:tcBorders>
              <w:top w:val="nil"/>
              <w:left w:val="single" w:sz="4" w:space="0" w:color="auto"/>
              <w:bottom w:val="single" w:sz="4" w:space="0" w:color="auto"/>
              <w:right w:val="single" w:sz="4" w:space="0" w:color="auto"/>
            </w:tcBorders>
            <w:shd w:val="clear" w:color="auto" w:fill="auto"/>
            <w:hideMark/>
          </w:tcPr>
          <w:p w14:paraId="1FC0BAA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n=138</w:t>
            </w:r>
          </w:p>
          <w:p w14:paraId="3FC5F43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100% men</w:t>
            </w:r>
          </w:p>
        </w:tc>
        <w:tc>
          <w:tcPr>
            <w:tcW w:w="2268" w:type="dxa"/>
            <w:tcBorders>
              <w:top w:val="nil"/>
              <w:left w:val="nil"/>
              <w:bottom w:val="single" w:sz="4" w:space="0" w:color="auto"/>
              <w:right w:val="single" w:sz="4" w:space="0" w:color="auto"/>
            </w:tcBorders>
            <w:shd w:val="clear" w:color="auto" w:fill="auto"/>
            <w:hideMark/>
          </w:tcPr>
          <w:p w14:paraId="2836770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Poland/ </w:t>
            </w:r>
          </w:p>
          <w:p w14:paraId="4C816FA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Regional football referees aged 20-50 (mean 31.7); 70% had higher education; 30% secondary education</w:t>
            </w:r>
          </w:p>
        </w:tc>
        <w:tc>
          <w:tcPr>
            <w:tcW w:w="1701" w:type="dxa"/>
            <w:tcBorders>
              <w:top w:val="single" w:sz="4" w:space="0" w:color="auto"/>
              <w:left w:val="single" w:sz="4" w:space="0" w:color="auto"/>
              <w:bottom w:val="single" w:sz="4" w:space="0" w:color="auto"/>
              <w:right w:val="single" w:sz="4" w:space="0" w:color="auto"/>
            </w:tcBorders>
          </w:tcPr>
          <w:p w14:paraId="1CA6572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None</w:t>
            </w:r>
          </w:p>
        </w:tc>
        <w:tc>
          <w:tcPr>
            <w:tcW w:w="1985" w:type="dxa"/>
            <w:tcBorders>
              <w:top w:val="nil"/>
              <w:left w:val="single" w:sz="4" w:space="0" w:color="auto"/>
              <w:bottom w:val="single" w:sz="4" w:space="0" w:color="auto"/>
              <w:right w:val="single" w:sz="4" w:space="0" w:color="auto"/>
            </w:tcBorders>
          </w:tcPr>
          <w:p w14:paraId="34695C9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‘Pork meat and cold cuts’/</w:t>
            </w:r>
          </w:p>
          <w:p w14:paraId="4910D66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Pork meat and cold cuts consumption – self-reported</w:t>
            </w:r>
          </w:p>
        </w:tc>
        <w:tc>
          <w:tcPr>
            <w:tcW w:w="3260" w:type="dxa"/>
            <w:tcBorders>
              <w:top w:val="nil"/>
              <w:left w:val="nil"/>
              <w:bottom w:val="single" w:sz="4" w:space="0" w:color="auto"/>
              <w:right w:val="single" w:sz="4" w:space="0" w:color="auto"/>
            </w:tcBorders>
          </w:tcPr>
          <w:p w14:paraId="25FE224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Higher levels of self-efficacy are significantly associated with lower consumption of pork meat in football referees in Poland. </w:t>
            </w:r>
          </w:p>
        </w:tc>
        <w:tc>
          <w:tcPr>
            <w:tcW w:w="1134" w:type="dxa"/>
            <w:tcBorders>
              <w:top w:val="single" w:sz="4" w:space="0" w:color="auto"/>
              <w:left w:val="single" w:sz="4" w:space="0" w:color="auto"/>
              <w:bottom w:val="single" w:sz="4" w:space="0" w:color="auto"/>
              <w:right w:val="single" w:sz="4" w:space="0" w:color="auto"/>
            </w:tcBorders>
          </w:tcPr>
          <w:p w14:paraId="2176F1F7"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2</w:t>
            </w:r>
          </w:p>
          <w:p w14:paraId="6B2D4C39"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7E3C473A" w14:textId="77777777" w:rsidTr="00F10323">
        <w:trPr>
          <w:trHeight w:val="667"/>
        </w:trPr>
        <w:tc>
          <w:tcPr>
            <w:tcW w:w="1418" w:type="dxa"/>
            <w:tcBorders>
              <w:top w:val="nil"/>
              <w:left w:val="single" w:sz="4" w:space="0" w:color="auto"/>
              <w:bottom w:val="single" w:sz="4" w:space="0" w:color="auto"/>
              <w:right w:val="single" w:sz="4" w:space="0" w:color="auto"/>
            </w:tcBorders>
            <w:shd w:val="clear" w:color="auto" w:fill="auto"/>
            <w:hideMark/>
          </w:tcPr>
          <w:p w14:paraId="6BB37DDC" w14:textId="592F65D9"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Hayley et al 2015</w:t>
            </w:r>
            <w:r w:rsidR="001D59C1">
              <w:rPr>
                <w:rFonts w:ascii="Avenir Book" w:eastAsia="Times New Roman" w:hAnsi="Avenir Book" w:cs="Aptos"/>
                <w:color w:val="000000"/>
                <w:kern w:val="0"/>
                <w:sz w:val="18"/>
                <w:szCs w:val="18"/>
                <w:lang w:eastAsia="en-GB"/>
                <w14:ligatures w14:val="none"/>
              </w:rPr>
              <w:t xml:space="preserve"> </w:t>
            </w:r>
            <w:r w:rsidR="00B86E2B">
              <w:rPr>
                <w:rFonts w:ascii="Avenir Book" w:eastAsia="Times New Roman" w:hAnsi="Avenir Book" w:cs="Aptos"/>
                <w:color w:val="000000"/>
                <w:kern w:val="0"/>
                <w:sz w:val="18"/>
                <w:szCs w:val="18"/>
                <w:lang w:eastAsia="en-GB"/>
                <w14:ligatures w14:val="none"/>
              </w:rPr>
              <w:fldChar w:fldCharType="begin"/>
            </w:r>
            <w:r w:rsidR="00B86E2B">
              <w:rPr>
                <w:rFonts w:ascii="Avenir Book" w:eastAsia="Times New Roman" w:hAnsi="Avenir Book" w:cs="Aptos"/>
                <w:color w:val="000000"/>
                <w:kern w:val="0"/>
                <w:sz w:val="18"/>
                <w:szCs w:val="18"/>
                <w:lang w:eastAsia="en-GB"/>
                <w14:ligatures w14:val="none"/>
              </w:rPr>
              <w:instrText xml:space="preserve"> ADDIN EN.CITE &lt;EndNote&gt;&lt;Cite&gt;&lt;Author&gt;Hayley&lt;/Author&gt;&lt;Year&gt;2015&lt;/Year&gt;&lt;RecNum&gt;1355&lt;/RecNum&gt;&lt;DisplayText&gt;(307)&lt;/DisplayText&gt;&lt;record&gt;&lt;rec-number&gt;1355&lt;/rec-number&gt;&lt;foreign-keys&gt;&lt;key app="EN" db-id="f0r52w5de5e92vea0db5pat0tw05rw552pet" timestamp="1677678494"&gt;1355&lt;/key&gt;&lt;/foreign-keys&gt;&lt;ref-type name="Journal Article"&gt;17&lt;/ref-type&gt;&lt;contributors&gt;&lt;authors&gt;&lt;author&gt;Hayley, Alexa&lt;/author&gt;&lt;author&gt;Zinkiewicz, Lucy&lt;/author&gt;&lt;author&gt;Hardiman, Kate&lt;/author&gt;&lt;/authors&gt;&lt;/contributors&gt;&lt;titles&gt;&lt;title&gt;Values, attitudes, and frequency of meat consumption. Predicting meat-reduced diet in Australians&lt;/title&gt;&lt;secondary-title&gt;Appetite&lt;/secondary-title&gt;&lt;/titles&gt;&lt;periodical&gt;&lt;full-title&gt;Appetite&lt;/full-title&gt;&lt;/periodical&gt;&lt;pages&gt;98-106&lt;/pages&gt;&lt;volume&gt;84&lt;/volume&gt;&lt;dates&gt;&lt;year&gt;2015&lt;/year&gt;&lt;pub-dates&gt;&lt;date&gt;Jan 1&lt;/date&gt;&lt;/pub-dates&gt;&lt;/dates&gt;&lt;isbn&gt;0195-6663&lt;/isbn&gt;&lt;accession-num&gt;WOS:000347267000014&lt;/accession-num&gt;&lt;urls&gt;&lt;related-urls&gt;&lt;url&gt;&amp;lt;Go to ISI&amp;gt;://WOS:000347267000014&lt;/url&gt;&lt;/related-urls&gt;&lt;/urls&gt;&lt;electronic-resource-num&gt;10.1016/j.appet.2014.10.002&lt;/electronic-resource-num&gt;&lt;/record&gt;&lt;/Cite&gt;&lt;/EndNote&gt;</w:instrText>
            </w:r>
            <w:r w:rsidR="00B86E2B">
              <w:rPr>
                <w:rFonts w:ascii="Avenir Book" w:eastAsia="Times New Roman" w:hAnsi="Avenir Book" w:cs="Aptos"/>
                <w:color w:val="000000"/>
                <w:kern w:val="0"/>
                <w:sz w:val="18"/>
                <w:szCs w:val="18"/>
                <w:lang w:eastAsia="en-GB"/>
                <w14:ligatures w14:val="none"/>
              </w:rPr>
              <w:fldChar w:fldCharType="separate"/>
            </w:r>
            <w:r w:rsidR="00B86E2B">
              <w:rPr>
                <w:rFonts w:ascii="Avenir Book" w:eastAsia="Times New Roman" w:hAnsi="Avenir Book" w:cs="Aptos"/>
                <w:noProof/>
                <w:color w:val="000000"/>
                <w:kern w:val="0"/>
                <w:sz w:val="18"/>
                <w:szCs w:val="18"/>
                <w:lang w:eastAsia="en-GB"/>
                <w14:ligatures w14:val="none"/>
              </w:rPr>
              <w:t>(307)</w:t>
            </w:r>
            <w:r w:rsidR="00B86E2B">
              <w:rPr>
                <w:rFonts w:ascii="Avenir Book" w:eastAsia="Times New Roman" w:hAnsi="Avenir Book" w:cs="Aptos"/>
                <w:color w:val="000000"/>
                <w:kern w:val="0"/>
                <w:sz w:val="18"/>
                <w:szCs w:val="18"/>
                <w:lang w:eastAsia="en-GB"/>
                <w14:ligatures w14:val="none"/>
              </w:rPr>
              <w:fldChar w:fldCharType="end"/>
            </w:r>
          </w:p>
          <w:p w14:paraId="5FF05E3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tc>
        <w:tc>
          <w:tcPr>
            <w:tcW w:w="1559" w:type="dxa"/>
            <w:tcBorders>
              <w:top w:val="nil"/>
              <w:left w:val="nil"/>
              <w:bottom w:val="single" w:sz="4" w:space="0" w:color="auto"/>
              <w:right w:val="single" w:sz="4" w:space="0" w:color="auto"/>
            </w:tcBorders>
            <w:shd w:val="clear" w:color="auto" w:fill="auto"/>
            <w:hideMark/>
          </w:tcPr>
          <w:p w14:paraId="235ABF5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w:t>
            </w:r>
          </w:p>
          <w:p w14:paraId="6B6B4D4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Survey</w:t>
            </w:r>
          </w:p>
          <w:p w14:paraId="0E7FE95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5C26AA8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Psychology</w:t>
            </w:r>
          </w:p>
        </w:tc>
        <w:tc>
          <w:tcPr>
            <w:tcW w:w="992" w:type="dxa"/>
            <w:tcBorders>
              <w:top w:val="nil"/>
              <w:left w:val="single" w:sz="4" w:space="0" w:color="auto"/>
              <w:bottom w:val="single" w:sz="4" w:space="0" w:color="auto"/>
              <w:right w:val="single" w:sz="4" w:space="0" w:color="auto"/>
            </w:tcBorders>
            <w:shd w:val="clear" w:color="auto" w:fill="auto"/>
            <w:hideMark/>
          </w:tcPr>
          <w:p w14:paraId="52680E2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n=202</w:t>
            </w:r>
          </w:p>
          <w:p w14:paraId="7CF3A83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39.1% men </w:t>
            </w:r>
          </w:p>
        </w:tc>
        <w:tc>
          <w:tcPr>
            <w:tcW w:w="2268" w:type="dxa"/>
            <w:tcBorders>
              <w:top w:val="nil"/>
              <w:left w:val="nil"/>
              <w:bottom w:val="single" w:sz="4" w:space="0" w:color="auto"/>
              <w:right w:val="single" w:sz="4" w:space="0" w:color="auto"/>
            </w:tcBorders>
            <w:shd w:val="clear" w:color="auto" w:fill="auto"/>
            <w:hideMark/>
          </w:tcPr>
          <w:p w14:paraId="2A89FD3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Australia/</w:t>
            </w:r>
          </w:p>
          <w:p w14:paraId="0AC4AEC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Recruited through social media; age range 18-91 (mean 31.4)</w:t>
            </w:r>
          </w:p>
          <w:p w14:paraId="3672DDA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6FAEB1E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Education: Secondary education (38.2%), tertiary education (15.9%); bachelor’s degree or above (46.1%).</w:t>
            </w:r>
          </w:p>
        </w:tc>
        <w:tc>
          <w:tcPr>
            <w:tcW w:w="1701" w:type="dxa"/>
            <w:tcBorders>
              <w:top w:val="single" w:sz="4" w:space="0" w:color="auto"/>
              <w:left w:val="single" w:sz="4" w:space="0" w:color="auto"/>
              <w:bottom w:val="single" w:sz="4" w:space="0" w:color="auto"/>
              <w:right w:val="single" w:sz="4" w:space="0" w:color="auto"/>
            </w:tcBorders>
          </w:tcPr>
          <w:p w14:paraId="1BEAC68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Education attainment measured but not reported as being used in analysis. </w:t>
            </w:r>
          </w:p>
        </w:tc>
        <w:tc>
          <w:tcPr>
            <w:tcW w:w="1985" w:type="dxa"/>
            <w:tcBorders>
              <w:top w:val="nil"/>
              <w:left w:val="single" w:sz="4" w:space="0" w:color="auto"/>
              <w:bottom w:val="single" w:sz="4" w:space="0" w:color="auto"/>
              <w:right w:val="single" w:sz="4" w:space="0" w:color="auto"/>
            </w:tcBorders>
          </w:tcPr>
          <w:p w14:paraId="18CEEEF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‘Red meat’ unspecified/</w:t>
            </w:r>
          </w:p>
          <w:p w14:paraId="55B1CC2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Self-reported red meat consumption</w:t>
            </w:r>
          </w:p>
          <w:p w14:paraId="20F2A36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3260" w:type="dxa"/>
            <w:tcBorders>
              <w:top w:val="nil"/>
              <w:left w:val="nil"/>
              <w:bottom w:val="single" w:sz="4" w:space="0" w:color="auto"/>
              <w:right w:val="single" w:sz="4" w:space="0" w:color="auto"/>
            </w:tcBorders>
          </w:tcPr>
          <w:p w14:paraId="1773841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Men's motivation to eat meat may be due to their personal values and attitudes; gender may not be a driving factor in men's higher consumption of meat (versus women) after adjusting for values and attitudes. </w:t>
            </w:r>
          </w:p>
        </w:tc>
        <w:tc>
          <w:tcPr>
            <w:tcW w:w="1134" w:type="dxa"/>
            <w:tcBorders>
              <w:top w:val="single" w:sz="4" w:space="0" w:color="auto"/>
              <w:left w:val="single" w:sz="4" w:space="0" w:color="auto"/>
              <w:bottom w:val="single" w:sz="4" w:space="0" w:color="auto"/>
              <w:right w:val="single" w:sz="4" w:space="0" w:color="auto"/>
            </w:tcBorders>
          </w:tcPr>
          <w:p w14:paraId="459ECF0E"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2</w:t>
            </w:r>
          </w:p>
          <w:p w14:paraId="787A131D"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7C120B07" w14:textId="77777777" w:rsidTr="00CA2319">
        <w:trPr>
          <w:trHeight w:val="609"/>
        </w:trPr>
        <w:tc>
          <w:tcPr>
            <w:tcW w:w="1418" w:type="dxa"/>
            <w:tcBorders>
              <w:top w:val="nil"/>
              <w:left w:val="single" w:sz="4" w:space="0" w:color="auto"/>
              <w:bottom w:val="single" w:sz="4" w:space="0" w:color="auto"/>
              <w:right w:val="single" w:sz="4" w:space="0" w:color="auto"/>
            </w:tcBorders>
            <w:shd w:val="clear" w:color="auto" w:fill="auto"/>
            <w:hideMark/>
          </w:tcPr>
          <w:p w14:paraId="69857A79" w14:textId="691EDF80"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Leary et al 2023</w:t>
            </w:r>
            <w:r w:rsidR="00CA2319">
              <w:rPr>
                <w:rFonts w:ascii="Avenir Book" w:eastAsia="Times New Roman" w:hAnsi="Avenir Book" w:cs="Aptos"/>
                <w:color w:val="000000"/>
                <w:kern w:val="0"/>
                <w:sz w:val="18"/>
                <w:szCs w:val="18"/>
                <w:lang w:eastAsia="en-GB"/>
                <w14:ligatures w14:val="none"/>
              </w:rPr>
              <w:t xml:space="preserve"> </w:t>
            </w:r>
            <w:r w:rsidR="00CA2319">
              <w:rPr>
                <w:rFonts w:ascii="Avenir Book" w:eastAsia="Times New Roman" w:hAnsi="Avenir Book" w:cs="Aptos"/>
                <w:color w:val="000000"/>
                <w:kern w:val="0"/>
                <w:sz w:val="18"/>
                <w:szCs w:val="18"/>
                <w:lang w:eastAsia="en-GB"/>
                <w14:ligatures w14:val="none"/>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CA2319">
              <w:rPr>
                <w:rFonts w:ascii="Avenir Book" w:eastAsia="Times New Roman" w:hAnsi="Avenir Book" w:cs="Aptos"/>
                <w:color w:val="000000"/>
                <w:kern w:val="0"/>
                <w:sz w:val="18"/>
                <w:szCs w:val="18"/>
                <w:lang w:eastAsia="en-GB"/>
                <w14:ligatures w14:val="none"/>
              </w:rPr>
              <w:instrText xml:space="preserve"> ADDIN EN.CITE </w:instrText>
            </w:r>
            <w:r w:rsidR="00CA2319">
              <w:rPr>
                <w:rFonts w:ascii="Avenir Book" w:eastAsia="Times New Roman" w:hAnsi="Avenir Book" w:cs="Aptos"/>
                <w:color w:val="000000"/>
                <w:kern w:val="0"/>
                <w:sz w:val="18"/>
                <w:szCs w:val="18"/>
                <w:lang w:eastAsia="en-GB"/>
                <w14:ligatures w14:val="none"/>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CA2319">
              <w:rPr>
                <w:rFonts w:ascii="Avenir Book" w:eastAsia="Times New Roman" w:hAnsi="Avenir Book" w:cs="Aptos"/>
                <w:color w:val="000000"/>
                <w:kern w:val="0"/>
                <w:sz w:val="18"/>
                <w:szCs w:val="18"/>
                <w:lang w:eastAsia="en-GB"/>
                <w14:ligatures w14:val="none"/>
              </w:rPr>
              <w:instrText xml:space="preserve"> ADDIN EN.CITE.DATA </w:instrText>
            </w:r>
            <w:r w:rsidR="00CA2319">
              <w:rPr>
                <w:rFonts w:ascii="Avenir Book" w:eastAsia="Times New Roman" w:hAnsi="Avenir Book" w:cs="Aptos"/>
                <w:color w:val="000000"/>
                <w:kern w:val="0"/>
                <w:sz w:val="18"/>
                <w:szCs w:val="18"/>
                <w:lang w:eastAsia="en-GB"/>
                <w14:ligatures w14:val="none"/>
              </w:rPr>
            </w:r>
            <w:r w:rsidR="00CA2319">
              <w:rPr>
                <w:rFonts w:ascii="Avenir Book" w:eastAsia="Times New Roman" w:hAnsi="Avenir Book" w:cs="Aptos"/>
                <w:color w:val="000000"/>
                <w:kern w:val="0"/>
                <w:sz w:val="18"/>
                <w:szCs w:val="18"/>
                <w:lang w:eastAsia="en-GB"/>
                <w14:ligatures w14:val="none"/>
              </w:rPr>
              <w:fldChar w:fldCharType="end"/>
            </w:r>
            <w:r w:rsidR="00CA2319">
              <w:rPr>
                <w:rFonts w:ascii="Avenir Book" w:eastAsia="Times New Roman" w:hAnsi="Avenir Book" w:cs="Aptos"/>
                <w:color w:val="000000"/>
                <w:kern w:val="0"/>
                <w:sz w:val="18"/>
                <w:szCs w:val="18"/>
                <w:lang w:eastAsia="en-GB"/>
                <w14:ligatures w14:val="none"/>
              </w:rPr>
            </w:r>
            <w:r w:rsidR="00CA2319">
              <w:rPr>
                <w:rFonts w:ascii="Avenir Book" w:eastAsia="Times New Roman" w:hAnsi="Avenir Book" w:cs="Aptos"/>
                <w:color w:val="000000"/>
                <w:kern w:val="0"/>
                <w:sz w:val="18"/>
                <w:szCs w:val="18"/>
                <w:lang w:eastAsia="en-GB"/>
                <w14:ligatures w14:val="none"/>
              </w:rPr>
              <w:fldChar w:fldCharType="separate"/>
            </w:r>
            <w:r w:rsidR="00CA2319">
              <w:rPr>
                <w:rFonts w:ascii="Avenir Book" w:eastAsia="Times New Roman" w:hAnsi="Avenir Book" w:cs="Aptos"/>
                <w:noProof/>
                <w:color w:val="000000"/>
                <w:kern w:val="0"/>
                <w:sz w:val="18"/>
                <w:szCs w:val="18"/>
                <w:lang w:eastAsia="en-GB"/>
                <w14:ligatures w14:val="none"/>
              </w:rPr>
              <w:t>(297)</w:t>
            </w:r>
            <w:r w:rsidR="00CA2319">
              <w:rPr>
                <w:rFonts w:ascii="Avenir Book" w:eastAsia="Times New Roman" w:hAnsi="Avenir Book" w:cs="Aptos"/>
                <w:color w:val="000000"/>
                <w:kern w:val="0"/>
                <w:sz w:val="18"/>
                <w:szCs w:val="18"/>
                <w:lang w:eastAsia="en-GB"/>
                <w14:ligatures w14:val="none"/>
              </w:rPr>
              <w:fldChar w:fldCharType="end"/>
            </w:r>
          </w:p>
          <w:p w14:paraId="40B85E4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3 studies</w:t>
            </w:r>
          </w:p>
        </w:tc>
        <w:tc>
          <w:tcPr>
            <w:tcW w:w="1559" w:type="dxa"/>
            <w:tcBorders>
              <w:top w:val="nil"/>
              <w:left w:val="nil"/>
              <w:bottom w:val="single" w:sz="4" w:space="0" w:color="auto"/>
              <w:right w:val="single" w:sz="4" w:space="0" w:color="auto"/>
            </w:tcBorders>
            <w:shd w:val="clear" w:color="auto" w:fill="auto"/>
            <w:hideMark/>
          </w:tcPr>
          <w:p w14:paraId="7C05C054" w14:textId="77777777" w:rsidR="00584275" w:rsidRPr="00A32F4A" w:rsidRDefault="00584275" w:rsidP="0020779C">
            <w:pPr>
              <w:spacing w:before="0" w:line="240" w:lineRule="auto"/>
              <w:contextualSpacing/>
              <w:rPr>
                <w:rFonts w:ascii="Avenir Book" w:eastAsia="Times New Roman" w:hAnsi="Avenir Book" w:cs="Aptos"/>
                <w:color w:val="000000"/>
                <w:sz w:val="18"/>
                <w:szCs w:val="18"/>
                <w:lang w:eastAsia="en-GB"/>
              </w:rPr>
            </w:pPr>
            <w:r w:rsidRPr="00A32F4A">
              <w:rPr>
                <w:rFonts w:ascii="Avenir Book" w:eastAsia="Times New Roman" w:hAnsi="Avenir Book" w:cs="Aptos"/>
                <w:color w:val="000000"/>
                <w:sz w:val="18"/>
                <w:szCs w:val="18"/>
                <w:lang w:eastAsia="en-GB"/>
              </w:rPr>
              <w:t>3 studies: Quantitative descriptive</w:t>
            </w:r>
          </w:p>
          <w:p w14:paraId="03B03DFF" w14:textId="77777777" w:rsidR="00584275" w:rsidRPr="00A32F4A" w:rsidRDefault="00584275" w:rsidP="0020779C">
            <w:pPr>
              <w:spacing w:before="0" w:line="240" w:lineRule="auto"/>
              <w:ind w:left="179"/>
              <w:contextualSpacing/>
              <w:rPr>
                <w:rFonts w:ascii="Avenir Book" w:eastAsia="Times New Roman" w:hAnsi="Avenir Book" w:cs="Aptos"/>
                <w:color w:val="000000"/>
                <w:sz w:val="18"/>
                <w:szCs w:val="18"/>
                <w:lang w:eastAsia="en-GB"/>
              </w:rPr>
            </w:pPr>
          </w:p>
          <w:p w14:paraId="1B470D45" w14:textId="77777777" w:rsidR="00584275" w:rsidRPr="00A32F4A" w:rsidRDefault="00584275" w:rsidP="0020779C">
            <w:pPr>
              <w:numPr>
                <w:ilvl w:val="0"/>
                <w:numId w:val="15"/>
              </w:numPr>
              <w:spacing w:before="0" w:line="240" w:lineRule="auto"/>
              <w:ind w:left="179" w:hanging="179"/>
              <w:contextualSpacing/>
              <w:rPr>
                <w:rFonts w:ascii="Avenir Book" w:eastAsia="Times New Roman" w:hAnsi="Avenir Book" w:cs="Aptos"/>
                <w:color w:val="000000"/>
                <w:sz w:val="18"/>
                <w:szCs w:val="18"/>
                <w:lang w:eastAsia="en-GB"/>
              </w:rPr>
            </w:pPr>
            <w:r w:rsidRPr="00A32F4A">
              <w:rPr>
                <w:rFonts w:ascii="Avenir Book" w:eastAsia="Times New Roman" w:hAnsi="Avenir Book" w:cs="Aptos"/>
                <w:color w:val="000000"/>
                <w:sz w:val="18"/>
                <w:szCs w:val="18"/>
                <w:lang w:eastAsia="en-GB"/>
              </w:rPr>
              <w:t>Internet data</w:t>
            </w:r>
          </w:p>
          <w:p w14:paraId="0FD4DB4C" w14:textId="77777777" w:rsidR="00584275" w:rsidRPr="00A32F4A" w:rsidRDefault="00584275" w:rsidP="0020779C">
            <w:pPr>
              <w:numPr>
                <w:ilvl w:val="0"/>
                <w:numId w:val="15"/>
              </w:numPr>
              <w:spacing w:before="0" w:line="240" w:lineRule="auto"/>
              <w:ind w:left="179" w:hanging="179"/>
              <w:contextualSpacing/>
              <w:rPr>
                <w:rFonts w:ascii="Avenir Book" w:eastAsia="Times New Roman" w:hAnsi="Avenir Book" w:cs="Aptos"/>
                <w:color w:val="000000"/>
                <w:sz w:val="18"/>
                <w:szCs w:val="18"/>
                <w:lang w:eastAsia="en-GB"/>
              </w:rPr>
            </w:pPr>
            <w:r w:rsidRPr="00A32F4A">
              <w:rPr>
                <w:rFonts w:ascii="Avenir Book" w:eastAsia="Times New Roman" w:hAnsi="Avenir Book" w:cs="Aptos"/>
                <w:color w:val="000000"/>
                <w:sz w:val="18"/>
                <w:szCs w:val="18"/>
                <w:lang w:eastAsia="en-GB"/>
              </w:rPr>
              <w:t>Questionnaire</w:t>
            </w:r>
          </w:p>
          <w:p w14:paraId="73EDB42B" w14:textId="77777777" w:rsidR="00584275" w:rsidRPr="00A32F4A" w:rsidRDefault="00584275" w:rsidP="0020779C">
            <w:pPr>
              <w:numPr>
                <w:ilvl w:val="0"/>
                <w:numId w:val="15"/>
              </w:numPr>
              <w:spacing w:before="0" w:line="240" w:lineRule="auto"/>
              <w:ind w:left="179" w:hanging="179"/>
              <w:contextualSpacing/>
              <w:rPr>
                <w:rFonts w:ascii="Avenir Book" w:eastAsia="Times New Roman" w:hAnsi="Avenir Book" w:cs="Aptos"/>
                <w:color w:val="000000"/>
                <w:sz w:val="18"/>
                <w:szCs w:val="18"/>
                <w:lang w:eastAsia="en-GB"/>
              </w:rPr>
            </w:pPr>
            <w:r w:rsidRPr="00A32F4A">
              <w:rPr>
                <w:rFonts w:ascii="Avenir Book" w:eastAsia="Times New Roman" w:hAnsi="Avenir Book" w:cs="Aptos"/>
                <w:color w:val="000000"/>
                <w:sz w:val="18"/>
                <w:szCs w:val="18"/>
                <w:lang w:eastAsia="en-GB"/>
              </w:rPr>
              <w:t>Questionnaire</w:t>
            </w:r>
          </w:p>
          <w:p w14:paraId="0125D35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2329F59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BBF902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1F09F58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Marketing</w:t>
            </w:r>
          </w:p>
        </w:tc>
        <w:tc>
          <w:tcPr>
            <w:tcW w:w="992" w:type="dxa"/>
            <w:tcBorders>
              <w:top w:val="nil"/>
              <w:left w:val="single" w:sz="4" w:space="0" w:color="auto"/>
              <w:bottom w:val="single" w:sz="4" w:space="0" w:color="auto"/>
              <w:right w:val="single" w:sz="4" w:space="0" w:color="auto"/>
            </w:tcBorders>
            <w:shd w:val="clear" w:color="auto" w:fill="auto"/>
            <w:hideMark/>
          </w:tcPr>
          <w:p w14:paraId="5C1D3DE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1: n=210 metro areas (sex N/A)</w:t>
            </w:r>
          </w:p>
          <w:p w14:paraId="68DDBBA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D74ABE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2: n=390    </w:t>
            </w:r>
          </w:p>
          <w:p w14:paraId="1FF41D5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57.8% men</w:t>
            </w:r>
          </w:p>
          <w:p w14:paraId="7315F9E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2D2008D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3: n=460</w:t>
            </w:r>
          </w:p>
          <w:p w14:paraId="40FF69A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100% men</w:t>
            </w:r>
          </w:p>
        </w:tc>
        <w:tc>
          <w:tcPr>
            <w:tcW w:w="2268" w:type="dxa"/>
            <w:tcBorders>
              <w:top w:val="nil"/>
              <w:left w:val="nil"/>
              <w:bottom w:val="single" w:sz="4" w:space="0" w:color="auto"/>
              <w:right w:val="single" w:sz="4" w:space="0" w:color="auto"/>
            </w:tcBorders>
            <w:shd w:val="clear" w:color="auto" w:fill="auto"/>
            <w:hideMark/>
          </w:tcPr>
          <w:p w14:paraId="218443A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Canada, USA/</w:t>
            </w:r>
          </w:p>
          <w:p w14:paraId="6A24CC7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Recruited through Mechanical Turk. </w:t>
            </w:r>
          </w:p>
          <w:p w14:paraId="20C4C6C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80B6A9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Respondents self-reporting to not identify as either male or female, and those following vegetarian or vegan diets were excluded. </w:t>
            </w:r>
          </w:p>
          <w:p w14:paraId="2904B43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483676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No age or other study characteristics reported. </w:t>
            </w:r>
          </w:p>
        </w:tc>
        <w:tc>
          <w:tcPr>
            <w:tcW w:w="1701" w:type="dxa"/>
            <w:tcBorders>
              <w:top w:val="single" w:sz="4" w:space="0" w:color="auto"/>
              <w:left w:val="single" w:sz="4" w:space="0" w:color="auto"/>
              <w:bottom w:val="single" w:sz="4" w:space="0" w:color="auto"/>
              <w:right w:val="single" w:sz="4" w:space="0" w:color="auto"/>
            </w:tcBorders>
          </w:tcPr>
          <w:p w14:paraId="3022625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None in any of the 3 studies. </w:t>
            </w:r>
          </w:p>
        </w:tc>
        <w:tc>
          <w:tcPr>
            <w:tcW w:w="1985" w:type="dxa"/>
            <w:tcBorders>
              <w:top w:val="nil"/>
              <w:left w:val="single" w:sz="4" w:space="0" w:color="auto"/>
              <w:bottom w:val="single" w:sz="4" w:space="0" w:color="auto"/>
              <w:right w:val="single" w:sz="4" w:space="0" w:color="auto"/>
            </w:tcBorders>
          </w:tcPr>
          <w:p w14:paraId="3224470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1: Burger, steak, BBQ/</w:t>
            </w:r>
          </w:p>
          <w:p w14:paraId="34C4B43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Search terms for RPM vs non-meat burger</w:t>
            </w:r>
          </w:p>
          <w:p w14:paraId="7941E34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6FB8804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2: Beef burger/</w:t>
            </w:r>
          </w:p>
          <w:p w14:paraId="141DA55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Intended choice beef vs non-meat (burger)</w:t>
            </w:r>
          </w:p>
          <w:p w14:paraId="505DD9F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B7EE7B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3: Beef burrito/</w:t>
            </w:r>
          </w:p>
          <w:p w14:paraId="0E8D1AC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Intended choice beef vs non-meat (burrito)</w:t>
            </w:r>
          </w:p>
        </w:tc>
        <w:tc>
          <w:tcPr>
            <w:tcW w:w="3260" w:type="dxa"/>
            <w:tcBorders>
              <w:top w:val="nil"/>
              <w:left w:val="nil"/>
              <w:bottom w:val="single" w:sz="4" w:space="0" w:color="auto"/>
              <w:right w:val="single" w:sz="4" w:space="0" w:color="auto"/>
            </w:tcBorders>
          </w:tcPr>
          <w:p w14:paraId="5649D57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1: Men who search online for terms associated with masculinity stress are also more likely to search online for red meat items (burger, barbeque) and significantly less likely to search for meat-free burger brands.  </w:t>
            </w:r>
          </w:p>
          <w:p w14:paraId="698FB39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8E87A0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2: Men with higher levels of masculinity stress are more likely to choose a plant-based burger compared to a beef burger; measures of traditional masculinity did not moderate this result; new masculinity beliefs accounted for significant variance in burger selection but less influence on variance than masculinity stress.  </w:t>
            </w:r>
          </w:p>
          <w:p w14:paraId="199E027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B11C5DA" w14:textId="77777777" w:rsidR="00584275"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3: Degree of masculinity-seeking goal did not mediate the relationship between masculinity stress and burger choice.  Higher masculinity stress was significantly associated with higher ethical goal, and a higher ethical goal was associated with a greater likelihood of selecting the meat alternative. </w:t>
            </w:r>
          </w:p>
          <w:p w14:paraId="147E22AE" w14:textId="77777777" w:rsidR="00F10323" w:rsidRDefault="00F10323" w:rsidP="0020779C">
            <w:pPr>
              <w:spacing w:before="0" w:line="240" w:lineRule="auto"/>
              <w:rPr>
                <w:rFonts w:ascii="Avenir Book" w:eastAsia="Times New Roman" w:hAnsi="Avenir Book" w:cs="Aptos"/>
                <w:color w:val="000000"/>
                <w:kern w:val="0"/>
                <w:sz w:val="18"/>
                <w:szCs w:val="18"/>
                <w:lang w:eastAsia="en-GB"/>
                <w14:ligatures w14:val="none"/>
              </w:rPr>
            </w:pPr>
          </w:p>
          <w:p w14:paraId="3E97A4CE" w14:textId="77777777" w:rsidR="00F10323" w:rsidRDefault="00F10323" w:rsidP="0020779C">
            <w:pPr>
              <w:spacing w:before="0" w:line="240" w:lineRule="auto"/>
              <w:rPr>
                <w:rFonts w:ascii="Avenir Book" w:eastAsia="Times New Roman" w:hAnsi="Avenir Book" w:cs="Aptos"/>
                <w:color w:val="000000"/>
                <w:kern w:val="0"/>
                <w:sz w:val="18"/>
                <w:szCs w:val="18"/>
                <w:lang w:eastAsia="en-GB"/>
                <w14:ligatures w14:val="none"/>
              </w:rPr>
            </w:pPr>
          </w:p>
          <w:p w14:paraId="5DD03663" w14:textId="77777777" w:rsidR="00F10323" w:rsidRPr="00A32F4A" w:rsidRDefault="00F10323"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single" w:sz="4" w:space="0" w:color="auto"/>
              <w:bottom w:val="single" w:sz="4" w:space="0" w:color="auto"/>
              <w:right w:val="single" w:sz="4" w:space="0" w:color="auto"/>
            </w:tcBorders>
          </w:tcPr>
          <w:p w14:paraId="17C35A8B"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w:t>
            </w:r>
          </w:p>
          <w:p w14:paraId="3C755386"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7F0D13F3" w14:textId="77777777" w:rsidTr="00CA2319">
        <w:trPr>
          <w:trHeight w:val="528"/>
        </w:trPr>
        <w:tc>
          <w:tcPr>
            <w:tcW w:w="1418" w:type="dxa"/>
            <w:tcBorders>
              <w:top w:val="nil"/>
              <w:left w:val="single" w:sz="4" w:space="0" w:color="auto"/>
              <w:bottom w:val="single" w:sz="4" w:space="0" w:color="auto"/>
              <w:right w:val="single" w:sz="4" w:space="0" w:color="auto"/>
            </w:tcBorders>
            <w:shd w:val="clear" w:color="auto" w:fill="auto"/>
            <w:hideMark/>
          </w:tcPr>
          <w:p w14:paraId="5B3DF318" w14:textId="318453B8"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sidRPr="00A32F4A">
              <w:rPr>
                <w:rFonts w:ascii="Avenir Book" w:eastAsia="Times New Roman" w:hAnsi="Avenir Book" w:cs="Aptos"/>
                <w:color w:val="000000"/>
                <w:kern w:val="0"/>
                <w:sz w:val="18"/>
                <w:szCs w:val="18"/>
                <w:lang w:eastAsia="en-GB"/>
                <w14:ligatures w14:val="none"/>
              </w:rPr>
              <w:lastRenderedPageBreak/>
              <w:t>Mesler</w:t>
            </w:r>
            <w:proofErr w:type="spellEnd"/>
            <w:r w:rsidRPr="00A32F4A">
              <w:rPr>
                <w:rFonts w:ascii="Avenir Book" w:eastAsia="Times New Roman" w:hAnsi="Avenir Book" w:cs="Aptos"/>
                <w:color w:val="000000"/>
                <w:kern w:val="0"/>
                <w:sz w:val="18"/>
                <w:szCs w:val="18"/>
                <w:lang w:eastAsia="en-GB"/>
                <w14:ligatures w14:val="none"/>
              </w:rPr>
              <w:t xml:space="preserve"> et al 2022</w:t>
            </w:r>
            <w:r w:rsidR="00CA2319">
              <w:rPr>
                <w:rFonts w:ascii="Avenir Book" w:eastAsia="Times New Roman" w:hAnsi="Avenir Book" w:cs="Aptos"/>
                <w:color w:val="000000"/>
                <w:kern w:val="0"/>
                <w:sz w:val="18"/>
                <w:szCs w:val="18"/>
                <w:lang w:eastAsia="en-GB"/>
                <w14:ligatures w14:val="none"/>
              </w:rPr>
              <w:t xml:space="preserve"> </w:t>
            </w:r>
            <w:r w:rsidR="00CA2319">
              <w:rPr>
                <w:rFonts w:ascii="Avenir Book" w:eastAsia="Times New Roman" w:hAnsi="Avenir Book" w:cs="Aptos"/>
                <w:color w:val="000000"/>
                <w:kern w:val="0"/>
                <w:sz w:val="18"/>
                <w:szCs w:val="18"/>
                <w:lang w:eastAsia="en-GB"/>
                <w14:ligatures w14:val="none"/>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CA2319">
              <w:rPr>
                <w:rFonts w:ascii="Avenir Book" w:eastAsia="Times New Roman" w:hAnsi="Avenir Book" w:cs="Aptos"/>
                <w:color w:val="000000"/>
                <w:kern w:val="0"/>
                <w:sz w:val="18"/>
                <w:szCs w:val="18"/>
                <w:lang w:eastAsia="en-GB"/>
                <w14:ligatures w14:val="none"/>
              </w:rPr>
              <w:instrText xml:space="preserve"> ADDIN EN.CITE </w:instrText>
            </w:r>
            <w:r w:rsidR="00CA2319">
              <w:rPr>
                <w:rFonts w:ascii="Avenir Book" w:eastAsia="Times New Roman" w:hAnsi="Avenir Book" w:cs="Aptos"/>
                <w:color w:val="000000"/>
                <w:kern w:val="0"/>
                <w:sz w:val="18"/>
                <w:szCs w:val="18"/>
                <w:lang w:eastAsia="en-GB"/>
                <w14:ligatures w14:val="none"/>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CA2319">
              <w:rPr>
                <w:rFonts w:ascii="Avenir Book" w:eastAsia="Times New Roman" w:hAnsi="Avenir Book" w:cs="Aptos"/>
                <w:color w:val="000000"/>
                <w:kern w:val="0"/>
                <w:sz w:val="18"/>
                <w:szCs w:val="18"/>
                <w:lang w:eastAsia="en-GB"/>
                <w14:ligatures w14:val="none"/>
              </w:rPr>
              <w:instrText xml:space="preserve"> ADDIN EN.CITE.DATA </w:instrText>
            </w:r>
            <w:r w:rsidR="00CA2319">
              <w:rPr>
                <w:rFonts w:ascii="Avenir Book" w:eastAsia="Times New Roman" w:hAnsi="Avenir Book" w:cs="Aptos"/>
                <w:color w:val="000000"/>
                <w:kern w:val="0"/>
                <w:sz w:val="18"/>
                <w:szCs w:val="18"/>
                <w:lang w:eastAsia="en-GB"/>
                <w14:ligatures w14:val="none"/>
              </w:rPr>
            </w:r>
            <w:r w:rsidR="00CA2319">
              <w:rPr>
                <w:rFonts w:ascii="Avenir Book" w:eastAsia="Times New Roman" w:hAnsi="Avenir Book" w:cs="Aptos"/>
                <w:color w:val="000000"/>
                <w:kern w:val="0"/>
                <w:sz w:val="18"/>
                <w:szCs w:val="18"/>
                <w:lang w:eastAsia="en-GB"/>
                <w14:ligatures w14:val="none"/>
              </w:rPr>
              <w:fldChar w:fldCharType="end"/>
            </w:r>
            <w:r w:rsidR="00CA2319">
              <w:rPr>
                <w:rFonts w:ascii="Avenir Book" w:eastAsia="Times New Roman" w:hAnsi="Avenir Book" w:cs="Aptos"/>
                <w:color w:val="000000"/>
                <w:kern w:val="0"/>
                <w:sz w:val="18"/>
                <w:szCs w:val="18"/>
                <w:lang w:eastAsia="en-GB"/>
                <w14:ligatures w14:val="none"/>
              </w:rPr>
            </w:r>
            <w:r w:rsidR="00CA2319">
              <w:rPr>
                <w:rFonts w:ascii="Avenir Book" w:eastAsia="Times New Roman" w:hAnsi="Avenir Book" w:cs="Aptos"/>
                <w:color w:val="000000"/>
                <w:kern w:val="0"/>
                <w:sz w:val="18"/>
                <w:szCs w:val="18"/>
                <w:lang w:eastAsia="en-GB"/>
                <w14:ligatures w14:val="none"/>
              </w:rPr>
              <w:fldChar w:fldCharType="separate"/>
            </w:r>
            <w:r w:rsidR="00CA2319">
              <w:rPr>
                <w:rFonts w:ascii="Avenir Book" w:eastAsia="Times New Roman" w:hAnsi="Avenir Book" w:cs="Aptos"/>
                <w:noProof/>
                <w:color w:val="000000"/>
                <w:kern w:val="0"/>
                <w:sz w:val="18"/>
                <w:szCs w:val="18"/>
                <w:lang w:eastAsia="en-GB"/>
                <w14:ligatures w14:val="none"/>
              </w:rPr>
              <w:t>(298)</w:t>
            </w:r>
            <w:r w:rsidR="00CA2319">
              <w:rPr>
                <w:rFonts w:ascii="Avenir Book" w:eastAsia="Times New Roman" w:hAnsi="Avenir Book" w:cs="Aptos"/>
                <w:color w:val="000000"/>
                <w:kern w:val="0"/>
                <w:sz w:val="18"/>
                <w:szCs w:val="18"/>
                <w:lang w:eastAsia="en-GB"/>
                <w14:ligatures w14:val="none"/>
              </w:rPr>
              <w:fldChar w:fldCharType="end"/>
            </w:r>
          </w:p>
          <w:p w14:paraId="72A3BA9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3 studies</w:t>
            </w:r>
          </w:p>
        </w:tc>
        <w:tc>
          <w:tcPr>
            <w:tcW w:w="1559" w:type="dxa"/>
            <w:tcBorders>
              <w:top w:val="nil"/>
              <w:left w:val="nil"/>
              <w:bottom w:val="single" w:sz="4" w:space="0" w:color="auto"/>
              <w:right w:val="single" w:sz="4" w:space="0" w:color="auto"/>
            </w:tcBorders>
            <w:shd w:val="clear" w:color="auto" w:fill="auto"/>
            <w:hideMark/>
          </w:tcPr>
          <w:p w14:paraId="0E3AB2D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3 studies: </w:t>
            </w:r>
          </w:p>
          <w:p w14:paraId="7CEA9B9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Non-randomised study/Survey with experimental conditions.</w:t>
            </w:r>
          </w:p>
          <w:p w14:paraId="4F60F63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55D31C9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Business and Psychology</w:t>
            </w:r>
          </w:p>
        </w:tc>
        <w:tc>
          <w:tcPr>
            <w:tcW w:w="992" w:type="dxa"/>
            <w:tcBorders>
              <w:top w:val="nil"/>
              <w:left w:val="single" w:sz="4" w:space="0" w:color="auto"/>
              <w:bottom w:val="single" w:sz="4" w:space="0" w:color="auto"/>
              <w:right w:val="single" w:sz="4" w:space="0" w:color="auto"/>
            </w:tcBorders>
            <w:shd w:val="clear" w:color="auto" w:fill="auto"/>
            <w:hideMark/>
          </w:tcPr>
          <w:p w14:paraId="1EFD6B1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1: </w:t>
            </w:r>
          </w:p>
          <w:p w14:paraId="7B01D95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 287 </w:t>
            </w:r>
          </w:p>
          <w:p w14:paraId="10FCFC1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100% men</w:t>
            </w:r>
          </w:p>
          <w:p w14:paraId="545EB08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FA7062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2:</w:t>
            </w:r>
          </w:p>
          <w:p w14:paraId="55A4019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n=753</w:t>
            </w:r>
          </w:p>
          <w:p w14:paraId="0FDD447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51.8% men</w:t>
            </w:r>
          </w:p>
          <w:p w14:paraId="3698377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0894867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3: n=200</w:t>
            </w:r>
          </w:p>
          <w:p w14:paraId="44F7E3A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100% men</w:t>
            </w:r>
          </w:p>
        </w:tc>
        <w:tc>
          <w:tcPr>
            <w:tcW w:w="2268" w:type="dxa"/>
            <w:tcBorders>
              <w:top w:val="nil"/>
              <w:left w:val="nil"/>
              <w:bottom w:val="single" w:sz="4" w:space="0" w:color="auto"/>
              <w:right w:val="single" w:sz="4" w:space="0" w:color="auto"/>
            </w:tcBorders>
            <w:shd w:val="clear" w:color="auto" w:fill="auto"/>
            <w:hideMark/>
          </w:tcPr>
          <w:p w14:paraId="74E4E4F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Canada, UK, USA/</w:t>
            </w:r>
          </w:p>
          <w:p w14:paraId="0C2FCDA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All 3 study populations recruited through Prolific Academic</w:t>
            </w:r>
          </w:p>
          <w:p w14:paraId="20F0C93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0635AF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1: Mean age 33.8 years</w:t>
            </w:r>
          </w:p>
          <w:p w14:paraId="0EA6248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6D4249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2: Mean age 31.5 years</w:t>
            </w:r>
          </w:p>
          <w:p w14:paraId="638D5F2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187EC8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3: Mean age 31.6 years</w:t>
            </w:r>
          </w:p>
          <w:p w14:paraId="168ABC7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636CA92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701" w:type="dxa"/>
            <w:tcBorders>
              <w:top w:val="single" w:sz="4" w:space="0" w:color="auto"/>
              <w:left w:val="single" w:sz="4" w:space="0" w:color="auto"/>
              <w:bottom w:val="single" w:sz="4" w:space="0" w:color="auto"/>
              <w:right w:val="single" w:sz="4" w:space="0" w:color="auto"/>
            </w:tcBorders>
          </w:tcPr>
          <w:p w14:paraId="5AA2E09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None</w:t>
            </w:r>
          </w:p>
        </w:tc>
        <w:tc>
          <w:tcPr>
            <w:tcW w:w="1985" w:type="dxa"/>
            <w:tcBorders>
              <w:top w:val="nil"/>
              <w:left w:val="single" w:sz="4" w:space="0" w:color="auto"/>
              <w:bottom w:val="single" w:sz="4" w:space="0" w:color="auto"/>
              <w:right w:val="single" w:sz="4" w:space="0" w:color="auto"/>
            </w:tcBorders>
          </w:tcPr>
          <w:p w14:paraId="358DDD8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1: Intention to purchase RPM vs nothing.</w:t>
            </w:r>
          </w:p>
          <w:p w14:paraId="1E77C55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3DA001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2: Value assigned to RPM option vs nothing.</w:t>
            </w:r>
          </w:p>
          <w:p w14:paraId="0D41F3E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637C44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3: Intention to eat RPM vs non-meat (various)</w:t>
            </w:r>
          </w:p>
        </w:tc>
        <w:tc>
          <w:tcPr>
            <w:tcW w:w="3260" w:type="dxa"/>
            <w:tcBorders>
              <w:top w:val="nil"/>
              <w:left w:val="nil"/>
              <w:bottom w:val="single" w:sz="4" w:space="0" w:color="auto"/>
              <w:right w:val="single" w:sz="4" w:space="0" w:color="auto"/>
            </w:tcBorders>
          </w:tcPr>
          <w:p w14:paraId="1470E6C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1: Masculinity stress influences red meat choice as a means of augmenting one's masculinity, and this effect is heightened (vs attenuated) among men who are low (vs. high) on traditional masculinity.   </w:t>
            </w:r>
          </w:p>
          <w:p w14:paraId="4A53239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289E90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2: The influence of masculinity stress on red meat consumption is moderated by reference group information among males (but not among females).   </w:t>
            </w:r>
          </w:p>
          <w:p w14:paraId="2FBE2EE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2F15CC2" w14:textId="77777777" w:rsidR="00584275"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3: Effect of masculinity stress on red meat choice was not present when masculinity-affirming feedback was given, but men with masculinity stress were significantly more likely to choose red meat when they did not receive affirmation. </w:t>
            </w:r>
          </w:p>
          <w:p w14:paraId="61036F92"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253834F6"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0E72823C"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347F6A29"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61A1BCA1"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15D9C41F" w14:textId="29B743EC" w:rsidR="0078198C" w:rsidRPr="00A32F4A" w:rsidRDefault="0078198C"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single" w:sz="4" w:space="0" w:color="auto"/>
              <w:bottom w:val="single" w:sz="4" w:space="0" w:color="auto"/>
              <w:right w:val="single" w:sz="4" w:space="0" w:color="auto"/>
            </w:tcBorders>
          </w:tcPr>
          <w:p w14:paraId="5E4588D7"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w:t>
            </w:r>
          </w:p>
          <w:p w14:paraId="2C9F870F"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0EB8E4A8" w14:textId="77777777" w:rsidTr="0078198C">
        <w:trPr>
          <w:trHeight w:val="383"/>
        </w:trPr>
        <w:tc>
          <w:tcPr>
            <w:tcW w:w="1418" w:type="dxa"/>
            <w:tcBorders>
              <w:top w:val="nil"/>
              <w:left w:val="single" w:sz="4" w:space="0" w:color="auto"/>
              <w:bottom w:val="single" w:sz="4" w:space="0" w:color="auto"/>
              <w:right w:val="single" w:sz="4" w:space="0" w:color="auto"/>
            </w:tcBorders>
            <w:shd w:val="clear" w:color="auto" w:fill="auto"/>
            <w:hideMark/>
          </w:tcPr>
          <w:p w14:paraId="33C358C0" w14:textId="074CF560"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sidRPr="00A32F4A">
              <w:rPr>
                <w:rFonts w:ascii="Avenir Book" w:eastAsia="Times New Roman" w:hAnsi="Avenir Book" w:cs="Aptos"/>
                <w:color w:val="000000"/>
                <w:kern w:val="0"/>
                <w:sz w:val="18"/>
                <w:szCs w:val="18"/>
                <w:lang w:eastAsia="en-GB"/>
                <w14:ligatures w14:val="none"/>
              </w:rPr>
              <w:lastRenderedPageBreak/>
              <w:t>Peeters</w:t>
            </w:r>
            <w:proofErr w:type="spellEnd"/>
            <w:r w:rsidRPr="00A32F4A">
              <w:rPr>
                <w:rFonts w:ascii="Avenir Book" w:eastAsia="Times New Roman" w:hAnsi="Avenir Book" w:cs="Aptos"/>
                <w:color w:val="000000"/>
                <w:kern w:val="0"/>
                <w:sz w:val="18"/>
                <w:szCs w:val="18"/>
                <w:lang w:eastAsia="en-GB"/>
                <w14:ligatures w14:val="none"/>
              </w:rPr>
              <w:t xml:space="preserve"> et al 2022</w:t>
            </w:r>
            <w:r w:rsidR="00CA2319">
              <w:rPr>
                <w:rFonts w:ascii="Avenir Book" w:eastAsia="Times New Roman" w:hAnsi="Avenir Book" w:cs="Aptos"/>
                <w:color w:val="000000"/>
                <w:kern w:val="0"/>
                <w:sz w:val="18"/>
                <w:szCs w:val="18"/>
                <w:lang w:eastAsia="en-GB"/>
                <w14:ligatures w14:val="none"/>
              </w:rPr>
              <w:t xml:space="preserve"> </w:t>
            </w:r>
            <w:r w:rsidR="00CA2319">
              <w:rPr>
                <w:rFonts w:ascii="Avenir Book" w:eastAsia="Times New Roman" w:hAnsi="Avenir Book" w:cs="Aptos"/>
                <w:color w:val="000000"/>
                <w:kern w:val="0"/>
                <w:sz w:val="18"/>
                <w:szCs w:val="18"/>
                <w:lang w:eastAsia="en-GB"/>
                <w14:ligatures w14:val="none"/>
              </w:rPr>
              <w:fldChar w:fldCharType="begin"/>
            </w:r>
            <w:r w:rsidR="00CA2319">
              <w:rPr>
                <w:rFonts w:ascii="Avenir Book" w:eastAsia="Times New Roman" w:hAnsi="Avenir Book" w:cs="Aptos"/>
                <w:color w:val="000000"/>
                <w:kern w:val="0"/>
                <w:sz w:val="18"/>
                <w:szCs w:val="18"/>
                <w:lang w:eastAsia="en-GB"/>
                <w14:ligatures w14:val="none"/>
              </w:rPr>
              <w:instrText xml:space="preserve"> ADDIN EN.CITE &lt;EndNote&gt;&lt;Cite&gt;&lt;Author&gt;Peeters&lt;/Author&gt;&lt;Year&gt;2022&lt;/Year&gt;&lt;RecNum&gt;2942&lt;/RecNum&gt;&lt;DisplayText&gt;(299)&lt;/DisplayText&gt;&lt;record&gt;&lt;rec-number&gt;2942&lt;/rec-number&gt;&lt;foreign-keys&gt;&lt;key app="EN" db-id="f0r52w5de5e92vea0db5pat0tw05rw552pet" timestamp="1681119616"&gt;2942&lt;/key&gt;&lt;/foreign-keys&gt;&lt;ref-type name="Journal Article"&gt;17&lt;/ref-type&gt;&lt;contributors&gt;&lt;authors&gt;&lt;author&gt;Peeters, Amber&lt;/author&gt;&lt;author&gt;Ouvrein, Gaëlle&lt;/author&gt;&lt;author&gt;Dhoest, Alexander&lt;/author&gt;&lt;author&gt;De Backer, Charlotte&lt;/author&gt;&lt;/authors&gt;&lt;/contributors&gt;&lt;titles&gt;&lt;title&gt;It’s not just meat, mate! The importance of gender differences in meat consumption&lt;/title&gt;&lt;secondary-title&gt;Food, Culture &amp;amp; Society&lt;/secondary-title&gt;&lt;/titles&gt;&lt;periodical&gt;&lt;full-title&gt;Food, Culture &amp;amp; Society&lt;/full-title&gt;&lt;/periodical&gt;&lt;pages&gt;1-22&lt;/pages&gt;&lt;section&gt;1&lt;/section&gt;&lt;dates&gt;&lt;year&gt;2022&lt;/year&gt;&lt;/dates&gt;&lt;isbn&gt;1552-8014&amp;#xD;1751-7443&lt;/isbn&gt;&lt;urls&gt;&lt;/urls&gt;&lt;electronic-resource-num&gt;10.1080/15528014.2022.2125723&lt;/electronic-resource-num&gt;&lt;/record&gt;&lt;/Cite&gt;&lt;/EndNote&gt;</w:instrText>
            </w:r>
            <w:r w:rsidR="00CA2319">
              <w:rPr>
                <w:rFonts w:ascii="Avenir Book" w:eastAsia="Times New Roman" w:hAnsi="Avenir Book" w:cs="Aptos"/>
                <w:color w:val="000000"/>
                <w:kern w:val="0"/>
                <w:sz w:val="18"/>
                <w:szCs w:val="18"/>
                <w:lang w:eastAsia="en-GB"/>
                <w14:ligatures w14:val="none"/>
              </w:rPr>
              <w:fldChar w:fldCharType="separate"/>
            </w:r>
            <w:r w:rsidR="00CA2319">
              <w:rPr>
                <w:rFonts w:ascii="Avenir Book" w:eastAsia="Times New Roman" w:hAnsi="Avenir Book" w:cs="Aptos"/>
                <w:noProof/>
                <w:color w:val="000000"/>
                <w:kern w:val="0"/>
                <w:sz w:val="18"/>
                <w:szCs w:val="18"/>
                <w:lang w:eastAsia="en-GB"/>
                <w14:ligatures w14:val="none"/>
              </w:rPr>
              <w:t>(299)</w:t>
            </w:r>
            <w:r w:rsidR="00CA2319">
              <w:rPr>
                <w:rFonts w:ascii="Avenir Book" w:eastAsia="Times New Roman" w:hAnsi="Avenir Book" w:cs="Aptos"/>
                <w:color w:val="000000"/>
                <w:kern w:val="0"/>
                <w:sz w:val="18"/>
                <w:szCs w:val="18"/>
                <w:lang w:eastAsia="en-GB"/>
                <w14:ligatures w14:val="none"/>
              </w:rPr>
              <w:fldChar w:fldCharType="end"/>
            </w:r>
          </w:p>
          <w:p w14:paraId="683080C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p w14:paraId="27CA74D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CF14EA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559" w:type="dxa"/>
            <w:tcBorders>
              <w:top w:val="nil"/>
              <w:left w:val="nil"/>
              <w:bottom w:val="single" w:sz="4" w:space="0" w:color="auto"/>
              <w:right w:val="single" w:sz="4" w:space="0" w:color="auto"/>
            </w:tcBorders>
            <w:shd w:val="clear" w:color="auto" w:fill="auto"/>
            <w:hideMark/>
          </w:tcPr>
          <w:p w14:paraId="7063EBE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 Survey</w:t>
            </w:r>
          </w:p>
          <w:p w14:paraId="445E11C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67DDBC5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408E36E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Communication sciences</w:t>
            </w:r>
          </w:p>
        </w:tc>
        <w:tc>
          <w:tcPr>
            <w:tcW w:w="992" w:type="dxa"/>
            <w:tcBorders>
              <w:top w:val="nil"/>
              <w:left w:val="single" w:sz="4" w:space="0" w:color="auto"/>
              <w:bottom w:val="single" w:sz="4" w:space="0" w:color="auto"/>
              <w:right w:val="single" w:sz="4" w:space="0" w:color="auto"/>
            </w:tcBorders>
            <w:shd w:val="clear" w:color="auto" w:fill="auto"/>
            <w:hideMark/>
          </w:tcPr>
          <w:p w14:paraId="2ADD471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 = 870</w:t>
            </w:r>
          </w:p>
          <w:p w14:paraId="05FBF00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29.3% men</w:t>
            </w:r>
          </w:p>
        </w:tc>
        <w:tc>
          <w:tcPr>
            <w:tcW w:w="2268" w:type="dxa"/>
            <w:tcBorders>
              <w:top w:val="nil"/>
              <w:left w:val="nil"/>
              <w:bottom w:val="single" w:sz="4" w:space="0" w:color="auto"/>
              <w:right w:val="single" w:sz="4" w:space="0" w:color="auto"/>
            </w:tcBorders>
            <w:shd w:val="clear" w:color="auto" w:fill="auto"/>
            <w:hideMark/>
          </w:tcPr>
          <w:p w14:paraId="2D350841" w14:textId="4B4365F3"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UK (90.5%); US (7.4%); Undisclosed (2.2%)</w:t>
            </w:r>
          </w:p>
          <w:p w14:paraId="668A5DC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653DB0E1" w14:textId="5A93E142"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Age: 18-30 years</w:t>
            </w:r>
            <w:r w:rsidR="0078198C">
              <w:rPr>
                <w:rFonts w:ascii="Avenir Book" w:eastAsia="Times New Roman" w:hAnsi="Avenir Book" w:cs="Aptos"/>
                <w:color w:val="000000"/>
                <w:kern w:val="0"/>
                <w:sz w:val="18"/>
                <w:szCs w:val="18"/>
                <w:lang w:eastAsia="en-GB"/>
                <w14:ligatures w14:val="none"/>
              </w:rPr>
              <w:t xml:space="preserve"> </w:t>
            </w:r>
            <w:r w:rsidRPr="00A32F4A">
              <w:rPr>
                <w:rFonts w:ascii="Avenir Book" w:eastAsia="Times New Roman" w:hAnsi="Avenir Book" w:cs="Aptos"/>
                <w:color w:val="000000"/>
                <w:kern w:val="0"/>
                <w:sz w:val="18"/>
                <w:szCs w:val="18"/>
                <w:lang w:eastAsia="en-GB"/>
                <w14:ligatures w14:val="none"/>
              </w:rPr>
              <w:t>(43.9%), 31-40 years (22.8%), 41-50 years (16.3%), 51-60 years</w:t>
            </w:r>
            <w:r w:rsidR="0078198C">
              <w:rPr>
                <w:rFonts w:ascii="Avenir Book" w:eastAsia="Times New Roman" w:hAnsi="Avenir Book" w:cs="Aptos"/>
                <w:color w:val="000000"/>
                <w:kern w:val="0"/>
                <w:sz w:val="18"/>
                <w:szCs w:val="18"/>
                <w:lang w:eastAsia="en-GB"/>
                <w14:ligatures w14:val="none"/>
              </w:rPr>
              <w:t xml:space="preserve"> </w:t>
            </w:r>
            <w:r w:rsidRPr="00A32F4A">
              <w:rPr>
                <w:rFonts w:ascii="Avenir Book" w:eastAsia="Times New Roman" w:hAnsi="Avenir Book" w:cs="Aptos"/>
                <w:color w:val="000000"/>
                <w:kern w:val="0"/>
                <w:sz w:val="18"/>
                <w:szCs w:val="18"/>
                <w:lang w:eastAsia="en-GB"/>
                <w14:ligatures w14:val="none"/>
              </w:rPr>
              <w:t>(11.6%), 61-70 years (4.7%), 70+ years (0.8%).</w:t>
            </w:r>
          </w:p>
          <w:p w14:paraId="0AB78A0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E37ADD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Ethnicity: 83.3% identifying as white, 9.2% as Asian, 3.1% as black, and 3.2% as mixed ethnicity</w:t>
            </w:r>
          </w:p>
          <w:p w14:paraId="79144BB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AA9CA6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Education attainment: 46.2% bachelor's degree, 34.7% high school diploma, 15.5% master's degree, 2.3% having no diploma, and 1.4% having a doctorate.</w:t>
            </w:r>
          </w:p>
          <w:p w14:paraId="7EC6B54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2826035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Self-reported SES (1-10 scale, 10=highest): Majority (64.6%) in midrange of 5-7.</w:t>
            </w:r>
          </w:p>
        </w:tc>
        <w:tc>
          <w:tcPr>
            <w:tcW w:w="1701" w:type="dxa"/>
            <w:tcBorders>
              <w:top w:val="single" w:sz="4" w:space="0" w:color="auto"/>
              <w:left w:val="single" w:sz="4" w:space="0" w:color="auto"/>
              <w:bottom w:val="single" w:sz="4" w:space="0" w:color="auto"/>
              <w:right w:val="single" w:sz="4" w:space="0" w:color="auto"/>
            </w:tcBorders>
          </w:tcPr>
          <w:p w14:paraId="555A2B0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Analysis adjusted for confounders of age, sex, education, and socioeconomic status</w:t>
            </w:r>
          </w:p>
        </w:tc>
        <w:tc>
          <w:tcPr>
            <w:tcW w:w="1985" w:type="dxa"/>
            <w:tcBorders>
              <w:top w:val="nil"/>
              <w:left w:val="single" w:sz="4" w:space="0" w:color="auto"/>
              <w:bottom w:val="single" w:sz="4" w:space="0" w:color="auto"/>
              <w:right w:val="single" w:sz="4" w:space="0" w:color="auto"/>
            </w:tcBorders>
          </w:tcPr>
          <w:p w14:paraId="7F321F0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RPM consumption- self-reported</w:t>
            </w:r>
          </w:p>
          <w:p w14:paraId="40DE690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Meat attachment</w:t>
            </w:r>
          </w:p>
          <w:p w14:paraId="2F6FFEA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Willingness to reduce RPM</w:t>
            </w:r>
          </w:p>
        </w:tc>
        <w:tc>
          <w:tcPr>
            <w:tcW w:w="3260" w:type="dxa"/>
            <w:tcBorders>
              <w:top w:val="nil"/>
              <w:left w:val="nil"/>
              <w:bottom w:val="single" w:sz="4" w:space="0" w:color="auto"/>
              <w:right w:val="single" w:sz="4" w:space="0" w:color="auto"/>
            </w:tcBorders>
          </w:tcPr>
          <w:p w14:paraId="7688D64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Low score on TMF</w:t>
            </w:r>
            <w:r w:rsidRPr="00A32F4A">
              <w:rPr>
                <w:rFonts w:ascii="Avenir Book" w:eastAsia="Times New Roman" w:hAnsi="Avenir Book" w:cs="Aptos"/>
                <w:color w:val="000000"/>
                <w:kern w:val="0"/>
                <w:sz w:val="18"/>
                <w:szCs w:val="18"/>
                <w:vertAlign w:val="superscript"/>
                <w:lang w:eastAsia="en-GB"/>
                <w14:ligatures w14:val="none"/>
              </w:rPr>
              <w:footnoteReference w:id="5"/>
            </w:r>
            <w:r w:rsidRPr="00A32F4A">
              <w:rPr>
                <w:rFonts w:ascii="Avenir Book" w:eastAsia="Times New Roman" w:hAnsi="Avenir Book" w:cs="Aptos"/>
                <w:color w:val="000000"/>
                <w:kern w:val="0"/>
                <w:sz w:val="18"/>
                <w:szCs w:val="18"/>
                <w:lang w:eastAsia="en-GB"/>
                <w14:ligatures w14:val="none"/>
              </w:rPr>
              <w:t xml:space="preserve"> (i.e., more masculine identity) was associated with more red and white meat for men but same score (low TMF) was also associated with less red and white meat consumption for women.    </w:t>
            </w:r>
          </w:p>
          <w:p w14:paraId="7A90856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55AC21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A low score on TMF (more masculine identity) was associated with lower intention to reduce red (and white) meat for men but same score is associated with greater intention to reduce red (and white) meat for women. </w:t>
            </w:r>
          </w:p>
        </w:tc>
        <w:tc>
          <w:tcPr>
            <w:tcW w:w="1134" w:type="dxa"/>
            <w:tcBorders>
              <w:top w:val="single" w:sz="4" w:space="0" w:color="auto"/>
              <w:left w:val="single" w:sz="4" w:space="0" w:color="auto"/>
              <w:bottom w:val="single" w:sz="4" w:space="0" w:color="auto"/>
              <w:right w:val="single" w:sz="4" w:space="0" w:color="auto"/>
            </w:tcBorders>
          </w:tcPr>
          <w:p w14:paraId="55D5E2EC"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w:t>
            </w:r>
          </w:p>
          <w:p w14:paraId="096F5267"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1C0E30CA" w14:textId="77777777" w:rsidTr="00F10323">
        <w:trPr>
          <w:trHeight w:val="809"/>
        </w:trPr>
        <w:tc>
          <w:tcPr>
            <w:tcW w:w="1418" w:type="dxa"/>
            <w:tcBorders>
              <w:top w:val="nil"/>
              <w:left w:val="single" w:sz="4" w:space="0" w:color="auto"/>
              <w:bottom w:val="single" w:sz="4" w:space="0" w:color="auto"/>
              <w:right w:val="single" w:sz="4" w:space="0" w:color="auto"/>
            </w:tcBorders>
            <w:shd w:val="clear" w:color="auto" w:fill="auto"/>
            <w:hideMark/>
          </w:tcPr>
          <w:p w14:paraId="6628AD16" w14:textId="4040851F"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Pohlmann 2014</w:t>
            </w:r>
            <w:r w:rsidR="00CA2319">
              <w:rPr>
                <w:rFonts w:ascii="Avenir Book" w:eastAsia="Times New Roman" w:hAnsi="Avenir Book" w:cs="Aptos"/>
                <w:color w:val="000000"/>
                <w:kern w:val="0"/>
                <w:sz w:val="18"/>
                <w:szCs w:val="18"/>
                <w:lang w:eastAsia="en-GB"/>
                <w14:ligatures w14:val="none"/>
              </w:rPr>
              <w:t xml:space="preserve"> </w:t>
            </w:r>
            <w:r w:rsidR="00F10323">
              <w:rPr>
                <w:rFonts w:ascii="Avenir Book" w:eastAsia="Times New Roman" w:hAnsi="Avenir Book" w:cs="Aptos"/>
                <w:color w:val="000000"/>
                <w:kern w:val="0"/>
                <w:sz w:val="18"/>
                <w:szCs w:val="18"/>
                <w:lang w:eastAsia="en-GB"/>
                <w14:ligatures w14:val="none"/>
              </w:rPr>
              <w:t xml:space="preserve"> </w:t>
            </w:r>
            <w:r w:rsidR="00F10323">
              <w:rPr>
                <w:rFonts w:ascii="Avenir Book" w:eastAsia="Times New Roman" w:hAnsi="Avenir Book" w:cs="Aptos"/>
                <w:color w:val="000000"/>
                <w:kern w:val="0"/>
                <w:sz w:val="18"/>
                <w:szCs w:val="18"/>
                <w:lang w:eastAsia="en-GB"/>
                <w14:ligatures w14:val="none"/>
              </w:rPr>
              <w:fldChar w:fldCharType="begin"/>
            </w:r>
            <w:r w:rsidR="00F10323">
              <w:rPr>
                <w:rFonts w:ascii="Avenir Book" w:eastAsia="Times New Roman" w:hAnsi="Avenir Book" w:cs="Aptos"/>
                <w:color w:val="000000"/>
                <w:kern w:val="0"/>
                <w:sz w:val="18"/>
                <w:szCs w:val="18"/>
                <w:lang w:eastAsia="en-GB"/>
                <w14:ligatures w14:val="none"/>
              </w:rPr>
              <w:instrText xml:space="preserve"> ADDIN EN.CITE &lt;EndNote&gt;&lt;Cite&gt;&lt;Author&gt;Pohlmann&lt;/Author&gt;&lt;Year&gt;2014&lt;/Year&gt;&lt;RecNum&gt;2991&lt;/RecNum&gt;&lt;DisplayText&gt;(305)&lt;/DisplayText&gt;&lt;record&gt;&lt;rec-number&gt;2991&lt;/rec-number&gt;&lt;foreign-keys&gt;&lt;key app="EN" db-id="f0r52w5de5e92vea0db5pat0tw05rw552pet" timestamp="1681228686"&gt;2991&lt;/key&gt;&lt;/foreign-keys&gt;&lt;ref-type name="Thesis"&gt;32&lt;/ref-type&gt;&lt;contributors&gt;&lt;authors&gt;&lt;author&gt;Pohlmann, A.&lt;/author&gt;&lt;/authors&gt;&lt;/contributors&gt;&lt;titles&gt;&lt;title&gt;Threatened at the table: meat consumption, maleness and men’s gender identities&lt;/title&gt;&lt;/titles&gt;&lt;volume&gt;Doctor of Philosophy&lt;/volume&gt;&lt;number&gt;UMI Number: 3582948&lt;/number&gt;&lt;dates&gt;&lt;year&gt;2014&lt;/year&gt;&lt;/dates&gt;&lt;publisher&gt;University of Hawaii at Manoa&lt;/publisher&gt;&lt;urls&gt;&lt;/urls&gt;&lt;/record&gt;&lt;/Cite&gt;&lt;/EndNote&gt;</w:instrText>
            </w:r>
            <w:r w:rsidR="00F10323">
              <w:rPr>
                <w:rFonts w:ascii="Avenir Book" w:eastAsia="Times New Roman" w:hAnsi="Avenir Book" w:cs="Aptos"/>
                <w:color w:val="000000"/>
                <w:kern w:val="0"/>
                <w:sz w:val="18"/>
                <w:szCs w:val="18"/>
                <w:lang w:eastAsia="en-GB"/>
                <w14:ligatures w14:val="none"/>
              </w:rPr>
              <w:fldChar w:fldCharType="separate"/>
            </w:r>
            <w:r w:rsidR="00F10323">
              <w:rPr>
                <w:rFonts w:ascii="Avenir Book" w:eastAsia="Times New Roman" w:hAnsi="Avenir Book" w:cs="Aptos"/>
                <w:noProof/>
                <w:color w:val="000000"/>
                <w:kern w:val="0"/>
                <w:sz w:val="18"/>
                <w:szCs w:val="18"/>
                <w:lang w:eastAsia="en-GB"/>
                <w14:ligatures w14:val="none"/>
              </w:rPr>
              <w:t>(305)</w:t>
            </w:r>
            <w:r w:rsidR="00F10323">
              <w:rPr>
                <w:rFonts w:ascii="Avenir Book" w:eastAsia="Times New Roman" w:hAnsi="Avenir Book" w:cs="Aptos"/>
                <w:color w:val="000000"/>
                <w:kern w:val="0"/>
                <w:sz w:val="18"/>
                <w:szCs w:val="18"/>
                <w:lang w:eastAsia="en-GB"/>
                <w14:ligatures w14:val="none"/>
              </w:rPr>
              <w:fldChar w:fldCharType="end"/>
            </w:r>
          </w:p>
          <w:p w14:paraId="41851DB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2 included studies (out of 3 in thesis)</w:t>
            </w:r>
          </w:p>
          <w:p w14:paraId="2AD14DC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AA14E1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559" w:type="dxa"/>
            <w:tcBorders>
              <w:top w:val="nil"/>
              <w:left w:val="nil"/>
              <w:bottom w:val="single" w:sz="4" w:space="0" w:color="auto"/>
              <w:right w:val="single" w:sz="4" w:space="0" w:color="auto"/>
            </w:tcBorders>
            <w:shd w:val="clear" w:color="auto" w:fill="auto"/>
            <w:hideMark/>
          </w:tcPr>
          <w:p w14:paraId="593CB14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2 studies: </w:t>
            </w:r>
          </w:p>
          <w:p w14:paraId="086AA99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Randomised control trial/</w:t>
            </w:r>
          </w:p>
          <w:p w14:paraId="7EF9F9A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Survey with experimental conditions.</w:t>
            </w:r>
          </w:p>
          <w:p w14:paraId="56EB3AA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19371C4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Marketing</w:t>
            </w:r>
          </w:p>
        </w:tc>
        <w:tc>
          <w:tcPr>
            <w:tcW w:w="992" w:type="dxa"/>
            <w:tcBorders>
              <w:top w:val="nil"/>
              <w:left w:val="single" w:sz="4" w:space="0" w:color="auto"/>
              <w:bottom w:val="single" w:sz="4" w:space="0" w:color="auto"/>
              <w:right w:val="single" w:sz="4" w:space="0" w:color="auto"/>
            </w:tcBorders>
            <w:shd w:val="clear" w:color="auto" w:fill="auto"/>
            <w:hideMark/>
          </w:tcPr>
          <w:p w14:paraId="724474F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n=148 </w:t>
            </w:r>
          </w:p>
          <w:p w14:paraId="4747B87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100% men</w:t>
            </w:r>
          </w:p>
          <w:p w14:paraId="257B8E0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003BD1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n=138 </w:t>
            </w:r>
          </w:p>
          <w:p w14:paraId="7A79F77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100% men</w:t>
            </w:r>
          </w:p>
        </w:tc>
        <w:tc>
          <w:tcPr>
            <w:tcW w:w="2268" w:type="dxa"/>
            <w:tcBorders>
              <w:top w:val="nil"/>
              <w:left w:val="nil"/>
              <w:bottom w:val="single" w:sz="4" w:space="0" w:color="auto"/>
              <w:right w:val="single" w:sz="4" w:space="0" w:color="auto"/>
            </w:tcBorders>
            <w:shd w:val="clear" w:color="auto" w:fill="auto"/>
            <w:hideMark/>
          </w:tcPr>
          <w:p w14:paraId="34168CF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USA/</w:t>
            </w:r>
          </w:p>
          <w:p w14:paraId="602A63D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Recruited on-line through Mechanical Turk (non-representative sample)</w:t>
            </w:r>
          </w:p>
          <w:p w14:paraId="55457BA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65A5D79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No age or other study characteristics reported.</w:t>
            </w:r>
          </w:p>
        </w:tc>
        <w:tc>
          <w:tcPr>
            <w:tcW w:w="1701" w:type="dxa"/>
            <w:tcBorders>
              <w:top w:val="single" w:sz="4" w:space="0" w:color="auto"/>
              <w:left w:val="single" w:sz="4" w:space="0" w:color="auto"/>
              <w:bottom w:val="single" w:sz="4" w:space="0" w:color="auto"/>
              <w:right w:val="single" w:sz="4" w:space="0" w:color="auto"/>
            </w:tcBorders>
          </w:tcPr>
          <w:p w14:paraId="264C837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None</w:t>
            </w:r>
          </w:p>
        </w:tc>
        <w:tc>
          <w:tcPr>
            <w:tcW w:w="1985" w:type="dxa"/>
            <w:tcBorders>
              <w:top w:val="nil"/>
              <w:left w:val="single" w:sz="4" w:space="0" w:color="auto"/>
              <w:bottom w:val="single" w:sz="4" w:space="0" w:color="auto"/>
              <w:right w:val="single" w:sz="4" w:space="0" w:color="auto"/>
            </w:tcBorders>
          </w:tcPr>
          <w:p w14:paraId="605D1EC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1: Intended choice RPM vs vegetable (pizza toppings)</w:t>
            </w:r>
          </w:p>
          <w:p w14:paraId="6F71FC3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02E516C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2: Anxiety levels (related to RPM or vegetable condition)</w:t>
            </w:r>
          </w:p>
        </w:tc>
        <w:tc>
          <w:tcPr>
            <w:tcW w:w="3260" w:type="dxa"/>
            <w:tcBorders>
              <w:top w:val="nil"/>
              <w:left w:val="nil"/>
              <w:bottom w:val="single" w:sz="4" w:space="0" w:color="auto"/>
              <w:right w:val="single" w:sz="4" w:space="0" w:color="auto"/>
            </w:tcBorders>
          </w:tcPr>
          <w:p w14:paraId="29A8B46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1: Men experiencing masculinity threat are more likely to increase their intended meat intake; findings suggest that men eat meat for its masculinity symbolizing properties - separate to other factors (e.g., taste and nutrition).  </w:t>
            </w:r>
          </w:p>
          <w:p w14:paraId="481EA06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9FC61F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2: Anxiety levels of men after being offered meat toppings were significantly lower compared to anxiety levels of men after they were only offered vegetable toppings. </w:t>
            </w:r>
          </w:p>
          <w:p w14:paraId="4248073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single" w:sz="4" w:space="0" w:color="auto"/>
              <w:bottom w:val="single" w:sz="4" w:space="0" w:color="auto"/>
              <w:right w:val="single" w:sz="4" w:space="0" w:color="auto"/>
            </w:tcBorders>
          </w:tcPr>
          <w:p w14:paraId="6048CC4C"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w:t>
            </w:r>
          </w:p>
          <w:p w14:paraId="63D27638"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0DF36477" w14:textId="77777777" w:rsidTr="00CA2319">
        <w:trPr>
          <w:trHeight w:val="1040"/>
        </w:trPr>
        <w:tc>
          <w:tcPr>
            <w:tcW w:w="1418" w:type="dxa"/>
            <w:tcBorders>
              <w:top w:val="nil"/>
              <w:left w:val="single" w:sz="4" w:space="0" w:color="auto"/>
              <w:bottom w:val="single" w:sz="4" w:space="0" w:color="auto"/>
              <w:right w:val="single" w:sz="4" w:space="0" w:color="auto"/>
            </w:tcBorders>
            <w:shd w:val="clear" w:color="auto" w:fill="auto"/>
            <w:hideMark/>
          </w:tcPr>
          <w:p w14:paraId="6772852E" w14:textId="79166E2E"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Pohlmann 2022</w:t>
            </w:r>
            <w:r w:rsidR="00F10323">
              <w:rPr>
                <w:rFonts w:ascii="Avenir Book" w:eastAsia="Times New Roman" w:hAnsi="Avenir Book" w:cs="Aptos"/>
                <w:color w:val="000000"/>
                <w:kern w:val="0"/>
                <w:sz w:val="18"/>
                <w:szCs w:val="18"/>
                <w:lang w:eastAsia="en-GB"/>
                <w14:ligatures w14:val="none"/>
              </w:rPr>
              <w:t xml:space="preserve"> </w:t>
            </w:r>
            <w:r w:rsidR="00F10323">
              <w:rPr>
                <w:rFonts w:ascii="Avenir Book" w:eastAsia="Times New Roman" w:hAnsi="Avenir Book" w:cs="Aptos"/>
                <w:color w:val="000000"/>
                <w:kern w:val="0"/>
                <w:sz w:val="18"/>
                <w:szCs w:val="18"/>
                <w:lang w:eastAsia="en-GB"/>
                <w14:ligatures w14:val="none"/>
              </w:rPr>
              <w:fldChar w:fldCharType="begin"/>
            </w:r>
            <w:r w:rsidR="00F10323">
              <w:rPr>
                <w:rFonts w:ascii="Avenir Book" w:eastAsia="Times New Roman" w:hAnsi="Avenir Book" w:cs="Aptos"/>
                <w:color w:val="000000"/>
                <w:kern w:val="0"/>
                <w:sz w:val="18"/>
                <w:szCs w:val="18"/>
                <w:lang w:eastAsia="en-GB"/>
                <w14:ligatures w14:val="none"/>
              </w:rPr>
              <w:instrText xml:space="preserve"> ADDIN EN.CITE &lt;EndNote&gt;&lt;Cite&gt;&lt;Author&gt;Pohlmann&lt;/Author&gt;&lt;Year&gt;2022&lt;/Year&gt;&lt;RecNum&gt;2977&lt;/RecNum&gt;&lt;DisplayText&gt;(300)&lt;/DisplayText&gt;&lt;record&gt;&lt;rec-number&gt;2977&lt;/rec-number&gt;&lt;foreign-keys&gt;&lt;key app="EN" db-id="f0r52w5de5e92vea0db5pat0tw05rw552pet" timestamp="1681119679"&gt;2977&lt;/key&gt;&lt;/foreign-keys&gt;&lt;ref-type name="Journal Article"&gt;17&lt;/ref-type&gt;&lt;contributors&gt;&lt;authors&gt;&lt;author&gt;Pohlmann, A.&lt;/author&gt;&lt;/authors&gt;&lt;/contributors&gt;&lt;auth-address&gt;Department of Marketing, Universidad San Francisco de Quito USFQ, Ecuador. Electronic address: apohlmann@usfq.edu.ec.&lt;/auth-address&gt;&lt;titles&gt;&lt;title&gt;The taste of compassion: Influencing meat attitudes with interhuman and interspecies moral appeals&lt;/title&gt;&lt;secondary-title&gt;Appetite&lt;/secondary-title&gt;&lt;/titles&gt;&lt;periodical&gt;&lt;full-title&gt;Appetite&lt;/full-title&gt;&lt;/periodical&gt;&lt;pages&gt;105654&lt;/pages&gt;&lt;volume&gt;168&lt;/volume&gt;&lt;edition&gt;20210821&lt;/edition&gt;&lt;keywords&gt;&lt;keyword&gt;Consumer Behavior&lt;/keyword&gt;&lt;keyword&gt;*Empathy&lt;/keyword&gt;&lt;keyword&gt;Female&lt;/keyword&gt;&lt;keyword&gt;Food Preferences&lt;/keyword&gt;&lt;keyword&gt;Health Knowledge, Attitudes, Practice&lt;/keyword&gt;&lt;keyword&gt;Humans&lt;/keyword&gt;&lt;keyword&gt;Male&lt;/keyword&gt;&lt;keyword&gt;Meat&lt;/keyword&gt;&lt;keyword&gt;Morals&lt;/keyword&gt;&lt;keyword&gt;*Taste&lt;/keyword&gt;&lt;keyword&gt;Carnism&lt;/keyword&gt;&lt;keyword&gt;Ethical consumption&lt;/keyword&gt;&lt;keyword&gt;Gender identity threat&lt;/keyword&gt;&lt;keyword&gt;Meat paradox&lt;/keyword&gt;&lt;keyword&gt;Moral self-concept&lt;/keyword&gt;&lt;keyword&gt;Psychic cost&lt;/keyword&gt;&lt;/keywords&gt;&lt;dates&gt;&lt;year&gt;2022&lt;/year&gt;&lt;pub-dates&gt;&lt;date&gt;Jan 1&lt;/date&gt;&lt;/pub-dates&gt;&lt;/dates&gt;&lt;isbn&gt;1095-8304 (Electronic)&amp;#xD;0195-6663 (Linking)&lt;/isbn&gt;&lt;accession-num&gt;34428474&lt;/accession-num&gt;&lt;urls&gt;&lt;related-urls&gt;&lt;url&gt;https://www.ncbi.nlm.nih.gov/pubmed/34428474&lt;/url&gt;&lt;/related-urls&gt;&lt;/urls&gt;&lt;electronic-resource-num&gt;10.1016/j.appet.2021.105654&lt;/electronic-resource-num&gt;&lt;remote-database-name&gt;Medline&lt;/remote-database-name&gt;&lt;remote-database-provider&gt;NLM&lt;/remote-database-provider&gt;&lt;/record&gt;&lt;/Cite&gt;&lt;/EndNote&gt;</w:instrText>
            </w:r>
            <w:r w:rsidR="00F10323">
              <w:rPr>
                <w:rFonts w:ascii="Avenir Book" w:eastAsia="Times New Roman" w:hAnsi="Avenir Book" w:cs="Aptos"/>
                <w:color w:val="000000"/>
                <w:kern w:val="0"/>
                <w:sz w:val="18"/>
                <w:szCs w:val="18"/>
                <w:lang w:eastAsia="en-GB"/>
                <w14:ligatures w14:val="none"/>
              </w:rPr>
              <w:fldChar w:fldCharType="separate"/>
            </w:r>
            <w:r w:rsidR="00F10323">
              <w:rPr>
                <w:rFonts w:ascii="Avenir Book" w:eastAsia="Times New Roman" w:hAnsi="Avenir Book" w:cs="Aptos"/>
                <w:noProof/>
                <w:color w:val="000000"/>
                <w:kern w:val="0"/>
                <w:sz w:val="18"/>
                <w:szCs w:val="18"/>
                <w:lang w:eastAsia="en-GB"/>
                <w14:ligatures w14:val="none"/>
              </w:rPr>
              <w:t>(300)</w:t>
            </w:r>
            <w:r w:rsidR="00F10323">
              <w:rPr>
                <w:rFonts w:ascii="Avenir Book" w:eastAsia="Times New Roman" w:hAnsi="Avenir Book" w:cs="Aptos"/>
                <w:color w:val="000000"/>
                <w:kern w:val="0"/>
                <w:sz w:val="18"/>
                <w:szCs w:val="18"/>
                <w:lang w:eastAsia="en-GB"/>
                <w14:ligatures w14:val="none"/>
              </w:rPr>
              <w:fldChar w:fldCharType="end"/>
            </w:r>
          </w:p>
          <w:p w14:paraId="2F6C20B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included study (out of 3 in paper; others were not RPM specific)</w:t>
            </w:r>
          </w:p>
          <w:p w14:paraId="622FA84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559" w:type="dxa"/>
            <w:tcBorders>
              <w:top w:val="nil"/>
              <w:left w:val="nil"/>
              <w:bottom w:val="single" w:sz="4" w:space="0" w:color="auto"/>
              <w:right w:val="single" w:sz="4" w:space="0" w:color="auto"/>
            </w:tcBorders>
            <w:shd w:val="clear" w:color="auto" w:fill="auto"/>
            <w:hideMark/>
          </w:tcPr>
          <w:p w14:paraId="5957948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Randomised control trial/</w:t>
            </w:r>
          </w:p>
          <w:p w14:paraId="0FEA6FC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Survey with experimental conditions.</w:t>
            </w:r>
          </w:p>
          <w:p w14:paraId="2FCF635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4221C01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Marketing</w:t>
            </w:r>
          </w:p>
        </w:tc>
        <w:tc>
          <w:tcPr>
            <w:tcW w:w="992" w:type="dxa"/>
            <w:tcBorders>
              <w:top w:val="nil"/>
              <w:left w:val="single" w:sz="4" w:space="0" w:color="auto"/>
              <w:bottom w:val="single" w:sz="4" w:space="0" w:color="auto"/>
              <w:right w:val="single" w:sz="4" w:space="0" w:color="auto"/>
            </w:tcBorders>
            <w:shd w:val="clear" w:color="auto" w:fill="auto"/>
            <w:hideMark/>
          </w:tcPr>
          <w:p w14:paraId="23D4006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n=335</w:t>
            </w:r>
          </w:p>
          <w:p w14:paraId="171FA65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43.5% men</w:t>
            </w:r>
          </w:p>
        </w:tc>
        <w:tc>
          <w:tcPr>
            <w:tcW w:w="2268" w:type="dxa"/>
            <w:tcBorders>
              <w:top w:val="nil"/>
              <w:left w:val="nil"/>
              <w:bottom w:val="single" w:sz="4" w:space="0" w:color="auto"/>
              <w:right w:val="single" w:sz="4" w:space="0" w:color="auto"/>
            </w:tcBorders>
            <w:shd w:val="clear" w:color="auto" w:fill="auto"/>
            <w:hideMark/>
          </w:tcPr>
          <w:p w14:paraId="343E13C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USA/</w:t>
            </w:r>
          </w:p>
          <w:p w14:paraId="4C8A8D6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No information on recruitment reported. </w:t>
            </w:r>
          </w:p>
          <w:p w14:paraId="7A5F211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2E84B76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Mean age 35 years</w:t>
            </w:r>
          </w:p>
          <w:p w14:paraId="347C109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701" w:type="dxa"/>
            <w:tcBorders>
              <w:top w:val="single" w:sz="4" w:space="0" w:color="auto"/>
              <w:left w:val="single" w:sz="4" w:space="0" w:color="auto"/>
              <w:bottom w:val="single" w:sz="4" w:space="0" w:color="auto"/>
              <w:right w:val="single" w:sz="4" w:space="0" w:color="auto"/>
            </w:tcBorders>
          </w:tcPr>
          <w:p w14:paraId="1694DFC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None</w:t>
            </w:r>
          </w:p>
        </w:tc>
        <w:tc>
          <w:tcPr>
            <w:tcW w:w="1985" w:type="dxa"/>
            <w:tcBorders>
              <w:top w:val="nil"/>
              <w:left w:val="single" w:sz="4" w:space="0" w:color="auto"/>
              <w:bottom w:val="single" w:sz="4" w:space="0" w:color="auto"/>
              <w:right w:val="single" w:sz="4" w:space="0" w:color="auto"/>
            </w:tcBorders>
          </w:tcPr>
          <w:p w14:paraId="685978E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RPM consumption – self-reported</w:t>
            </w:r>
          </w:p>
        </w:tc>
        <w:tc>
          <w:tcPr>
            <w:tcW w:w="3260" w:type="dxa"/>
            <w:tcBorders>
              <w:top w:val="nil"/>
              <w:left w:val="nil"/>
              <w:bottom w:val="single" w:sz="4" w:space="0" w:color="auto"/>
              <w:right w:val="single" w:sz="4" w:space="0" w:color="auto"/>
            </w:tcBorders>
          </w:tcPr>
          <w:p w14:paraId="4B7F5AA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When presented with a situation aimed at eliciting compassion, men are more likely to choose red meat. When men have low levels of denial about harm caused by meat production, compassion reduces likelihood they will choose a meat entrée (compared to men with high levels of denial). </w:t>
            </w:r>
          </w:p>
        </w:tc>
        <w:tc>
          <w:tcPr>
            <w:tcW w:w="1134" w:type="dxa"/>
            <w:tcBorders>
              <w:top w:val="single" w:sz="4" w:space="0" w:color="auto"/>
              <w:left w:val="single" w:sz="4" w:space="0" w:color="auto"/>
              <w:bottom w:val="single" w:sz="4" w:space="0" w:color="auto"/>
              <w:right w:val="single" w:sz="4" w:space="0" w:color="auto"/>
            </w:tcBorders>
          </w:tcPr>
          <w:p w14:paraId="6FC5AFBA"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2</w:t>
            </w:r>
          </w:p>
        </w:tc>
      </w:tr>
      <w:tr w:rsidR="00584275" w:rsidRPr="00A32F4A" w14:paraId="7FA848ED" w14:textId="77777777" w:rsidTr="00F10323">
        <w:trPr>
          <w:trHeight w:val="242"/>
        </w:trPr>
        <w:tc>
          <w:tcPr>
            <w:tcW w:w="1418" w:type="dxa"/>
            <w:tcBorders>
              <w:top w:val="nil"/>
              <w:left w:val="single" w:sz="4" w:space="0" w:color="auto"/>
              <w:bottom w:val="single" w:sz="4" w:space="0" w:color="auto"/>
              <w:right w:val="single" w:sz="4" w:space="0" w:color="auto"/>
            </w:tcBorders>
            <w:shd w:val="clear" w:color="auto" w:fill="auto"/>
            <w:hideMark/>
          </w:tcPr>
          <w:p w14:paraId="4D61E04D" w14:textId="7996E3F5"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Prokop-Dorner et al 2022</w:t>
            </w:r>
            <w:r w:rsidR="00F10323">
              <w:rPr>
                <w:rFonts w:ascii="Avenir Book" w:eastAsia="Times New Roman" w:hAnsi="Avenir Book" w:cs="Aptos"/>
                <w:color w:val="000000"/>
                <w:kern w:val="0"/>
                <w:sz w:val="18"/>
                <w:szCs w:val="18"/>
                <w:lang w:eastAsia="en-GB"/>
                <w14:ligatures w14:val="none"/>
              </w:rPr>
              <w:t xml:space="preserve"> </w:t>
            </w:r>
            <w:r w:rsidR="00F10323">
              <w:rPr>
                <w:rFonts w:ascii="Avenir Book" w:eastAsia="Times New Roman" w:hAnsi="Avenir Book" w:cs="Aptos"/>
                <w:color w:val="000000"/>
                <w:kern w:val="0"/>
                <w:sz w:val="18"/>
                <w:szCs w:val="18"/>
                <w:lang w:eastAsia="en-GB"/>
                <w14:ligatures w14:val="none"/>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F10323">
              <w:rPr>
                <w:rFonts w:ascii="Avenir Book" w:eastAsia="Times New Roman" w:hAnsi="Avenir Book" w:cs="Aptos"/>
                <w:color w:val="000000"/>
                <w:kern w:val="0"/>
                <w:sz w:val="18"/>
                <w:szCs w:val="18"/>
                <w:lang w:eastAsia="en-GB"/>
                <w14:ligatures w14:val="none"/>
              </w:rPr>
              <w:instrText xml:space="preserve"> ADDIN EN.CITE </w:instrText>
            </w:r>
            <w:r w:rsidR="00F10323">
              <w:rPr>
                <w:rFonts w:ascii="Avenir Book" w:eastAsia="Times New Roman" w:hAnsi="Avenir Book" w:cs="Aptos"/>
                <w:color w:val="000000"/>
                <w:kern w:val="0"/>
                <w:sz w:val="18"/>
                <w:szCs w:val="18"/>
                <w:lang w:eastAsia="en-GB"/>
                <w14:ligatures w14:val="none"/>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F10323">
              <w:rPr>
                <w:rFonts w:ascii="Avenir Book" w:eastAsia="Times New Roman" w:hAnsi="Avenir Book" w:cs="Aptos"/>
                <w:color w:val="000000"/>
                <w:kern w:val="0"/>
                <w:sz w:val="18"/>
                <w:szCs w:val="18"/>
                <w:lang w:eastAsia="en-GB"/>
                <w14:ligatures w14:val="none"/>
              </w:rPr>
              <w:instrText xml:space="preserve"> ADDIN EN.CITE.DATA </w:instrText>
            </w:r>
            <w:r w:rsidR="00F10323">
              <w:rPr>
                <w:rFonts w:ascii="Avenir Book" w:eastAsia="Times New Roman" w:hAnsi="Avenir Book" w:cs="Aptos"/>
                <w:color w:val="000000"/>
                <w:kern w:val="0"/>
                <w:sz w:val="18"/>
                <w:szCs w:val="18"/>
                <w:lang w:eastAsia="en-GB"/>
                <w14:ligatures w14:val="none"/>
              </w:rPr>
            </w:r>
            <w:r w:rsidR="00F10323">
              <w:rPr>
                <w:rFonts w:ascii="Avenir Book" w:eastAsia="Times New Roman" w:hAnsi="Avenir Book" w:cs="Aptos"/>
                <w:color w:val="000000"/>
                <w:kern w:val="0"/>
                <w:sz w:val="18"/>
                <w:szCs w:val="18"/>
                <w:lang w:eastAsia="en-GB"/>
                <w14:ligatures w14:val="none"/>
              </w:rPr>
              <w:fldChar w:fldCharType="end"/>
            </w:r>
            <w:r w:rsidR="00F10323">
              <w:rPr>
                <w:rFonts w:ascii="Avenir Book" w:eastAsia="Times New Roman" w:hAnsi="Avenir Book" w:cs="Aptos"/>
                <w:color w:val="000000"/>
                <w:kern w:val="0"/>
                <w:sz w:val="18"/>
                <w:szCs w:val="18"/>
                <w:lang w:eastAsia="en-GB"/>
                <w14:ligatures w14:val="none"/>
              </w:rPr>
            </w:r>
            <w:r w:rsidR="00F10323">
              <w:rPr>
                <w:rFonts w:ascii="Avenir Book" w:eastAsia="Times New Roman" w:hAnsi="Avenir Book" w:cs="Aptos"/>
                <w:color w:val="000000"/>
                <w:kern w:val="0"/>
                <w:sz w:val="18"/>
                <w:szCs w:val="18"/>
                <w:lang w:eastAsia="en-GB"/>
                <w14:ligatures w14:val="none"/>
              </w:rPr>
              <w:fldChar w:fldCharType="separate"/>
            </w:r>
            <w:r w:rsidR="00F10323">
              <w:rPr>
                <w:rFonts w:ascii="Avenir Book" w:eastAsia="Times New Roman" w:hAnsi="Avenir Book" w:cs="Aptos"/>
                <w:noProof/>
                <w:color w:val="000000"/>
                <w:kern w:val="0"/>
                <w:sz w:val="18"/>
                <w:szCs w:val="18"/>
                <w:lang w:eastAsia="en-GB"/>
                <w14:ligatures w14:val="none"/>
              </w:rPr>
              <w:t>(301)</w:t>
            </w:r>
            <w:r w:rsidR="00F10323">
              <w:rPr>
                <w:rFonts w:ascii="Avenir Book" w:eastAsia="Times New Roman" w:hAnsi="Avenir Book" w:cs="Aptos"/>
                <w:color w:val="000000"/>
                <w:kern w:val="0"/>
                <w:sz w:val="18"/>
                <w:szCs w:val="18"/>
                <w:lang w:eastAsia="en-GB"/>
                <w14:ligatures w14:val="none"/>
              </w:rPr>
              <w:fldChar w:fldCharType="end"/>
            </w:r>
          </w:p>
          <w:p w14:paraId="3EE6D73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p w14:paraId="38DB52B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101FCD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559" w:type="dxa"/>
            <w:tcBorders>
              <w:top w:val="nil"/>
              <w:left w:val="nil"/>
              <w:bottom w:val="single" w:sz="4" w:space="0" w:color="auto"/>
              <w:right w:val="single" w:sz="4" w:space="0" w:color="auto"/>
            </w:tcBorders>
            <w:shd w:val="clear" w:color="auto" w:fill="auto"/>
            <w:hideMark/>
          </w:tcPr>
          <w:p w14:paraId="544EB32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 &amp; Qualitative*/</w:t>
            </w:r>
          </w:p>
          <w:p w14:paraId="6A3CC01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Survey and semi-structured interviews*</w:t>
            </w:r>
          </w:p>
          <w:p w14:paraId="37A1AD5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0838F90" w14:textId="268F57D9"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*No </w:t>
            </w:r>
            <w:r w:rsidR="0078198C">
              <w:rPr>
                <w:rFonts w:ascii="Avenir Book" w:eastAsia="Times New Roman" w:hAnsi="Avenir Book" w:cs="Aptos"/>
                <w:color w:val="000000"/>
                <w:kern w:val="0"/>
                <w:sz w:val="18"/>
                <w:szCs w:val="18"/>
                <w:lang w:eastAsia="en-GB"/>
                <w14:ligatures w14:val="none"/>
              </w:rPr>
              <w:t>sex</w:t>
            </w:r>
            <w:r w:rsidRPr="00A32F4A">
              <w:rPr>
                <w:rFonts w:ascii="Avenir Book" w:eastAsia="Times New Roman" w:hAnsi="Avenir Book" w:cs="Aptos"/>
                <w:color w:val="000000"/>
                <w:kern w:val="0"/>
                <w:sz w:val="18"/>
                <w:szCs w:val="18"/>
                <w:lang w:eastAsia="en-GB"/>
                <w14:ligatures w14:val="none"/>
              </w:rPr>
              <w:t xml:space="preserve">-specific qualitative data </w:t>
            </w:r>
            <w:r w:rsidRPr="00A32F4A">
              <w:rPr>
                <w:rFonts w:ascii="Avenir Book" w:eastAsia="Times New Roman" w:hAnsi="Avenir Book" w:cs="Aptos"/>
                <w:color w:val="000000"/>
                <w:kern w:val="0"/>
                <w:sz w:val="18"/>
                <w:szCs w:val="18"/>
                <w:lang w:eastAsia="en-GB"/>
                <w14:ligatures w14:val="none"/>
              </w:rPr>
              <w:lastRenderedPageBreak/>
              <w:t xml:space="preserve">synthesised or reported. </w:t>
            </w:r>
          </w:p>
        </w:tc>
        <w:tc>
          <w:tcPr>
            <w:tcW w:w="1134" w:type="dxa"/>
            <w:tcBorders>
              <w:top w:val="single" w:sz="4" w:space="0" w:color="auto"/>
              <w:left w:val="nil"/>
              <w:bottom w:val="single" w:sz="4" w:space="0" w:color="auto"/>
              <w:right w:val="single" w:sz="4" w:space="0" w:color="auto"/>
            </w:tcBorders>
          </w:tcPr>
          <w:p w14:paraId="6227608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Public health</w:t>
            </w:r>
          </w:p>
        </w:tc>
        <w:tc>
          <w:tcPr>
            <w:tcW w:w="992" w:type="dxa"/>
            <w:tcBorders>
              <w:top w:val="nil"/>
              <w:left w:val="single" w:sz="4" w:space="0" w:color="auto"/>
              <w:bottom w:val="single" w:sz="4" w:space="0" w:color="auto"/>
              <w:right w:val="single" w:sz="4" w:space="0" w:color="auto"/>
            </w:tcBorders>
            <w:shd w:val="clear" w:color="auto" w:fill="auto"/>
            <w:hideMark/>
          </w:tcPr>
          <w:p w14:paraId="1BAFE7E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n=513</w:t>
            </w:r>
          </w:p>
          <w:p w14:paraId="465F505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39.8% men </w:t>
            </w:r>
          </w:p>
          <w:p w14:paraId="519B17B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5EA959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37972D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2268" w:type="dxa"/>
            <w:tcBorders>
              <w:top w:val="nil"/>
              <w:left w:val="nil"/>
              <w:bottom w:val="single" w:sz="4" w:space="0" w:color="auto"/>
              <w:right w:val="single" w:sz="4" w:space="0" w:color="auto"/>
            </w:tcBorders>
            <w:shd w:val="clear" w:color="auto" w:fill="auto"/>
            <w:hideMark/>
          </w:tcPr>
          <w:p w14:paraId="753833D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Poland/ </w:t>
            </w:r>
          </w:p>
          <w:p w14:paraId="0828C73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Recruited through email sent via university system and online survey. 2097 completed questionnaire and 513 were included in survey (no details on how participants selected). </w:t>
            </w:r>
          </w:p>
          <w:p w14:paraId="1F6F979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71688E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Mean age 32.9 years </w:t>
            </w:r>
          </w:p>
          <w:p w14:paraId="5580C87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Education: </w:t>
            </w:r>
          </w:p>
          <w:p w14:paraId="4896BDE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12.1% elementary/ secondary education</w:t>
            </w:r>
          </w:p>
          <w:p w14:paraId="5A00A78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14.2% post-secondary</w:t>
            </w:r>
          </w:p>
          <w:p w14:paraId="6628BB7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73.7% higher education</w:t>
            </w:r>
          </w:p>
          <w:p w14:paraId="43ADA07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6F30C2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Occupational status: </w:t>
            </w:r>
          </w:p>
          <w:p w14:paraId="652693E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62.0% employees</w:t>
            </w:r>
          </w:p>
          <w:p w14:paraId="1404ED4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38.0% students</w:t>
            </w:r>
          </w:p>
          <w:p w14:paraId="1C10311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D116EAA" w14:textId="3D914342"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Religion: Christianity 74.3%</w:t>
            </w:r>
            <w:r w:rsidR="00F10323">
              <w:rPr>
                <w:rFonts w:ascii="Avenir Book" w:eastAsia="Times New Roman" w:hAnsi="Avenir Book" w:cs="Aptos"/>
                <w:color w:val="000000"/>
                <w:kern w:val="0"/>
                <w:sz w:val="18"/>
                <w:szCs w:val="18"/>
                <w:lang w:eastAsia="en-GB"/>
                <w14:ligatures w14:val="none"/>
              </w:rPr>
              <w:t xml:space="preserve">; </w:t>
            </w:r>
            <w:r w:rsidRPr="00A32F4A">
              <w:rPr>
                <w:rFonts w:ascii="Avenir Book" w:eastAsia="Times New Roman" w:hAnsi="Avenir Book" w:cs="Aptos"/>
                <w:color w:val="000000"/>
                <w:kern w:val="0"/>
                <w:sz w:val="18"/>
                <w:szCs w:val="18"/>
                <w:lang w:eastAsia="en-GB"/>
                <w14:ligatures w14:val="none"/>
              </w:rPr>
              <w:t xml:space="preserve">Other </w:t>
            </w:r>
            <w:proofErr w:type="gramStart"/>
            <w:r w:rsidRPr="00A32F4A">
              <w:rPr>
                <w:rFonts w:ascii="Avenir Book" w:eastAsia="Times New Roman" w:hAnsi="Avenir Book" w:cs="Aptos"/>
                <w:color w:val="000000"/>
                <w:kern w:val="0"/>
                <w:sz w:val="18"/>
                <w:szCs w:val="18"/>
                <w:lang w:eastAsia="en-GB"/>
                <w14:ligatures w14:val="none"/>
              </w:rPr>
              <w:t>1.8%</w:t>
            </w:r>
            <w:r w:rsidR="00F10323">
              <w:rPr>
                <w:rFonts w:ascii="Avenir Book" w:eastAsia="Times New Roman" w:hAnsi="Avenir Book" w:cs="Aptos"/>
                <w:color w:val="000000"/>
                <w:kern w:val="0"/>
                <w:sz w:val="18"/>
                <w:szCs w:val="18"/>
                <w:lang w:eastAsia="en-GB"/>
                <w14:ligatures w14:val="none"/>
              </w:rPr>
              <w:t>;</w:t>
            </w:r>
            <w:proofErr w:type="gramEnd"/>
          </w:p>
          <w:p w14:paraId="2DCE0728" w14:textId="3D5EE290"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None 24.0%</w:t>
            </w:r>
          </w:p>
        </w:tc>
        <w:tc>
          <w:tcPr>
            <w:tcW w:w="1701" w:type="dxa"/>
            <w:tcBorders>
              <w:top w:val="single" w:sz="4" w:space="0" w:color="auto"/>
              <w:left w:val="single" w:sz="4" w:space="0" w:color="auto"/>
              <w:bottom w:val="single" w:sz="4" w:space="0" w:color="auto"/>
              <w:right w:val="single" w:sz="4" w:space="0" w:color="auto"/>
            </w:tcBorders>
          </w:tcPr>
          <w:p w14:paraId="53F55C67" w14:textId="3F724E58"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Analysis of RPM consumption and willingness to reduce </w:t>
            </w:r>
            <w:r w:rsidR="0078198C">
              <w:rPr>
                <w:rFonts w:ascii="Avenir Book" w:eastAsia="Times New Roman" w:hAnsi="Avenir Book" w:cs="Aptos"/>
                <w:color w:val="000000"/>
                <w:kern w:val="0"/>
                <w:sz w:val="18"/>
                <w:szCs w:val="18"/>
                <w:lang w:eastAsia="en-GB"/>
                <w14:ligatures w14:val="none"/>
              </w:rPr>
              <w:t>RPM</w:t>
            </w:r>
            <w:r w:rsidRPr="00A32F4A">
              <w:rPr>
                <w:rFonts w:ascii="Avenir Book" w:eastAsia="Times New Roman" w:hAnsi="Avenir Book" w:cs="Aptos"/>
                <w:color w:val="000000"/>
                <w:kern w:val="0"/>
                <w:sz w:val="18"/>
                <w:szCs w:val="18"/>
                <w:lang w:eastAsia="en-GB"/>
                <w14:ligatures w14:val="none"/>
              </w:rPr>
              <w:t xml:space="preserve"> for each independent SES variable, but without results reported stratified by sex</w:t>
            </w:r>
            <w:r w:rsidR="0078198C">
              <w:rPr>
                <w:rFonts w:ascii="Avenir Book" w:eastAsia="Times New Roman" w:hAnsi="Avenir Book" w:cs="Aptos"/>
                <w:color w:val="000000"/>
                <w:kern w:val="0"/>
                <w:sz w:val="18"/>
                <w:szCs w:val="18"/>
                <w:lang w:eastAsia="en-GB"/>
                <w14:ligatures w14:val="none"/>
              </w:rPr>
              <w:t>.</w:t>
            </w:r>
          </w:p>
        </w:tc>
        <w:tc>
          <w:tcPr>
            <w:tcW w:w="1985" w:type="dxa"/>
            <w:tcBorders>
              <w:top w:val="nil"/>
              <w:left w:val="single" w:sz="4" w:space="0" w:color="auto"/>
              <w:bottom w:val="single" w:sz="4" w:space="0" w:color="auto"/>
              <w:right w:val="single" w:sz="4" w:space="0" w:color="auto"/>
            </w:tcBorders>
          </w:tcPr>
          <w:p w14:paraId="06E6BCB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Red meat and processed meat (analysed separately)/</w:t>
            </w:r>
          </w:p>
          <w:p w14:paraId="5CE279D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RPM consumption – self-reported and </w:t>
            </w:r>
          </w:p>
          <w:p w14:paraId="77682FB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Views/beliefs about RPM</w:t>
            </w:r>
          </w:p>
        </w:tc>
        <w:tc>
          <w:tcPr>
            <w:tcW w:w="3260" w:type="dxa"/>
            <w:tcBorders>
              <w:top w:val="nil"/>
              <w:left w:val="nil"/>
              <w:bottom w:val="single" w:sz="4" w:space="0" w:color="auto"/>
              <w:right w:val="single" w:sz="4" w:space="0" w:color="auto"/>
            </w:tcBorders>
          </w:tcPr>
          <w:p w14:paraId="72FCB70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Top reason chosen by men regarding why they eat RPM was taste (83.3% of men). </w:t>
            </w:r>
          </w:p>
          <w:p w14:paraId="6405B4E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9F9A80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Asked to choose reason for eating RPM: </w:t>
            </w:r>
          </w:p>
          <w:p w14:paraId="09B10C63" w14:textId="77777777" w:rsidR="00584275" w:rsidRPr="00A32F4A" w:rsidRDefault="00584275" w:rsidP="0020779C">
            <w:pPr>
              <w:numPr>
                <w:ilvl w:val="0"/>
                <w:numId w:val="16"/>
              </w:numPr>
              <w:spacing w:before="0" w:line="240" w:lineRule="auto"/>
              <w:ind w:left="360"/>
              <w:contextualSpacing/>
              <w:rPr>
                <w:rFonts w:ascii="Avenir Book" w:eastAsia="Times New Roman" w:hAnsi="Avenir Book" w:cs="Aptos"/>
                <w:color w:val="000000"/>
                <w:sz w:val="18"/>
                <w:szCs w:val="18"/>
              </w:rPr>
            </w:pPr>
            <w:r w:rsidRPr="00A32F4A">
              <w:rPr>
                <w:rFonts w:ascii="Avenir Book" w:eastAsia="Times New Roman" w:hAnsi="Avenir Book" w:cs="Aptos"/>
                <w:color w:val="000000"/>
                <w:sz w:val="18"/>
                <w:szCs w:val="18"/>
              </w:rPr>
              <w:t xml:space="preserve">More than 20% of men chose reasons of availability, price, family preference and health issues.  </w:t>
            </w:r>
          </w:p>
          <w:p w14:paraId="6834E9A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0F3EA7B" w14:textId="77777777" w:rsidR="00584275" w:rsidRPr="00A32F4A" w:rsidRDefault="00584275" w:rsidP="0020779C">
            <w:pPr>
              <w:numPr>
                <w:ilvl w:val="0"/>
                <w:numId w:val="16"/>
              </w:numPr>
              <w:spacing w:before="0" w:line="240" w:lineRule="auto"/>
              <w:ind w:left="360"/>
              <w:contextualSpacing/>
              <w:rPr>
                <w:rFonts w:ascii="Avenir Book" w:eastAsia="Times New Roman" w:hAnsi="Avenir Book" w:cs="Aptos"/>
                <w:color w:val="000000"/>
                <w:sz w:val="18"/>
                <w:szCs w:val="18"/>
              </w:rPr>
            </w:pPr>
            <w:r w:rsidRPr="00A32F4A">
              <w:rPr>
                <w:rFonts w:ascii="Avenir Book" w:eastAsia="Times New Roman" w:hAnsi="Avenir Book" w:cs="Aptos"/>
                <w:color w:val="000000"/>
                <w:sz w:val="18"/>
                <w:szCs w:val="18"/>
              </w:rPr>
              <w:t xml:space="preserve">Fewer than 15% of men chose preparation time, social context, tradition. </w:t>
            </w:r>
          </w:p>
          <w:p w14:paraId="3877497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34A8A29" w14:textId="77777777" w:rsidR="00584275" w:rsidRPr="00A32F4A" w:rsidRDefault="00584275" w:rsidP="0020779C">
            <w:pPr>
              <w:numPr>
                <w:ilvl w:val="0"/>
                <w:numId w:val="16"/>
              </w:numPr>
              <w:spacing w:before="0" w:line="240" w:lineRule="auto"/>
              <w:ind w:left="360"/>
              <w:contextualSpacing/>
              <w:rPr>
                <w:rFonts w:ascii="Avenir Book" w:eastAsia="Times New Roman" w:hAnsi="Avenir Book" w:cs="Aptos"/>
                <w:color w:val="000000"/>
                <w:sz w:val="18"/>
                <w:szCs w:val="18"/>
              </w:rPr>
            </w:pPr>
            <w:r w:rsidRPr="00A32F4A">
              <w:rPr>
                <w:rFonts w:ascii="Avenir Book" w:eastAsia="Times New Roman" w:hAnsi="Avenir Book" w:cs="Aptos"/>
                <w:color w:val="000000"/>
                <w:sz w:val="18"/>
                <w:szCs w:val="18"/>
              </w:rPr>
              <w:t>Fewer than 5% of men chose animal welfare, environmental Issue, other or religion</w:t>
            </w:r>
            <w:r w:rsidRPr="00A32F4A">
              <w:rPr>
                <w:rFonts w:ascii="Avenir Book" w:eastAsia="Times New Roman" w:hAnsi="Avenir Book" w:cs="Aptos"/>
                <w:color w:val="000000"/>
                <w:sz w:val="18"/>
                <w:szCs w:val="18"/>
                <w:shd w:val="clear" w:color="auto" w:fill="F2F2F2"/>
              </w:rPr>
              <w:t>.</w:t>
            </w:r>
            <w:r w:rsidRPr="00A32F4A">
              <w:rPr>
                <w:rFonts w:ascii="Avenir Book" w:eastAsia="Times New Roman" w:hAnsi="Avenir Book" w:cs="Aptos"/>
                <w:color w:val="000000"/>
                <w:sz w:val="18"/>
                <w:szCs w:val="18"/>
              </w:rPr>
              <w:t xml:space="preserve"> </w:t>
            </w:r>
          </w:p>
        </w:tc>
        <w:tc>
          <w:tcPr>
            <w:tcW w:w="1134" w:type="dxa"/>
            <w:tcBorders>
              <w:top w:val="single" w:sz="4" w:space="0" w:color="auto"/>
              <w:left w:val="single" w:sz="4" w:space="0" w:color="auto"/>
              <w:bottom w:val="single" w:sz="4" w:space="0" w:color="auto"/>
              <w:right w:val="single" w:sz="4" w:space="0" w:color="auto"/>
            </w:tcBorders>
          </w:tcPr>
          <w:p w14:paraId="6DA3339D"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Calibri" w:hAnsi="Avenir Book" w:cs="Calibri"/>
                <w:kern w:val="0"/>
                <w:sz w:val="18"/>
                <w:szCs w:val="18"/>
                <w:lang w:eastAsia="en-GB"/>
                <w14:ligatures w14:val="none"/>
              </w:rPr>
              <w:lastRenderedPageBreak/>
              <w:t>3</w:t>
            </w:r>
          </w:p>
          <w:p w14:paraId="28FFFD61"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DD7A5B" w:rsidRPr="00A32F4A" w14:paraId="785DE571" w14:textId="77777777" w:rsidTr="00DD7A5B">
        <w:trPr>
          <w:trHeight w:val="65"/>
        </w:trPr>
        <w:tc>
          <w:tcPr>
            <w:tcW w:w="1418" w:type="dxa"/>
            <w:tcBorders>
              <w:top w:val="nil"/>
              <w:left w:val="single" w:sz="4" w:space="0" w:color="auto"/>
              <w:bottom w:val="single" w:sz="4" w:space="0" w:color="auto"/>
              <w:right w:val="single" w:sz="4" w:space="0" w:color="auto"/>
            </w:tcBorders>
            <w:shd w:val="clear" w:color="auto" w:fill="auto"/>
            <w:hideMark/>
          </w:tcPr>
          <w:p w14:paraId="7602B25E" w14:textId="67C211AB"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Rosenfeld and Tomiyama 2021</w:t>
            </w:r>
            <w:r w:rsidR="00F10323">
              <w:rPr>
                <w:rFonts w:ascii="Avenir Book" w:eastAsia="Times New Roman" w:hAnsi="Avenir Book" w:cs="Aptos"/>
                <w:color w:val="000000"/>
                <w:kern w:val="0"/>
                <w:sz w:val="18"/>
                <w:szCs w:val="18"/>
                <w:lang w:eastAsia="en-GB"/>
                <w14:ligatures w14:val="none"/>
              </w:rPr>
              <w:fldChar w:fldCharType="begin"/>
            </w:r>
            <w:r w:rsidR="00F10323">
              <w:rPr>
                <w:rFonts w:ascii="Avenir Book" w:eastAsia="Times New Roman" w:hAnsi="Avenir Book" w:cs="Aptos"/>
                <w:color w:val="000000"/>
                <w:kern w:val="0"/>
                <w:sz w:val="18"/>
                <w:szCs w:val="18"/>
                <w:lang w:eastAsia="en-GB"/>
                <w14:ligatures w14:val="none"/>
              </w:rPr>
              <w:instrText xml:space="preserve"> ADDIN EN.CITE &lt;EndNote&gt;&lt;Cite&gt;&lt;Author&gt;Rosenfeld&lt;/Author&gt;&lt;Year&gt;2021&lt;/Year&gt;&lt;RecNum&gt;3237&lt;/RecNum&gt;&lt;DisplayText&gt;(229)&lt;/DisplayText&gt;&lt;record&gt;&lt;rec-number&gt;3237&lt;/rec-number&gt;&lt;foreign-keys&gt;&lt;key app="EN" db-id="f0r52w5de5e92vea0db5pat0tw05rw552pet" timestamp="1687075469"&gt;3237&lt;/key&gt;&lt;/foreign-keys&gt;&lt;ref-type name="Journal Article"&gt;17&lt;/ref-type&gt;&lt;contributors&gt;&lt;authors&gt;&lt;author&gt;Rosenfeld, D. L.&lt;/author&gt;&lt;author&gt;Tomiyama, A. J.&lt;/author&gt;&lt;/authors&gt;&lt;/contributors&gt;&lt;auth-address&gt;Department of Psychology, University of California, Los Angeles, USA. Electronic address: rosenfeld@g.ucla.edu.&amp;#xD;Department of Psychology, University of California, Los Angeles, USA.&lt;/auth-address&gt;&lt;titles&gt;&lt;title&gt;Gender differences in meat consumption and openness to vegetarianism&lt;/title&gt;&lt;secondary-title&gt;Appetite&lt;/secondary-title&gt;&lt;/titles&gt;&lt;periodical&gt;&lt;full-title&gt;Appetite&lt;/full-title&gt;&lt;/periodical&gt;&lt;pages&gt;105475&lt;/pages&gt;&lt;volume&gt;166&lt;/volume&gt;&lt;edition&gt;20210622&lt;/edition&gt;&lt;keywords&gt;&lt;keyword&gt;Animals&lt;/keyword&gt;&lt;keyword&gt;Cattle&lt;/keyword&gt;&lt;keyword&gt;*Diet, Vegetarian&lt;/keyword&gt;&lt;keyword&gt;Female&lt;/keyword&gt;&lt;keyword&gt;*Gender Identity&lt;/keyword&gt;&lt;keyword&gt;Humans&lt;/keyword&gt;&lt;keyword&gt;Male&lt;/keyword&gt;&lt;keyword&gt;Meat&lt;/keyword&gt;&lt;keyword&gt;Sex Factors&lt;/keyword&gt;&lt;keyword&gt;Vegetarians&lt;/keyword&gt;&lt;keyword&gt;Eating behavior&lt;/keyword&gt;&lt;keyword&gt;Gender&lt;/keyword&gt;&lt;keyword&gt;Sustainability&lt;/keyword&gt;&lt;keyword&gt;Vegetarianism&lt;/keyword&gt;&lt;/keywords&gt;&lt;dates&gt;&lt;year&gt;2021&lt;/year&gt;&lt;pub-dates&gt;&lt;date&gt;Nov 1&lt;/date&gt;&lt;/pub-dates&gt;&lt;/dates&gt;&lt;isbn&gt;1095-8304 (Electronic)&amp;#xD;0195-6663 (Linking)&lt;/isbn&gt;&lt;accession-num&gt;34166748&lt;/accession-num&gt;&lt;urls&gt;&lt;related-urls&gt;&lt;url&gt;https://www.ncbi.nlm.nih.gov/pubmed/34166748&lt;/url&gt;&lt;/related-urls&gt;&lt;/urls&gt;&lt;electronic-resource-num&gt;10.1016/j.appet.2021.105475&lt;/electronic-resource-num&gt;&lt;remote-database-name&gt;Medline&lt;/remote-database-name&gt;&lt;remote-database-provider&gt;NLM&lt;/remote-database-provider&gt;&lt;/record&gt;&lt;/Cite&gt;&lt;/EndNote&gt;</w:instrText>
            </w:r>
            <w:r w:rsidR="00F10323">
              <w:rPr>
                <w:rFonts w:ascii="Avenir Book" w:eastAsia="Times New Roman" w:hAnsi="Avenir Book" w:cs="Aptos"/>
                <w:color w:val="000000"/>
                <w:kern w:val="0"/>
                <w:sz w:val="18"/>
                <w:szCs w:val="18"/>
                <w:lang w:eastAsia="en-GB"/>
                <w14:ligatures w14:val="none"/>
              </w:rPr>
              <w:fldChar w:fldCharType="separate"/>
            </w:r>
            <w:r w:rsidR="00F10323">
              <w:rPr>
                <w:rFonts w:ascii="Avenir Book" w:eastAsia="Times New Roman" w:hAnsi="Avenir Book" w:cs="Aptos"/>
                <w:noProof/>
                <w:color w:val="000000"/>
                <w:kern w:val="0"/>
                <w:sz w:val="18"/>
                <w:szCs w:val="18"/>
                <w:lang w:eastAsia="en-GB"/>
                <w14:ligatures w14:val="none"/>
              </w:rPr>
              <w:t>(229)</w:t>
            </w:r>
            <w:r w:rsidR="00F10323">
              <w:rPr>
                <w:rFonts w:ascii="Avenir Book" w:eastAsia="Times New Roman" w:hAnsi="Avenir Book" w:cs="Aptos"/>
                <w:color w:val="000000"/>
                <w:kern w:val="0"/>
                <w:sz w:val="18"/>
                <w:szCs w:val="18"/>
                <w:lang w:eastAsia="en-GB"/>
                <w14:ligatures w14:val="none"/>
              </w:rPr>
              <w:fldChar w:fldCharType="end"/>
            </w:r>
          </w:p>
          <w:p w14:paraId="6081AD2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tc>
        <w:tc>
          <w:tcPr>
            <w:tcW w:w="1559" w:type="dxa"/>
            <w:tcBorders>
              <w:top w:val="nil"/>
              <w:left w:val="nil"/>
              <w:bottom w:val="single" w:sz="4" w:space="0" w:color="auto"/>
              <w:right w:val="single" w:sz="4" w:space="0" w:color="auto"/>
            </w:tcBorders>
            <w:shd w:val="clear" w:color="auto" w:fill="auto"/>
            <w:hideMark/>
          </w:tcPr>
          <w:p w14:paraId="69DD2F8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 Survey</w:t>
            </w:r>
          </w:p>
          <w:p w14:paraId="6576016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B20835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295B7FE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Social psychology</w:t>
            </w:r>
          </w:p>
        </w:tc>
        <w:tc>
          <w:tcPr>
            <w:tcW w:w="992" w:type="dxa"/>
            <w:tcBorders>
              <w:top w:val="nil"/>
              <w:left w:val="single" w:sz="4" w:space="0" w:color="auto"/>
              <w:bottom w:val="single" w:sz="4" w:space="0" w:color="auto"/>
              <w:right w:val="single" w:sz="4" w:space="0" w:color="auto"/>
            </w:tcBorders>
            <w:shd w:val="clear" w:color="auto" w:fill="auto"/>
            <w:hideMark/>
          </w:tcPr>
          <w:p w14:paraId="36470FA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n=1,706</w:t>
            </w:r>
          </w:p>
          <w:p w14:paraId="5F300C6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48.0% men</w:t>
            </w:r>
          </w:p>
        </w:tc>
        <w:tc>
          <w:tcPr>
            <w:tcW w:w="2268" w:type="dxa"/>
            <w:tcBorders>
              <w:top w:val="nil"/>
              <w:left w:val="nil"/>
              <w:bottom w:val="single" w:sz="4" w:space="0" w:color="auto"/>
              <w:right w:val="single" w:sz="4" w:space="0" w:color="auto"/>
            </w:tcBorders>
            <w:shd w:val="clear" w:color="auto" w:fill="auto"/>
            <w:hideMark/>
          </w:tcPr>
          <w:p w14:paraId="51588EA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USA</w:t>
            </w:r>
          </w:p>
          <w:p w14:paraId="4D648DB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Recruited through Mechanical Turk (non-representative sample)</w:t>
            </w:r>
          </w:p>
          <w:p w14:paraId="259D1CB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BB2B624" w14:textId="6869346E"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Mean age 41.3 years</w:t>
            </w:r>
          </w:p>
        </w:tc>
        <w:tc>
          <w:tcPr>
            <w:tcW w:w="1701" w:type="dxa"/>
            <w:tcBorders>
              <w:top w:val="single" w:sz="4" w:space="0" w:color="auto"/>
              <w:left w:val="single" w:sz="4" w:space="0" w:color="auto"/>
              <w:bottom w:val="single" w:sz="4" w:space="0" w:color="auto"/>
              <w:right w:val="single" w:sz="4" w:space="0" w:color="auto"/>
            </w:tcBorders>
          </w:tcPr>
          <w:p w14:paraId="72027D5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None </w:t>
            </w:r>
          </w:p>
        </w:tc>
        <w:tc>
          <w:tcPr>
            <w:tcW w:w="1985" w:type="dxa"/>
            <w:tcBorders>
              <w:top w:val="nil"/>
              <w:left w:val="single" w:sz="4" w:space="0" w:color="auto"/>
              <w:bottom w:val="single" w:sz="4" w:space="0" w:color="auto"/>
              <w:right w:val="single" w:sz="4" w:space="0" w:color="auto"/>
            </w:tcBorders>
          </w:tcPr>
          <w:p w14:paraId="64901D0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Beef, Pork/</w:t>
            </w:r>
          </w:p>
          <w:p w14:paraId="07B71B1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Beef and pork consumption – self-reported</w:t>
            </w:r>
          </w:p>
        </w:tc>
        <w:tc>
          <w:tcPr>
            <w:tcW w:w="3260" w:type="dxa"/>
            <w:tcBorders>
              <w:top w:val="nil"/>
              <w:left w:val="nil"/>
              <w:bottom w:val="single" w:sz="4" w:space="0" w:color="auto"/>
              <w:right w:val="single" w:sz="4" w:space="0" w:color="auto"/>
            </w:tcBorders>
          </w:tcPr>
          <w:p w14:paraId="16982BD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Greater conformity to traditional gender roles predicted a more frequent consumption of beef and chicken among men but offered no predictive value for any meat consumption among women.               </w:t>
            </w:r>
          </w:p>
        </w:tc>
        <w:tc>
          <w:tcPr>
            <w:tcW w:w="1134" w:type="dxa"/>
            <w:tcBorders>
              <w:top w:val="single" w:sz="4" w:space="0" w:color="auto"/>
              <w:left w:val="single" w:sz="4" w:space="0" w:color="auto"/>
              <w:bottom w:val="single" w:sz="4" w:space="0" w:color="auto"/>
              <w:right w:val="single" w:sz="4" w:space="0" w:color="auto"/>
            </w:tcBorders>
          </w:tcPr>
          <w:p w14:paraId="66D76838"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w:t>
            </w:r>
          </w:p>
          <w:p w14:paraId="70C60941"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7C38CB96" w14:textId="77777777" w:rsidTr="00F10323">
        <w:trPr>
          <w:trHeight w:val="525"/>
        </w:trPr>
        <w:tc>
          <w:tcPr>
            <w:tcW w:w="1418" w:type="dxa"/>
            <w:tcBorders>
              <w:top w:val="nil"/>
              <w:left w:val="single" w:sz="4" w:space="0" w:color="auto"/>
              <w:bottom w:val="single" w:sz="4" w:space="0" w:color="auto"/>
              <w:right w:val="single" w:sz="4" w:space="0" w:color="auto"/>
            </w:tcBorders>
            <w:shd w:val="clear" w:color="auto" w:fill="auto"/>
            <w:hideMark/>
          </w:tcPr>
          <w:p w14:paraId="4538105E" w14:textId="080D1F3A"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sidRPr="00A32F4A">
              <w:rPr>
                <w:rFonts w:ascii="Avenir Book" w:eastAsia="Times New Roman" w:hAnsi="Avenir Book" w:cs="Aptos"/>
                <w:color w:val="000000"/>
                <w:kern w:val="0"/>
                <w:sz w:val="18"/>
                <w:szCs w:val="18"/>
                <w:lang w:eastAsia="en-GB"/>
                <w14:ligatures w14:val="none"/>
              </w:rPr>
              <w:t>Rothgerber</w:t>
            </w:r>
            <w:proofErr w:type="spellEnd"/>
            <w:r w:rsidRPr="00A32F4A">
              <w:rPr>
                <w:rFonts w:ascii="Avenir Book" w:eastAsia="Times New Roman" w:hAnsi="Avenir Book" w:cs="Aptos"/>
                <w:color w:val="000000"/>
                <w:kern w:val="0"/>
                <w:sz w:val="18"/>
                <w:szCs w:val="18"/>
                <w:lang w:eastAsia="en-GB"/>
                <w14:ligatures w14:val="none"/>
              </w:rPr>
              <w:t xml:space="preserve"> 2013</w:t>
            </w:r>
            <w:r w:rsidR="00F10323">
              <w:rPr>
                <w:rFonts w:ascii="Avenir Book" w:eastAsia="Times New Roman" w:hAnsi="Avenir Book" w:cs="Aptos"/>
                <w:color w:val="000000"/>
                <w:kern w:val="0"/>
                <w:sz w:val="18"/>
                <w:szCs w:val="18"/>
                <w:lang w:eastAsia="en-GB"/>
                <w14:ligatures w14:val="none"/>
              </w:rPr>
              <w:t xml:space="preserve"> </w:t>
            </w:r>
            <w:r w:rsidR="00F10323">
              <w:rPr>
                <w:rFonts w:ascii="Avenir Book" w:eastAsia="Times New Roman" w:hAnsi="Avenir Book" w:cs="Aptos"/>
                <w:color w:val="000000"/>
                <w:kern w:val="0"/>
                <w:sz w:val="18"/>
                <w:szCs w:val="18"/>
                <w:lang w:eastAsia="en-GB"/>
                <w14:ligatures w14:val="none"/>
              </w:rPr>
              <w:fldChar w:fldCharType="begin"/>
            </w:r>
            <w:r w:rsidR="00F10323">
              <w:rPr>
                <w:rFonts w:ascii="Avenir Book" w:eastAsia="Times New Roman" w:hAnsi="Avenir Book" w:cs="Aptos"/>
                <w:color w:val="000000"/>
                <w:kern w:val="0"/>
                <w:sz w:val="18"/>
                <w:szCs w:val="18"/>
                <w:lang w:eastAsia="en-GB"/>
                <w14:ligatures w14:val="none"/>
              </w:rPr>
              <w:instrText xml:space="preserve"> ADDIN EN.CITE &lt;EndNote&gt;&lt;Cite&gt;&lt;Author&gt;Rothgerber&lt;/Author&gt;&lt;Year&gt;2013&lt;/Year&gt;&lt;RecNum&gt;1435&lt;/RecNum&gt;&lt;DisplayText&gt;(306)&lt;/DisplayText&gt;&lt;record&gt;&lt;rec-number&gt;1435&lt;/rec-number&gt;&lt;foreign-keys&gt;&lt;key app="EN" db-id="f0r52w5de5e92vea0db5pat0tw05rw552pet" timestamp="1677679234"&gt;1435&lt;/key&gt;&lt;/foreign-keys&gt;&lt;ref-type name="Journal Article"&gt;17&lt;/ref-type&gt;&lt;contributors&gt;&lt;authors&gt;&lt;author&gt;Rothgerber, Hank&lt;/author&gt;&lt;/authors&gt;&lt;/contributors&gt;&lt;titles&gt;&lt;title&gt;Real men don’t eat (vegetable) quiche: Masculinity and the justification of meat consumption&lt;/title&gt;&lt;secondary-title&gt;Psychology of Men &amp;amp; Masculinity&lt;/secondary-title&gt;&lt;/titles&gt;&lt;periodical&gt;&lt;full-title&gt;Psychology of Men &amp;amp; Masculinity&lt;/full-title&gt;&lt;/periodical&gt;&lt;pages&gt;363-375&lt;/pages&gt;&lt;volume&gt;14&lt;/volume&gt;&lt;number&gt;4&lt;/number&gt;&lt;section&gt;363&lt;/section&gt;&lt;dates&gt;&lt;year&gt;2013&lt;/year&gt;&lt;/dates&gt;&lt;isbn&gt;1939-151X&amp;#xD;1524-9220&lt;/isbn&gt;&lt;urls&gt;&lt;/urls&gt;&lt;electronic-resource-num&gt;10.1037/a0030379&lt;/electronic-resource-num&gt;&lt;/record&gt;&lt;/Cite&gt;&lt;/EndNote&gt;</w:instrText>
            </w:r>
            <w:r w:rsidR="00F10323">
              <w:rPr>
                <w:rFonts w:ascii="Avenir Book" w:eastAsia="Times New Roman" w:hAnsi="Avenir Book" w:cs="Aptos"/>
                <w:color w:val="000000"/>
                <w:kern w:val="0"/>
                <w:sz w:val="18"/>
                <w:szCs w:val="18"/>
                <w:lang w:eastAsia="en-GB"/>
                <w14:ligatures w14:val="none"/>
              </w:rPr>
              <w:fldChar w:fldCharType="separate"/>
            </w:r>
            <w:r w:rsidR="00F10323">
              <w:rPr>
                <w:rFonts w:ascii="Avenir Book" w:eastAsia="Times New Roman" w:hAnsi="Avenir Book" w:cs="Aptos"/>
                <w:noProof/>
                <w:color w:val="000000"/>
                <w:kern w:val="0"/>
                <w:sz w:val="18"/>
                <w:szCs w:val="18"/>
                <w:lang w:eastAsia="en-GB"/>
                <w14:ligatures w14:val="none"/>
              </w:rPr>
              <w:t>(306)</w:t>
            </w:r>
            <w:r w:rsidR="00F10323">
              <w:rPr>
                <w:rFonts w:ascii="Avenir Book" w:eastAsia="Times New Roman" w:hAnsi="Avenir Book" w:cs="Aptos"/>
                <w:color w:val="000000"/>
                <w:kern w:val="0"/>
                <w:sz w:val="18"/>
                <w:szCs w:val="18"/>
                <w:lang w:eastAsia="en-GB"/>
                <w14:ligatures w14:val="none"/>
              </w:rPr>
              <w:fldChar w:fldCharType="end"/>
            </w:r>
          </w:p>
          <w:p w14:paraId="12D8CAC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2 studies</w:t>
            </w:r>
          </w:p>
          <w:p w14:paraId="21E80BF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E1FA3C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559" w:type="dxa"/>
            <w:tcBorders>
              <w:top w:val="nil"/>
              <w:left w:val="nil"/>
              <w:bottom w:val="single" w:sz="4" w:space="0" w:color="auto"/>
              <w:right w:val="single" w:sz="4" w:space="0" w:color="auto"/>
            </w:tcBorders>
            <w:shd w:val="clear" w:color="auto" w:fill="auto"/>
            <w:hideMark/>
          </w:tcPr>
          <w:p w14:paraId="7EDAC0B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2 studies: </w:t>
            </w:r>
          </w:p>
          <w:p w14:paraId="2920FC6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 Survey</w:t>
            </w:r>
          </w:p>
          <w:p w14:paraId="717F20D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51B4E1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38EAEF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43DB8DA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Psychology</w:t>
            </w:r>
          </w:p>
        </w:tc>
        <w:tc>
          <w:tcPr>
            <w:tcW w:w="992" w:type="dxa"/>
            <w:tcBorders>
              <w:top w:val="nil"/>
              <w:left w:val="single" w:sz="4" w:space="0" w:color="auto"/>
              <w:bottom w:val="single" w:sz="4" w:space="0" w:color="auto"/>
              <w:right w:val="single" w:sz="4" w:space="0" w:color="auto"/>
            </w:tcBorders>
            <w:shd w:val="clear" w:color="auto" w:fill="auto"/>
            <w:hideMark/>
          </w:tcPr>
          <w:p w14:paraId="58D5270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 125</w:t>
            </w:r>
          </w:p>
          <w:p w14:paraId="0447846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41.6% men</w:t>
            </w:r>
          </w:p>
          <w:p w14:paraId="46AF07C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3C97AF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n=89</w:t>
            </w:r>
          </w:p>
          <w:p w14:paraId="238009C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49.4% men</w:t>
            </w:r>
          </w:p>
        </w:tc>
        <w:tc>
          <w:tcPr>
            <w:tcW w:w="2268" w:type="dxa"/>
            <w:tcBorders>
              <w:top w:val="nil"/>
              <w:left w:val="nil"/>
              <w:bottom w:val="single" w:sz="4" w:space="0" w:color="auto"/>
              <w:right w:val="single" w:sz="4" w:space="0" w:color="auto"/>
            </w:tcBorders>
            <w:shd w:val="clear" w:color="auto" w:fill="auto"/>
            <w:hideMark/>
          </w:tcPr>
          <w:p w14:paraId="02034D1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USA</w:t>
            </w:r>
          </w:p>
          <w:p w14:paraId="53B2321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63987E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Both studies: </w:t>
            </w:r>
          </w:p>
          <w:p w14:paraId="181FCC6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Undergraduate students enrolled in Introduction to Psychology class. </w:t>
            </w:r>
          </w:p>
          <w:p w14:paraId="16F1BF0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33A0BB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1: </w:t>
            </w:r>
          </w:p>
          <w:p w14:paraId="74E050B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Median age 20.5 years</w:t>
            </w:r>
          </w:p>
          <w:p w14:paraId="5C8518C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Ethnicity: 90% </w:t>
            </w:r>
            <w:proofErr w:type="gramStart"/>
            <w:r w:rsidRPr="00A32F4A">
              <w:rPr>
                <w:rFonts w:ascii="Avenir Book" w:eastAsia="Times New Roman" w:hAnsi="Avenir Book" w:cs="Aptos"/>
                <w:color w:val="000000"/>
                <w:kern w:val="0"/>
                <w:sz w:val="18"/>
                <w:szCs w:val="18"/>
                <w:lang w:eastAsia="en-GB"/>
                <w14:ligatures w14:val="none"/>
              </w:rPr>
              <w:t>White;</w:t>
            </w:r>
            <w:proofErr w:type="gramEnd"/>
          </w:p>
          <w:p w14:paraId="791563A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6% African American; 2% Asian; 2% Hispanic</w:t>
            </w:r>
          </w:p>
          <w:p w14:paraId="449C450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B080AE2"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3A10C4BB" w14:textId="292CE98A"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Study 2: </w:t>
            </w:r>
          </w:p>
          <w:p w14:paraId="305813B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Median age 19.5 years</w:t>
            </w:r>
          </w:p>
          <w:p w14:paraId="3DF884B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Ethnicity: 88% </w:t>
            </w:r>
            <w:proofErr w:type="gramStart"/>
            <w:r w:rsidRPr="00A32F4A">
              <w:rPr>
                <w:rFonts w:ascii="Avenir Book" w:eastAsia="Times New Roman" w:hAnsi="Avenir Book" w:cs="Aptos"/>
                <w:color w:val="000000"/>
                <w:kern w:val="0"/>
                <w:sz w:val="18"/>
                <w:szCs w:val="18"/>
                <w:lang w:eastAsia="en-GB"/>
                <w14:ligatures w14:val="none"/>
              </w:rPr>
              <w:t>White;</w:t>
            </w:r>
            <w:proofErr w:type="gramEnd"/>
          </w:p>
          <w:p w14:paraId="0208D77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9% African American; 2% Asian; 1% Hispanic</w:t>
            </w:r>
          </w:p>
        </w:tc>
        <w:tc>
          <w:tcPr>
            <w:tcW w:w="1701" w:type="dxa"/>
            <w:tcBorders>
              <w:top w:val="single" w:sz="4" w:space="0" w:color="auto"/>
              <w:left w:val="single" w:sz="4" w:space="0" w:color="auto"/>
              <w:bottom w:val="single" w:sz="4" w:space="0" w:color="auto"/>
              <w:right w:val="single" w:sz="4" w:space="0" w:color="auto"/>
            </w:tcBorders>
          </w:tcPr>
          <w:p w14:paraId="283DFE4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None</w:t>
            </w:r>
          </w:p>
        </w:tc>
        <w:tc>
          <w:tcPr>
            <w:tcW w:w="1985" w:type="dxa"/>
            <w:tcBorders>
              <w:top w:val="nil"/>
              <w:left w:val="single" w:sz="4" w:space="0" w:color="auto"/>
              <w:bottom w:val="single" w:sz="4" w:space="0" w:color="auto"/>
              <w:right w:val="single" w:sz="4" w:space="0" w:color="auto"/>
            </w:tcBorders>
          </w:tcPr>
          <w:p w14:paraId="6D5045F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Both study 1 &amp; 2: </w:t>
            </w:r>
          </w:p>
          <w:p w14:paraId="3B997F6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Beef, Pork/</w:t>
            </w:r>
          </w:p>
          <w:p w14:paraId="0AB98EB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Beef and pork consumption – self-reported</w:t>
            </w:r>
          </w:p>
          <w:p w14:paraId="0BA5362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3260" w:type="dxa"/>
            <w:tcBorders>
              <w:top w:val="nil"/>
              <w:left w:val="nil"/>
              <w:bottom w:val="single" w:sz="4" w:space="0" w:color="auto"/>
              <w:right w:val="single" w:sz="4" w:space="0" w:color="auto"/>
            </w:tcBorders>
          </w:tcPr>
          <w:p w14:paraId="5C1B8C6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Study 1: Men scored higher on meat eating justification measures (than women. For men, beef consumption is significantly and positively correlated with pro-meat justification; pork consumption is significantly and positively correlated with Health justification.  </w:t>
            </w:r>
          </w:p>
          <w:p w14:paraId="27E6062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7BD183C"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75C2464F"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3C700EDC"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686DD247"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6521DF11" w14:textId="31F6E9A3"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Study 2: Males were statistically significantly more likely than females to endorse pro-meat attitudes, denial, hierarchical justification, dissociation, avoidance, and human destiny/fate justification.  After controlling for masculinity, gender was less related to some meat-eating justification measures (denial, dissociation, avoidance) or not significantly related (pro-meat attitudes, hierarchical, religions, health, and human destiny/fate justification) to meat eating justification measures.  </w:t>
            </w:r>
          </w:p>
        </w:tc>
        <w:tc>
          <w:tcPr>
            <w:tcW w:w="1134" w:type="dxa"/>
            <w:tcBorders>
              <w:top w:val="single" w:sz="4" w:space="0" w:color="auto"/>
              <w:left w:val="single" w:sz="4" w:space="0" w:color="auto"/>
              <w:bottom w:val="single" w:sz="4" w:space="0" w:color="auto"/>
              <w:right w:val="single" w:sz="4" w:space="0" w:color="auto"/>
            </w:tcBorders>
          </w:tcPr>
          <w:p w14:paraId="5F7781BD"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1,2,3</w:t>
            </w:r>
          </w:p>
          <w:p w14:paraId="06B92574"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p w14:paraId="07DE74F0"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p>
        </w:tc>
      </w:tr>
      <w:tr w:rsidR="00584275" w:rsidRPr="00A32F4A" w14:paraId="45EE4FB3" w14:textId="77777777" w:rsidTr="00CA2319">
        <w:trPr>
          <w:trHeight w:val="990"/>
        </w:trPr>
        <w:tc>
          <w:tcPr>
            <w:tcW w:w="1418" w:type="dxa"/>
            <w:tcBorders>
              <w:top w:val="nil"/>
              <w:left w:val="single" w:sz="4" w:space="0" w:color="auto"/>
              <w:bottom w:val="single" w:sz="4" w:space="0" w:color="auto"/>
              <w:right w:val="single" w:sz="4" w:space="0" w:color="auto"/>
            </w:tcBorders>
            <w:shd w:val="clear" w:color="auto" w:fill="auto"/>
            <w:hideMark/>
          </w:tcPr>
          <w:p w14:paraId="29E746BC" w14:textId="6A840491"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sidRPr="00A32F4A">
              <w:rPr>
                <w:rFonts w:ascii="Avenir Book" w:eastAsia="Times New Roman" w:hAnsi="Avenir Book" w:cs="Aptos"/>
                <w:color w:val="000000"/>
                <w:kern w:val="0"/>
                <w:sz w:val="18"/>
                <w:szCs w:val="18"/>
                <w:lang w:eastAsia="en-GB"/>
                <w14:ligatures w14:val="none"/>
              </w:rPr>
              <w:t>Sarses-Jaske</w:t>
            </w:r>
            <w:proofErr w:type="spellEnd"/>
            <w:r w:rsidRPr="00A32F4A">
              <w:rPr>
                <w:rFonts w:ascii="Avenir Book" w:eastAsia="Times New Roman" w:hAnsi="Avenir Book" w:cs="Aptos"/>
                <w:color w:val="000000"/>
                <w:kern w:val="0"/>
                <w:sz w:val="18"/>
                <w:szCs w:val="18"/>
                <w:lang w:eastAsia="en-GB"/>
                <w14:ligatures w14:val="none"/>
              </w:rPr>
              <w:t xml:space="preserve"> et al 2022</w:t>
            </w:r>
            <w:r w:rsidR="00F10323">
              <w:rPr>
                <w:rFonts w:ascii="Avenir Book" w:eastAsia="Times New Roman" w:hAnsi="Avenir Book" w:cs="Aptos"/>
                <w:color w:val="000000"/>
                <w:kern w:val="0"/>
                <w:sz w:val="18"/>
                <w:szCs w:val="18"/>
                <w:lang w:eastAsia="en-GB"/>
                <w14:ligatures w14:val="none"/>
              </w:rPr>
              <w:t xml:space="preserve"> </w:t>
            </w:r>
            <w:r w:rsidR="00F10323">
              <w:rPr>
                <w:rFonts w:ascii="Avenir Book" w:eastAsia="Times New Roman" w:hAnsi="Avenir Book" w:cs="Aptos"/>
                <w:color w:val="000000"/>
                <w:kern w:val="0"/>
                <w:sz w:val="18"/>
                <w:szCs w:val="18"/>
                <w:lang w:eastAsia="en-GB"/>
                <w14:ligatures w14:val="none"/>
              </w:rPr>
              <w:fldChar w:fldCharType="begin"/>
            </w:r>
            <w:r w:rsidR="00F10323">
              <w:rPr>
                <w:rFonts w:ascii="Avenir Book" w:eastAsia="Times New Roman" w:hAnsi="Avenir Book" w:cs="Aptos"/>
                <w:color w:val="000000"/>
                <w:kern w:val="0"/>
                <w:sz w:val="18"/>
                <w:szCs w:val="18"/>
                <w:lang w:eastAsia="en-GB"/>
                <w14:ligatures w14:val="none"/>
              </w:rPr>
              <w:instrText xml:space="preserve"> ADDIN EN.CITE &lt;EndNote&gt;&lt;Cite&gt;&lt;Author&gt;Sares-Jaske&lt;/Author&gt;&lt;Year&gt;2022&lt;/Year&gt;&lt;RecNum&gt;2522&lt;/RecNum&gt;&lt;DisplayText&gt;(293)&lt;/DisplayText&gt;&lt;record&gt;&lt;rec-number&gt;2522&lt;/rec-number&gt;&lt;foreign-keys&gt;&lt;key app="EN" db-id="f0r52w5de5e92vea0db5pat0tw05rw552pet" timestamp="1677681885"&gt;2522&lt;/key&gt;&lt;/foreign-keys&gt;&lt;ref-type name="Journal Article"&gt;17&lt;/ref-type&gt;&lt;contributors&gt;&lt;authors&gt;&lt;author&gt;Sares-Jaske, L.&lt;/author&gt;&lt;author&gt;Valsta, L.&lt;/author&gt;&lt;author&gt;Haario, P.&lt;/author&gt;&lt;author&gt;Martelin, T.&lt;/author&gt;&lt;/authors&gt;&lt;/contributors&gt;&lt;auth-address&gt;Finnish Institute for Health and Welfare, P.O. Box 30, FI-00271 Helsinki, Finland. Electronic address: laura.sares-jaske@thl.fi.&amp;#xD;Finnish Institute for Health and Welfare, P.O. Box 30, FI-00271 Helsinki, Finland.&lt;/auth-address&gt;&lt;titles&gt;&lt;title&gt;Population group differences in subjective importance of meat in diet and red and processed meat consumption&lt;/title&gt;&lt;secondary-title&gt;Appetite&lt;/secondary-title&gt;&lt;/titles&gt;&lt;periodical&gt;&lt;full-title&gt;Appetite&lt;/full-title&gt;&lt;/periodical&gt;&lt;pages&gt;105836&lt;/pages&gt;&lt;volume&gt;169&lt;/volume&gt;&lt;edition&gt;2021/12/07&lt;/edition&gt;&lt;keywords&gt;&lt;keyword&gt;Adolescent&lt;/keyword&gt;&lt;keyword&gt;Adult&lt;/keyword&gt;&lt;keyword&gt;Aged&lt;/keyword&gt;&lt;keyword&gt;Child&lt;/keyword&gt;&lt;keyword&gt;Diet&lt;/keyword&gt;&lt;keyword&gt;Diet Surveys&lt;/keyword&gt;&lt;keyword&gt;Eating&lt;/keyword&gt;&lt;keyword&gt;Female&lt;/keyword&gt;&lt;keyword&gt;Humans&lt;/keyword&gt;&lt;keyword&gt;Male&lt;/keyword&gt;&lt;keyword&gt;Meat&lt;/keyword&gt;&lt;keyword&gt;Middle Aged&lt;/keyword&gt;&lt;keyword&gt;*Population Groups&lt;/keyword&gt;&lt;keyword&gt;*Red Meat&lt;/keyword&gt;&lt;keyword&gt;Young Adult&lt;/keyword&gt;&lt;keyword&gt;Meat consumption&lt;/keyword&gt;&lt;keyword&gt;Population study&lt;/keyword&gt;&lt;keyword&gt;Red and processed meat&lt;/keyword&gt;&lt;keyword&gt;Socioeconomic differences&lt;/keyword&gt;&lt;keyword&gt;Subjective importance of meat&lt;/keyword&gt;&lt;/keywords&gt;&lt;dates&gt;&lt;year&gt;2022&lt;/year&gt;&lt;pub-dates&gt;&lt;date&gt;Feb 1&lt;/date&gt;&lt;/pub-dates&gt;&lt;/dates&gt;&lt;isbn&gt;1095-8304 (Electronic)&amp;#xD;0195-6663 (Linking)&lt;/isbn&gt;&lt;accession-num&gt;34871587&lt;/accession-num&gt;&lt;urls&gt;&lt;related-urls&gt;&lt;url&gt;https://www.ncbi.nlm.nih.gov/pubmed/34871587&lt;/url&gt;&lt;/related-urls&gt;&lt;/urls&gt;&lt;electronic-resource-num&gt;10.1016/j.appet.2021.105836&lt;/electronic-resource-num&gt;&lt;/record&gt;&lt;/Cite&gt;&lt;/EndNote&gt;</w:instrText>
            </w:r>
            <w:r w:rsidR="00F10323">
              <w:rPr>
                <w:rFonts w:ascii="Avenir Book" w:eastAsia="Times New Roman" w:hAnsi="Avenir Book" w:cs="Aptos"/>
                <w:color w:val="000000"/>
                <w:kern w:val="0"/>
                <w:sz w:val="18"/>
                <w:szCs w:val="18"/>
                <w:lang w:eastAsia="en-GB"/>
                <w14:ligatures w14:val="none"/>
              </w:rPr>
              <w:fldChar w:fldCharType="separate"/>
            </w:r>
            <w:r w:rsidR="00F10323">
              <w:rPr>
                <w:rFonts w:ascii="Avenir Book" w:eastAsia="Times New Roman" w:hAnsi="Avenir Book" w:cs="Aptos"/>
                <w:noProof/>
                <w:color w:val="000000"/>
                <w:kern w:val="0"/>
                <w:sz w:val="18"/>
                <w:szCs w:val="18"/>
                <w:lang w:eastAsia="en-GB"/>
                <w14:ligatures w14:val="none"/>
              </w:rPr>
              <w:t>(293)</w:t>
            </w:r>
            <w:r w:rsidR="00F10323">
              <w:rPr>
                <w:rFonts w:ascii="Avenir Book" w:eastAsia="Times New Roman" w:hAnsi="Avenir Book" w:cs="Aptos"/>
                <w:color w:val="000000"/>
                <w:kern w:val="0"/>
                <w:sz w:val="18"/>
                <w:szCs w:val="18"/>
                <w:lang w:eastAsia="en-GB"/>
                <w14:ligatures w14:val="none"/>
              </w:rPr>
              <w:fldChar w:fldCharType="end"/>
            </w:r>
          </w:p>
          <w:p w14:paraId="28915CE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tc>
        <w:tc>
          <w:tcPr>
            <w:tcW w:w="1559" w:type="dxa"/>
            <w:tcBorders>
              <w:top w:val="nil"/>
              <w:left w:val="nil"/>
              <w:bottom w:val="single" w:sz="4" w:space="0" w:color="auto"/>
              <w:right w:val="single" w:sz="4" w:space="0" w:color="auto"/>
            </w:tcBorders>
            <w:shd w:val="clear" w:color="auto" w:fill="auto"/>
            <w:hideMark/>
          </w:tcPr>
          <w:p w14:paraId="5E9F593F" w14:textId="3D99FE3D" w:rsidR="00584275" w:rsidRPr="00A32F4A" w:rsidRDefault="00823CEA"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Quantitative Descriptive Study/Cross-sectional </w:t>
            </w:r>
          </w:p>
        </w:tc>
        <w:tc>
          <w:tcPr>
            <w:tcW w:w="1134" w:type="dxa"/>
            <w:tcBorders>
              <w:top w:val="single" w:sz="4" w:space="0" w:color="auto"/>
              <w:left w:val="nil"/>
              <w:bottom w:val="single" w:sz="4" w:space="0" w:color="auto"/>
              <w:right w:val="single" w:sz="4" w:space="0" w:color="auto"/>
            </w:tcBorders>
          </w:tcPr>
          <w:p w14:paraId="222FB981"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Public health</w:t>
            </w:r>
          </w:p>
        </w:tc>
        <w:tc>
          <w:tcPr>
            <w:tcW w:w="992" w:type="dxa"/>
            <w:tcBorders>
              <w:top w:val="nil"/>
              <w:left w:val="single" w:sz="4" w:space="0" w:color="auto"/>
              <w:bottom w:val="single" w:sz="4" w:space="0" w:color="auto"/>
              <w:right w:val="single" w:sz="4" w:space="0" w:color="auto"/>
            </w:tcBorders>
            <w:shd w:val="clear" w:color="auto" w:fill="auto"/>
            <w:hideMark/>
          </w:tcPr>
          <w:p w14:paraId="1BEC47C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n=4671</w:t>
            </w:r>
          </w:p>
          <w:p w14:paraId="5289924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45.0% men</w:t>
            </w:r>
          </w:p>
        </w:tc>
        <w:tc>
          <w:tcPr>
            <w:tcW w:w="2268" w:type="dxa"/>
            <w:tcBorders>
              <w:top w:val="nil"/>
              <w:left w:val="nil"/>
              <w:bottom w:val="single" w:sz="4" w:space="0" w:color="auto"/>
              <w:right w:val="single" w:sz="4" w:space="0" w:color="auto"/>
            </w:tcBorders>
            <w:shd w:val="clear" w:color="auto" w:fill="auto"/>
            <w:hideMark/>
          </w:tcPr>
          <w:p w14:paraId="02BE6FF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Finland</w:t>
            </w:r>
          </w:p>
          <w:p w14:paraId="5EDAF27B" w14:textId="3CB2357D"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Nationally representative population, recruited from </w:t>
            </w:r>
            <w:proofErr w:type="spellStart"/>
            <w:r w:rsidRPr="00A32F4A">
              <w:rPr>
                <w:rFonts w:ascii="Avenir Book" w:eastAsia="Times New Roman" w:hAnsi="Avenir Book" w:cs="Aptos"/>
                <w:color w:val="000000"/>
                <w:kern w:val="0"/>
                <w:sz w:val="18"/>
                <w:szCs w:val="18"/>
                <w:lang w:eastAsia="en-GB"/>
                <w14:ligatures w14:val="none"/>
              </w:rPr>
              <w:t>FinHealth</w:t>
            </w:r>
            <w:proofErr w:type="spellEnd"/>
            <w:r w:rsidRPr="00A32F4A">
              <w:rPr>
                <w:rFonts w:ascii="Avenir Book" w:eastAsia="Times New Roman" w:hAnsi="Avenir Book" w:cs="Aptos"/>
                <w:color w:val="000000"/>
                <w:kern w:val="0"/>
                <w:sz w:val="18"/>
                <w:szCs w:val="18"/>
                <w:lang w:eastAsia="en-GB"/>
                <w14:ligatures w14:val="none"/>
              </w:rPr>
              <w:t xml:space="preserve"> 2017 Study. </w:t>
            </w:r>
          </w:p>
          <w:p w14:paraId="1095540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BC50D8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Age range 18 – 74 years</w:t>
            </w:r>
          </w:p>
          <w:p w14:paraId="61A5838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701" w:type="dxa"/>
            <w:tcBorders>
              <w:top w:val="single" w:sz="4" w:space="0" w:color="auto"/>
              <w:left w:val="single" w:sz="4" w:space="0" w:color="auto"/>
              <w:bottom w:val="single" w:sz="4" w:space="0" w:color="auto"/>
              <w:right w:val="single" w:sz="4" w:space="0" w:color="auto"/>
            </w:tcBorders>
          </w:tcPr>
          <w:p w14:paraId="25B2EF4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Age, area (of country), residential area (type of), education</w:t>
            </w:r>
          </w:p>
        </w:tc>
        <w:tc>
          <w:tcPr>
            <w:tcW w:w="1985" w:type="dxa"/>
            <w:tcBorders>
              <w:top w:val="nil"/>
              <w:left w:val="single" w:sz="4" w:space="0" w:color="auto"/>
              <w:bottom w:val="single" w:sz="4" w:space="0" w:color="auto"/>
              <w:right w:val="single" w:sz="4" w:space="0" w:color="auto"/>
            </w:tcBorders>
          </w:tcPr>
          <w:p w14:paraId="5C92B44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Various RPM (beef, pork, lamb, game, offal, sausages, sausage cuts and cold cuts)/</w:t>
            </w:r>
          </w:p>
          <w:p w14:paraId="031B3C8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RPM consumption, self-reported and</w:t>
            </w:r>
          </w:p>
          <w:p w14:paraId="46ED98A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Views of RPM</w:t>
            </w:r>
          </w:p>
        </w:tc>
        <w:tc>
          <w:tcPr>
            <w:tcW w:w="3260" w:type="dxa"/>
            <w:tcBorders>
              <w:top w:val="nil"/>
              <w:left w:val="nil"/>
              <w:bottom w:val="single" w:sz="4" w:space="0" w:color="auto"/>
              <w:right w:val="single" w:sz="4" w:space="0" w:color="auto"/>
            </w:tcBorders>
          </w:tcPr>
          <w:p w14:paraId="24060C7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Men find meat more important than women. </w:t>
            </w:r>
          </w:p>
          <w:p w14:paraId="171850B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409D1ED" w14:textId="5EB98829"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Men who report having enough money to meet their needs also report eating less RPM; this association remains when adjusting for age, area, residential area, and education. </w:t>
            </w:r>
          </w:p>
        </w:tc>
        <w:tc>
          <w:tcPr>
            <w:tcW w:w="1134" w:type="dxa"/>
            <w:tcBorders>
              <w:top w:val="single" w:sz="4" w:space="0" w:color="auto"/>
              <w:left w:val="single" w:sz="4" w:space="0" w:color="auto"/>
              <w:bottom w:val="single" w:sz="4" w:space="0" w:color="auto"/>
              <w:right w:val="single" w:sz="4" w:space="0" w:color="auto"/>
            </w:tcBorders>
          </w:tcPr>
          <w:p w14:paraId="47C75AAC"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4</w:t>
            </w:r>
          </w:p>
        </w:tc>
      </w:tr>
      <w:tr w:rsidR="00DD7A5B" w:rsidRPr="00A32F4A" w14:paraId="5CCABA38" w14:textId="77777777" w:rsidTr="00DD7A5B">
        <w:trPr>
          <w:trHeight w:val="1801"/>
        </w:trPr>
        <w:tc>
          <w:tcPr>
            <w:tcW w:w="1418" w:type="dxa"/>
            <w:tcBorders>
              <w:top w:val="nil"/>
              <w:left w:val="single" w:sz="4" w:space="0" w:color="auto"/>
              <w:bottom w:val="single" w:sz="4" w:space="0" w:color="auto"/>
              <w:right w:val="single" w:sz="4" w:space="0" w:color="auto"/>
            </w:tcBorders>
            <w:shd w:val="clear" w:color="auto" w:fill="auto"/>
            <w:hideMark/>
          </w:tcPr>
          <w:p w14:paraId="62747059" w14:textId="4DD6DABC"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Wolfson et al 2022</w:t>
            </w:r>
            <w:r w:rsidR="00F10323">
              <w:rPr>
                <w:rFonts w:ascii="Avenir Book" w:eastAsia="Times New Roman" w:hAnsi="Avenir Book" w:cs="Aptos"/>
                <w:color w:val="000000"/>
                <w:kern w:val="0"/>
                <w:sz w:val="18"/>
                <w:szCs w:val="18"/>
                <w:lang w:eastAsia="en-GB"/>
                <w14:ligatures w14:val="none"/>
              </w:rPr>
              <w:t xml:space="preserve"> </w:t>
            </w:r>
            <w:r w:rsidR="00F10323">
              <w:rPr>
                <w:rFonts w:ascii="Avenir Book" w:eastAsia="Times New Roman" w:hAnsi="Avenir Book" w:cs="Aptos"/>
                <w:color w:val="000000"/>
                <w:kern w:val="0"/>
                <w:sz w:val="18"/>
                <w:szCs w:val="18"/>
                <w:lang w:eastAsia="en-GB"/>
                <w14:ligatures w14:val="none"/>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F10323">
              <w:rPr>
                <w:rFonts w:ascii="Avenir Book" w:eastAsia="Times New Roman" w:hAnsi="Avenir Book" w:cs="Aptos"/>
                <w:color w:val="000000"/>
                <w:kern w:val="0"/>
                <w:sz w:val="18"/>
                <w:szCs w:val="18"/>
                <w:lang w:eastAsia="en-GB"/>
                <w14:ligatures w14:val="none"/>
              </w:rPr>
              <w:instrText xml:space="preserve"> ADDIN EN.CITE </w:instrText>
            </w:r>
            <w:r w:rsidR="00F10323">
              <w:rPr>
                <w:rFonts w:ascii="Avenir Book" w:eastAsia="Times New Roman" w:hAnsi="Avenir Book" w:cs="Aptos"/>
                <w:color w:val="000000"/>
                <w:kern w:val="0"/>
                <w:sz w:val="18"/>
                <w:szCs w:val="18"/>
                <w:lang w:eastAsia="en-GB"/>
                <w14:ligatures w14:val="none"/>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F10323">
              <w:rPr>
                <w:rFonts w:ascii="Avenir Book" w:eastAsia="Times New Roman" w:hAnsi="Avenir Book" w:cs="Aptos"/>
                <w:color w:val="000000"/>
                <w:kern w:val="0"/>
                <w:sz w:val="18"/>
                <w:szCs w:val="18"/>
                <w:lang w:eastAsia="en-GB"/>
                <w14:ligatures w14:val="none"/>
              </w:rPr>
              <w:instrText xml:space="preserve"> ADDIN EN.CITE.DATA </w:instrText>
            </w:r>
            <w:r w:rsidR="00F10323">
              <w:rPr>
                <w:rFonts w:ascii="Avenir Book" w:eastAsia="Times New Roman" w:hAnsi="Avenir Book" w:cs="Aptos"/>
                <w:color w:val="000000"/>
                <w:kern w:val="0"/>
                <w:sz w:val="18"/>
                <w:szCs w:val="18"/>
                <w:lang w:eastAsia="en-GB"/>
                <w14:ligatures w14:val="none"/>
              </w:rPr>
            </w:r>
            <w:r w:rsidR="00F10323">
              <w:rPr>
                <w:rFonts w:ascii="Avenir Book" w:eastAsia="Times New Roman" w:hAnsi="Avenir Book" w:cs="Aptos"/>
                <w:color w:val="000000"/>
                <w:kern w:val="0"/>
                <w:sz w:val="18"/>
                <w:szCs w:val="18"/>
                <w:lang w:eastAsia="en-GB"/>
                <w14:ligatures w14:val="none"/>
              </w:rPr>
              <w:fldChar w:fldCharType="end"/>
            </w:r>
            <w:r w:rsidR="00F10323">
              <w:rPr>
                <w:rFonts w:ascii="Avenir Book" w:eastAsia="Times New Roman" w:hAnsi="Avenir Book" w:cs="Aptos"/>
                <w:color w:val="000000"/>
                <w:kern w:val="0"/>
                <w:sz w:val="18"/>
                <w:szCs w:val="18"/>
                <w:lang w:eastAsia="en-GB"/>
                <w14:ligatures w14:val="none"/>
              </w:rPr>
            </w:r>
            <w:r w:rsidR="00F10323">
              <w:rPr>
                <w:rFonts w:ascii="Avenir Book" w:eastAsia="Times New Roman" w:hAnsi="Avenir Book" w:cs="Aptos"/>
                <w:color w:val="000000"/>
                <w:kern w:val="0"/>
                <w:sz w:val="18"/>
                <w:szCs w:val="18"/>
                <w:lang w:eastAsia="en-GB"/>
                <w14:ligatures w14:val="none"/>
              </w:rPr>
              <w:fldChar w:fldCharType="separate"/>
            </w:r>
            <w:r w:rsidR="00F10323">
              <w:rPr>
                <w:rFonts w:ascii="Avenir Book" w:eastAsia="Times New Roman" w:hAnsi="Avenir Book" w:cs="Aptos"/>
                <w:noProof/>
                <w:color w:val="000000"/>
                <w:kern w:val="0"/>
                <w:sz w:val="18"/>
                <w:szCs w:val="18"/>
                <w:lang w:eastAsia="en-GB"/>
                <w14:ligatures w14:val="none"/>
              </w:rPr>
              <w:t>(302)</w:t>
            </w:r>
            <w:r w:rsidR="00F10323">
              <w:rPr>
                <w:rFonts w:ascii="Avenir Book" w:eastAsia="Times New Roman" w:hAnsi="Avenir Book" w:cs="Aptos"/>
                <w:color w:val="000000"/>
                <w:kern w:val="0"/>
                <w:sz w:val="18"/>
                <w:szCs w:val="18"/>
                <w:lang w:eastAsia="en-GB"/>
                <w14:ligatures w14:val="none"/>
              </w:rPr>
              <w:fldChar w:fldCharType="end"/>
            </w:r>
          </w:p>
          <w:p w14:paraId="2806FCD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1 study</w:t>
            </w:r>
          </w:p>
        </w:tc>
        <w:tc>
          <w:tcPr>
            <w:tcW w:w="1559" w:type="dxa"/>
            <w:tcBorders>
              <w:top w:val="nil"/>
              <w:left w:val="nil"/>
              <w:bottom w:val="single" w:sz="4" w:space="0" w:color="auto"/>
              <w:right w:val="single" w:sz="4" w:space="0" w:color="auto"/>
            </w:tcBorders>
            <w:shd w:val="clear" w:color="auto" w:fill="auto"/>
            <w:hideMark/>
          </w:tcPr>
          <w:p w14:paraId="6A89D7D0" w14:textId="77777777" w:rsidR="00710F5E" w:rsidRDefault="00710F5E"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Intervention Study</w:t>
            </w:r>
          </w:p>
          <w:p w14:paraId="2F1FB820" w14:textId="181B4DF1"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Non-randomised study/</w:t>
            </w:r>
          </w:p>
          <w:p w14:paraId="6EE7778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Online national survey (US)</w:t>
            </w:r>
          </w:p>
          <w:p w14:paraId="40E1FA1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8453D0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tcPr>
          <w:p w14:paraId="5342C6C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Public health</w:t>
            </w:r>
          </w:p>
        </w:tc>
        <w:tc>
          <w:tcPr>
            <w:tcW w:w="992" w:type="dxa"/>
            <w:tcBorders>
              <w:top w:val="nil"/>
              <w:left w:val="single" w:sz="4" w:space="0" w:color="auto"/>
              <w:bottom w:val="single" w:sz="4" w:space="0" w:color="auto"/>
              <w:right w:val="single" w:sz="4" w:space="0" w:color="auto"/>
            </w:tcBorders>
            <w:shd w:val="clear" w:color="auto" w:fill="auto"/>
            <w:hideMark/>
          </w:tcPr>
          <w:p w14:paraId="43D0919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 5049 </w:t>
            </w:r>
          </w:p>
          <w:p w14:paraId="336E2AC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51.5% men</w:t>
            </w:r>
          </w:p>
        </w:tc>
        <w:tc>
          <w:tcPr>
            <w:tcW w:w="2268" w:type="dxa"/>
            <w:tcBorders>
              <w:top w:val="nil"/>
              <w:left w:val="nil"/>
              <w:bottom w:val="single" w:sz="4" w:space="0" w:color="auto"/>
              <w:right w:val="single" w:sz="4" w:space="0" w:color="auto"/>
            </w:tcBorders>
            <w:shd w:val="clear" w:color="auto" w:fill="auto"/>
            <w:hideMark/>
          </w:tcPr>
          <w:p w14:paraId="246B840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USA/</w:t>
            </w:r>
          </w:p>
          <w:p w14:paraId="4BB5172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Nationally representative sample, recruited through National Opinion Research Centre</w:t>
            </w:r>
          </w:p>
          <w:p w14:paraId="7D45EA6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80AFC9B"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775A88F5"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7E3DD325" w14:textId="34E95B26"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Age: 18-29 years (20.3%), 30-44 years (25.9%), 45-59 years (23.5%) </w:t>
            </w:r>
            <w:r w:rsidRPr="00A32F4A">
              <w:rPr>
                <w:rFonts w:ascii="Times New Roman" w:eastAsia="Times New Roman" w:hAnsi="Times New Roman" w:cs="Times New Roman"/>
                <w:color w:val="000000"/>
                <w:kern w:val="0"/>
                <w:sz w:val="18"/>
                <w:szCs w:val="18"/>
                <w:lang w:eastAsia="en-GB"/>
                <w14:ligatures w14:val="none"/>
              </w:rPr>
              <w:t>​</w:t>
            </w:r>
            <w:r w:rsidRPr="00A32F4A">
              <w:rPr>
                <w:rFonts w:ascii="Avenir Book" w:eastAsia="Times New Roman" w:hAnsi="Avenir Book" w:cs="Aptos"/>
                <w:color w:val="000000"/>
                <w:kern w:val="0"/>
                <w:sz w:val="18"/>
                <w:szCs w:val="18"/>
                <w:lang w:eastAsia="en-GB"/>
                <w14:ligatures w14:val="none"/>
              </w:rPr>
              <w:t xml:space="preserve"> ≥60 years (30.4%) </w:t>
            </w:r>
            <w:r w:rsidRPr="00A32F4A">
              <w:rPr>
                <w:rFonts w:ascii="Times New Roman" w:eastAsia="Times New Roman" w:hAnsi="Times New Roman" w:cs="Times New Roman"/>
                <w:color w:val="000000"/>
                <w:kern w:val="0"/>
                <w:sz w:val="18"/>
                <w:szCs w:val="18"/>
                <w:lang w:eastAsia="en-GB"/>
                <w14:ligatures w14:val="none"/>
              </w:rPr>
              <w:t>​</w:t>
            </w:r>
          </w:p>
          <w:p w14:paraId="24DA23F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FA24F0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Ethnicity: </w:t>
            </w:r>
          </w:p>
          <w:p w14:paraId="70BEEEB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Hispanic (17.2%)</w:t>
            </w:r>
          </w:p>
          <w:p w14:paraId="101F765D" w14:textId="7E6A7406" w:rsidR="00584275"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Non-Hispanic Asian (5.3%), Non-Hispanic Black (12.1%), Non-Hispanic White (63.3%), Multiracial (2.3%), Other (1.0%)</w:t>
            </w:r>
          </w:p>
          <w:p w14:paraId="5DB4EFBE" w14:textId="77777777" w:rsidR="00F10323" w:rsidRPr="00A32F4A" w:rsidRDefault="00F10323" w:rsidP="0020779C">
            <w:pPr>
              <w:spacing w:before="0" w:line="240" w:lineRule="auto"/>
              <w:rPr>
                <w:rFonts w:ascii="Avenir Book" w:eastAsia="Times New Roman" w:hAnsi="Avenir Book" w:cs="Aptos"/>
                <w:color w:val="000000"/>
                <w:kern w:val="0"/>
                <w:sz w:val="18"/>
                <w:szCs w:val="18"/>
                <w:lang w:eastAsia="en-GB"/>
                <w14:ligatures w14:val="none"/>
              </w:rPr>
            </w:pPr>
          </w:p>
          <w:p w14:paraId="220C815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Education Attainment: High school or less (9.6%), High school graduate or equivalent (28.3%), Vocational school (27.0%), bachelor’s degree (19.9%), Postgraduate or professional degree (15.2%) </w:t>
            </w:r>
            <w:r w:rsidRPr="00A32F4A">
              <w:rPr>
                <w:rFonts w:ascii="Times New Roman" w:eastAsia="Times New Roman" w:hAnsi="Times New Roman" w:cs="Times New Roman"/>
                <w:color w:val="000000"/>
                <w:kern w:val="0"/>
                <w:sz w:val="18"/>
                <w:szCs w:val="18"/>
                <w:lang w:eastAsia="en-GB"/>
                <w14:ligatures w14:val="none"/>
              </w:rPr>
              <w:t>​</w:t>
            </w:r>
          </w:p>
          <w:p w14:paraId="54CA98E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B57EB5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Income levels, region of residence and political ideology also measured. </w:t>
            </w:r>
          </w:p>
        </w:tc>
        <w:tc>
          <w:tcPr>
            <w:tcW w:w="1701" w:type="dxa"/>
            <w:tcBorders>
              <w:top w:val="single" w:sz="4" w:space="0" w:color="auto"/>
              <w:left w:val="single" w:sz="4" w:space="0" w:color="auto"/>
              <w:bottom w:val="single" w:sz="4" w:space="0" w:color="auto"/>
              <w:right w:val="single" w:sz="4" w:space="0" w:color="auto"/>
            </w:tcBorders>
          </w:tcPr>
          <w:p w14:paraId="76ED6A1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Interactions tested between intended choice and all SES characteristics; only interaction with sex reached significance. </w:t>
            </w:r>
          </w:p>
          <w:p w14:paraId="0D0CA2D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8CFF6E3"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D3F21B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9FCDBEC"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48DA4E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8FD2125"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1ED4462"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665496E"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6BED508"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1FF661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4DFCD74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77DA89F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5ECA3A7"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324EF0FF"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9802A60"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tc>
        <w:tc>
          <w:tcPr>
            <w:tcW w:w="1985" w:type="dxa"/>
            <w:tcBorders>
              <w:top w:val="nil"/>
              <w:left w:val="single" w:sz="4" w:space="0" w:color="auto"/>
              <w:bottom w:val="single" w:sz="4" w:space="0" w:color="auto"/>
              <w:right w:val="single" w:sz="4" w:space="0" w:color="auto"/>
            </w:tcBorders>
          </w:tcPr>
          <w:p w14:paraId="64E66024"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‘Red meat’/</w:t>
            </w:r>
          </w:p>
          <w:p w14:paraId="750338EA"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Intended choice red meat vs other meat, meat-free (multiple café menu items)</w:t>
            </w:r>
          </w:p>
        </w:tc>
        <w:tc>
          <w:tcPr>
            <w:tcW w:w="3260" w:type="dxa"/>
            <w:tcBorders>
              <w:top w:val="nil"/>
              <w:left w:val="nil"/>
              <w:bottom w:val="single" w:sz="4" w:space="0" w:color="auto"/>
              <w:right w:val="single" w:sz="4" w:space="0" w:color="auto"/>
            </w:tcBorders>
          </w:tcPr>
          <w:p w14:paraId="17AB622B"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Men's choices of menu items were significantly affected by menu labels identifying foods with high environmental impact. </w:t>
            </w:r>
          </w:p>
          <w:p w14:paraId="24E1DA86"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100FDA51"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63C9101B"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2D92605B" w14:textId="77777777" w:rsidR="0078198C" w:rsidRDefault="0078198C" w:rsidP="0020779C">
            <w:pPr>
              <w:spacing w:before="0" w:line="240" w:lineRule="auto"/>
              <w:rPr>
                <w:rFonts w:ascii="Avenir Book" w:eastAsia="Times New Roman" w:hAnsi="Avenir Book" w:cs="Aptos"/>
                <w:color w:val="000000"/>
                <w:kern w:val="0"/>
                <w:sz w:val="18"/>
                <w:szCs w:val="18"/>
                <w:lang w:eastAsia="en-GB"/>
                <w14:ligatures w14:val="none"/>
              </w:rPr>
            </w:pPr>
          </w:p>
          <w:p w14:paraId="0789046D" w14:textId="337BC070"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 xml:space="preserve">Menu labels identifying low environmental impact also influenced men’s choice of menu item, however this did not reach statistical significance. </w:t>
            </w:r>
          </w:p>
          <w:p w14:paraId="2E7B707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p>
          <w:p w14:paraId="5097294D"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Compared with women, men are less influenced by labels related to environmental harm when selecting menu items.</w:t>
            </w:r>
          </w:p>
          <w:p w14:paraId="52184A29" w14:textId="77777777" w:rsidR="00584275" w:rsidRPr="00A32F4A" w:rsidRDefault="00584275"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 </w:t>
            </w:r>
          </w:p>
        </w:tc>
        <w:tc>
          <w:tcPr>
            <w:tcW w:w="1134" w:type="dxa"/>
            <w:tcBorders>
              <w:top w:val="single" w:sz="4" w:space="0" w:color="auto"/>
              <w:left w:val="single" w:sz="4" w:space="0" w:color="auto"/>
              <w:bottom w:val="single" w:sz="4" w:space="0" w:color="auto"/>
              <w:right w:val="single" w:sz="4" w:space="0" w:color="auto"/>
            </w:tcBorders>
          </w:tcPr>
          <w:p w14:paraId="08E1E2E9" w14:textId="77777777" w:rsidR="00584275" w:rsidRPr="00A32F4A" w:rsidRDefault="00584275"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lastRenderedPageBreak/>
              <w:t>2</w:t>
            </w:r>
          </w:p>
        </w:tc>
      </w:tr>
    </w:tbl>
    <w:p w14:paraId="3BD5C0B4" w14:textId="77777777" w:rsidR="00584275" w:rsidRPr="00584275" w:rsidRDefault="00584275" w:rsidP="00DD7A5B">
      <w:pPr>
        <w:sectPr w:rsidR="00584275" w:rsidRPr="00584275" w:rsidSect="00505220">
          <w:pgSz w:w="16838" w:h="11906" w:orient="landscape"/>
          <w:pgMar w:top="1440" w:right="1436" w:bottom="1298" w:left="1440" w:header="708" w:footer="708" w:gutter="0"/>
          <w:cols w:space="708"/>
          <w:docGrid w:linePitch="360"/>
        </w:sectPr>
      </w:pPr>
    </w:p>
    <w:p w14:paraId="26C97D96" w14:textId="77777777" w:rsidR="00FD0481" w:rsidRPr="00C24045" w:rsidRDefault="00FD0481" w:rsidP="00C24045">
      <w:pPr>
        <w:pStyle w:val="Heading8"/>
      </w:pPr>
      <w:r w:rsidRPr="00C24045">
        <w:lastRenderedPageBreak/>
        <w:t>Masculinity stress</w:t>
      </w:r>
    </w:p>
    <w:p w14:paraId="1AE39E9D" w14:textId="70CB970E" w:rsidR="00FD0481" w:rsidRPr="00A32F4A" w:rsidRDefault="00FD0481" w:rsidP="00FD0481">
      <w:pPr>
        <w:spacing w:after="50"/>
        <w:rPr>
          <w:rFonts w:ascii="Avenir Book" w:hAnsi="Avenir Book"/>
        </w:rPr>
      </w:pPr>
      <w:r w:rsidRPr="00A32F4A">
        <w:rPr>
          <w:rFonts w:ascii="Avenir Book" w:hAnsi="Avenir Book"/>
        </w:rPr>
        <w:t>The association between RPM consumption and masculinity stress, or the anxiety created when a sense of one’s own gender identity is threatened</w:t>
      </w:r>
      <w:r w:rsidR="00C33908">
        <w:rPr>
          <w:rFonts w:ascii="Avenir Book" w:hAnsi="Avenir Book"/>
        </w:rPr>
        <w:t xml:space="preserve"> </w:t>
      </w:r>
      <w:r w:rsidR="00C33908">
        <w:rPr>
          <w:rFonts w:ascii="Avenir Book" w:hAnsi="Avenir Book"/>
        </w:rPr>
        <w:fldChar w:fldCharType="begin">
          <w:fldData xml:space="preserve">PEVuZE5vdGU+PENpdGU+PEF1dGhvcj5SZWlkeTwvQXV0aG9yPjxZZWFyPjIwMTY8L1llYXI+PFJl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PEVuZE5vdGU+PENpdGU+PEF1dGhvcj5SZWlkeTwvQXV0aG9yPjxZZWFyPjIwMTY8L1llYXI+PFJl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C33908">
        <w:rPr>
          <w:rFonts w:ascii="Avenir Book" w:hAnsi="Avenir Book"/>
        </w:rPr>
      </w:r>
      <w:r w:rsidR="00C33908">
        <w:rPr>
          <w:rFonts w:ascii="Avenir Book" w:hAnsi="Avenir Book"/>
        </w:rPr>
        <w:fldChar w:fldCharType="separate"/>
      </w:r>
      <w:r w:rsidR="00583593">
        <w:rPr>
          <w:rFonts w:ascii="Avenir Book" w:hAnsi="Avenir Book"/>
          <w:noProof/>
        </w:rPr>
        <w:t>(308)</w:t>
      </w:r>
      <w:r w:rsidR="00C33908">
        <w:rPr>
          <w:rFonts w:ascii="Avenir Book" w:hAnsi="Avenir Book"/>
        </w:rPr>
        <w:fldChar w:fldCharType="end"/>
      </w:r>
      <w:r w:rsidRPr="00A32F4A">
        <w:rPr>
          <w:rFonts w:ascii="Avenir Book" w:hAnsi="Avenir Book"/>
        </w:rPr>
        <w:t xml:space="preserve"> was investigated in eight separate studies published in three papers. </w:t>
      </w:r>
    </w:p>
    <w:p w14:paraId="2948AC93" w14:textId="4B395FAB" w:rsidR="00FD0481" w:rsidRPr="00A32F4A" w:rsidRDefault="00FD0481" w:rsidP="00FD0481">
      <w:pPr>
        <w:spacing w:after="50"/>
        <w:rPr>
          <w:rFonts w:ascii="Avenir Book" w:hAnsi="Avenir Book"/>
        </w:rPr>
      </w:pPr>
      <w:r w:rsidRPr="00A32F4A">
        <w:rPr>
          <w:rFonts w:ascii="Avenir Book" w:hAnsi="Avenir Book"/>
        </w:rPr>
        <w:t xml:space="preserve">One study by Leary </w:t>
      </w:r>
      <w:r w:rsidRPr="00DD7A5B">
        <w:rPr>
          <w:rFonts w:ascii="Avenir Book" w:hAnsi="Avenir Book"/>
          <w:i/>
          <w:iCs/>
        </w:rPr>
        <w:t>et al.</w:t>
      </w:r>
      <w:r w:rsidRPr="00A32F4A">
        <w:rPr>
          <w:rFonts w:ascii="Avenir Book" w:hAnsi="Avenir Book"/>
        </w:rPr>
        <w:t xml:space="preserve"> used online search terms as a proxy measure of masculinity stress (e.g., ‘how to get a girl’) found these searches were significantly positively associated with searches for ‘'burger' (p&lt;.05), and 'BBQ' (p&lt;0.05), and significantly negatively associated with searches for two types of meat-replacement burgers, 'Beyond Meat' (p&lt;0.001), 'Impossible Burger' (p&lt;0.05). This study was deemed low-quality due to a lack of control, comparator terms, or rationalisation for search term selection</w:t>
      </w:r>
      <w:r w:rsidR="00CF43F3">
        <w:rPr>
          <w:rFonts w:ascii="Avenir Book" w:hAnsi="Avenir Book"/>
        </w:rPr>
        <w:t xml:space="preserve"> </w:t>
      </w:r>
      <w:r w:rsidR="00CF43F3">
        <w:rPr>
          <w:rFonts w:ascii="Avenir Book" w:hAnsi="Avenir Book"/>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CF43F3">
        <w:rPr>
          <w:rFonts w:ascii="Avenir Book" w:hAnsi="Avenir Book"/>
        </w:rPr>
      </w:r>
      <w:r w:rsidR="00CF43F3">
        <w:rPr>
          <w:rFonts w:ascii="Avenir Book" w:hAnsi="Avenir Book"/>
        </w:rPr>
        <w:fldChar w:fldCharType="separate"/>
      </w:r>
      <w:r w:rsidR="00583593">
        <w:rPr>
          <w:rFonts w:ascii="Avenir Book" w:hAnsi="Avenir Book"/>
          <w:noProof/>
        </w:rPr>
        <w:t>(297)</w:t>
      </w:r>
      <w:r w:rsidR="00CF43F3">
        <w:rPr>
          <w:rFonts w:ascii="Avenir Book" w:hAnsi="Avenir Book"/>
        </w:rPr>
        <w:fldChar w:fldCharType="end"/>
      </w:r>
      <w:r w:rsidRPr="00A32F4A">
        <w:rPr>
          <w:rFonts w:ascii="Avenir Book" w:hAnsi="Avenir Book"/>
        </w:rPr>
        <w:t>.</w:t>
      </w:r>
    </w:p>
    <w:p w14:paraId="64115E70" w14:textId="4963DB53" w:rsidR="00FD0481" w:rsidRPr="00A32F4A" w:rsidRDefault="00FD0481" w:rsidP="00FD0481">
      <w:pPr>
        <w:spacing w:after="50"/>
        <w:rPr>
          <w:rFonts w:ascii="Avenir Book" w:hAnsi="Avenir Book"/>
        </w:rPr>
      </w:pPr>
      <w:r w:rsidRPr="00A32F4A">
        <w:rPr>
          <w:rFonts w:ascii="Avenir Book" w:hAnsi="Avenir Book"/>
        </w:rPr>
        <w:t xml:space="preserve">In the same paper by Leary </w:t>
      </w:r>
      <w:r w:rsidRPr="00DD7A5B">
        <w:rPr>
          <w:rFonts w:ascii="Avenir Book" w:hAnsi="Avenir Book"/>
          <w:i/>
          <w:iCs/>
        </w:rPr>
        <w:t>et al.</w:t>
      </w:r>
      <w:r w:rsidRPr="00A32F4A">
        <w:rPr>
          <w:rFonts w:ascii="Avenir Book" w:hAnsi="Avenir Book"/>
        </w:rPr>
        <w:t>, two additional quantitative descriptive survey studies measured gender anxiety in men without manipulation and found mixed results</w:t>
      </w:r>
      <w:r w:rsidR="00CF43F3">
        <w:rPr>
          <w:rFonts w:ascii="Avenir Book" w:hAnsi="Avenir Book"/>
        </w:rPr>
        <w:t xml:space="preserve"> </w:t>
      </w:r>
      <w:r w:rsidR="00CF43F3">
        <w:rPr>
          <w:rFonts w:ascii="Avenir Book" w:hAnsi="Avenir Book"/>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CF43F3">
        <w:rPr>
          <w:rFonts w:ascii="Avenir Book" w:hAnsi="Avenir Book"/>
        </w:rPr>
      </w:r>
      <w:r w:rsidR="00CF43F3">
        <w:rPr>
          <w:rFonts w:ascii="Avenir Book" w:hAnsi="Avenir Book"/>
        </w:rPr>
        <w:fldChar w:fldCharType="separate"/>
      </w:r>
      <w:r w:rsidR="00583593">
        <w:rPr>
          <w:rFonts w:ascii="Avenir Book" w:hAnsi="Avenir Book"/>
          <w:noProof/>
        </w:rPr>
        <w:t>(297)</w:t>
      </w:r>
      <w:r w:rsidR="00CF43F3">
        <w:rPr>
          <w:rFonts w:ascii="Avenir Book" w:hAnsi="Avenir Book"/>
        </w:rPr>
        <w:fldChar w:fldCharType="end"/>
      </w:r>
      <w:r w:rsidRPr="00A32F4A">
        <w:rPr>
          <w:rFonts w:ascii="Avenir Book" w:hAnsi="Avenir Book"/>
        </w:rPr>
        <w:t xml:space="preserve">.  Both studies offered participants a choice between RPM or meat-alternative options, framed by researchers as a choice between two masculine options. In the first study, a high level of measured masculinity stress was significantly correlated with choosing a meat alternative (i.e., plant-based) ‘Beast Burger’ more often than the beef version (p=0.008). In the second study, masculinity stress levels were found to have no significant impact on product choice (beef, pork or tofu ‘Macho Burrito’). However, a low score on traditional masculinity was significantly correlated to how highly the participant reported using ethics (unspecified) to guide their food choice, a measure that significantly predicted a choice of the tofu burrito over the RPM versions (p&lt;0.001). </w:t>
      </w:r>
    </w:p>
    <w:p w14:paraId="0960E321" w14:textId="10521782" w:rsidR="00FD0481" w:rsidRPr="00A32F4A" w:rsidRDefault="00FD0481" w:rsidP="00FD0481">
      <w:pPr>
        <w:spacing w:after="50"/>
        <w:rPr>
          <w:rFonts w:ascii="Avenir Book" w:hAnsi="Avenir Book"/>
        </w:rPr>
      </w:pPr>
      <w:r w:rsidRPr="00A32F4A">
        <w:rPr>
          <w:rFonts w:ascii="Avenir Book" w:hAnsi="Avenir Book"/>
        </w:rPr>
        <w:t xml:space="preserve">Five studies measured the influence of gender anxiety on men’s RPM consumption in experimental studies. Three separate studies </w:t>
      </w:r>
      <w:r w:rsidR="00CF43F3">
        <w:rPr>
          <w:rFonts w:ascii="Avenir Book" w:hAnsi="Avenir Book"/>
        </w:rPr>
        <w:t xml:space="preserve">in one published paper </w:t>
      </w:r>
      <w:r w:rsidRPr="00A32F4A">
        <w:rPr>
          <w:rFonts w:ascii="Avenir Book" w:hAnsi="Avenir Book"/>
        </w:rPr>
        <w:t xml:space="preserve">by </w:t>
      </w:r>
      <w:proofErr w:type="spellStart"/>
      <w:r w:rsidRPr="00A32F4A">
        <w:rPr>
          <w:rFonts w:ascii="Avenir Book" w:hAnsi="Avenir Book"/>
        </w:rPr>
        <w:t>Mesler</w:t>
      </w:r>
      <w:proofErr w:type="spellEnd"/>
      <w:r w:rsidRPr="00A32F4A">
        <w:rPr>
          <w:rFonts w:ascii="Avenir Book" w:hAnsi="Avenir Book"/>
        </w:rPr>
        <w:t xml:space="preserve"> </w:t>
      </w:r>
      <w:r w:rsidRPr="00DD7A5B">
        <w:rPr>
          <w:rFonts w:ascii="Avenir Book" w:hAnsi="Avenir Book"/>
          <w:i/>
          <w:iCs/>
        </w:rPr>
        <w:t>et al.</w:t>
      </w:r>
      <w:r w:rsidRPr="00A32F4A">
        <w:rPr>
          <w:rFonts w:ascii="Avenir Book" w:hAnsi="Avenir Book"/>
        </w:rPr>
        <w:t xml:space="preserve"> </w:t>
      </w:r>
      <w:r w:rsidR="00CF43F3">
        <w:rPr>
          <w:rFonts w:ascii="Avenir Book" w:hAnsi="Avenir Book"/>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CF43F3">
        <w:rPr>
          <w:rFonts w:ascii="Avenir Book" w:hAnsi="Avenir Book"/>
        </w:rPr>
      </w:r>
      <w:r w:rsidR="00CF43F3">
        <w:rPr>
          <w:rFonts w:ascii="Avenir Book" w:hAnsi="Avenir Book"/>
        </w:rPr>
        <w:fldChar w:fldCharType="separate"/>
      </w:r>
      <w:r w:rsidR="00583593">
        <w:rPr>
          <w:rFonts w:ascii="Avenir Book" w:hAnsi="Avenir Book"/>
          <w:noProof/>
        </w:rPr>
        <w:t>(298)</w:t>
      </w:r>
      <w:r w:rsidR="00CF43F3">
        <w:rPr>
          <w:rFonts w:ascii="Avenir Book" w:hAnsi="Avenir Book"/>
        </w:rPr>
        <w:fldChar w:fldCharType="end"/>
      </w:r>
      <w:r w:rsidR="00CF43F3">
        <w:rPr>
          <w:rFonts w:ascii="Avenir Book" w:hAnsi="Avenir Book"/>
        </w:rPr>
        <w:t xml:space="preserve"> </w:t>
      </w:r>
      <w:r w:rsidRPr="00A32F4A">
        <w:rPr>
          <w:rFonts w:ascii="Avenir Book" w:hAnsi="Avenir Book"/>
        </w:rPr>
        <w:t xml:space="preserve">found significant positive correlations between high masculinity stress (measured through a validated questionnaire), and the degree of intention to purchase and monetary value attributed to various types of RPM.  All three studies also investigated factors that could moderate the influence of masculinity stress. The first found the strength of a participant’s identification with traditional masculinity (as measured by the Traditional Masculinity Femininity (TMF) scale) reduced the effect of masculinity stress and the likelihood of intention to buy a gift box of RPM. The second found that feedback about reference group preferences moderated the impact of masculinity stress. </w:t>
      </w:r>
      <w:r w:rsidRPr="00A32F4A">
        <w:rPr>
          <w:rFonts w:ascii="Avenir Book" w:hAnsi="Avenir Book"/>
        </w:rPr>
        <w:lastRenderedPageBreak/>
        <w:t xml:space="preserve">Men who were shown reference group information highlighting the popularity of RPM with men (in-group) were more likely to assign higher values to the RPM box; men who viewed information about RPM’s popularity with women (out-group) were more likely to assign lower money values (p=0.009). The third study by </w:t>
      </w:r>
      <w:proofErr w:type="spellStart"/>
      <w:r w:rsidRPr="00A32F4A">
        <w:rPr>
          <w:rFonts w:ascii="Avenir Book" w:hAnsi="Avenir Book"/>
        </w:rPr>
        <w:t>Mesler</w:t>
      </w:r>
      <w:proofErr w:type="spellEnd"/>
      <w:r w:rsidRPr="00A32F4A">
        <w:rPr>
          <w:rFonts w:ascii="Avenir Book" w:hAnsi="Avenir Book"/>
        </w:rPr>
        <w:t xml:space="preserve"> measured the men’s baseline levels of masculinity stress and then employed a randomly assigned manipulation to either induce masculinity anxiety or affirm masculinity. They found that affirming masculinity (through manipulated feedback) removed the preference for RPM in men with higher baseline masculinity stress levels (p=0.996)</w:t>
      </w:r>
      <w:r w:rsidR="00CF43F3">
        <w:rPr>
          <w:rFonts w:ascii="Avenir Book" w:hAnsi="Avenir Book"/>
        </w:rPr>
        <w:t xml:space="preserve"> </w:t>
      </w:r>
      <w:r w:rsidR="00CF43F3">
        <w:rPr>
          <w:rFonts w:ascii="Avenir Book" w:hAnsi="Avenir Book"/>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CF43F3">
        <w:rPr>
          <w:rFonts w:ascii="Avenir Book" w:hAnsi="Avenir Book"/>
        </w:rPr>
      </w:r>
      <w:r w:rsidR="00CF43F3">
        <w:rPr>
          <w:rFonts w:ascii="Avenir Book" w:hAnsi="Avenir Book"/>
        </w:rPr>
        <w:fldChar w:fldCharType="separate"/>
      </w:r>
      <w:r w:rsidR="00583593">
        <w:rPr>
          <w:rFonts w:ascii="Avenir Book" w:hAnsi="Avenir Book"/>
          <w:noProof/>
        </w:rPr>
        <w:t>(298)</w:t>
      </w:r>
      <w:r w:rsidR="00CF43F3">
        <w:rPr>
          <w:rFonts w:ascii="Avenir Book" w:hAnsi="Avenir Book"/>
        </w:rPr>
        <w:fldChar w:fldCharType="end"/>
      </w:r>
      <w:r w:rsidRPr="00A32F4A">
        <w:rPr>
          <w:rFonts w:ascii="Avenir Book" w:hAnsi="Avenir Book"/>
        </w:rPr>
        <w:t>.</w:t>
      </w:r>
    </w:p>
    <w:p w14:paraId="64F626CD" w14:textId="0A94A0DE" w:rsidR="00FD0481" w:rsidRPr="00A32F4A" w:rsidRDefault="00FD0481" w:rsidP="00FD0481">
      <w:pPr>
        <w:spacing w:after="50"/>
        <w:rPr>
          <w:rFonts w:ascii="Avenir Book" w:hAnsi="Avenir Book"/>
        </w:rPr>
      </w:pPr>
      <w:r w:rsidRPr="00A32F4A">
        <w:rPr>
          <w:rFonts w:ascii="Avenir Book" w:hAnsi="Avenir Book"/>
        </w:rPr>
        <w:t xml:space="preserve">Two other experimental studies published in a single paper by Pohlmann </w:t>
      </w:r>
      <w:r w:rsidR="009C69AC">
        <w:rPr>
          <w:rFonts w:ascii="Avenir Book" w:hAnsi="Avenir Book"/>
        </w:rPr>
        <w:fldChar w:fldCharType="begin"/>
      </w:r>
      <w:r w:rsidR="00AF3AF5">
        <w:rPr>
          <w:rFonts w:ascii="Avenir Book" w:hAnsi="Avenir Book"/>
        </w:rPr>
        <w:instrText xml:space="preserve"> ADDIN EN.CITE &lt;EndNote&gt;&lt;Cite&gt;&lt;Author&gt;Pohlmann&lt;/Author&gt;&lt;Year&gt;2014&lt;/Year&gt;&lt;RecNum&gt;2991&lt;/RecNum&gt;&lt;DisplayText&gt;(305)&lt;/DisplayText&gt;&lt;record&gt;&lt;rec-number&gt;2991&lt;/rec-number&gt;&lt;foreign-keys&gt;&lt;key app="EN" db-id="f0r52w5de5e92vea0db5pat0tw05rw552pet" timestamp="1681228686"&gt;2991&lt;/key&gt;&lt;/foreign-keys&gt;&lt;ref-type name="Thesis"&gt;32&lt;/ref-type&gt;&lt;contributors&gt;&lt;authors&gt;&lt;author&gt;Pohlmann, A.&lt;/author&gt;&lt;/authors&gt;&lt;/contributors&gt;&lt;titles&gt;&lt;title&gt;Threatened at the table: meat consumption, maleness and men’s gender identities&lt;/title&gt;&lt;/titles&gt;&lt;volume&gt;Doctor of Philosophy&lt;/volume&gt;&lt;number&gt;UMI Number: 3582948&lt;/number&gt;&lt;dates&gt;&lt;year&gt;2014&lt;/year&gt;&lt;/dates&gt;&lt;publisher&gt;University of Hawaii at Manoa&lt;/publisher&gt;&lt;urls&gt;&lt;/urls&gt;&lt;/record&gt;&lt;/Cite&gt;&lt;/EndNote&gt;</w:instrText>
      </w:r>
      <w:r w:rsidR="009C69AC">
        <w:rPr>
          <w:rFonts w:ascii="Avenir Book" w:hAnsi="Avenir Book"/>
        </w:rPr>
        <w:fldChar w:fldCharType="separate"/>
      </w:r>
      <w:r w:rsidR="00AF3AF5">
        <w:rPr>
          <w:rFonts w:ascii="Avenir Book" w:hAnsi="Avenir Book"/>
          <w:noProof/>
        </w:rPr>
        <w:t>(305)</w:t>
      </w:r>
      <w:r w:rsidR="009C69AC">
        <w:rPr>
          <w:rFonts w:ascii="Avenir Book" w:hAnsi="Avenir Book"/>
        </w:rPr>
        <w:fldChar w:fldCharType="end"/>
      </w:r>
      <w:r w:rsidR="009C69AC">
        <w:rPr>
          <w:rFonts w:ascii="Avenir Book" w:hAnsi="Avenir Book"/>
        </w:rPr>
        <w:t xml:space="preserve"> </w:t>
      </w:r>
      <w:r w:rsidRPr="00A32F4A">
        <w:rPr>
          <w:rFonts w:ascii="Avenir Book" w:hAnsi="Avenir Book"/>
        </w:rPr>
        <w:t>used manipulation to induce a gender threat condition; each found that men with experimentally induced masculinity anxiety were more likely to assign higher value or choose an RPM food option. In the first study, using a serial mediation model, anxiety after the induced masculinity stress increased the need for status, which increased the likelihood of RPM choice. In a second study, after being induced into a gender threat state, men were offered choices of either exclusively vegetable or RPM pizza toppings; anxiety levels in men who were offered RPM options significantly decreased compared to those offered only vegetable toppings (F (1,133) = 4.93, p&lt;0.05).</w:t>
      </w:r>
    </w:p>
    <w:p w14:paraId="523B810E" w14:textId="77777777" w:rsidR="00FD0481" w:rsidRPr="00C24045" w:rsidRDefault="00FD0481" w:rsidP="00C24045">
      <w:pPr>
        <w:pStyle w:val="Heading8"/>
      </w:pPr>
      <w:r w:rsidRPr="00A32F4A">
        <w:t xml:space="preserve"> </w:t>
      </w:r>
      <w:r w:rsidRPr="00C24045">
        <w:t>Status and masculinity</w:t>
      </w:r>
    </w:p>
    <w:p w14:paraId="4FD2D638" w14:textId="6E7F0060" w:rsidR="00FD0481" w:rsidRPr="00A32F4A" w:rsidRDefault="00FD0481" w:rsidP="00FD0481">
      <w:pPr>
        <w:spacing w:after="50"/>
        <w:rPr>
          <w:rFonts w:ascii="Avenir Book" w:hAnsi="Avenir Book"/>
        </w:rPr>
      </w:pPr>
      <w:r w:rsidRPr="00A32F4A">
        <w:rPr>
          <w:rFonts w:ascii="Avenir Book" w:hAnsi="Avenir Book"/>
        </w:rPr>
        <w:t>The role of status was assessed in one exploratory survey conducted in Australia. Men were asked to describe in free text why they eat red meat. The most common response (42.2%) was categorised by researchers as: ‘Eating meat is a symbol of strength, masculinity, prosperity, and prestige’</w:t>
      </w:r>
      <w:r w:rsidR="009C69AC">
        <w:rPr>
          <w:rFonts w:ascii="Avenir Book" w:hAnsi="Avenir Book"/>
        </w:rPr>
        <w:t xml:space="preserve"> </w:t>
      </w:r>
      <w:r w:rsidR="009C69AC">
        <w:rPr>
          <w:rFonts w:ascii="Avenir Book" w:hAnsi="Avenir Book"/>
        </w:rPr>
        <w:fldChar w:fldCharType="begin"/>
      </w:r>
      <w:r w:rsidR="005907C0">
        <w:rPr>
          <w:rFonts w:ascii="Avenir Book" w:hAnsi="Avenir Book"/>
        </w:rPr>
        <w:instrText xml:space="preserve"> ADDIN EN.CITE &lt;EndNote&gt;&lt;Cite&gt;&lt;Author&gt;Bogueva&lt;/Author&gt;&lt;Year&gt;2017&lt;/Year&gt;&lt;RecNum&gt;2933&lt;/RecNum&gt;&lt;DisplayText&gt;(208)&lt;/DisplayText&gt;&lt;record&gt;&lt;rec-number&gt;2933&lt;/rec-number&gt;&lt;foreign-keys&gt;&lt;key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EndNote&gt;</w:instrText>
      </w:r>
      <w:r w:rsidR="009C69AC">
        <w:rPr>
          <w:rFonts w:ascii="Avenir Book" w:hAnsi="Avenir Book"/>
        </w:rPr>
        <w:fldChar w:fldCharType="separate"/>
      </w:r>
      <w:r w:rsidR="005907C0">
        <w:rPr>
          <w:rFonts w:ascii="Avenir Book" w:hAnsi="Avenir Book"/>
          <w:noProof/>
        </w:rPr>
        <w:t>(208)</w:t>
      </w:r>
      <w:r w:rsidR="009C69AC">
        <w:rPr>
          <w:rFonts w:ascii="Avenir Book" w:hAnsi="Avenir Book"/>
        </w:rPr>
        <w:fldChar w:fldCharType="end"/>
      </w:r>
      <w:r w:rsidRPr="00A32F4A">
        <w:rPr>
          <w:rFonts w:ascii="Avenir Book" w:hAnsi="Avenir Book"/>
        </w:rPr>
        <w:t xml:space="preserve">. </w:t>
      </w:r>
    </w:p>
    <w:p w14:paraId="6670FDE7" w14:textId="77777777" w:rsidR="00FD0481" w:rsidRPr="00A32F4A" w:rsidRDefault="00FD0481" w:rsidP="00C24045">
      <w:pPr>
        <w:pStyle w:val="Heading8"/>
      </w:pPr>
      <w:r w:rsidRPr="00A32F4A">
        <w:t>Traditional masculinity and gender identity centrality</w:t>
      </w:r>
    </w:p>
    <w:p w14:paraId="17C985C6" w14:textId="54D204A8" w:rsidR="00FD0481" w:rsidRPr="00A32F4A" w:rsidRDefault="00FD0481" w:rsidP="00FD0481">
      <w:pPr>
        <w:spacing w:after="50"/>
        <w:rPr>
          <w:rFonts w:ascii="Avenir Book" w:hAnsi="Avenir Book"/>
        </w:rPr>
      </w:pPr>
      <w:r w:rsidRPr="00A32F4A">
        <w:rPr>
          <w:rFonts w:ascii="Avenir Book" w:hAnsi="Avenir Book"/>
        </w:rPr>
        <w:t>The degree to which a man identifies with a traditional view of masculinity (measured through the TMF scale or similar) was significantly and positively correlated with the level of red meat consumption in each of four separate studies of varying quality</w:t>
      </w:r>
      <w:r w:rsidR="009C69AC">
        <w:rPr>
          <w:rFonts w:ascii="Avenir Book" w:hAnsi="Avenir Book"/>
        </w:rPr>
        <w:t xml:space="preserve"> </w:t>
      </w:r>
      <w:r w:rsidR="009C69AC">
        <w:rPr>
          <w:rFonts w:ascii="Avenir Book" w:hAnsi="Avenir Book"/>
        </w:rPr>
        <w:fldChar w:fldCharType="begin">
          <w:fldData xml:space="preserve">PEVuZE5vdGU+PENpdGU+PEF1dGhvcj5QZWV0ZXJzPC9BdXRob3I+PFllYXI+MjAyMjwvWWVhcj48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PEVuZE5vdGU+PENpdGU+PEF1dGhvcj5QZWV0ZXJzPC9BdXRob3I+PFllYXI+MjAyMjwvWWVhcj48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9C69AC">
        <w:rPr>
          <w:rFonts w:ascii="Avenir Book" w:hAnsi="Avenir Book"/>
        </w:rPr>
      </w:r>
      <w:r w:rsidR="009C69AC">
        <w:rPr>
          <w:rFonts w:ascii="Avenir Book" w:hAnsi="Avenir Book"/>
        </w:rPr>
        <w:fldChar w:fldCharType="separate"/>
      </w:r>
      <w:r w:rsidR="00AF3AF5">
        <w:rPr>
          <w:rFonts w:ascii="Avenir Book" w:hAnsi="Avenir Book"/>
          <w:noProof/>
        </w:rPr>
        <w:t>(229, 299, 306)</w:t>
      </w:r>
      <w:r w:rsidR="009C69AC">
        <w:rPr>
          <w:rFonts w:ascii="Avenir Book" w:hAnsi="Avenir Book"/>
        </w:rPr>
        <w:fldChar w:fldCharType="end"/>
      </w:r>
      <w:r w:rsidRPr="00A32F4A">
        <w:rPr>
          <w:rFonts w:ascii="Avenir Book" w:hAnsi="Avenir Book"/>
        </w:rPr>
        <w:t>.  In contrast, one low-quality study found that traditional masculinity measures did not significantly affect the choice of beef versus meat-replacement burger</w:t>
      </w:r>
      <w:r w:rsidR="009C69AC">
        <w:rPr>
          <w:rFonts w:ascii="Avenir Book" w:hAnsi="Avenir Book"/>
        </w:rPr>
        <w:t xml:space="preserve"> </w:t>
      </w:r>
      <w:r w:rsidR="009C69AC">
        <w:rPr>
          <w:rFonts w:ascii="Avenir Book" w:hAnsi="Avenir Book"/>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9C69AC">
        <w:rPr>
          <w:rFonts w:ascii="Avenir Book" w:hAnsi="Avenir Book"/>
        </w:rPr>
      </w:r>
      <w:r w:rsidR="009C69AC">
        <w:rPr>
          <w:rFonts w:ascii="Avenir Book" w:hAnsi="Avenir Book"/>
        </w:rPr>
        <w:fldChar w:fldCharType="separate"/>
      </w:r>
      <w:r w:rsidR="00583593">
        <w:rPr>
          <w:rFonts w:ascii="Avenir Book" w:hAnsi="Avenir Book"/>
          <w:noProof/>
        </w:rPr>
        <w:t>(297)</w:t>
      </w:r>
      <w:r w:rsidR="009C69AC">
        <w:rPr>
          <w:rFonts w:ascii="Avenir Book" w:hAnsi="Avenir Book"/>
        </w:rPr>
        <w:fldChar w:fldCharType="end"/>
      </w:r>
      <w:r w:rsidRPr="00A32F4A">
        <w:rPr>
          <w:rFonts w:ascii="Avenir Book" w:hAnsi="Avenir Book"/>
        </w:rPr>
        <w:t xml:space="preserve">. </w:t>
      </w:r>
    </w:p>
    <w:p w14:paraId="291DC443" w14:textId="36D831B2" w:rsidR="00FD0481" w:rsidRPr="00A32F4A" w:rsidRDefault="00FD0481" w:rsidP="00FD0481">
      <w:pPr>
        <w:spacing w:after="50"/>
        <w:rPr>
          <w:rFonts w:ascii="Avenir Book" w:hAnsi="Avenir Book"/>
        </w:rPr>
      </w:pPr>
      <w:r w:rsidRPr="00A32F4A">
        <w:rPr>
          <w:rFonts w:ascii="Avenir Book" w:hAnsi="Avenir Book"/>
        </w:rPr>
        <w:t>Another study found that gender centrality, the degree to which one’s gender is important to one’s sense of self, was found not to influence the stated intention to purchase a red meat option, regardless of the man’s pre-existing level of masculinity stress</w:t>
      </w:r>
      <w:r w:rsidR="009C69AC">
        <w:rPr>
          <w:rFonts w:ascii="Avenir Book" w:hAnsi="Avenir Book"/>
        </w:rPr>
        <w:t xml:space="preserve"> </w:t>
      </w:r>
      <w:r w:rsidR="009C69AC">
        <w:rPr>
          <w:rFonts w:ascii="Avenir Book" w:hAnsi="Avenir Book"/>
        </w:rPr>
        <w:fldChar w:fldCharType="begin"/>
      </w:r>
      <w:r w:rsidR="0053092B">
        <w:rPr>
          <w:rFonts w:ascii="Avenir Book" w:hAnsi="Avenir Book"/>
        </w:rPr>
        <w:instrText xml:space="preserve"> ADDIN EN.CITE &lt;EndNote&gt;&lt;Cite&gt;&lt;Author&gt;Rosenfeld&lt;/Author&gt;&lt;Year&gt;2021&lt;/Year&gt;&lt;RecNum&gt;3237&lt;/RecNum&gt;&lt;DisplayText&gt;(229)&lt;/DisplayText&gt;&lt;record&gt;&lt;rec-number&gt;3237&lt;/rec-number&gt;&lt;foreign-keys&gt;&lt;key app="EN" db-id="f0r52w5de5e92vea0db5pat0tw05rw552pet" timestamp="1687075469"&gt;3237&lt;/key&gt;&lt;/foreign-keys&gt;&lt;ref-type name="Journal Article"&gt;17&lt;/ref-type&gt;&lt;contributors&gt;&lt;authors&gt;&lt;author&gt;Rosenfeld, D. L.&lt;/author&gt;&lt;author&gt;Tomiyama, A. J.&lt;/author&gt;&lt;/authors&gt;&lt;/contributors&gt;&lt;auth-address&gt;Department of Psychology, University of California, Los Angeles, USA. Electronic address: rosenfeld@g.ucla.edu.&amp;#xD;Department of Psychology, University of California, Los Angeles, USA.&lt;/auth-address&gt;&lt;titles&gt;&lt;title&gt;Gender differences in meat consumption and openness to vegetarianism&lt;/title&gt;&lt;secondary-title&gt;Appetite&lt;/secondary-title&gt;&lt;/titles&gt;&lt;periodical&gt;&lt;full-title&gt;Appetite&lt;/full-title&gt;&lt;/periodical&gt;&lt;pages&gt;105475&lt;/pages&gt;&lt;volume&gt;166&lt;/volume&gt;&lt;edition&gt;20210622&lt;/edition&gt;&lt;keywords&gt;&lt;keyword&gt;Animals&lt;/keyword&gt;&lt;keyword&gt;Cattle&lt;/keyword&gt;&lt;keyword&gt;*Diet, Vegetarian&lt;/keyword&gt;&lt;keyword&gt;Female&lt;/keyword&gt;&lt;keyword&gt;*Gender Identity&lt;/keyword&gt;&lt;keyword&gt;Humans&lt;/keyword&gt;&lt;keyword&gt;Male&lt;/keyword&gt;&lt;keyword&gt;Meat&lt;/keyword&gt;&lt;keyword&gt;Sex Factors&lt;/keyword&gt;&lt;keyword&gt;Vegetarians&lt;/keyword&gt;&lt;keyword&gt;Eating behavior&lt;/keyword&gt;&lt;keyword&gt;Gender&lt;/keyword&gt;&lt;keyword&gt;Sustainability&lt;/keyword&gt;&lt;keyword&gt;Vegetarianism&lt;/keyword&gt;&lt;/keywords&gt;&lt;dates&gt;&lt;year&gt;2021&lt;/year&gt;&lt;pub-dates&gt;&lt;date&gt;Nov 1&lt;/date&gt;&lt;/pub-dates&gt;&lt;/dates&gt;&lt;isbn&gt;1095-8304 (Electronic)&amp;#xD;0195-6663 (Linking)&lt;/isbn&gt;&lt;accession-num&gt;34166748&lt;/accession-num&gt;&lt;urls&gt;&lt;related-urls&gt;&lt;url&gt;https://www.ncbi.nlm.nih.gov/pubmed/34166748&lt;/url&gt;&lt;/related-urls&gt;&lt;/urls&gt;&lt;electronic-resource-num&gt;10.1016/j.appet.2021.105475&lt;/electronic-resource-num&gt;&lt;remote-database-name&gt;Medline&lt;/remote-database-name&gt;&lt;remote-database-provider&gt;NLM&lt;/remote-database-provider&gt;&lt;/record&gt;&lt;/Cite&gt;&lt;/EndNote&gt;</w:instrText>
      </w:r>
      <w:r w:rsidR="009C69AC">
        <w:rPr>
          <w:rFonts w:ascii="Avenir Book" w:hAnsi="Avenir Book"/>
        </w:rPr>
        <w:fldChar w:fldCharType="separate"/>
      </w:r>
      <w:r w:rsidR="0053092B">
        <w:rPr>
          <w:rFonts w:ascii="Avenir Book" w:hAnsi="Avenir Book"/>
          <w:noProof/>
        </w:rPr>
        <w:t>(229)</w:t>
      </w:r>
      <w:r w:rsidR="009C69AC">
        <w:rPr>
          <w:rFonts w:ascii="Avenir Book" w:hAnsi="Avenir Book"/>
        </w:rPr>
        <w:fldChar w:fldCharType="end"/>
      </w:r>
      <w:r w:rsidRPr="00A32F4A">
        <w:rPr>
          <w:rFonts w:ascii="Avenir Book" w:hAnsi="Avenir Book"/>
        </w:rPr>
        <w:t xml:space="preserve">. </w:t>
      </w:r>
    </w:p>
    <w:p w14:paraId="75FF152E" w14:textId="77777777" w:rsidR="00FD0481" w:rsidRPr="00A32F4A" w:rsidRDefault="00FD0481" w:rsidP="00C24045">
      <w:pPr>
        <w:pStyle w:val="Heading8"/>
      </w:pPr>
      <w:r w:rsidRPr="00A32F4A">
        <w:lastRenderedPageBreak/>
        <w:t>Sexual motivation system</w:t>
      </w:r>
    </w:p>
    <w:p w14:paraId="55DC738E" w14:textId="4D0753D3" w:rsidR="00FD0481" w:rsidRPr="00A32F4A" w:rsidRDefault="00FD0481" w:rsidP="00FD0481">
      <w:pPr>
        <w:spacing w:after="50"/>
        <w:rPr>
          <w:rFonts w:ascii="Avenir Book" w:hAnsi="Avenir Book"/>
        </w:rPr>
      </w:pPr>
      <w:r w:rsidRPr="00A32F4A">
        <w:rPr>
          <w:rFonts w:ascii="Avenir Book" w:hAnsi="Avenir Book"/>
        </w:rPr>
        <w:t>The sexual motivation system, or the degree to which a man is motivated to be attractive to a potential mate, was explored in three experimental studies comprising a single published paper of moderate quality, partly due to its lack of information about the study population characteristics</w:t>
      </w:r>
      <w:r w:rsidR="009C69AC">
        <w:rPr>
          <w:rFonts w:ascii="Avenir Book" w:hAnsi="Avenir Book"/>
        </w:rPr>
        <w:t xml:space="preserve"> </w:t>
      </w:r>
      <w:r w:rsidR="009C69AC">
        <w:rPr>
          <w:rFonts w:ascii="Avenir Book" w:hAnsi="Avenir Book"/>
        </w:rPr>
        <w:fldChar w:fldCharType="begin"/>
      </w:r>
      <w:r w:rsidR="00AF3AF5">
        <w:rPr>
          <w:rFonts w:ascii="Avenir Book" w:hAnsi="Avenir Book"/>
        </w:rPr>
        <w:instrText xml:space="preserve"> ADDIN EN.CITE &lt;EndNote&gt;&lt;Cite&gt;&lt;Author&gt;Chan&lt;/Author&gt;&lt;Year&gt;2019&lt;/Year&gt;&lt;RecNum&gt;108&lt;/RecNum&gt;&lt;DisplayText&gt;(303)&lt;/DisplayText&gt;&lt;record&gt;&lt;rec-number&gt;108&lt;/rec-number&gt;&lt;foreign-keys&gt;&lt;key app="EN" db-id="f0r52w5de5e92vea0db5pat0tw05rw552pet" timestamp="1591621943"&gt;108&lt;/key&gt;&lt;/foreign-keys&gt;&lt;ref-type name="Journal Article"&gt;17&lt;/ref-type&gt;&lt;contributors&gt;&lt;authors&gt;&lt;author&gt;Chan, Eugene Y.&lt;/author&gt;&lt;author&gt;Zlatevska, Natalina&lt;/author&gt;&lt;/authors&gt;&lt;/contributors&gt;&lt;titles&gt;&lt;title&gt;Is meat sexy? Meat preference as a function of the sexual motivation system&lt;/title&gt;&lt;secondary-title&gt;Food Quality and Preference&lt;/secondary-title&gt;&lt;/titles&gt;&lt;periodical&gt;&lt;full-title&gt;Food Quality and Preference&lt;/full-title&gt;&lt;/periodical&gt;&lt;pages&gt;78-87&lt;/pages&gt;&lt;volume&gt;74&lt;/volume&gt;&lt;section&gt;78&lt;/section&gt;&lt;dates&gt;&lt;year&gt;2019&lt;/year&gt;&lt;/dates&gt;&lt;isbn&gt;09503293&lt;/isbn&gt;&lt;urls&gt;&lt;/urls&gt;&lt;electronic-resource-num&gt;10.1016/j.foodqual.2019.01.008&lt;/electronic-resource-num&gt;&lt;/record&gt;&lt;/Cite&gt;&lt;/EndNote&gt;</w:instrText>
      </w:r>
      <w:r w:rsidR="009C69AC">
        <w:rPr>
          <w:rFonts w:ascii="Avenir Book" w:hAnsi="Avenir Book"/>
        </w:rPr>
        <w:fldChar w:fldCharType="separate"/>
      </w:r>
      <w:r w:rsidR="00AF3AF5">
        <w:rPr>
          <w:rFonts w:ascii="Avenir Book" w:hAnsi="Avenir Book"/>
          <w:noProof/>
        </w:rPr>
        <w:t>(303)</w:t>
      </w:r>
      <w:r w:rsidR="009C69AC">
        <w:rPr>
          <w:rFonts w:ascii="Avenir Book" w:hAnsi="Avenir Book"/>
        </w:rPr>
        <w:fldChar w:fldCharType="end"/>
      </w:r>
      <w:r w:rsidRPr="00A32F4A">
        <w:rPr>
          <w:rFonts w:ascii="Avenir Book" w:hAnsi="Avenir Book"/>
        </w:rPr>
        <w:t>.  In all three studies, compared with men in control groups, the men who were primed for sexual motivation selected more beef jerky (vs tofu jerky) (p =0.02)</w:t>
      </w:r>
      <w:r w:rsidR="00C31C7D" w:rsidRPr="00A32F4A">
        <w:rPr>
          <w:rFonts w:ascii="Avenir Book" w:hAnsi="Avenir Book"/>
        </w:rPr>
        <w:t xml:space="preserve"> and were more likely to </w:t>
      </w:r>
      <w:r w:rsidRPr="00A32F4A">
        <w:rPr>
          <w:rFonts w:ascii="Avenir Book" w:hAnsi="Avenir Book"/>
        </w:rPr>
        <w:t>cho</w:t>
      </w:r>
      <w:r w:rsidR="00C31C7D" w:rsidRPr="00A32F4A">
        <w:rPr>
          <w:rFonts w:ascii="Avenir Book" w:hAnsi="Avenir Book"/>
        </w:rPr>
        <w:t>o</w:t>
      </w:r>
      <w:r w:rsidRPr="00A32F4A">
        <w:rPr>
          <w:rFonts w:ascii="Avenir Book" w:hAnsi="Avenir Book"/>
        </w:rPr>
        <w:t>se a beef burger over a meat-alternative burger (p=0.009); no significant difference was found between the frequency of choosing a meat-based or tofu taco</w:t>
      </w:r>
      <w:r w:rsidR="00F70B89" w:rsidRPr="00A32F4A">
        <w:rPr>
          <w:rFonts w:ascii="Avenir Book" w:hAnsi="Avenir Book"/>
        </w:rPr>
        <w:t xml:space="preserve"> (p = .16)</w:t>
      </w:r>
      <w:r w:rsidRPr="00A32F4A">
        <w:rPr>
          <w:rFonts w:ascii="Avenir Book" w:hAnsi="Avenir Book"/>
        </w:rPr>
        <w:t xml:space="preserve">. </w:t>
      </w:r>
    </w:p>
    <w:p w14:paraId="0549F35E" w14:textId="77777777" w:rsidR="00FD0481" w:rsidRPr="00A32F4A" w:rsidRDefault="00FD0481" w:rsidP="00C24045">
      <w:pPr>
        <w:pStyle w:val="Heading8"/>
      </w:pPr>
      <w:r w:rsidRPr="00A32F4A">
        <w:t>Summary - Masculinity, gender identity and sexual motivation system</w:t>
      </w:r>
    </w:p>
    <w:p w14:paraId="010A1C64" w14:textId="75E5CBF2" w:rsidR="00FD0481" w:rsidRPr="00A32F4A" w:rsidRDefault="00FD0481" w:rsidP="00FD0481">
      <w:pPr>
        <w:spacing w:after="50"/>
        <w:rPr>
          <w:rFonts w:ascii="Avenir Book" w:hAnsi="Avenir Book"/>
        </w:rPr>
      </w:pPr>
      <w:r w:rsidRPr="00A32F4A">
        <w:rPr>
          <w:rFonts w:ascii="Avenir Book" w:hAnsi="Avenir Book"/>
        </w:rPr>
        <w:t xml:space="preserve">Together, this evidence suggests that the degree to which a man identifies with traditionally masculine ideals, how much anxiety or threat he experiences related to his gender identity, and how activated he is to demonstrate status related to his masculinity all significantly influence his RPM consumption. Factors that </w:t>
      </w:r>
      <w:r w:rsidR="00F70B89" w:rsidRPr="00A32F4A">
        <w:rPr>
          <w:rFonts w:ascii="Avenir Book" w:hAnsi="Avenir Book"/>
        </w:rPr>
        <w:t>moderate</w:t>
      </w:r>
      <w:r w:rsidRPr="00A32F4A">
        <w:rPr>
          <w:rFonts w:ascii="Avenir Book" w:hAnsi="Avenir Book"/>
        </w:rPr>
        <w:t xml:space="preserve"> masculinity stress (e.g., external validation) are also likely to </w:t>
      </w:r>
      <w:r w:rsidR="00F70B89" w:rsidRPr="00A32F4A">
        <w:rPr>
          <w:rFonts w:ascii="Avenir Book" w:hAnsi="Avenir Book"/>
        </w:rPr>
        <w:t>moderate</w:t>
      </w:r>
      <w:r w:rsidRPr="00A32F4A">
        <w:rPr>
          <w:rFonts w:ascii="Avenir Book" w:hAnsi="Avenir Book"/>
        </w:rPr>
        <w:t xml:space="preserve"> RPM consumption. </w:t>
      </w:r>
    </w:p>
    <w:p w14:paraId="7BEFE77D" w14:textId="667BA702" w:rsidR="00FD0481" w:rsidRPr="00C24045" w:rsidRDefault="00FD0481" w:rsidP="00C24045">
      <w:pPr>
        <w:pStyle w:val="Heading6"/>
      </w:pPr>
      <w:bookmarkStart w:id="130" w:name="_Toc187146135"/>
      <w:r w:rsidRPr="00C24045">
        <w:t>3.</w:t>
      </w:r>
      <w:r w:rsidR="00E71159" w:rsidRPr="00C24045">
        <w:t>4</w:t>
      </w:r>
      <w:r w:rsidRPr="00C24045">
        <w:t>.2 Values, traits and beliefs</w:t>
      </w:r>
      <w:bookmarkEnd w:id="130"/>
    </w:p>
    <w:p w14:paraId="3D90AB56" w14:textId="77777777" w:rsidR="00FD0481" w:rsidRPr="00A32F4A" w:rsidRDefault="00FD0481" w:rsidP="00FD0481">
      <w:pPr>
        <w:spacing w:after="50"/>
        <w:rPr>
          <w:rFonts w:ascii="Avenir Book" w:hAnsi="Avenir Book"/>
        </w:rPr>
      </w:pPr>
      <w:r w:rsidRPr="00A32F4A">
        <w:rPr>
          <w:rFonts w:ascii="Avenir Book" w:hAnsi="Avenir Book"/>
        </w:rPr>
        <w:t xml:space="preserve">Nine studies published in eight papers explored various personal values, beliefs, and traits and found mixed results. </w:t>
      </w:r>
    </w:p>
    <w:p w14:paraId="7209CA18" w14:textId="77777777" w:rsidR="00FD0481" w:rsidRPr="00A32F4A" w:rsidRDefault="00FD0481" w:rsidP="00C24045">
      <w:pPr>
        <w:pStyle w:val="Heading8"/>
      </w:pPr>
      <w:r w:rsidRPr="00A32F4A">
        <w:t>Personal values and traits</w:t>
      </w:r>
    </w:p>
    <w:p w14:paraId="7C9B0256" w14:textId="2E806162" w:rsidR="00FD0481" w:rsidRPr="00A32F4A" w:rsidRDefault="00FD0481" w:rsidP="00FD0481">
      <w:pPr>
        <w:spacing w:after="50"/>
        <w:rPr>
          <w:rFonts w:ascii="Avenir Book" w:hAnsi="Avenir Book"/>
        </w:rPr>
      </w:pPr>
      <w:r w:rsidRPr="00A32F4A">
        <w:rPr>
          <w:rFonts w:ascii="Avenir Book" w:hAnsi="Avenir Book"/>
        </w:rPr>
        <w:t>Two studies found a significant association between certain personal values and men’s consumption of RPM.  One good quality survey study conducted in Italy found hedonism scores (based on Portrait Values Questionnaire responses) to be significantly and positively associated with affinity for RPM (p&lt;0.05)</w:t>
      </w:r>
      <w:r w:rsidR="009C69AC">
        <w:rPr>
          <w:rFonts w:ascii="Avenir Book" w:hAnsi="Avenir Book"/>
        </w:rPr>
        <w:t xml:space="preserve"> </w:t>
      </w:r>
      <w:r w:rsidR="009C69AC">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9C69AC">
        <w:rPr>
          <w:rFonts w:ascii="Avenir Book" w:hAnsi="Avenir Book"/>
        </w:rPr>
      </w:r>
      <w:r w:rsidR="009C69AC">
        <w:rPr>
          <w:rFonts w:ascii="Avenir Book" w:hAnsi="Avenir Book"/>
        </w:rPr>
        <w:fldChar w:fldCharType="separate"/>
      </w:r>
      <w:r w:rsidR="00583593">
        <w:rPr>
          <w:rFonts w:ascii="Avenir Book" w:hAnsi="Avenir Book"/>
          <w:noProof/>
        </w:rPr>
        <w:t>(295)</w:t>
      </w:r>
      <w:r w:rsidR="009C69AC">
        <w:rPr>
          <w:rFonts w:ascii="Avenir Book" w:hAnsi="Avenir Book"/>
        </w:rPr>
        <w:fldChar w:fldCharType="end"/>
      </w:r>
      <w:r w:rsidRPr="00A32F4A">
        <w:rPr>
          <w:rFonts w:ascii="Avenir Book" w:hAnsi="Avenir Book"/>
        </w:rPr>
        <w:t>.  A separate study, determined to be of low quality due in part to a likelihood of response bias and lack of study population data, was conducted in Australia and assessed participants’ values using the 57-item Schwartz Values Survey (SVS) and the indirect role they may have on the consumption of red meat, viewed through a value-attitude-behaviour mediation model</w:t>
      </w:r>
      <w:r w:rsidR="009C69AC">
        <w:rPr>
          <w:rFonts w:ascii="Avenir Book" w:hAnsi="Avenir Book"/>
        </w:rPr>
        <w:t xml:space="preserve"> </w:t>
      </w:r>
      <w:r w:rsidR="009C69AC">
        <w:rPr>
          <w:rFonts w:ascii="Avenir Book" w:hAnsi="Avenir Book"/>
        </w:rPr>
        <w:fldChar w:fldCharType="begin"/>
      </w:r>
      <w:r w:rsidR="00583593">
        <w:rPr>
          <w:rFonts w:ascii="Avenir Book" w:hAnsi="Avenir Book"/>
        </w:rPr>
        <w:instrText xml:space="preserve"> ADDIN EN.CITE &lt;EndNote&gt;&lt;Cite&gt;&lt;Author&gt;Hayley&lt;/Author&gt;&lt;Year&gt;2015&lt;/Year&gt;&lt;RecNum&gt;1355&lt;/RecNum&gt;&lt;DisplayText&gt;(307)&lt;/DisplayText&gt;&lt;record&gt;&lt;rec-number&gt;1355&lt;/rec-number&gt;&lt;foreign-keys&gt;&lt;key app="EN" db-id="f0r52w5de5e92vea0db5pat0tw05rw552pet" timestamp="1677678494"&gt;1355&lt;/key&gt;&lt;/foreign-keys&gt;&lt;ref-type name="Journal Article"&gt;17&lt;/ref-type&gt;&lt;contributors&gt;&lt;authors&gt;&lt;author&gt;Hayley, Alexa&lt;/author&gt;&lt;author&gt;Zinkiewicz, Lucy&lt;/author&gt;&lt;author&gt;Hardiman, Kate&lt;/author&gt;&lt;/authors&gt;&lt;/contributors&gt;&lt;titles&gt;&lt;title&gt;Values, attitudes, and frequency of meat consumption. Predicting meat-reduced diet in Australians&lt;/title&gt;&lt;secondary-title&gt;Appetite&lt;/secondary-title&gt;&lt;/titles&gt;&lt;periodical&gt;&lt;full-title&gt;Appetite&lt;/full-title&gt;&lt;/periodical&gt;&lt;pages&gt;98-106&lt;/pages&gt;&lt;volume&gt;84&lt;/volume&gt;&lt;dates&gt;&lt;year&gt;2015&lt;/year&gt;&lt;pub-dates&gt;&lt;date&gt;Jan 1&lt;/date&gt;&lt;/pub-dates&gt;&lt;/dates&gt;&lt;isbn&gt;0195-6663&lt;/isbn&gt;&lt;accession-num&gt;WOS:000347267000014&lt;/accession-num&gt;&lt;urls&gt;&lt;related-urls&gt;&lt;url&gt;&amp;lt;Go to ISI&amp;gt;://WOS:000347267000014&lt;/url&gt;&lt;/related-urls&gt;&lt;/urls&gt;&lt;electronic-resource-num&gt;10.1016/j.appet.2014.10.002&lt;/electronic-resource-num&gt;&lt;/record&gt;&lt;/Cite&gt;&lt;/EndNote&gt;</w:instrText>
      </w:r>
      <w:r w:rsidR="009C69AC">
        <w:rPr>
          <w:rFonts w:ascii="Avenir Book" w:hAnsi="Avenir Book"/>
        </w:rPr>
        <w:fldChar w:fldCharType="separate"/>
      </w:r>
      <w:r w:rsidR="00583593">
        <w:rPr>
          <w:rFonts w:ascii="Avenir Book" w:hAnsi="Avenir Book"/>
          <w:noProof/>
        </w:rPr>
        <w:t>(307)</w:t>
      </w:r>
      <w:r w:rsidR="009C69AC">
        <w:rPr>
          <w:rFonts w:ascii="Avenir Book" w:hAnsi="Avenir Book"/>
        </w:rPr>
        <w:fldChar w:fldCharType="end"/>
      </w:r>
      <w:r w:rsidRPr="00A32F4A">
        <w:rPr>
          <w:rFonts w:ascii="Avenir Book" w:hAnsi="Avenir Book"/>
        </w:rPr>
        <w:t xml:space="preserve">.  Researchers found higher scores on power (i.e., control or dominance over people and resources that come with social status and prestige) had a small positive indirect effect (4%) </w:t>
      </w:r>
      <w:r w:rsidR="00F70B89" w:rsidRPr="00A32F4A">
        <w:rPr>
          <w:rFonts w:ascii="Avenir Book" w:hAnsi="Avenir Book"/>
        </w:rPr>
        <w:t>on</w:t>
      </w:r>
      <w:r w:rsidRPr="00A32F4A">
        <w:rPr>
          <w:rFonts w:ascii="Avenir Book" w:hAnsi="Avenir Book"/>
        </w:rPr>
        <w:t xml:space="preserve"> the frequency of red meat consumption (p&lt;0.004), and universalism (i.e., an </w:t>
      </w:r>
      <w:r w:rsidRPr="00A32F4A">
        <w:rPr>
          <w:rFonts w:ascii="Avenir Book" w:hAnsi="Avenir Book"/>
        </w:rPr>
        <w:lastRenderedPageBreak/>
        <w:t xml:space="preserve">appreciation, tolerance and concern for the welfare of all people and nature) </w:t>
      </w:r>
      <w:r w:rsidR="00F70B89" w:rsidRPr="00A32F4A">
        <w:rPr>
          <w:rFonts w:ascii="Avenir Book" w:hAnsi="Avenir Book"/>
        </w:rPr>
        <w:t>had</w:t>
      </w:r>
      <w:r w:rsidRPr="00A32F4A">
        <w:rPr>
          <w:rFonts w:ascii="Avenir Book" w:hAnsi="Avenir Book"/>
        </w:rPr>
        <w:t xml:space="preserve"> a moderate negative indirect effect (9%) (p&lt;.00001)</w:t>
      </w:r>
      <w:r w:rsidR="009C69AC">
        <w:rPr>
          <w:rFonts w:ascii="Avenir Book" w:hAnsi="Avenir Book"/>
        </w:rPr>
        <w:t xml:space="preserve"> </w:t>
      </w:r>
      <w:r w:rsidR="009C69AC">
        <w:rPr>
          <w:rFonts w:ascii="Avenir Book" w:hAnsi="Avenir Book"/>
        </w:rPr>
        <w:fldChar w:fldCharType="begin"/>
      </w:r>
      <w:r w:rsidR="00583593">
        <w:rPr>
          <w:rFonts w:ascii="Avenir Book" w:hAnsi="Avenir Book"/>
        </w:rPr>
        <w:instrText xml:space="preserve"> ADDIN EN.CITE &lt;EndNote&gt;&lt;Cite&gt;&lt;Author&gt;Hayley&lt;/Author&gt;&lt;Year&gt;2015&lt;/Year&gt;&lt;RecNum&gt;1355&lt;/RecNum&gt;&lt;DisplayText&gt;(307)&lt;/DisplayText&gt;&lt;record&gt;&lt;rec-number&gt;1355&lt;/rec-number&gt;&lt;foreign-keys&gt;&lt;key app="EN" db-id="f0r52w5de5e92vea0db5pat0tw05rw552pet" timestamp="1677678494"&gt;1355&lt;/key&gt;&lt;/foreign-keys&gt;&lt;ref-type name="Journal Article"&gt;17&lt;/ref-type&gt;&lt;contributors&gt;&lt;authors&gt;&lt;author&gt;Hayley, Alexa&lt;/author&gt;&lt;author&gt;Zinkiewicz, Lucy&lt;/author&gt;&lt;author&gt;Hardiman, Kate&lt;/author&gt;&lt;/authors&gt;&lt;/contributors&gt;&lt;titles&gt;&lt;title&gt;Values, attitudes, and frequency of meat consumption. Predicting meat-reduced diet in Australians&lt;/title&gt;&lt;secondary-title&gt;Appetite&lt;/secondary-title&gt;&lt;/titles&gt;&lt;periodical&gt;&lt;full-title&gt;Appetite&lt;/full-title&gt;&lt;/periodical&gt;&lt;pages&gt;98-106&lt;/pages&gt;&lt;volume&gt;84&lt;/volume&gt;&lt;dates&gt;&lt;year&gt;2015&lt;/year&gt;&lt;pub-dates&gt;&lt;date&gt;Jan 1&lt;/date&gt;&lt;/pub-dates&gt;&lt;/dates&gt;&lt;isbn&gt;0195-6663&lt;/isbn&gt;&lt;accession-num&gt;WOS:000347267000014&lt;/accession-num&gt;&lt;urls&gt;&lt;related-urls&gt;&lt;url&gt;&amp;lt;Go to ISI&amp;gt;://WOS:000347267000014&lt;/url&gt;&lt;/related-urls&gt;&lt;/urls&gt;&lt;electronic-resource-num&gt;10.1016/j.appet.2014.10.002&lt;/electronic-resource-num&gt;&lt;/record&gt;&lt;/Cite&gt;&lt;/EndNote&gt;</w:instrText>
      </w:r>
      <w:r w:rsidR="009C69AC">
        <w:rPr>
          <w:rFonts w:ascii="Avenir Book" w:hAnsi="Avenir Book"/>
        </w:rPr>
        <w:fldChar w:fldCharType="separate"/>
      </w:r>
      <w:r w:rsidR="00583593">
        <w:rPr>
          <w:rFonts w:ascii="Avenir Book" w:hAnsi="Avenir Book"/>
          <w:noProof/>
        </w:rPr>
        <w:t>(307)</w:t>
      </w:r>
      <w:r w:rsidR="009C69AC">
        <w:rPr>
          <w:rFonts w:ascii="Avenir Book" w:hAnsi="Avenir Book"/>
        </w:rPr>
        <w:fldChar w:fldCharType="end"/>
      </w:r>
      <w:r w:rsidRPr="00A32F4A">
        <w:rPr>
          <w:rFonts w:ascii="Avenir Book" w:hAnsi="Avenir Book"/>
        </w:rPr>
        <w:t xml:space="preserve">.  </w:t>
      </w:r>
    </w:p>
    <w:p w14:paraId="61B5949A" w14:textId="6DBF039E" w:rsidR="00FD0481" w:rsidRPr="00A32F4A" w:rsidRDefault="00FD0481" w:rsidP="00FD0481">
      <w:pPr>
        <w:spacing w:after="50"/>
        <w:rPr>
          <w:rFonts w:ascii="Avenir Book" w:hAnsi="Avenir Book"/>
        </w:rPr>
      </w:pPr>
      <w:r w:rsidRPr="00A32F4A">
        <w:rPr>
          <w:rFonts w:ascii="Avenir Book" w:hAnsi="Avenir Book"/>
        </w:rPr>
        <w:t xml:space="preserve">In an experimental study in the US, an elicited state of compassion </w:t>
      </w:r>
      <w:r w:rsidR="009C69AC">
        <w:rPr>
          <w:rFonts w:ascii="Avenir Book" w:hAnsi="Avenir Book"/>
        </w:rPr>
        <w:t xml:space="preserve">(through experimental manipulation) </w:t>
      </w:r>
      <w:r w:rsidRPr="00A32F4A">
        <w:rPr>
          <w:rFonts w:ascii="Avenir Book" w:hAnsi="Avenir Book"/>
        </w:rPr>
        <w:t>was found to increase a man’s likelihood to choose RPM</w:t>
      </w:r>
      <w:r w:rsidR="009C69AC">
        <w:rPr>
          <w:rFonts w:ascii="Avenir Book" w:hAnsi="Avenir Book"/>
        </w:rPr>
        <w:t xml:space="preserve">, </w:t>
      </w:r>
      <w:r w:rsidRPr="00A32F4A">
        <w:rPr>
          <w:rFonts w:ascii="Avenir Book" w:hAnsi="Avenir Book"/>
        </w:rPr>
        <w:t>but this effect was moderated by a pre-existing high level of denial about animal welfare associated with red meat production</w:t>
      </w:r>
      <w:r w:rsidR="009C69AC">
        <w:rPr>
          <w:rFonts w:ascii="Avenir Book" w:hAnsi="Avenir Book"/>
        </w:rPr>
        <w:t xml:space="preserve"> </w:t>
      </w:r>
      <w:r w:rsidR="009C69AC">
        <w:rPr>
          <w:rFonts w:ascii="Avenir Book" w:hAnsi="Avenir Book"/>
        </w:rPr>
        <w:fldChar w:fldCharType="begin"/>
      </w:r>
      <w:r w:rsidR="00AF3AF5">
        <w:rPr>
          <w:rFonts w:ascii="Avenir Book" w:hAnsi="Avenir Book"/>
        </w:rPr>
        <w:instrText xml:space="preserve"> ADDIN EN.CITE &lt;EndNote&gt;&lt;Cite&gt;&lt;Author&gt;Pohlmann&lt;/Author&gt;&lt;Year&gt;2022&lt;/Year&gt;&lt;RecNum&gt;2977&lt;/RecNum&gt;&lt;DisplayText&gt;(300)&lt;/DisplayText&gt;&lt;record&gt;&lt;rec-number&gt;2977&lt;/rec-number&gt;&lt;foreign-keys&gt;&lt;key app="EN" db-id="f0r52w5de5e92vea0db5pat0tw05rw552pet" timestamp="1681119679"&gt;2977&lt;/key&gt;&lt;/foreign-keys&gt;&lt;ref-type name="Journal Article"&gt;17&lt;/ref-type&gt;&lt;contributors&gt;&lt;authors&gt;&lt;author&gt;Pohlmann, A.&lt;/author&gt;&lt;/authors&gt;&lt;/contributors&gt;&lt;auth-address&gt;Department of Marketing, Universidad San Francisco de Quito USFQ, Ecuador. Electronic address: apohlmann@usfq.edu.ec.&lt;/auth-address&gt;&lt;titles&gt;&lt;title&gt;The taste of compassion: Influencing meat attitudes with interhuman and interspecies moral appeals&lt;/title&gt;&lt;secondary-title&gt;Appetite&lt;/secondary-title&gt;&lt;/titles&gt;&lt;periodical&gt;&lt;full-title&gt;Appetite&lt;/full-title&gt;&lt;/periodical&gt;&lt;pages&gt;105654&lt;/pages&gt;&lt;volume&gt;168&lt;/volume&gt;&lt;edition&gt;20210821&lt;/edition&gt;&lt;keywords&gt;&lt;keyword&gt;Consumer Behavior&lt;/keyword&gt;&lt;keyword&gt;*Empathy&lt;/keyword&gt;&lt;keyword&gt;Female&lt;/keyword&gt;&lt;keyword&gt;Food Preferences&lt;/keyword&gt;&lt;keyword&gt;Health Knowledge, Attitudes, Practice&lt;/keyword&gt;&lt;keyword&gt;Humans&lt;/keyword&gt;&lt;keyword&gt;Male&lt;/keyword&gt;&lt;keyword&gt;Meat&lt;/keyword&gt;&lt;keyword&gt;Morals&lt;/keyword&gt;&lt;keyword&gt;*Taste&lt;/keyword&gt;&lt;keyword&gt;Carnism&lt;/keyword&gt;&lt;keyword&gt;Ethical consumption&lt;/keyword&gt;&lt;keyword&gt;Gender identity threat&lt;/keyword&gt;&lt;keyword&gt;Meat paradox&lt;/keyword&gt;&lt;keyword&gt;Moral self-concept&lt;/keyword&gt;&lt;keyword&gt;Psychic cost&lt;/keyword&gt;&lt;/keywords&gt;&lt;dates&gt;&lt;year&gt;2022&lt;/year&gt;&lt;pub-dates&gt;&lt;date&gt;Jan 1&lt;/date&gt;&lt;/pub-dates&gt;&lt;/dates&gt;&lt;isbn&gt;1095-8304 (Electronic)&amp;#xD;0195-6663 (Linking)&lt;/isbn&gt;&lt;accession-num&gt;34428474&lt;/accession-num&gt;&lt;urls&gt;&lt;related-urls&gt;&lt;url&gt;https://www.ncbi.nlm.nih.gov/pubmed/34428474&lt;/url&gt;&lt;/related-urls&gt;&lt;/urls&gt;&lt;electronic-resource-num&gt;10.1016/j.appet.2021.105654&lt;/electronic-resource-num&gt;&lt;remote-database-name&gt;Medline&lt;/remote-database-name&gt;&lt;remote-database-provider&gt;NLM&lt;/remote-database-provider&gt;&lt;/record&gt;&lt;/Cite&gt;&lt;/EndNote&gt;</w:instrText>
      </w:r>
      <w:r w:rsidR="009C69AC">
        <w:rPr>
          <w:rFonts w:ascii="Avenir Book" w:hAnsi="Avenir Book"/>
        </w:rPr>
        <w:fldChar w:fldCharType="separate"/>
      </w:r>
      <w:r w:rsidR="00AF3AF5">
        <w:rPr>
          <w:rFonts w:ascii="Avenir Book" w:hAnsi="Avenir Book"/>
          <w:noProof/>
        </w:rPr>
        <w:t>(300)</w:t>
      </w:r>
      <w:r w:rsidR="009C69AC">
        <w:rPr>
          <w:rFonts w:ascii="Avenir Book" w:hAnsi="Avenir Book"/>
        </w:rPr>
        <w:fldChar w:fldCharType="end"/>
      </w:r>
      <w:r w:rsidRPr="00A32F4A">
        <w:rPr>
          <w:rFonts w:ascii="Avenir Book" w:hAnsi="Avenir Book"/>
        </w:rPr>
        <w:t xml:space="preserve">. </w:t>
      </w:r>
    </w:p>
    <w:p w14:paraId="0E12BF6D" w14:textId="204DC93E" w:rsidR="00FD0481" w:rsidRPr="00A32F4A" w:rsidRDefault="00FD0481" w:rsidP="00FD0481">
      <w:pPr>
        <w:spacing w:after="50"/>
        <w:rPr>
          <w:rFonts w:ascii="Avenir Book" w:hAnsi="Avenir Book"/>
        </w:rPr>
      </w:pPr>
      <w:r w:rsidRPr="00A32F4A">
        <w:rPr>
          <w:rFonts w:ascii="Avenir Book" w:hAnsi="Avenir Book"/>
        </w:rPr>
        <w:t>In a study of regional football referees in Poland (n=138), a man’s self-efficacy level, as measured through a Generalised Self-Efficacy Scale, was negatively associated with pork meat consumption; i.e., the higher a man’s measured self-efficacy level, the less pork meat he reported eating</w:t>
      </w:r>
      <w:r w:rsidR="00545200">
        <w:rPr>
          <w:rFonts w:ascii="Avenir Book" w:hAnsi="Avenir Book"/>
        </w:rPr>
        <w:t xml:space="preserve"> </w:t>
      </w:r>
      <w:r w:rsidR="00545200">
        <w:rPr>
          <w:rFonts w:ascii="Avenir Book" w:hAnsi="Avenir Book"/>
        </w:rPr>
        <w:fldChar w:fldCharType="begin"/>
      </w:r>
      <w:r w:rsidR="00583593">
        <w:rPr>
          <w:rFonts w:ascii="Avenir Book" w:hAnsi="Avenir Book"/>
        </w:rPr>
        <w:instrText xml:space="preserve"> ADDIN EN.CITE &lt;EndNote&gt;&lt;Cite&gt;&lt;Author&gt;Gacek&lt;/Author&gt;&lt;Year&gt;2020&lt;/Year&gt;&lt;RecNum&gt;2983&lt;/RecNum&gt;&lt;DisplayText&gt;(296)&lt;/DisplayText&gt;&lt;record&gt;&lt;rec-number&gt;2983&lt;/rec-number&gt;&lt;foreign-keys&gt;&lt;key app="EN" db-id="f0r52w5de5e92vea0db5pat0tw05rw552pet" timestamp="1681119689"&gt;2983&lt;/key&gt;&lt;/foreign-keys&gt;&lt;ref-type name="Journal Article"&gt;17&lt;/ref-type&gt;&lt;contributors&gt;&lt;authors&gt;&lt;author&gt;Gacek, Maria&lt;/author&gt;&lt;author&gt;Kosiba, Grażyna&lt;/author&gt;&lt;author&gt;Wojtowicz, Agnieszka&lt;/author&gt;&lt;/authors&gt;&lt;/contributors&gt;&lt;titles&gt;&lt;title&gt;Selected determinants of the frequency of consuming particular food product groups among regional-level football referees&lt;/title&gt;&lt;secondary-title&gt;Central European Journal of Sport Sciences and Medicine&lt;/secondary-title&gt;&lt;/titles&gt;&lt;periodical&gt;&lt;full-title&gt;Central European Journal of Sport Sciences and Medicine&lt;/full-title&gt;&lt;/periodical&gt;&lt;pages&gt;5-14&lt;/pages&gt;&lt;volume&gt;32&lt;/volume&gt;&lt;section&gt;5&lt;/section&gt;&lt;dates&gt;&lt;year&gt;2020&lt;/year&gt;&lt;/dates&gt;&lt;isbn&gt;2300-9705&amp;#xD;2353-2807&lt;/isbn&gt;&lt;urls&gt;&lt;/urls&gt;&lt;electronic-resource-num&gt;10.18276/cej.2020.4-01&lt;/electronic-resource-num&gt;&lt;/record&gt;&lt;/Cite&gt;&lt;/EndNote&gt;</w:instrText>
      </w:r>
      <w:r w:rsidR="00545200">
        <w:rPr>
          <w:rFonts w:ascii="Avenir Book" w:hAnsi="Avenir Book"/>
        </w:rPr>
        <w:fldChar w:fldCharType="separate"/>
      </w:r>
      <w:r w:rsidR="00583593">
        <w:rPr>
          <w:rFonts w:ascii="Avenir Book" w:hAnsi="Avenir Book"/>
          <w:noProof/>
        </w:rPr>
        <w:t>(296)</w:t>
      </w:r>
      <w:r w:rsidR="00545200">
        <w:rPr>
          <w:rFonts w:ascii="Avenir Book" w:hAnsi="Avenir Book"/>
        </w:rPr>
        <w:fldChar w:fldCharType="end"/>
      </w:r>
      <w:r w:rsidRPr="00A32F4A">
        <w:rPr>
          <w:rFonts w:ascii="Avenir Book" w:hAnsi="Avenir Book"/>
        </w:rPr>
        <w:t xml:space="preserve">. </w:t>
      </w:r>
    </w:p>
    <w:p w14:paraId="00466629" w14:textId="77777777" w:rsidR="00FD0481" w:rsidRPr="00A32F4A" w:rsidRDefault="00FD0481" w:rsidP="00C24045">
      <w:pPr>
        <w:pStyle w:val="Heading8"/>
      </w:pPr>
      <w:r w:rsidRPr="00A32F4A">
        <w:t>Beliefs about RPM and health impacts</w:t>
      </w:r>
    </w:p>
    <w:p w14:paraId="27C9D0CB" w14:textId="77777777" w:rsidR="00FD0481" w:rsidRPr="00A32F4A" w:rsidRDefault="00FD0481" w:rsidP="00FD0481">
      <w:pPr>
        <w:spacing w:after="50"/>
        <w:rPr>
          <w:rFonts w:ascii="Avenir Book" w:hAnsi="Avenir Book"/>
        </w:rPr>
      </w:pPr>
      <w:r w:rsidRPr="00A32F4A">
        <w:rPr>
          <w:rFonts w:ascii="Avenir Book" w:hAnsi="Avenir Book"/>
        </w:rPr>
        <w:t xml:space="preserve">Four descriptive survey studies in four papers explored the influence of men’s health beliefs regarding RPM and its consumption, which together found mixed or no effects.  These studies all examined the men’s pre-existing beliefs without measuring how the men understood RPM to influence health or providing any information to the men regarding this association. </w:t>
      </w:r>
    </w:p>
    <w:p w14:paraId="045BC16F" w14:textId="6071C43E" w:rsidR="00FD0481" w:rsidRPr="00A32F4A" w:rsidRDefault="00FD0481" w:rsidP="00FD0481">
      <w:pPr>
        <w:spacing w:after="50"/>
        <w:rPr>
          <w:rFonts w:ascii="Avenir Book" w:hAnsi="Avenir Book"/>
        </w:rPr>
      </w:pPr>
      <w:r w:rsidRPr="00A32F4A">
        <w:rPr>
          <w:rFonts w:ascii="Avenir Book" w:hAnsi="Avenir Book"/>
        </w:rPr>
        <w:t>A study conducted in Sweden found that most men believed red meat was somewhat or very unhealthy (56%), but less than 10% of men reported that they avoid red meat based on their beliefs about its healthiness</w:t>
      </w:r>
      <w:r w:rsidR="00545200">
        <w:rPr>
          <w:rFonts w:ascii="Avenir Book" w:hAnsi="Avenir Book"/>
        </w:rPr>
        <w:t xml:space="preserve"> </w:t>
      </w:r>
      <w:r w:rsidR="00545200">
        <w:rPr>
          <w:rFonts w:ascii="Avenir Book" w:hAnsi="Avenir Book"/>
        </w:rPr>
        <w:fldChar w:fldCharType="begin">
          <w:fldData xml:space="preserve">PEVuZE5vdGU+PENpdGU+PEF1dGhvcj5CYXJlYnJpbmc8L0F1dGhvcj48WWVhcj4yMDIwPC9ZZWFy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PEVuZE5vdGU+PENpdGU+PEF1dGhvcj5CYXJlYnJpbmc8L0F1dGhvcj48WWVhcj4yMDIwPC9ZZWFy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545200">
        <w:rPr>
          <w:rFonts w:ascii="Avenir Book" w:hAnsi="Avenir Book"/>
        </w:rPr>
      </w:r>
      <w:r w:rsidR="00545200">
        <w:rPr>
          <w:rFonts w:ascii="Avenir Book" w:hAnsi="Avenir Book"/>
        </w:rPr>
        <w:fldChar w:fldCharType="separate"/>
      </w:r>
      <w:r w:rsidR="00583593">
        <w:rPr>
          <w:rFonts w:ascii="Avenir Book" w:hAnsi="Avenir Book"/>
          <w:noProof/>
        </w:rPr>
        <w:t>(294)</w:t>
      </w:r>
      <w:r w:rsidR="00545200">
        <w:rPr>
          <w:rFonts w:ascii="Avenir Book" w:hAnsi="Avenir Book"/>
        </w:rPr>
        <w:fldChar w:fldCharType="end"/>
      </w:r>
      <w:r w:rsidRPr="00A32F4A">
        <w:rPr>
          <w:rFonts w:ascii="Avenir Book" w:hAnsi="Avenir Book"/>
        </w:rPr>
        <w:t xml:space="preserve">. </w:t>
      </w:r>
    </w:p>
    <w:p w14:paraId="4F187E57" w14:textId="129D2368" w:rsidR="00FD0481" w:rsidRPr="00A32F4A" w:rsidRDefault="00FD0481" w:rsidP="00FD0481">
      <w:pPr>
        <w:spacing w:after="50"/>
        <w:rPr>
          <w:rFonts w:ascii="Avenir Book" w:hAnsi="Avenir Book"/>
        </w:rPr>
      </w:pPr>
      <w:r w:rsidRPr="00A32F4A">
        <w:rPr>
          <w:rFonts w:ascii="Avenir Book" w:hAnsi="Avenir Book"/>
        </w:rPr>
        <w:t>An exploratory study of men in either full-time employment or study in Sydney, Australia, asked men to choose a reason why they eat red meat, and 37.0% of men selected ‘Meat is good for human health, including weight loss”; however, only a small minority of men (1.7%) reported their choice of whether or not to eat RPM was related to the reason, ‘Excessive consumption of red meat causes diseases.”</w:t>
      </w:r>
      <w:r w:rsidR="00545200">
        <w:rPr>
          <w:rFonts w:ascii="Avenir Book" w:hAnsi="Avenir Book"/>
        </w:rPr>
        <w:t xml:space="preserve"> </w:t>
      </w:r>
      <w:r w:rsidR="00545200">
        <w:rPr>
          <w:rFonts w:ascii="Avenir Book" w:hAnsi="Avenir Book"/>
        </w:rPr>
        <w:fldChar w:fldCharType="begin"/>
      </w:r>
      <w:r w:rsidR="005907C0">
        <w:rPr>
          <w:rFonts w:ascii="Avenir Book" w:hAnsi="Avenir Book"/>
        </w:rPr>
        <w:instrText xml:space="preserve"> ADDIN EN.CITE &lt;EndNote&gt;&lt;Cite&gt;&lt;Author&gt;Bogueva&lt;/Author&gt;&lt;Year&gt;2017&lt;/Year&gt;&lt;RecNum&gt;2933&lt;/RecNum&gt;&lt;DisplayText&gt;(208)&lt;/DisplayText&gt;&lt;record&gt;&lt;rec-number&gt;2933&lt;/rec-number&gt;&lt;foreign-keys&gt;&lt;key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EndNote&gt;</w:instrText>
      </w:r>
      <w:r w:rsidR="00545200">
        <w:rPr>
          <w:rFonts w:ascii="Avenir Book" w:hAnsi="Avenir Book"/>
        </w:rPr>
        <w:fldChar w:fldCharType="separate"/>
      </w:r>
      <w:r w:rsidR="005907C0">
        <w:rPr>
          <w:rFonts w:ascii="Avenir Book" w:hAnsi="Avenir Book"/>
          <w:noProof/>
        </w:rPr>
        <w:t>(208)</w:t>
      </w:r>
      <w:r w:rsidR="00545200">
        <w:rPr>
          <w:rFonts w:ascii="Avenir Book" w:hAnsi="Avenir Book"/>
        </w:rPr>
        <w:fldChar w:fldCharType="end"/>
      </w:r>
      <w:r w:rsidRPr="00A32F4A">
        <w:rPr>
          <w:rFonts w:ascii="Avenir Book" w:hAnsi="Avenir Book"/>
        </w:rPr>
        <w:t>.  A similar study with a high risk of selection bias asked men to choose reasons they ate RPM. While more than 20% of responses were ‘health’, it was unclear from the survey instrument whether this reflected a belief in RPM's healthiness or associated health risks</w:t>
      </w:r>
      <w:r w:rsidR="00545200">
        <w:rPr>
          <w:rFonts w:ascii="Avenir Book" w:hAnsi="Avenir Book"/>
        </w:rPr>
        <w:t xml:space="preserve"> </w:t>
      </w:r>
      <w:r w:rsidR="00545200">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545200">
        <w:rPr>
          <w:rFonts w:ascii="Avenir Book" w:hAnsi="Avenir Book"/>
        </w:rPr>
      </w:r>
      <w:r w:rsidR="00545200">
        <w:rPr>
          <w:rFonts w:ascii="Avenir Book" w:hAnsi="Avenir Book"/>
        </w:rPr>
        <w:fldChar w:fldCharType="separate"/>
      </w:r>
      <w:r w:rsidR="00AF3AF5">
        <w:rPr>
          <w:rFonts w:ascii="Avenir Book" w:hAnsi="Avenir Book"/>
          <w:noProof/>
        </w:rPr>
        <w:t>(301)</w:t>
      </w:r>
      <w:r w:rsidR="00545200">
        <w:rPr>
          <w:rFonts w:ascii="Avenir Book" w:hAnsi="Avenir Book"/>
        </w:rPr>
        <w:fldChar w:fldCharType="end"/>
      </w:r>
      <w:r w:rsidRPr="00A32F4A">
        <w:rPr>
          <w:rFonts w:ascii="Avenir Book" w:hAnsi="Avenir Book"/>
        </w:rPr>
        <w:t>.</w:t>
      </w:r>
    </w:p>
    <w:p w14:paraId="79B3A03A" w14:textId="23DFCEDC" w:rsidR="00FD0481" w:rsidRPr="00A32F4A" w:rsidRDefault="00FD0481" w:rsidP="00FD0481">
      <w:pPr>
        <w:spacing w:after="50"/>
        <w:rPr>
          <w:rFonts w:ascii="Avenir Book" w:hAnsi="Avenir Book"/>
        </w:rPr>
      </w:pPr>
      <w:r w:rsidRPr="00A32F4A">
        <w:rPr>
          <w:rFonts w:ascii="Avenir Book" w:hAnsi="Avenir Book"/>
        </w:rPr>
        <w:t>One experimental study with a high probability of selection bias conducted in Kentucky, USA suggested men may justify eating pork with beliefs about its health</w:t>
      </w:r>
      <w:r w:rsidR="00F70B89" w:rsidRPr="00A32F4A">
        <w:rPr>
          <w:rFonts w:ascii="Avenir Book" w:hAnsi="Avenir Book"/>
        </w:rPr>
        <w:t xml:space="preserve"> benefits</w:t>
      </w:r>
      <w:r w:rsidRPr="00A32F4A">
        <w:rPr>
          <w:rFonts w:ascii="Avenir Book" w:hAnsi="Avenir Book"/>
        </w:rPr>
        <w:t xml:space="preserve">.  It found that in men, </w:t>
      </w:r>
      <w:r w:rsidRPr="00A32F4A">
        <w:rPr>
          <w:rFonts w:ascii="Avenir Book" w:hAnsi="Avenir Book"/>
        </w:rPr>
        <w:lastRenderedPageBreak/>
        <w:t>the use of health justification (e.g., ‘We need meat for a healthy diet’) correlated with self-reported pork consumption (p&lt;.001) but not with beef consumption</w:t>
      </w:r>
      <w:r w:rsidR="00545200">
        <w:rPr>
          <w:rFonts w:ascii="Avenir Book" w:hAnsi="Avenir Book"/>
        </w:rPr>
        <w:t xml:space="preserve"> </w:t>
      </w:r>
      <w:r w:rsidR="00545200">
        <w:rPr>
          <w:rFonts w:ascii="Avenir Book" w:hAnsi="Avenir Book"/>
        </w:rPr>
        <w:fldChar w:fldCharType="begin"/>
      </w:r>
      <w:r w:rsidR="00AF3AF5">
        <w:rPr>
          <w:rFonts w:ascii="Avenir Book" w:hAnsi="Avenir Book"/>
        </w:rPr>
        <w:instrText xml:space="preserve"> ADDIN EN.CITE &lt;EndNote&gt;&lt;Cite&gt;&lt;Author&gt;Rothgerber&lt;/Author&gt;&lt;Year&gt;2013&lt;/Year&gt;&lt;RecNum&gt;77&lt;/RecNum&gt;&lt;DisplayText&gt;(306)&lt;/DisplayText&gt;&lt;record&gt;&lt;rec-number&gt;77&lt;/rec-number&gt;&lt;foreign-keys&gt;&lt;key app="EN" db-id="f0r52w5de5e92vea0db5pat0tw05rw552pet" timestamp="1591621889"&gt;77&lt;/key&gt;&lt;/foreign-keys&gt;&lt;ref-type name="Journal Article"&gt;17&lt;/ref-type&gt;&lt;contributors&gt;&lt;authors&gt;&lt;author&gt;Rothgerber, H.&lt;/author&gt;&lt;/authors&gt;&lt;/contributors&gt;&lt;titles&gt;&lt;title&gt;Real men don’t eat (vegetable) quiche: Masculinity and the justification of meat consumption&lt;/title&gt;&lt;secondary-title&gt;Psychology of Men &amp;amp; Masculinity&lt;/secondary-title&gt;&lt;/titles&gt;&lt;periodical&gt;&lt;full-title&gt;Psychology of Men &amp;amp; Masculinity&lt;/full-title&gt;&lt;/periodical&gt;&lt;pages&gt;363-375&lt;/pages&gt;&lt;volume&gt;14&lt;/volume&gt;&lt;number&gt;4&lt;/number&gt;&lt;section&gt;363&lt;/section&gt;&lt;dates&gt;&lt;year&gt;2013&lt;/year&gt;&lt;/dates&gt;&lt;isbn&gt;1939-151X&amp;#xD;1524-9220&lt;/isbn&gt;&lt;urls&gt;&lt;/urls&gt;&lt;electronic-resource-num&gt;10.1037/a0030379&lt;/electronic-resource-num&gt;&lt;/record&gt;&lt;/Cite&gt;&lt;/EndNote&gt;</w:instrText>
      </w:r>
      <w:r w:rsidR="00545200">
        <w:rPr>
          <w:rFonts w:ascii="Avenir Book" w:hAnsi="Avenir Book"/>
        </w:rPr>
        <w:fldChar w:fldCharType="separate"/>
      </w:r>
      <w:r w:rsidR="00AF3AF5">
        <w:rPr>
          <w:rFonts w:ascii="Avenir Book" w:hAnsi="Avenir Book"/>
          <w:noProof/>
        </w:rPr>
        <w:t>(306)</w:t>
      </w:r>
      <w:r w:rsidR="00545200">
        <w:rPr>
          <w:rFonts w:ascii="Avenir Book" w:hAnsi="Avenir Book"/>
        </w:rPr>
        <w:fldChar w:fldCharType="end"/>
      </w:r>
      <w:r w:rsidRPr="00A32F4A">
        <w:rPr>
          <w:rFonts w:ascii="Avenir Book" w:hAnsi="Avenir Book"/>
        </w:rPr>
        <w:t xml:space="preserve">. </w:t>
      </w:r>
    </w:p>
    <w:p w14:paraId="7B16BBFD" w14:textId="77777777" w:rsidR="00FD0481" w:rsidRPr="00A32F4A" w:rsidRDefault="00FD0481" w:rsidP="00C24045">
      <w:pPr>
        <w:pStyle w:val="Heading8"/>
      </w:pPr>
      <w:r w:rsidRPr="00A32F4A">
        <w:t>Beliefs about RPM and environmental impacts</w:t>
      </w:r>
    </w:p>
    <w:p w14:paraId="3236E0E8" w14:textId="77777777" w:rsidR="00FD0481" w:rsidRPr="00A32F4A" w:rsidRDefault="00FD0481" w:rsidP="00FD0481">
      <w:pPr>
        <w:spacing w:after="50"/>
        <w:rPr>
          <w:rFonts w:ascii="Avenir Book" w:hAnsi="Avenir Book"/>
        </w:rPr>
      </w:pPr>
      <w:r w:rsidRPr="00A32F4A">
        <w:rPr>
          <w:rFonts w:ascii="Avenir Book" w:hAnsi="Avenir Book"/>
        </w:rPr>
        <w:t xml:space="preserve">Three studies found no significant influence of beliefs about the environmental impact of RPM. These studies all examined the men’s pre-existing beliefs without measuring how the men understood RPM to influence the environment or providing any information to the men regarding this association. </w:t>
      </w:r>
    </w:p>
    <w:p w14:paraId="7E5EF1D4" w14:textId="24AA9CC2" w:rsidR="00FD0481" w:rsidRPr="00A32F4A" w:rsidRDefault="00710F5E" w:rsidP="00FD0481">
      <w:pPr>
        <w:spacing w:after="50"/>
        <w:rPr>
          <w:rFonts w:ascii="Avenir Book" w:hAnsi="Avenir Book"/>
        </w:rPr>
      </w:pPr>
      <w:r>
        <w:rPr>
          <w:rFonts w:ascii="Avenir Book" w:hAnsi="Avenir Book"/>
        </w:rPr>
        <w:t xml:space="preserve">In the only included study that evaluated a particular intervention, </w:t>
      </w:r>
      <w:r w:rsidR="00202617">
        <w:rPr>
          <w:rFonts w:ascii="Avenir Book" w:hAnsi="Avenir Book"/>
        </w:rPr>
        <w:t xml:space="preserve">environmental messages were shown to have no influence on </w:t>
      </w:r>
      <w:r>
        <w:rPr>
          <w:rFonts w:ascii="Avenir Book" w:hAnsi="Avenir Book"/>
        </w:rPr>
        <w:t xml:space="preserve">men’s RPM choices. In a </w:t>
      </w:r>
      <w:r w:rsidR="00FD0481" w:rsidRPr="00A32F4A">
        <w:rPr>
          <w:rFonts w:ascii="Avenir Book" w:hAnsi="Avenir Book"/>
        </w:rPr>
        <w:t>randomised control trial</w:t>
      </w:r>
      <w:r>
        <w:rPr>
          <w:rFonts w:ascii="Avenir Book" w:hAnsi="Avenir Book"/>
        </w:rPr>
        <w:t xml:space="preserve">, Wolfson </w:t>
      </w:r>
      <w:r w:rsidRPr="00DD7A5B">
        <w:rPr>
          <w:rFonts w:ascii="Avenir Book" w:hAnsi="Avenir Book"/>
          <w:i/>
          <w:iCs/>
        </w:rPr>
        <w:t>et al.</w:t>
      </w:r>
      <w:r>
        <w:rPr>
          <w:rFonts w:ascii="Avenir Book" w:hAnsi="Avenir Book"/>
        </w:rPr>
        <w:t xml:space="preserve"> (2022) found</w:t>
      </w:r>
      <w:r w:rsidR="00FD0481" w:rsidRPr="00A32F4A">
        <w:rPr>
          <w:rFonts w:ascii="Avenir Book" w:hAnsi="Avenir Book"/>
        </w:rPr>
        <w:t xml:space="preserve"> that for men, neither high- nor low-impact environmental labels significantly influenced the selection of beef versus non-meat items</w:t>
      </w:r>
      <w:r w:rsidR="00545200">
        <w:rPr>
          <w:rFonts w:ascii="Avenir Book" w:hAnsi="Avenir Book"/>
        </w:rPr>
        <w:t xml:space="preserve"> </w:t>
      </w:r>
      <w:r w:rsidR="00545200">
        <w:rPr>
          <w:rFonts w:ascii="Avenir Book" w:hAnsi="Avenir Book"/>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545200">
        <w:rPr>
          <w:rFonts w:ascii="Avenir Book" w:hAnsi="Avenir Book"/>
        </w:rPr>
      </w:r>
      <w:r w:rsidR="00545200">
        <w:rPr>
          <w:rFonts w:ascii="Avenir Book" w:hAnsi="Avenir Book"/>
        </w:rPr>
        <w:fldChar w:fldCharType="separate"/>
      </w:r>
      <w:r w:rsidR="00AF3AF5">
        <w:rPr>
          <w:rFonts w:ascii="Avenir Book" w:hAnsi="Avenir Book"/>
          <w:noProof/>
        </w:rPr>
        <w:t>(302)</w:t>
      </w:r>
      <w:r w:rsidR="00545200">
        <w:rPr>
          <w:rFonts w:ascii="Avenir Book" w:hAnsi="Avenir Book"/>
        </w:rPr>
        <w:fldChar w:fldCharType="end"/>
      </w:r>
      <w:r w:rsidR="00FD0481" w:rsidRPr="00A32F4A">
        <w:rPr>
          <w:rFonts w:ascii="Avenir Book" w:hAnsi="Avenir Book"/>
        </w:rPr>
        <w:t xml:space="preserve">. In an exploratory study, </w:t>
      </w:r>
      <w:proofErr w:type="spellStart"/>
      <w:r w:rsidR="00FD0481" w:rsidRPr="00A32F4A">
        <w:rPr>
          <w:rFonts w:ascii="Avenir Book" w:hAnsi="Avenir Book"/>
        </w:rPr>
        <w:t>Bogueva</w:t>
      </w:r>
      <w:proofErr w:type="spellEnd"/>
      <w:r w:rsidR="00FD0481" w:rsidRPr="00A32F4A">
        <w:rPr>
          <w:rFonts w:ascii="Avenir Book" w:hAnsi="Avenir Book"/>
        </w:rPr>
        <w:t xml:space="preserve"> </w:t>
      </w:r>
      <w:r w:rsidR="00FD0481" w:rsidRPr="00DD7A5B">
        <w:rPr>
          <w:rFonts w:ascii="Avenir Book" w:hAnsi="Avenir Book"/>
          <w:i/>
          <w:iCs/>
        </w:rPr>
        <w:t>et al.</w:t>
      </w:r>
      <w:r w:rsidR="00FD0481" w:rsidRPr="00A32F4A">
        <w:rPr>
          <w:rFonts w:ascii="Avenir Book" w:hAnsi="Avenir Book"/>
        </w:rPr>
        <w:t xml:space="preserve"> </w:t>
      </w:r>
      <w:r w:rsidR="00545200">
        <w:rPr>
          <w:rFonts w:ascii="Avenir Book" w:hAnsi="Avenir Book"/>
        </w:rPr>
        <w:fldChar w:fldCharType="begin"/>
      </w:r>
      <w:r w:rsidR="005907C0">
        <w:rPr>
          <w:rFonts w:ascii="Avenir Book" w:hAnsi="Avenir Book"/>
        </w:rPr>
        <w:instrText xml:space="preserve"> ADDIN EN.CITE &lt;EndNote&gt;&lt;Cite&gt;&lt;Author&gt;Bogueva&lt;/Author&gt;&lt;Year&gt;2017&lt;/Year&gt;&lt;RecNum&gt;2933&lt;/RecNum&gt;&lt;DisplayText&gt;(208)&lt;/DisplayText&gt;&lt;record&gt;&lt;rec-number&gt;2933&lt;/rec-number&gt;&lt;foreign-keys&gt;&lt;key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EndNote&gt;</w:instrText>
      </w:r>
      <w:r w:rsidR="00545200">
        <w:rPr>
          <w:rFonts w:ascii="Avenir Book" w:hAnsi="Avenir Book"/>
        </w:rPr>
        <w:fldChar w:fldCharType="separate"/>
      </w:r>
      <w:r w:rsidR="005907C0">
        <w:rPr>
          <w:rFonts w:ascii="Avenir Book" w:hAnsi="Avenir Book"/>
          <w:noProof/>
        </w:rPr>
        <w:t>(208)</w:t>
      </w:r>
      <w:r w:rsidR="00545200">
        <w:rPr>
          <w:rFonts w:ascii="Avenir Book" w:hAnsi="Avenir Book"/>
        </w:rPr>
        <w:fldChar w:fldCharType="end"/>
      </w:r>
      <w:r w:rsidR="00545200">
        <w:rPr>
          <w:rFonts w:ascii="Avenir Book" w:hAnsi="Avenir Book"/>
        </w:rPr>
        <w:t xml:space="preserve"> </w:t>
      </w:r>
      <w:r w:rsidR="00FD0481" w:rsidRPr="00A32F4A">
        <w:rPr>
          <w:rFonts w:ascii="Avenir Book" w:hAnsi="Avenir Book"/>
        </w:rPr>
        <w:t>asked men why they consume red meat and a very small minority (1.7%) selected the answer that ‘red meat negatively affects the environment;’ when asked why they don’t eat red meat, no answers related to the environment were given.  A third study asked men to indicate their top three reasons for eating RPM; fewer than 5% selected ‘environmental issue’</w:t>
      </w:r>
      <w:r w:rsidR="00545200">
        <w:rPr>
          <w:rFonts w:ascii="Avenir Book" w:hAnsi="Avenir Book"/>
        </w:rPr>
        <w:t xml:space="preserve"> </w:t>
      </w:r>
      <w:r w:rsidR="00545200">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545200">
        <w:rPr>
          <w:rFonts w:ascii="Avenir Book" w:hAnsi="Avenir Book"/>
        </w:rPr>
      </w:r>
      <w:r w:rsidR="00545200">
        <w:rPr>
          <w:rFonts w:ascii="Avenir Book" w:hAnsi="Avenir Book"/>
        </w:rPr>
        <w:fldChar w:fldCharType="separate"/>
      </w:r>
      <w:r w:rsidR="00AF3AF5">
        <w:rPr>
          <w:rFonts w:ascii="Avenir Book" w:hAnsi="Avenir Book"/>
          <w:noProof/>
        </w:rPr>
        <w:t>(301)</w:t>
      </w:r>
      <w:r w:rsidR="00545200">
        <w:rPr>
          <w:rFonts w:ascii="Avenir Book" w:hAnsi="Avenir Book"/>
        </w:rPr>
        <w:fldChar w:fldCharType="end"/>
      </w:r>
      <w:r w:rsidR="00FD0481" w:rsidRPr="00A32F4A">
        <w:rPr>
          <w:rFonts w:ascii="Avenir Book" w:hAnsi="Avenir Book"/>
        </w:rPr>
        <w:t xml:space="preserve">. </w:t>
      </w:r>
    </w:p>
    <w:p w14:paraId="1B705225" w14:textId="77777777" w:rsidR="00FD0481" w:rsidRPr="00A32F4A" w:rsidRDefault="00FD0481" w:rsidP="00C24045">
      <w:pPr>
        <w:pStyle w:val="Heading8"/>
      </w:pPr>
      <w:r w:rsidRPr="00A32F4A">
        <w:t>Summary – Values, beliefs and traits</w:t>
      </w:r>
    </w:p>
    <w:p w14:paraId="3F0C2025" w14:textId="77777777" w:rsidR="00FD0481" w:rsidRPr="00A32F4A" w:rsidRDefault="00FD0481" w:rsidP="00FD0481">
      <w:pPr>
        <w:spacing w:after="50"/>
        <w:rPr>
          <w:rFonts w:ascii="Avenir Book" w:hAnsi="Avenir Book"/>
        </w:rPr>
      </w:pPr>
      <w:r w:rsidRPr="00A32F4A">
        <w:rPr>
          <w:rFonts w:ascii="Avenir Book" w:hAnsi="Avenir Book"/>
        </w:rPr>
        <w:t xml:space="preserve">Findings in this theme identified the potential for personal values and traits to influence men’s choice for RPM as a facilitator (personal values of hedonism and power) and as a barrier (personal value of universalism and a high level of self-efficacy).  However, existing beliefs about health or the environment were not demonstrated to affect the choice to eat RPM. </w:t>
      </w:r>
    </w:p>
    <w:p w14:paraId="4F3A08F4" w14:textId="41AE62A5" w:rsidR="00FD0481" w:rsidRPr="00C24045" w:rsidRDefault="00FD0481" w:rsidP="00C24045">
      <w:pPr>
        <w:pStyle w:val="Heading6"/>
      </w:pPr>
      <w:bookmarkStart w:id="131" w:name="_Toc187146136"/>
      <w:r w:rsidRPr="00C24045">
        <w:t>3.</w:t>
      </w:r>
      <w:r w:rsidR="00E71159" w:rsidRPr="00C24045">
        <w:t>4</w:t>
      </w:r>
      <w:r w:rsidRPr="00C24045">
        <w:t>.3 Subjective importance, affinity, and taste</w:t>
      </w:r>
      <w:bookmarkEnd w:id="131"/>
    </w:p>
    <w:p w14:paraId="0076467F" w14:textId="77777777" w:rsidR="00FD0481" w:rsidRPr="00A32F4A" w:rsidRDefault="00FD0481" w:rsidP="00FD0481">
      <w:pPr>
        <w:spacing w:after="50"/>
        <w:rPr>
          <w:rFonts w:ascii="Avenir Book" w:hAnsi="Avenir Book"/>
        </w:rPr>
      </w:pPr>
      <w:r w:rsidRPr="00A32F4A">
        <w:rPr>
          <w:rFonts w:ascii="Avenir Book" w:hAnsi="Avenir Book"/>
        </w:rPr>
        <w:t xml:space="preserve">The affinity men have for RPM, how important it is to them and how much they value the taste was explored in three studies. </w:t>
      </w:r>
    </w:p>
    <w:p w14:paraId="547B1F0C" w14:textId="797E33D6" w:rsidR="00FD0481" w:rsidRPr="00A32F4A" w:rsidRDefault="00FD0481" w:rsidP="00FD0481">
      <w:pPr>
        <w:spacing w:after="50"/>
        <w:rPr>
          <w:rFonts w:ascii="Avenir Book" w:hAnsi="Avenir Book"/>
        </w:rPr>
      </w:pPr>
      <w:r w:rsidRPr="00A32F4A">
        <w:rPr>
          <w:rFonts w:ascii="Avenir Book" w:hAnsi="Avenir Book"/>
        </w:rPr>
        <w:t xml:space="preserve">Prokop-Dorner </w:t>
      </w:r>
      <w:r w:rsidRPr="00DD7A5B">
        <w:rPr>
          <w:rFonts w:ascii="Avenir Book" w:hAnsi="Avenir Book"/>
          <w:i/>
          <w:iCs/>
        </w:rPr>
        <w:t>et al.</w:t>
      </w:r>
      <w:r w:rsidRPr="00A32F4A">
        <w:rPr>
          <w:rFonts w:ascii="Avenir Book" w:hAnsi="Avenir Book"/>
        </w:rPr>
        <w:t xml:space="preserve"> </w:t>
      </w:r>
      <w:r w:rsidR="00545200">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545200">
        <w:rPr>
          <w:rFonts w:ascii="Avenir Book" w:hAnsi="Avenir Book"/>
        </w:rPr>
      </w:r>
      <w:r w:rsidR="00545200">
        <w:rPr>
          <w:rFonts w:ascii="Avenir Book" w:hAnsi="Avenir Book"/>
        </w:rPr>
        <w:fldChar w:fldCharType="separate"/>
      </w:r>
      <w:r w:rsidR="00AF3AF5">
        <w:rPr>
          <w:rFonts w:ascii="Avenir Book" w:hAnsi="Avenir Book"/>
          <w:noProof/>
        </w:rPr>
        <w:t>(301)</w:t>
      </w:r>
      <w:r w:rsidR="00545200">
        <w:rPr>
          <w:rFonts w:ascii="Avenir Book" w:hAnsi="Avenir Book"/>
        </w:rPr>
        <w:fldChar w:fldCharType="end"/>
      </w:r>
      <w:r w:rsidR="00545200">
        <w:rPr>
          <w:rFonts w:ascii="Avenir Book" w:hAnsi="Avenir Book"/>
        </w:rPr>
        <w:t xml:space="preserve"> </w:t>
      </w:r>
      <w:r w:rsidRPr="00A32F4A">
        <w:rPr>
          <w:rFonts w:ascii="Avenir Book" w:hAnsi="Avenir Book"/>
        </w:rPr>
        <w:t xml:space="preserve">asked men to choose their top three reasons out of 11 options for eating RPM; the selection of ‘taste’ was the most popular response (83.3% of responses).  Two studies published within a single paper </w:t>
      </w:r>
      <w:r w:rsidR="00545200">
        <w:rPr>
          <w:rFonts w:ascii="Avenir Book" w:hAnsi="Avenir Book"/>
        </w:rPr>
        <w:t xml:space="preserve">by </w:t>
      </w:r>
      <w:proofErr w:type="spellStart"/>
      <w:r w:rsidR="00545200">
        <w:rPr>
          <w:rFonts w:ascii="Avenir Book" w:hAnsi="Avenir Book"/>
        </w:rPr>
        <w:t>Rothgerber</w:t>
      </w:r>
      <w:proofErr w:type="spellEnd"/>
      <w:r w:rsidR="00545200">
        <w:rPr>
          <w:rFonts w:ascii="Avenir Book" w:hAnsi="Avenir Book"/>
        </w:rPr>
        <w:t xml:space="preserve"> </w:t>
      </w:r>
      <w:r w:rsidR="00545200">
        <w:rPr>
          <w:rFonts w:ascii="Avenir Book" w:hAnsi="Avenir Book"/>
        </w:rPr>
        <w:fldChar w:fldCharType="begin"/>
      </w:r>
      <w:r w:rsidR="00AF3AF5">
        <w:rPr>
          <w:rFonts w:ascii="Avenir Book" w:hAnsi="Avenir Book"/>
        </w:rPr>
        <w:instrText xml:space="preserve"> ADDIN EN.CITE &lt;EndNote&gt;&lt;Cite&gt;&lt;Author&gt;Rothgerber&lt;/Author&gt;&lt;Year&gt;2013&lt;/Year&gt;&lt;RecNum&gt;77&lt;/RecNum&gt;&lt;DisplayText&gt;(306)&lt;/DisplayText&gt;&lt;record&gt;&lt;rec-number&gt;77&lt;/rec-number&gt;&lt;foreign-keys&gt;&lt;key app="EN" db-id="f0r52w5de5e92vea0db5pat0tw05rw552pet" timestamp="1591621889"&gt;77&lt;/key&gt;&lt;/foreign-keys&gt;&lt;ref-type name="Journal Article"&gt;17&lt;/ref-type&gt;&lt;contributors&gt;&lt;authors&gt;&lt;author&gt;Rothgerber, H.&lt;/author&gt;&lt;/authors&gt;&lt;/contributors&gt;&lt;titles&gt;&lt;title&gt;Real men don’t eat (vegetable) quiche: Masculinity and the justification of meat consumption&lt;/title&gt;&lt;secondary-title&gt;Psychology of Men &amp;amp; Masculinity&lt;/secondary-title&gt;&lt;/titles&gt;&lt;periodical&gt;&lt;full-title&gt;Psychology of Men &amp;amp; Masculinity&lt;/full-title&gt;&lt;/periodical&gt;&lt;pages&gt;363-375&lt;/pages&gt;&lt;volume&gt;14&lt;/volume&gt;&lt;number&gt;4&lt;/number&gt;&lt;section&gt;363&lt;/section&gt;&lt;dates&gt;&lt;year&gt;2013&lt;/year&gt;&lt;/dates&gt;&lt;isbn&gt;1939-151X&amp;#xD;1524-9220&lt;/isbn&gt;&lt;urls&gt;&lt;/urls&gt;&lt;electronic-resource-num&gt;10.1037/a0030379&lt;/electronic-resource-num&gt;&lt;/record&gt;&lt;/Cite&gt;&lt;/EndNote&gt;</w:instrText>
      </w:r>
      <w:r w:rsidR="00545200">
        <w:rPr>
          <w:rFonts w:ascii="Avenir Book" w:hAnsi="Avenir Book"/>
        </w:rPr>
        <w:fldChar w:fldCharType="separate"/>
      </w:r>
      <w:r w:rsidR="00AF3AF5">
        <w:rPr>
          <w:rFonts w:ascii="Avenir Book" w:hAnsi="Avenir Book"/>
          <w:noProof/>
        </w:rPr>
        <w:t>(306)</w:t>
      </w:r>
      <w:r w:rsidR="00545200">
        <w:rPr>
          <w:rFonts w:ascii="Avenir Book" w:hAnsi="Avenir Book"/>
        </w:rPr>
        <w:fldChar w:fldCharType="end"/>
      </w:r>
      <w:r w:rsidR="00545200">
        <w:rPr>
          <w:rFonts w:ascii="Avenir Book" w:hAnsi="Avenir Book"/>
        </w:rPr>
        <w:t xml:space="preserve"> </w:t>
      </w:r>
      <w:r w:rsidRPr="00A32F4A">
        <w:rPr>
          <w:rFonts w:ascii="Avenir Book" w:hAnsi="Avenir Book"/>
        </w:rPr>
        <w:t xml:space="preserve">explored meat-eating justification to support RPM consumption.  A pro-meat justification (e.g., ‘I enjoy eating meat too much to ever </w:t>
      </w:r>
      <w:r w:rsidRPr="00A32F4A">
        <w:rPr>
          <w:rFonts w:ascii="Avenir Book" w:hAnsi="Avenir Book"/>
        </w:rPr>
        <w:lastRenderedPageBreak/>
        <w:t>give it up.’) was found to positively correlate with self-reported beef consumption in both studies (p&lt;0.001 for each).</w:t>
      </w:r>
    </w:p>
    <w:p w14:paraId="1262EFF2" w14:textId="25BDA158" w:rsidR="00FD0481" w:rsidRPr="00A32F4A" w:rsidRDefault="00FD0481" w:rsidP="00FD0481">
      <w:pPr>
        <w:spacing w:after="50"/>
        <w:rPr>
          <w:rFonts w:ascii="Avenir Book" w:hAnsi="Avenir Book"/>
        </w:rPr>
      </w:pPr>
      <w:r w:rsidRPr="00A32F4A">
        <w:rPr>
          <w:rFonts w:ascii="Avenir Book" w:hAnsi="Avenir Book"/>
        </w:rPr>
        <w:t>A study in Italy explored the sensory perception of taste, determined by physiological measurements: PROP responsiveness, which measures taste perception, and Fungiform papillae density, which measures taste receptors on the tongue.</w:t>
      </w:r>
      <w:r w:rsidRPr="00A32F4A">
        <w:rPr>
          <w:rFonts w:ascii="Avenir Book" w:hAnsi="Avenir Book"/>
          <w:shd w:val="clear" w:color="auto" w:fill="F5E9ED" w:themeFill="accent4" w:themeFillTint="33"/>
        </w:rPr>
        <w:t xml:space="preserve"> </w:t>
      </w:r>
      <w:r w:rsidRPr="00A32F4A">
        <w:rPr>
          <w:rFonts w:ascii="Avenir Book" w:hAnsi="Avenir Book"/>
        </w:rPr>
        <w:t>The researchers found no significant differences between men with high and low affinity for RPM (p ≥ 0.167)</w:t>
      </w:r>
      <w:r w:rsidR="00545200">
        <w:rPr>
          <w:rFonts w:ascii="Avenir Book" w:hAnsi="Avenir Book"/>
        </w:rPr>
        <w:t xml:space="preserve"> </w:t>
      </w:r>
      <w:r w:rsidR="00545200">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545200">
        <w:rPr>
          <w:rFonts w:ascii="Avenir Book" w:hAnsi="Avenir Book"/>
        </w:rPr>
      </w:r>
      <w:r w:rsidR="00545200">
        <w:rPr>
          <w:rFonts w:ascii="Avenir Book" w:hAnsi="Avenir Book"/>
        </w:rPr>
        <w:fldChar w:fldCharType="separate"/>
      </w:r>
      <w:r w:rsidR="00583593">
        <w:rPr>
          <w:rFonts w:ascii="Avenir Book" w:hAnsi="Avenir Book"/>
          <w:noProof/>
        </w:rPr>
        <w:t>(295)</w:t>
      </w:r>
      <w:r w:rsidR="00545200">
        <w:rPr>
          <w:rFonts w:ascii="Avenir Book" w:hAnsi="Avenir Book"/>
        </w:rPr>
        <w:fldChar w:fldCharType="end"/>
      </w:r>
      <w:r w:rsidRPr="00A32F4A">
        <w:rPr>
          <w:rFonts w:ascii="Avenir Book" w:hAnsi="Avenir Book"/>
        </w:rPr>
        <w:t xml:space="preserve">.  </w:t>
      </w:r>
    </w:p>
    <w:p w14:paraId="789BDB05" w14:textId="77777777" w:rsidR="00FD0481" w:rsidRPr="00A32F4A" w:rsidRDefault="00FD0481" w:rsidP="00C24045">
      <w:pPr>
        <w:pStyle w:val="Heading8"/>
      </w:pPr>
      <w:r w:rsidRPr="00A32F4A">
        <w:t>Summary – subjective importance, affinity and taste</w:t>
      </w:r>
    </w:p>
    <w:p w14:paraId="0E2E534B" w14:textId="77777777" w:rsidR="00FD0481" w:rsidRPr="00A32F4A" w:rsidRDefault="00FD0481" w:rsidP="00FD0481">
      <w:pPr>
        <w:spacing w:after="50"/>
        <w:rPr>
          <w:rFonts w:ascii="Avenir Book" w:hAnsi="Avenir Book"/>
        </w:rPr>
      </w:pPr>
      <w:r w:rsidRPr="00A32F4A">
        <w:rPr>
          <w:rFonts w:ascii="Avenir Book" w:hAnsi="Avenir Book"/>
        </w:rPr>
        <w:t xml:space="preserve">Studies on this theme found subjective importance and ‘liking’ of RPM to be a facilitating factor for RPM consumption, but that affinity for RPM was not influenced by physical attributes related to the perception of taste. </w:t>
      </w:r>
    </w:p>
    <w:p w14:paraId="223E1D1E" w14:textId="77502133" w:rsidR="00FD0481" w:rsidRPr="00C24045" w:rsidRDefault="00FD0481" w:rsidP="00C24045">
      <w:pPr>
        <w:pStyle w:val="Heading6"/>
      </w:pPr>
      <w:bookmarkStart w:id="132" w:name="_Toc187146137"/>
      <w:r w:rsidRPr="00C24045">
        <w:t>3.</w:t>
      </w:r>
      <w:r w:rsidR="00E71159" w:rsidRPr="00C24045">
        <w:t>4</w:t>
      </w:r>
      <w:r w:rsidRPr="00C24045">
        <w:t>.4 Financial Capability</w:t>
      </w:r>
      <w:bookmarkEnd w:id="132"/>
    </w:p>
    <w:p w14:paraId="43EFDC91" w14:textId="77777777" w:rsidR="00FD0481" w:rsidRPr="00A32F4A" w:rsidRDefault="00FD0481" w:rsidP="00FD0481">
      <w:pPr>
        <w:spacing w:after="50"/>
        <w:rPr>
          <w:rFonts w:ascii="Avenir Book" w:hAnsi="Avenir Book"/>
        </w:rPr>
      </w:pPr>
      <w:r w:rsidRPr="00A32F4A">
        <w:rPr>
          <w:rFonts w:ascii="Avenir Book" w:hAnsi="Avenir Book"/>
        </w:rPr>
        <w:t xml:space="preserve">Three studies examined the relationship between RPM consumption and financial affordability and found inconclusive results. </w:t>
      </w:r>
    </w:p>
    <w:p w14:paraId="63ED8A41" w14:textId="404C856F" w:rsidR="00FD0481" w:rsidRPr="00A32F4A" w:rsidRDefault="00FD0481" w:rsidP="00FD0481">
      <w:pPr>
        <w:spacing w:after="50"/>
        <w:rPr>
          <w:rFonts w:ascii="Avenir Book" w:hAnsi="Avenir Book"/>
        </w:rPr>
      </w:pPr>
      <w:r w:rsidRPr="00A32F4A">
        <w:rPr>
          <w:rFonts w:ascii="Avenir Book" w:hAnsi="Avenir Book"/>
        </w:rPr>
        <w:t>An exploratory study surveyed a non-representative sample of working-age adults in employment or full-time study in Sydney, Australia; when offered a list of potential reasons for eating or not eating red meat, only a minority of men (6.8%) selected financial affordability as a reason they ate red meat, and no men (0.0%) selected financial affordability as a reason they did not eat red meat</w:t>
      </w:r>
      <w:r w:rsidR="00545200">
        <w:rPr>
          <w:rFonts w:ascii="Avenir Book" w:hAnsi="Avenir Book"/>
        </w:rPr>
        <w:t xml:space="preserve"> </w:t>
      </w:r>
      <w:r w:rsidR="00545200">
        <w:rPr>
          <w:rFonts w:ascii="Avenir Book" w:hAnsi="Avenir Book"/>
        </w:rPr>
        <w:fldChar w:fldCharType="begin"/>
      </w:r>
      <w:r w:rsidR="005907C0">
        <w:rPr>
          <w:rFonts w:ascii="Avenir Book" w:hAnsi="Avenir Book"/>
        </w:rPr>
        <w:instrText xml:space="preserve"> ADDIN EN.CITE &lt;EndNote&gt;&lt;Cite&gt;&lt;Author&gt;Bogueva&lt;/Author&gt;&lt;Year&gt;2017&lt;/Year&gt;&lt;RecNum&gt;2933&lt;/RecNum&gt;&lt;DisplayText&gt;(208)&lt;/DisplayText&gt;&lt;record&gt;&lt;rec-number&gt;2933&lt;/rec-number&gt;&lt;foreign-keys&gt;&lt;key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EndNote&gt;</w:instrText>
      </w:r>
      <w:r w:rsidR="00545200">
        <w:rPr>
          <w:rFonts w:ascii="Avenir Book" w:hAnsi="Avenir Book"/>
        </w:rPr>
        <w:fldChar w:fldCharType="separate"/>
      </w:r>
      <w:r w:rsidR="005907C0">
        <w:rPr>
          <w:rFonts w:ascii="Avenir Book" w:hAnsi="Avenir Book"/>
          <w:noProof/>
        </w:rPr>
        <w:t>(208)</w:t>
      </w:r>
      <w:r w:rsidR="00545200">
        <w:rPr>
          <w:rFonts w:ascii="Avenir Book" w:hAnsi="Avenir Book"/>
        </w:rPr>
        <w:fldChar w:fldCharType="end"/>
      </w:r>
      <w:r w:rsidRPr="00A32F4A">
        <w:rPr>
          <w:rFonts w:ascii="Avenir Book" w:hAnsi="Avenir Book"/>
        </w:rPr>
        <w:t>.  A large nationally representative study in Finland, conducted through a questionnaire, found increasing levels of self-reported sufficiency in financial resources to be significantly negatively associated with RPM consumption, both in terms of amount (g/day) and as a proportion of daily energy (g/KJ/day) (p for heterogeneity: p=.01 g/day; p=.03 g/MJ/day)</w:t>
      </w:r>
      <w:r w:rsidR="00C57C9E">
        <w:rPr>
          <w:rFonts w:ascii="Avenir Book" w:hAnsi="Avenir Book"/>
        </w:rPr>
        <w:t xml:space="preserve"> </w:t>
      </w:r>
      <w:r w:rsidR="00C57C9E">
        <w:rPr>
          <w:rFonts w:ascii="Avenir Book" w:hAnsi="Avenir Book"/>
        </w:rPr>
        <w:fldChar w:fldCharType="begin"/>
      </w:r>
      <w:r w:rsidR="00583593">
        <w:rPr>
          <w:rFonts w:ascii="Avenir Book" w:hAnsi="Avenir Book"/>
        </w:rPr>
        <w:instrText xml:space="preserve"> ADDIN EN.CITE &lt;EndNote&gt;&lt;Cite&gt;&lt;Author&gt;Sares-Jaske&lt;/Author&gt;&lt;Year&gt;2022&lt;/Year&gt;&lt;RecNum&gt;1200&lt;/RecNum&gt;&lt;DisplayText&gt;(293)&lt;/DisplayText&gt;&lt;record&gt;&lt;rec-number&gt;1200&lt;/rec-number&gt;&lt;foreign-keys&gt;&lt;key app="EN" db-id="f0r52w5de5e92vea0db5pat0tw05rw552pet" timestamp="1671443329"&gt;1200&lt;/key&gt;&lt;/foreign-keys&gt;&lt;ref-type name="Journal Article"&gt;17&lt;/ref-type&gt;&lt;contributors&gt;&lt;authors&gt;&lt;author&gt;Sares-Jaske, L.&lt;/author&gt;&lt;author&gt;Valsta, L.&lt;/author&gt;&lt;author&gt;Haario, P.&lt;/author&gt;&lt;author&gt;Martelin, T.&lt;/author&gt;&lt;/authors&gt;&lt;/contributors&gt;&lt;auth-address&gt;Finnish Institute for Health and Welfare, P.O. Box 30, FI-00271 Helsinki, Finland. Electronic address: laura.sares-jaske@thl.fi.&amp;#xD;Finnish Institute for Health and Welfare, P.O. Box 30, FI-00271 Helsinki, Finland.&lt;/auth-address&gt;&lt;titles&gt;&lt;title&gt;Population group differences in subjective importance of meat in diet and red and processed meat consumption&lt;/title&gt;&lt;secondary-title&gt;Appetite&lt;/secondary-title&gt;&lt;/titles&gt;&lt;periodical&gt;&lt;full-title&gt;Appetite&lt;/full-title&gt;&lt;/periodical&gt;&lt;pages&gt;105836&lt;/pages&gt;&lt;volume&gt;169&lt;/volume&gt;&lt;edition&gt;2021/12/07&lt;/edition&gt;&lt;keywords&gt;&lt;keyword&gt;Adolescent&lt;/keyword&gt;&lt;keyword&gt;Adult&lt;/keyword&gt;&lt;keyword&gt;Aged&lt;/keyword&gt;&lt;keyword&gt;Child&lt;/keyword&gt;&lt;keyword&gt;Diet&lt;/keyword&gt;&lt;keyword&gt;Diet Surveys&lt;/keyword&gt;&lt;keyword&gt;Eating&lt;/keyword&gt;&lt;keyword&gt;Female&lt;/keyword&gt;&lt;keyword&gt;Humans&lt;/keyword&gt;&lt;keyword&gt;Male&lt;/keyword&gt;&lt;keyword&gt;Meat&lt;/keyword&gt;&lt;keyword&gt;Middle Aged&lt;/keyword&gt;&lt;keyword&gt;*Population Groups&lt;/keyword&gt;&lt;keyword&gt;*Red Meat&lt;/keyword&gt;&lt;keyword&gt;Young Adult&lt;/keyword&gt;&lt;keyword&gt;Meat consumption&lt;/keyword&gt;&lt;keyword&gt;Population study&lt;/keyword&gt;&lt;keyword&gt;Red and processed meat&lt;/keyword&gt;&lt;keyword&gt;Socioeconomic differences&lt;/keyword&gt;&lt;keyword&gt;Subjective importance of meat&lt;/keyword&gt;&lt;/keywords&gt;&lt;dates&gt;&lt;year&gt;2022&lt;/year&gt;&lt;pub-dates&gt;&lt;date&gt;Feb 1&lt;/date&gt;&lt;/pub-dates&gt;&lt;/dates&gt;&lt;isbn&gt;1095-8304 (Electronic)&amp;#xD;0195-6663 (Linking)&lt;/isbn&gt;&lt;accession-num&gt;34871587&lt;/accession-num&gt;&lt;urls&gt;&lt;related-urls&gt;&lt;url&gt;https://www.ncbi.nlm.nih.gov/pubmed/34871587&lt;/url&gt;&lt;/related-urls&gt;&lt;/urls&gt;&lt;electronic-resource-num&gt;10.1016/j.appet.2021.105836&lt;/electronic-resource-num&gt;&lt;/record&gt;&lt;/Cite&gt;&lt;/EndNote&gt;</w:instrText>
      </w:r>
      <w:r w:rsidR="00C57C9E">
        <w:rPr>
          <w:rFonts w:ascii="Avenir Book" w:hAnsi="Avenir Book"/>
        </w:rPr>
        <w:fldChar w:fldCharType="separate"/>
      </w:r>
      <w:r w:rsidR="00583593">
        <w:rPr>
          <w:rFonts w:ascii="Avenir Book" w:hAnsi="Avenir Book"/>
          <w:noProof/>
        </w:rPr>
        <w:t>(293)</w:t>
      </w:r>
      <w:r w:rsidR="00C57C9E">
        <w:rPr>
          <w:rFonts w:ascii="Avenir Book" w:hAnsi="Avenir Book"/>
        </w:rPr>
        <w:fldChar w:fldCharType="end"/>
      </w:r>
      <w:r w:rsidRPr="00A32F4A">
        <w:rPr>
          <w:rFonts w:ascii="Avenir Book" w:hAnsi="Avenir Book"/>
        </w:rPr>
        <w:t xml:space="preserve">.   A third </w:t>
      </w:r>
      <w:r w:rsidR="00202617" w:rsidRPr="00A32F4A">
        <w:rPr>
          <w:rFonts w:ascii="Avenir Book" w:hAnsi="Avenir Book"/>
        </w:rPr>
        <w:t>high</w:t>
      </w:r>
      <w:r w:rsidR="00202617">
        <w:rPr>
          <w:rFonts w:ascii="Avenir Book" w:hAnsi="Avenir Book"/>
        </w:rPr>
        <w:t>-</w:t>
      </w:r>
      <w:r w:rsidR="00B951B4" w:rsidRPr="00A32F4A">
        <w:rPr>
          <w:rFonts w:ascii="Avenir Book" w:hAnsi="Avenir Book"/>
        </w:rPr>
        <w:t xml:space="preserve">quality </w:t>
      </w:r>
      <w:r w:rsidRPr="00A32F4A">
        <w:rPr>
          <w:rFonts w:ascii="Avenir Book" w:hAnsi="Avenir Book"/>
        </w:rPr>
        <w:t>study</w:t>
      </w:r>
      <w:r w:rsidR="00B951B4" w:rsidRPr="00A32F4A">
        <w:rPr>
          <w:rFonts w:ascii="Avenir Book" w:hAnsi="Avenir Book"/>
        </w:rPr>
        <w:t xml:space="preserve"> </w:t>
      </w:r>
      <w:r w:rsidRPr="00A32F4A">
        <w:rPr>
          <w:rFonts w:ascii="Avenir Book" w:hAnsi="Avenir Book"/>
        </w:rPr>
        <w:t>conducted in Italy</w:t>
      </w:r>
      <w:r w:rsidR="00C57C9E">
        <w:rPr>
          <w:rFonts w:ascii="Avenir Book" w:hAnsi="Avenir Book"/>
        </w:rPr>
        <w:t xml:space="preserve"> </w:t>
      </w:r>
      <w:r w:rsidR="00C57C9E">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C57C9E">
        <w:rPr>
          <w:rFonts w:ascii="Avenir Book" w:hAnsi="Avenir Book"/>
        </w:rPr>
      </w:r>
      <w:r w:rsidR="00C57C9E">
        <w:rPr>
          <w:rFonts w:ascii="Avenir Book" w:hAnsi="Avenir Book"/>
        </w:rPr>
        <w:fldChar w:fldCharType="separate"/>
      </w:r>
      <w:r w:rsidR="00583593">
        <w:rPr>
          <w:rFonts w:ascii="Avenir Book" w:hAnsi="Avenir Book"/>
          <w:noProof/>
        </w:rPr>
        <w:t>(295)</w:t>
      </w:r>
      <w:r w:rsidR="00C57C9E">
        <w:rPr>
          <w:rFonts w:ascii="Avenir Book" w:hAnsi="Avenir Book"/>
        </w:rPr>
        <w:fldChar w:fldCharType="end"/>
      </w:r>
      <w:r w:rsidRPr="00A32F4A">
        <w:rPr>
          <w:rFonts w:ascii="Avenir Book" w:hAnsi="Avenir Book"/>
        </w:rPr>
        <w:t xml:space="preserve"> found a significant association between men’s affinity for RPM and the degree to which they use price when choosing what to eat (p&lt;.05). </w:t>
      </w:r>
    </w:p>
    <w:p w14:paraId="2ADDC8D0" w14:textId="77777777" w:rsidR="00FD0481" w:rsidRPr="00A32F4A" w:rsidRDefault="00FD0481" w:rsidP="00FD0481">
      <w:pPr>
        <w:spacing w:after="50"/>
        <w:rPr>
          <w:rFonts w:ascii="Avenir Book" w:hAnsi="Avenir Book"/>
        </w:rPr>
      </w:pPr>
      <w:r w:rsidRPr="00A32F4A">
        <w:rPr>
          <w:rFonts w:ascii="Avenir Book" w:hAnsi="Avenir Book"/>
        </w:rPr>
        <w:t xml:space="preserve">Together, these studies demonstrate no clear connection between having financial resources to afford RPM and its consumption. </w:t>
      </w:r>
    </w:p>
    <w:p w14:paraId="196DAE4E" w14:textId="75015C0E" w:rsidR="00FD0481" w:rsidRPr="00C24045" w:rsidRDefault="00FD0481" w:rsidP="00C24045">
      <w:pPr>
        <w:pStyle w:val="Heading6"/>
      </w:pPr>
      <w:bookmarkStart w:id="133" w:name="_Toc187146138"/>
      <w:r w:rsidRPr="00C24045">
        <w:t>3.</w:t>
      </w:r>
      <w:r w:rsidR="00E71159" w:rsidRPr="00C24045">
        <w:t>4</w:t>
      </w:r>
      <w:r w:rsidRPr="00C24045">
        <w:t>.5 Feeding behaviour and style</w:t>
      </w:r>
      <w:bookmarkEnd w:id="133"/>
    </w:p>
    <w:p w14:paraId="541CB46F" w14:textId="64C77DFF" w:rsidR="00FD0481" w:rsidRPr="00A32F4A" w:rsidRDefault="00FD0481" w:rsidP="00FD0481">
      <w:pPr>
        <w:spacing w:after="50"/>
        <w:rPr>
          <w:rFonts w:ascii="Avenir Book" w:hAnsi="Avenir Book"/>
        </w:rPr>
      </w:pPr>
      <w:r w:rsidRPr="00A32F4A">
        <w:rPr>
          <w:rFonts w:ascii="Avenir Book" w:hAnsi="Avenir Book"/>
        </w:rPr>
        <w:t xml:space="preserve">One high-quality study using a large nationally representative sample in Italy examined various aspects of individual feeding behaviour and eating style and identified potential facilitators of </w:t>
      </w:r>
      <w:r w:rsidRPr="00A32F4A">
        <w:rPr>
          <w:rFonts w:ascii="Avenir Book" w:hAnsi="Avenir Book"/>
        </w:rPr>
        <w:lastRenderedPageBreak/>
        <w:t>RPM consumption in men</w:t>
      </w:r>
      <w:r w:rsidR="00C57C9E">
        <w:rPr>
          <w:rFonts w:ascii="Avenir Book" w:hAnsi="Avenir Book"/>
        </w:rPr>
        <w:t xml:space="preserve"> </w:t>
      </w:r>
      <w:r w:rsidR="00C57C9E">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C57C9E">
        <w:rPr>
          <w:rFonts w:ascii="Avenir Book" w:hAnsi="Avenir Book"/>
        </w:rPr>
      </w:r>
      <w:r w:rsidR="00C57C9E">
        <w:rPr>
          <w:rFonts w:ascii="Avenir Book" w:hAnsi="Avenir Book"/>
        </w:rPr>
        <w:fldChar w:fldCharType="separate"/>
      </w:r>
      <w:r w:rsidR="00583593">
        <w:rPr>
          <w:rFonts w:ascii="Avenir Book" w:hAnsi="Avenir Book"/>
          <w:noProof/>
        </w:rPr>
        <w:t>(295)</w:t>
      </w:r>
      <w:r w:rsidR="00C57C9E">
        <w:rPr>
          <w:rFonts w:ascii="Avenir Book" w:hAnsi="Avenir Book"/>
        </w:rPr>
        <w:fldChar w:fldCharType="end"/>
      </w:r>
      <w:r w:rsidRPr="00A32F4A">
        <w:rPr>
          <w:rFonts w:ascii="Avenir Book" w:hAnsi="Avenir Book"/>
        </w:rPr>
        <w:t xml:space="preserve">. </w:t>
      </w:r>
      <w:r w:rsidR="00B951B4" w:rsidRPr="00A32F4A">
        <w:rPr>
          <w:rFonts w:ascii="Avenir Book" w:hAnsi="Avenir Book"/>
        </w:rPr>
        <w:t>The study found that for men, a low level of food neophobia, or</w:t>
      </w:r>
      <w:r w:rsidRPr="00A32F4A">
        <w:rPr>
          <w:rFonts w:ascii="Avenir Book" w:hAnsi="Avenir Book"/>
        </w:rPr>
        <w:t xml:space="preserve"> the degree to which a person is reluctant to or avoids trying new foods</w:t>
      </w:r>
      <w:r w:rsidR="00B951B4" w:rsidRPr="00A32F4A">
        <w:rPr>
          <w:rFonts w:ascii="Avenir Book" w:hAnsi="Avenir Book"/>
        </w:rPr>
        <w:t>,</w:t>
      </w:r>
      <w:r w:rsidR="00C57C9E">
        <w:rPr>
          <w:rFonts w:ascii="Avenir Book" w:hAnsi="Avenir Book"/>
        </w:rPr>
        <w:t xml:space="preserve"> </w:t>
      </w:r>
      <w:r w:rsidRPr="00A32F4A">
        <w:rPr>
          <w:rFonts w:ascii="Avenir Book" w:hAnsi="Avenir Book"/>
        </w:rPr>
        <w:t xml:space="preserve">was associated with a higher level of affinity for RPM consumption (p&lt;0.05), as determined by responses on the IT-Food Preference Questionnaire (ITFPQ). The same study examined eating styles (based on responses to the Dutch Eating Behaviour Questionnaire) and found they were all identified as significantly different for men with the highest affinity for RPM compared with those with the lowest affinity for RPM. Men with high degrees of external eating (eating behaviour that is very responsive to external cues) and those with low degrees of restrained eating (eating behaviour influenced by consciously applied dietary restrictions) or low degree of emotional eating (eating behaviour that is influenced by emotional states) were </w:t>
      </w:r>
      <w:r w:rsidR="00E9491A" w:rsidRPr="00A32F4A">
        <w:rPr>
          <w:rFonts w:ascii="Avenir Book" w:hAnsi="Avenir Book"/>
        </w:rPr>
        <w:t>more likely</w:t>
      </w:r>
      <w:r w:rsidRPr="00A32F4A">
        <w:rPr>
          <w:rFonts w:ascii="Avenir Book" w:hAnsi="Avenir Book"/>
        </w:rPr>
        <w:t xml:space="preserve"> to have the highest affinity for RPM (p&lt;0.05 for all). </w:t>
      </w:r>
    </w:p>
    <w:p w14:paraId="6C42D90B" w14:textId="77777777" w:rsidR="00FD0481" w:rsidRPr="00A32F4A" w:rsidRDefault="00FD0481" w:rsidP="00FD0481">
      <w:pPr>
        <w:spacing w:after="50"/>
        <w:rPr>
          <w:rFonts w:ascii="Avenir Book" w:hAnsi="Avenir Book"/>
        </w:rPr>
      </w:pPr>
      <w:r w:rsidRPr="00A32F4A">
        <w:rPr>
          <w:rFonts w:ascii="Avenir Book" w:hAnsi="Avenir Book"/>
        </w:rPr>
        <w:t xml:space="preserve">These studies suggest that individual eating styles may facilitate RPM consumption in men: a low level of food neophobia, a low degree of restrained or emotional eating, or a high degree of responsiveness to external cues regarding eating. </w:t>
      </w:r>
    </w:p>
    <w:p w14:paraId="5B8D6937" w14:textId="30A8F53C" w:rsidR="00FD0481" w:rsidRPr="00C24045" w:rsidRDefault="00FD0481" w:rsidP="00C24045">
      <w:pPr>
        <w:pStyle w:val="Heading6"/>
      </w:pPr>
      <w:bookmarkStart w:id="134" w:name="_Toc187146139"/>
      <w:r w:rsidRPr="00C24045">
        <w:t>3.</w:t>
      </w:r>
      <w:r w:rsidR="00E71159" w:rsidRPr="00C24045">
        <w:t>4</w:t>
      </w:r>
      <w:r w:rsidRPr="00C24045">
        <w:t>.6 Summary of Emerging Themes</w:t>
      </w:r>
      <w:bookmarkEnd w:id="134"/>
      <w:r w:rsidRPr="00C24045">
        <w:t xml:space="preserve"> </w:t>
      </w:r>
    </w:p>
    <w:p w14:paraId="5B0A4450" w14:textId="77777777" w:rsidR="00FD0481" w:rsidRPr="00A32F4A" w:rsidRDefault="00FD0481" w:rsidP="00FD0481">
      <w:pPr>
        <w:spacing w:after="50"/>
        <w:rPr>
          <w:rFonts w:ascii="Avenir Book" w:hAnsi="Avenir Book"/>
        </w:rPr>
      </w:pPr>
      <w:r w:rsidRPr="00A32F4A">
        <w:rPr>
          <w:rFonts w:ascii="Avenir Book" w:hAnsi="Avenir Book"/>
        </w:rPr>
        <w:t xml:space="preserve">The extracted data contained five emerging themes, which were grouped to gain insight into the influences within the review: masculinity, affinity, personal values or views, financial resources, and feeding behaviour. No thematic grouping of evidence demonstrated a single direction of influence; each emerging theme contained factors associated with increased or decreased RPM or no clear association. Therefore, rather than mapping thematic groupings, each factor was considered individually and mapped onto the COM-B model using the linked TDF category descriptions. </w:t>
      </w:r>
    </w:p>
    <w:p w14:paraId="33EB8908" w14:textId="69C1B6D4" w:rsidR="00FD0481" w:rsidRPr="00C24045" w:rsidRDefault="00FD0481" w:rsidP="00C24045">
      <w:pPr>
        <w:pStyle w:val="Heading5"/>
      </w:pPr>
      <w:bookmarkStart w:id="135" w:name="_Toc138858134"/>
      <w:bookmarkStart w:id="136" w:name="_Toc140594601"/>
      <w:bookmarkStart w:id="137" w:name="_Toc140594668"/>
      <w:bookmarkStart w:id="138" w:name="_Toc187146140"/>
      <w:r w:rsidRPr="00C24045">
        <w:t>3.</w:t>
      </w:r>
      <w:r w:rsidR="00E71159" w:rsidRPr="00C24045">
        <w:t>5</w:t>
      </w:r>
      <w:r w:rsidRPr="00C24045">
        <w:t xml:space="preserve"> COM-B, TDF </w:t>
      </w:r>
      <w:bookmarkEnd w:id="135"/>
      <w:bookmarkEnd w:id="136"/>
      <w:bookmarkEnd w:id="137"/>
      <w:r w:rsidRPr="00C24045">
        <w:t>and BCW</w:t>
      </w:r>
      <w:bookmarkEnd w:id="138"/>
    </w:p>
    <w:p w14:paraId="6DF4B4D2" w14:textId="77777777" w:rsidR="00FD0481" w:rsidRPr="00A32F4A" w:rsidRDefault="00FD0481" w:rsidP="00FD0481">
      <w:pPr>
        <w:spacing w:after="50"/>
        <w:rPr>
          <w:rFonts w:ascii="Avenir Book" w:hAnsi="Avenir Book"/>
        </w:rPr>
      </w:pPr>
      <w:r w:rsidRPr="00A32F4A">
        <w:rPr>
          <w:rFonts w:ascii="Avenir Book" w:hAnsi="Avenir Book"/>
        </w:rPr>
        <w:t xml:space="preserve">Ten facilitators, six barriers, and eight factors with mixed or non-significant effects were identified and mapped to the COM-B and TDF, as illustrated in Tables 3-6. </w:t>
      </w:r>
      <w:bookmarkStart w:id="139" w:name="_Toc140594602"/>
      <w:bookmarkStart w:id="140" w:name="_Toc140594669"/>
    </w:p>
    <w:p w14:paraId="5FC9CFFA" w14:textId="734C6CB3" w:rsidR="00FD0481" w:rsidRPr="00C24045" w:rsidRDefault="00FD0481" w:rsidP="00C24045">
      <w:pPr>
        <w:pStyle w:val="Heading6"/>
      </w:pPr>
      <w:bookmarkStart w:id="141" w:name="_Toc187146141"/>
      <w:r w:rsidRPr="00C24045">
        <w:t>3.</w:t>
      </w:r>
      <w:r w:rsidR="00E71159" w:rsidRPr="00C24045">
        <w:t>5</w:t>
      </w:r>
      <w:r w:rsidRPr="00C24045">
        <w:t>.1 Capability</w:t>
      </w:r>
      <w:bookmarkEnd w:id="141"/>
      <w:r w:rsidRPr="00C24045">
        <w:t xml:space="preserve"> </w:t>
      </w:r>
      <w:bookmarkEnd w:id="139"/>
      <w:bookmarkEnd w:id="140"/>
    </w:p>
    <w:p w14:paraId="5C3C950B" w14:textId="77777777" w:rsidR="00FD0481" w:rsidRPr="00A32F4A" w:rsidRDefault="00FD0481" w:rsidP="00FD0481">
      <w:pPr>
        <w:spacing w:after="50"/>
        <w:rPr>
          <w:rFonts w:ascii="Avenir Book" w:hAnsi="Avenir Book"/>
        </w:rPr>
      </w:pPr>
      <w:r w:rsidRPr="00A32F4A">
        <w:rPr>
          <w:rFonts w:ascii="Avenir Book" w:hAnsi="Avenir Book"/>
        </w:rPr>
        <w:t xml:space="preserve">Our review did not identify any factors classified as Capability influencing men’s consumption of RPM. </w:t>
      </w:r>
    </w:p>
    <w:p w14:paraId="1B2E9E11" w14:textId="649FAA04" w:rsidR="00FD0481" w:rsidRPr="00A32F4A" w:rsidRDefault="00FD0481" w:rsidP="00C24045">
      <w:pPr>
        <w:pStyle w:val="Heading6"/>
      </w:pPr>
      <w:bookmarkStart w:id="142" w:name="_Toc187146142"/>
      <w:bookmarkStart w:id="143" w:name="_Toc140594604"/>
      <w:bookmarkStart w:id="144" w:name="_Toc140594671"/>
      <w:r w:rsidRPr="00A32F4A">
        <w:lastRenderedPageBreak/>
        <w:t>3.</w:t>
      </w:r>
      <w:r w:rsidR="00E71159">
        <w:t>5</w:t>
      </w:r>
      <w:r w:rsidRPr="00A32F4A">
        <w:t>.2 Opportunity</w:t>
      </w:r>
      <w:bookmarkEnd w:id="142"/>
      <w:r w:rsidRPr="00A32F4A">
        <w:t xml:space="preserve"> </w:t>
      </w:r>
      <w:bookmarkEnd w:id="143"/>
      <w:bookmarkEnd w:id="144"/>
    </w:p>
    <w:p w14:paraId="6672A832" w14:textId="56EE80D9" w:rsidR="00FD0481" w:rsidRPr="00A32F4A" w:rsidRDefault="00FD0481" w:rsidP="00FD0481">
      <w:pPr>
        <w:spacing w:after="50"/>
        <w:rPr>
          <w:rFonts w:ascii="Avenir Book" w:hAnsi="Avenir Book"/>
        </w:rPr>
      </w:pPr>
      <w:r w:rsidRPr="00A32F4A">
        <w:rPr>
          <w:rFonts w:ascii="Avenir Book" w:hAnsi="Avenir Book"/>
        </w:rPr>
        <w:t>The review identified two influences with moderate or better evidence within the COM-B category of Opportunity; both were within the social sub-category, which refers to the opportunity afforded by social or cultural norms or interpersonal influences. The TDF categorised the identified influences as Social Influences, which describe interpersonal processes that may influence a person to change their behaviour</w:t>
      </w:r>
      <w:r w:rsidR="00966A64">
        <w:rPr>
          <w:rFonts w:ascii="Avenir Book" w:hAnsi="Avenir Book"/>
        </w:rPr>
        <w:t xml:space="preserve"> </w:t>
      </w:r>
      <w:r w:rsidR="00966A64">
        <w:rPr>
          <w:rFonts w:ascii="Avenir Book" w:hAnsi="Avenir Book"/>
        </w:rPr>
        <w:fldChar w:fldCharType="begin"/>
      </w:r>
      <w:r w:rsidR="007377C9">
        <w:rPr>
          <w:rFonts w:ascii="Avenir Book" w:hAnsi="Avenir Book"/>
        </w:rPr>
        <w:instrText xml:space="preserve"> ADDIN EN.CITE &lt;EndNote&gt;&lt;Cite&gt;&lt;Author&gt;Michie&lt;/Author&gt;&lt;Year&gt;2014&lt;/Year&gt;&lt;RecNum&gt;3348&lt;/RecNum&gt;&lt;DisplayText&gt;(149)&lt;/DisplayText&gt;&lt;record&gt;&lt;rec-number&gt;3348&lt;/rec-number&gt;&lt;foreign-keys&gt;&lt;key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sidR="00966A64">
        <w:rPr>
          <w:rFonts w:ascii="Avenir Book" w:hAnsi="Avenir Book"/>
        </w:rPr>
        <w:fldChar w:fldCharType="separate"/>
      </w:r>
      <w:r w:rsidR="007377C9">
        <w:rPr>
          <w:rFonts w:ascii="Avenir Book" w:hAnsi="Avenir Book"/>
          <w:noProof/>
        </w:rPr>
        <w:t>(149)</w:t>
      </w:r>
      <w:r w:rsidR="00966A64">
        <w:rPr>
          <w:rFonts w:ascii="Avenir Book" w:hAnsi="Avenir Book"/>
        </w:rPr>
        <w:fldChar w:fldCharType="end"/>
      </w:r>
      <w:r w:rsidRPr="00A32F4A">
        <w:rPr>
          <w:rFonts w:ascii="Avenir Book" w:hAnsi="Avenir Book"/>
        </w:rPr>
        <w:t xml:space="preserve">.  </w:t>
      </w:r>
    </w:p>
    <w:p w14:paraId="57AB84F1" w14:textId="0A8AB507" w:rsidR="00FD0481" w:rsidRPr="00A32F4A" w:rsidRDefault="00FD0481" w:rsidP="00716B30">
      <w:pPr>
        <w:spacing w:after="50"/>
        <w:rPr>
          <w:rFonts w:ascii="Avenir Book" w:hAnsi="Avenir Book"/>
        </w:rPr>
      </w:pPr>
      <w:r w:rsidRPr="00A32F4A">
        <w:rPr>
          <w:rFonts w:ascii="Avenir Book" w:hAnsi="Avenir Book"/>
        </w:rPr>
        <w:t xml:space="preserve">The activation of a man’s sexual motivation system and positive RPM-related feedback from an in-group (i.e., men) were linked with increased RPM consumption. Barriers to RPM consumption were found with positive RPM-related feedback from an out-group (i.e., women).  Table </w:t>
      </w:r>
      <w:r w:rsidR="00DF672B">
        <w:rPr>
          <w:rFonts w:ascii="Avenir Book" w:hAnsi="Avenir Book"/>
        </w:rPr>
        <w:t>8</w:t>
      </w:r>
      <w:r w:rsidR="00DF672B" w:rsidRPr="00A32F4A">
        <w:rPr>
          <w:rFonts w:ascii="Avenir Book" w:hAnsi="Avenir Book"/>
        </w:rPr>
        <w:t xml:space="preserve"> </w:t>
      </w:r>
      <w:r w:rsidRPr="00A32F4A">
        <w:rPr>
          <w:rFonts w:ascii="Avenir Book" w:hAnsi="Avenir Book"/>
        </w:rPr>
        <w:t xml:space="preserve">outlines these influencing factors. </w:t>
      </w:r>
    </w:p>
    <w:p w14:paraId="6A17F846" w14:textId="36014A83" w:rsidR="00FD0481" w:rsidRPr="009011D7" w:rsidRDefault="00FD0481" w:rsidP="00716B30">
      <w:pPr>
        <w:pStyle w:val="Heading7"/>
        <w:spacing w:before="240" w:line="240" w:lineRule="auto"/>
        <w:ind w:left="-425"/>
        <w:rPr>
          <w:rFonts w:ascii="Avenir Book" w:hAnsi="Avenir Book"/>
          <w:sz w:val="20"/>
          <w:szCs w:val="20"/>
        </w:rPr>
      </w:pPr>
      <w:bookmarkStart w:id="145" w:name="_Toc186810723"/>
      <w:r w:rsidRPr="009011D7">
        <w:rPr>
          <w:rFonts w:ascii="Avenir Book" w:hAnsi="Avenir Book"/>
          <w:sz w:val="20"/>
          <w:szCs w:val="20"/>
        </w:rPr>
        <w:t xml:space="preserve">Table </w:t>
      </w:r>
      <w:r w:rsidRPr="009011D7">
        <w:rPr>
          <w:rFonts w:ascii="Avenir Book" w:hAnsi="Avenir Book"/>
          <w:sz w:val="20"/>
          <w:szCs w:val="20"/>
        </w:rPr>
        <w:fldChar w:fldCharType="begin"/>
      </w:r>
      <w:r w:rsidRPr="009011D7">
        <w:rPr>
          <w:rFonts w:ascii="Avenir Book" w:hAnsi="Avenir Book"/>
          <w:sz w:val="20"/>
          <w:szCs w:val="20"/>
        </w:rPr>
        <w:instrText xml:space="preserve"> SEQ Table \* ARABIC </w:instrText>
      </w:r>
      <w:r w:rsidRPr="009011D7">
        <w:rPr>
          <w:rFonts w:ascii="Avenir Book" w:hAnsi="Avenir Book"/>
          <w:sz w:val="20"/>
          <w:szCs w:val="20"/>
        </w:rPr>
        <w:fldChar w:fldCharType="separate"/>
      </w:r>
      <w:r w:rsidR="00CB6884">
        <w:rPr>
          <w:rFonts w:ascii="Avenir Book" w:hAnsi="Avenir Book"/>
          <w:noProof/>
          <w:sz w:val="20"/>
          <w:szCs w:val="20"/>
        </w:rPr>
        <w:t>8</w:t>
      </w:r>
      <w:r w:rsidRPr="009011D7">
        <w:rPr>
          <w:rFonts w:ascii="Avenir Book" w:hAnsi="Avenir Book"/>
          <w:sz w:val="20"/>
          <w:szCs w:val="20"/>
        </w:rPr>
        <w:fldChar w:fldCharType="end"/>
      </w:r>
      <w:r w:rsidRPr="009011D7">
        <w:rPr>
          <w:rFonts w:ascii="Avenir Book" w:hAnsi="Avenir Book"/>
          <w:sz w:val="20"/>
          <w:szCs w:val="20"/>
        </w:rPr>
        <w:t xml:space="preserve"> Influencing Factors Categorised as Opportunity - Social</w:t>
      </w:r>
      <w:bookmarkEnd w:id="145"/>
    </w:p>
    <w:tbl>
      <w:tblPr>
        <w:tblStyle w:val="TableGrid"/>
        <w:tblW w:w="10066"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2"/>
        <w:gridCol w:w="1701"/>
        <w:gridCol w:w="2410"/>
        <w:gridCol w:w="4253"/>
      </w:tblGrid>
      <w:tr w:rsidR="00FD0481" w:rsidRPr="00A32F4A" w14:paraId="2D0B447F" w14:textId="77777777" w:rsidTr="0020779C">
        <w:tc>
          <w:tcPr>
            <w:tcW w:w="1702" w:type="dxa"/>
            <w:tcBorders>
              <w:top w:val="single" w:sz="4" w:space="0" w:color="auto"/>
              <w:left w:val="single" w:sz="4" w:space="0" w:color="auto"/>
              <w:bottom w:val="single" w:sz="4" w:space="0" w:color="auto"/>
            </w:tcBorders>
            <w:shd w:val="clear" w:color="auto" w:fill="ECF0E9" w:themeFill="accent1" w:themeFillTint="33"/>
            <w:vAlign w:val="center"/>
          </w:tcPr>
          <w:p w14:paraId="349C96C2" w14:textId="7777777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COM-B/TDF</w:t>
            </w:r>
          </w:p>
        </w:tc>
        <w:tc>
          <w:tcPr>
            <w:tcW w:w="1701" w:type="dxa"/>
            <w:tcBorders>
              <w:top w:val="single" w:sz="4" w:space="0" w:color="auto"/>
              <w:bottom w:val="single" w:sz="4" w:space="0" w:color="auto"/>
            </w:tcBorders>
            <w:shd w:val="clear" w:color="auto" w:fill="ECF0E9" w:themeFill="accent1" w:themeFillTint="33"/>
            <w:vAlign w:val="center"/>
          </w:tcPr>
          <w:p w14:paraId="76505795" w14:textId="7777777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Influence</w:t>
            </w:r>
          </w:p>
        </w:tc>
        <w:tc>
          <w:tcPr>
            <w:tcW w:w="2410" w:type="dxa"/>
            <w:tcBorders>
              <w:top w:val="single" w:sz="4" w:space="0" w:color="auto"/>
              <w:bottom w:val="single" w:sz="4" w:space="0" w:color="auto"/>
            </w:tcBorders>
            <w:shd w:val="clear" w:color="auto" w:fill="ECF0E9" w:themeFill="accent1" w:themeFillTint="33"/>
            <w:vAlign w:val="center"/>
          </w:tcPr>
          <w:p w14:paraId="033CD76F" w14:textId="7777777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Factors</w:t>
            </w:r>
          </w:p>
        </w:tc>
        <w:tc>
          <w:tcPr>
            <w:tcW w:w="4253" w:type="dxa"/>
            <w:tcBorders>
              <w:top w:val="single" w:sz="4" w:space="0" w:color="auto"/>
              <w:left w:val="nil"/>
              <w:bottom w:val="single" w:sz="4" w:space="0" w:color="auto"/>
              <w:right w:val="single" w:sz="4" w:space="0" w:color="auto"/>
            </w:tcBorders>
            <w:shd w:val="clear" w:color="auto" w:fill="ECF0E9" w:themeFill="accent1" w:themeFillTint="33"/>
            <w:vAlign w:val="center"/>
          </w:tcPr>
          <w:p w14:paraId="50216ACE" w14:textId="7777777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Summary synthesis of evidence</w:t>
            </w:r>
          </w:p>
        </w:tc>
      </w:tr>
      <w:tr w:rsidR="00FD0481" w:rsidRPr="00A32F4A" w14:paraId="57B9E3A6" w14:textId="77777777" w:rsidTr="0020779C">
        <w:tc>
          <w:tcPr>
            <w:tcW w:w="1702" w:type="dxa"/>
            <w:vMerge w:val="restart"/>
            <w:tcBorders>
              <w:top w:val="single" w:sz="4" w:space="0" w:color="auto"/>
              <w:left w:val="single" w:sz="4" w:space="0" w:color="auto"/>
            </w:tcBorders>
            <w:shd w:val="clear" w:color="auto" w:fill="auto"/>
          </w:tcPr>
          <w:p w14:paraId="244F7695" w14:textId="7777777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Opportunity – Social /</w:t>
            </w:r>
          </w:p>
          <w:p w14:paraId="1784FFAF" w14:textId="7777777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Social influences</w:t>
            </w:r>
          </w:p>
        </w:tc>
        <w:tc>
          <w:tcPr>
            <w:tcW w:w="1701" w:type="dxa"/>
            <w:tcBorders>
              <w:top w:val="single" w:sz="4" w:space="0" w:color="auto"/>
            </w:tcBorders>
            <w:shd w:val="clear" w:color="auto" w:fill="auto"/>
          </w:tcPr>
          <w:p w14:paraId="64518FF9" w14:textId="77777777" w:rsidR="00FD0481" w:rsidRPr="00A32F4A" w:rsidRDefault="00FD0481" w:rsidP="00716B30">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Facilitator</w:t>
            </w:r>
          </w:p>
        </w:tc>
        <w:tc>
          <w:tcPr>
            <w:tcW w:w="2410" w:type="dxa"/>
            <w:tcBorders>
              <w:top w:val="single" w:sz="4" w:space="0" w:color="auto"/>
              <w:bottom w:val="single" w:sz="4" w:space="0" w:color="auto"/>
            </w:tcBorders>
          </w:tcPr>
          <w:p w14:paraId="280D3487" w14:textId="10BD9F08"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Sexual motivation system (activated) </w:t>
            </w:r>
            <w:r w:rsidR="00966A64">
              <w:rPr>
                <w:rFonts w:ascii="Avenir Book" w:hAnsi="Avenir Book" w:cstheme="minorHAnsi"/>
                <w:color w:val="000000" w:themeColor="text1"/>
                <w:sz w:val="18"/>
                <w:szCs w:val="18"/>
              </w:rPr>
              <w:fldChar w:fldCharType="begin"/>
            </w:r>
            <w:r w:rsidR="00AF3AF5">
              <w:rPr>
                <w:rFonts w:ascii="Avenir Book" w:hAnsi="Avenir Book" w:cstheme="minorHAnsi"/>
                <w:color w:val="000000" w:themeColor="text1"/>
                <w:sz w:val="18"/>
                <w:szCs w:val="18"/>
              </w:rPr>
              <w:instrText xml:space="preserve"> ADDIN EN.CITE &lt;EndNote&gt;&lt;Cite&gt;&lt;Author&gt;Chan&lt;/Author&gt;&lt;Year&gt;2019&lt;/Year&gt;&lt;RecNum&gt;108&lt;/RecNum&gt;&lt;DisplayText&gt;(303)&lt;/DisplayText&gt;&lt;record&gt;&lt;rec-number&gt;108&lt;/rec-number&gt;&lt;foreign-keys&gt;&lt;key app="EN" db-id="f0r52w5de5e92vea0db5pat0tw05rw552pet" timestamp="1591621943"&gt;108&lt;/key&gt;&lt;/foreign-keys&gt;&lt;ref-type name="Journal Article"&gt;17&lt;/ref-type&gt;&lt;contributors&gt;&lt;authors&gt;&lt;author&gt;Chan, Eugene Y.&lt;/author&gt;&lt;author&gt;Zlatevska, Natalina&lt;/author&gt;&lt;/authors&gt;&lt;/contributors&gt;&lt;titles&gt;&lt;title&gt;Is meat sexy? Meat preference as a function of the sexual motivation system&lt;/title&gt;&lt;secondary-title&gt;Food Quality and Preference&lt;/secondary-title&gt;&lt;/titles&gt;&lt;periodical&gt;&lt;full-title&gt;Food Quality and Preference&lt;/full-title&gt;&lt;/periodical&gt;&lt;pages&gt;78-87&lt;/pages&gt;&lt;volume&gt;74&lt;/volume&gt;&lt;section&gt;78&lt;/section&gt;&lt;dates&gt;&lt;year&gt;2019&lt;/year&gt;&lt;/dates&gt;&lt;isbn&gt;09503293&lt;/isbn&gt;&lt;urls&gt;&lt;/urls&gt;&lt;electronic-resource-num&gt;10.1016/j.foodqual.2019.01.008&lt;/electronic-resource-num&gt;&lt;/record&gt;&lt;/Cite&gt;&lt;/EndNote&gt;</w:instrText>
            </w:r>
            <w:r w:rsidR="00966A64">
              <w:rPr>
                <w:rFonts w:ascii="Avenir Book" w:hAnsi="Avenir Book" w:cstheme="minorHAnsi"/>
                <w:color w:val="000000" w:themeColor="text1"/>
                <w:sz w:val="18"/>
                <w:szCs w:val="18"/>
              </w:rPr>
              <w:fldChar w:fldCharType="separate"/>
            </w:r>
            <w:r w:rsidR="00AF3AF5">
              <w:rPr>
                <w:rFonts w:ascii="Avenir Book" w:hAnsi="Avenir Book" w:cstheme="minorHAnsi"/>
                <w:noProof/>
                <w:color w:val="000000" w:themeColor="text1"/>
                <w:sz w:val="18"/>
                <w:szCs w:val="18"/>
              </w:rPr>
              <w:t>(303)</w:t>
            </w:r>
            <w:r w:rsidR="00966A64">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1DA4D631" w14:textId="7777777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Three studies (in one published paper) with a moderate risk of selection bias demonstrate that increased activation of the sexual motivation system in men may facilitate increased RPM consumption. </w:t>
            </w:r>
          </w:p>
        </w:tc>
      </w:tr>
      <w:tr w:rsidR="00FD0481" w:rsidRPr="00A32F4A" w14:paraId="66096EE0" w14:textId="77777777" w:rsidTr="0020779C">
        <w:trPr>
          <w:trHeight w:val="84"/>
        </w:trPr>
        <w:tc>
          <w:tcPr>
            <w:tcW w:w="1702" w:type="dxa"/>
            <w:vMerge/>
            <w:tcBorders>
              <w:left w:val="single" w:sz="4" w:space="0" w:color="auto"/>
              <w:bottom w:val="single" w:sz="4" w:space="0" w:color="auto"/>
            </w:tcBorders>
            <w:shd w:val="clear" w:color="auto" w:fill="auto"/>
          </w:tcPr>
          <w:p w14:paraId="115F4CF2" w14:textId="77777777" w:rsidR="00FD0481" w:rsidRPr="00A32F4A" w:rsidRDefault="00FD0481" w:rsidP="00716B30">
            <w:pPr>
              <w:spacing w:before="0" w:line="240" w:lineRule="auto"/>
              <w:ind w:right="-6"/>
              <w:rPr>
                <w:rFonts w:ascii="Avenir Book" w:hAnsi="Avenir Book" w:cstheme="minorHAnsi"/>
                <w:sz w:val="18"/>
                <w:szCs w:val="18"/>
              </w:rPr>
            </w:pPr>
          </w:p>
        </w:tc>
        <w:tc>
          <w:tcPr>
            <w:tcW w:w="1701" w:type="dxa"/>
            <w:tcBorders>
              <w:bottom w:val="single" w:sz="4" w:space="0" w:color="auto"/>
            </w:tcBorders>
            <w:shd w:val="clear" w:color="auto" w:fill="auto"/>
          </w:tcPr>
          <w:p w14:paraId="10179A23" w14:textId="77777777" w:rsidR="00FD0481" w:rsidRPr="00A32F4A" w:rsidRDefault="00FD0481" w:rsidP="00716B30">
            <w:pPr>
              <w:spacing w:before="0" w:line="240" w:lineRule="auto"/>
              <w:ind w:left="-47" w:right="-6"/>
              <w:rPr>
                <w:rFonts w:ascii="Avenir Book" w:hAnsi="Avenir Book" w:cstheme="minorHAnsi"/>
                <w:color w:val="000000" w:themeColor="text1"/>
                <w:sz w:val="18"/>
                <w:szCs w:val="18"/>
              </w:rPr>
            </w:pPr>
          </w:p>
        </w:tc>
        <w:tc>
          <w:tcPr>
            <w:tcW w:w="2410" w:type="dxa"/>
            <w:tcBorders>
              <w:top w:val="single" w:sz="4" w:space="0" w:color="auto"/>
              <w:bottom w:val="single" w:sz="4" w:space="0" w:color="auto"/>
            </w:tcBorders>
          </w:tcPr>
          <w:p w14:paraId="7480E95C" w14:textId="4B61F770"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Reference group influence – in-group </w:t>
            </w:r>
            <w:r w:rsidR="00966A64">
              <w:rPr>
                <w:rFonts w:ascii="Avenir Book" w:hAnsi="Avenir Book" w:cstheme="minorHAnsi"/>
                <w:color w:val="000000" w:themeColor="text1"/>
                <w:sz w:val="18"/>
                <w:szCs w:val="18"/>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rPr>
                <w:rFonts w:ascii="Avenir Book" w:hAnsi="Avenir Book" w:cstheme="minorHAnsi"/>
                <w:color w:val="000000" w:themeColor="text1"/>
                <w:sz w:val="18"/>
                <w:szCs w:val="18"/>
              </w:rPr>
              <w:instrText xml:space="preserve"> ADDIN EN.CITE </w:instrText>
            </w:r>
            <w:r w:rsidR="00583593">
              <w:rPr>
                <w:rFonts w:ascii="Avenir Book" w:hAnsi="Avenir Book" w:cstheme="minorHAnsi"/>
                <w:color w:val="000000" w:themeColor="text1"/>
                <w:sz w:val="18"/>
                <w:szCs w:val="18"/>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rPr>
                <w:rFonts w:ascii="Avenir Book" w:hAnsi="Avenir Book" w:cstheme="minorHAnsi"/>
                <w:color w:val="000000" w:themeColor="text1"/>
                <w:sz w:val="18"/>
                <w:szCs w:val="18"/>
              </w:rPr>
              <w:instrText xml:space="preserve"> ADDIN EN.CITE.DATA </w:instrText>
            </w:r>
            <w:r w:rsidR="00583593">
              <w:rPr>
                <w:rFonts w:ascii="Avenir Book" w:hAnsi="Avenir Book" w:cstheme="minorHAnsi"/>
                <w:color w:val="000000" w:themeColor="text1"/>
                <w:sz w:val="18"/>
                <w:szCs w:val="18"/>
              </w:rPr>
            </w:r>
            <w:r w:rsidR="00583593">
              <w:rPr>
                <w:rFonts w:ascii="Avenir Book" w:hAnsi="Avenir Book" w:cstheme="minorHAnsi"/>
                <w:color w:val="000000" w:themeColor="text1"/>
                <w:sz w:val="18"/>
                <w:szCs w:val="18"/>
              </w:rPr>
              <w:fldChar w:fldCharType="end"/>
            </w:r>
            <w:r w:rsidR="00966A64">
              <w:rPr>
                <w:rFonts w:ascii="Avenir Book" w:hAnsi="Avenir Book" w:cstheme="minorHAnsi"/>
                <w:color w:val="000000" w:themeColor="text1"/>
                <w:sz w:val="18"/>
                <w:szCs w:val="18"/>
              </w:rPr>
            </w:r>
            <w:r w:rsidR="00966A64">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(298)</w:t>
            </w:r>
            <w:r w:rsidR="00966A64">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1085548D" w14:textId="064F8A1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study </w:t>
            </w:r>
            <w:r w:rsidR="0017306E">
              <w:rPr>
                <w:rFonts w:ascii="Avenir Book" w:hAnsi="Avenir Book" w:cstheme="minorHAnsi"/>
                <w:sz w:val="18"/>
                <w:szCs w:val="18"/>
              </w:rPr>
              <w:t>with moderate risk of bias</w:t>
            </w:r>
            <w:r w:rsidRPr="00A32F4A">
              <w:rPr>
                <w:rFonts w:ascii="Avenir Book" w:hAnsi="Avenir Book" w:cstheme="minorHAnsi"/>
                <w:sz w:val="18"/>
                <w:szCs w:val="18"/>
              </w:rPr>
              <w:t xml:space="preserve"> demonstrates that social norms in-group influence may facilitate increased RPM consumption. </w:t>
            </w:r>
          </w:p>
        </w:tc>
      </w:tr>
      <w:tr w:rsidR="00FD0481" w:rsidRPr="00A32F4A" w14:paraId="43CE2F51" w14:textId="77777777" w:rsidTr="0020779C">
        <w:tc>
          <w:tcPr>
            <w:tcW w:w="1702" w:type="dxa"/>
            <w:tcBorders>
              <w:top w:val="single" w:sz="4" w:space="0" w:color="auto"/>
              <w:left w:val="single" w:sz="4" w:space="0" w:color="auto"/>
              <w:bottom w:val="single" w:sz="4" w:space="0" w:color="auto"/>
            </w:tcBorders>
            <w:shd w:val="clear" w:color="auto" w:fill="auto"/>
          </w:tcPr>
          <w:p w14:paraId="12EF766C" w14:textId="7777777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Opportunity – Social /</w:t>
            </w:r>
          </w:p>
          <w:p w14:paraId="079EC80F" w14:textId="7777777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Social influences</w:t>
            </w:r>
          </w:p>
        </w:tc>
        <w:tc>
          <w:tcPr>
            <w:tcW w:w="1701" w:type="dxa"/>
            <w:tcBorders>
              <w:top w:val="single" w:sz="4" w:space="0" w:color="auto"/>
              <w:bottom w:val="single" w:sz="4" w:space="0" w:color="auto"/>
            </w:tcBorders>
            <w:shd w:val="clear" w:color="auto" w:fill="auto"/>
          </w:tcPr>
          <w:p w14:paraId="716D8B1D" w14:textId="77777777" w:rsidR="00FD0481" w:rsidRPr="00A32F4A" w:rsidRDefault="00FD0481" w:rsidP="00716B30">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Barrier</w:t>
            </w:r>
          </w:p>
        </w:tc>
        <w:tc>
          <w:tcPr>
            <w:tcW w:w="2410" w:type="dxa"/>
            <w:tcBorders>
              <w:top w:val="single" w:sz="4" w:space="0" w:color="auto"/>
              <w:bottom w:val="single" w:sz="4" w:space="0" w:color="auto"/>
            </w:tcBorders>
          </w:tcPr>
          <w:p w14:paraId="127EC30F" w14:textId="318A24DF"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Reference group influence – out-group </w:t>
            </w:r>
            <w:r w:rsidR="00966A64">
              <w:rPr>
                <w:rFonts w:ascii="Avenir Book" w:hAnsi="Avenir Book" w:cstheme="minorHAnsi"/>
                <w:color w:val="000000" w:themeColor="text1"/>
                <w:sz w:val="18"/>
                <w:szCs w:val="18"/>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rPr>
                <w:rFonts w:ascii="Avenir Book" w:hAnsi="Avenir Book" w:cstheme="minorHAnsi"/>
                <w:color w:val="000000" w:themeColor="text1"/>
                <w:sz w:val="18"/>
                <w:szCs w:val="18"/>
              </w:rPr>
              <w:instrText xml:space="preserve"> ADDIN EN.CITE </w:instrText>
            </w:r>
            <w:r w:rsidR="00583593">
              <w:rPr>
                <w:rFonts w:ascii="Avenir Book" w:hAnsi="Avenir Book" w:cstheme="minorHAnsi"/>
                <w:color w:val="000000" w:themeColor="text1"/>
                <w:sz w:val="18"/>
                <w:szCs w:val="18"/>
              </w:rP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rPr>
                <w:rFonts w:ascii="Avenir Book" w:hAnsi="Avenir Book" w:cstheme="minorHAnsi"/>
                <w:color w:val="000000" w:themeColor="text1"/>
                <w:sz w:val="18"/>
                <w:szCs w:val="18"/>
              </w:rPr>
              <w:instrText xml:space="preserve"> ADDIN EN.CITE.DATA </w:instrText>
            </w:r>
            <w:r w:rsidR="00583593">
              <w:rPr>
                <w:rFonts w:ascii="Avenir Book" w:hAnsi="Avenir Book" w:cstheme="minorHAnsi"/>
                <w:color w:val="000000" w:themeColor="text1"/>
                <w:sz w:val="18"/>
                <w:szCs w:val="18"/>
              </w:rPr>
            </w:r>
            <w:r w:rsidR="00583593">
              <w:rPr>
                <w:rFonts w:ascii="Avenir Book" w:hAnsi="Avenir Book" w:cstheme="minorHAnsi"/>
                <w:color w:val="000000" w:themeColor="text1"/>
                <w:sz w:val="18"/>
                <w:szCs w:val="18"/>
              </w:rPr>
              <w:fldChar w:fldCharType="end"/>
            </w:r>
            <w:r w:rsidR="00966A64">
              <w:rPr>
                <w:rFonts w:ascii="Avenir Book" w:hAnsi="Avenir Book" w:cstheme="minorHAnsi"/>
                <w:color w:val="000000" w:themeColor="text1"/>
                <w:sz w:val="18"/>
                <w:szCs w:val="18"/>
              </w:rPr>
            </w:r>
            <w:r w:rsidR="00966A64">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(298)</w:t>
            </w:r>
            <w:r w:rsidR="00966A64">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240DE31A" w14:textId="34713ED7" w:rsidR="00FD0481" w:rsidRPr="00A32F4A" w:rsidRDefault="00FD0481" w:rsidP="00716B30">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study </w:t>
            </w:r>
            <w:r w:rsidR="0017306E">
              <w:rPr>
                <w:rFonts w:ascii="Avenir Book" w:hAnsi="Avenir Book" w:cstheme="minorHAnsi"/>
                <w:sz w:val="18"/>
                <w:szCs w:val="18"/>
              </w:rPr>
              <w:t>with moderate risk of bias</w:t>
            </w:r>
            <w:r w:rsidRPr="00A32F4A">
              <w:rPr>
                <w:rFonts w:ascii="Avenir Book" w:hAnsi="Avenir Book" w:cstheme="minorHAnsi"/>
                <w:sz w:val="18"/>
                <w:szCs w:val="18"/>
              </w:rPr>
              <w:t xml:space="preserve"> demonstrates that social norms out-group influence may be a barrier to RPM consumption.</w:t>
            </w:r>
          </w:p>
        </w:tc>
      </w:tr>
    </w:tbl>
    <w:p w14:paraId="57FA0C38" w14:textId="52A39C77" w:rsidR="00FD0481" w:rsidRPr="00C24045" w:rsidRDefault="00FD0481" w:rsidP="00C24045">
      <w:pPr>
        <w:pStyle w:val="Heading6"/>
      </w:pPr>
      <w:bookmarkStart w:id="146" w:name="_Toc187146143"/>
      <w:bookmarkStart w:id="147" w:name="_Toc140594606"/>
      <w:bookmarkStart w:id="148" w:name="_Toc140594673"/>
      <w:r w:rsidRPr="00C24045">
        <w:t>3.4.3 Motivation</w:t>
      </w:r>
      <w:bookmarkEnd w:id="146"/>
      <w:r w:rsidRPr="00C24045">
        <w:t xml:space="preserve"> </w:t>
      </w:r>
      <w:bookmarkEnd w:id="147"/>
      <w:bookmarkEnd w:id="148"/>
    </w:p>
    <w:p w14:paraId="2EB3995C" w14:textId="6C47B82D" w:rsidR="00FD0481" w:rsidRPr="00A32F4A" w:rsidRDefault="009011D7" w:rsidP="00716B30">
      <w:pPr>
        <w:rPr>
          <w:rFonts w:ascii="Avenir Book" w:hAnsi="Avenir Book"/>
        </w:rPr>
      </w:pPr>
      <w:r>
        <w:rPr>
          <w:rFonts w:ascii="Avenir Book" w:hAnsi="Avenir Book"/>
        </w:rPr>
        <w:t>Most identified</w:t>
      </w:r>
      <w:r w:rsidR="00FD0481" w:rsidRPr="00A32F4A">
        <w:rPr>
          <w:rFonts w:ascii="Avenir Book" w:hAnsi="Avenir Book"/>
        </w:rPr>
        <w:t xml:space="preserve"> facilitators and barriers to men’s RPM consumption identified in this review were classified as motivation factors, divided between the Reflective and Automatic sub-categories: eight were categorised as Reflective and six as Automatic. </w:t>
      </w:r>
    </w:p>
    <w:p w14:paraId="3B0F302B" w14:textId="77777777" w:rsidR="00FD0481" w:rsidRPr="00A32F4A" w:rsidRDefault="00FD0481" w:rsidP="00C24045">
      <w:pPr>
        <w:pStyle w:val="Heading8"/>
      </w:pPr>
      <w:r w:rsidRPr="00A32F4A">
        <w:t>Motivation – Reflective</w:t>
      </w:r>
    </w:p>
    <w:p w14:paraId="2D0A8D99" w14:textId="77849791" w:rsidR="009011D7" w:rsidRDefault="00FD0481" w:rsidP="00FD0481">
      <w:pPr>
        <w:spacing w:after="50"/>
        <w:rPr>
          <w:rFonts w:ascii="Avenir Book" w:hAnsi="Avenir Book"/>
        </w:rPr>
      </w:pPr>
      <w:r w:rsidRPr="00A32F4A">
        <w:rPr>
          <w:rFonts w:ascii="Avenir Book" w:hAnsi="Avenir Book"/>
        </w:rPr>
        <w:t xml:space="preserve">Three facilitators and five barriers to RPM consumption were classified as Motivation-Reflective, which describes motivation related to intentions and beliefs. All </w:t>
      </w:r>
      <w:r w:rsidR="00E9491A" w:rsidRPr="00A32F4A">
        <w:rPr>
          <w:rFonts w:ascii="Avenir Book" w:hAnsi="Avenir Book"/>
        </w:rPr>
        <w:t xml:space="preserve">facilitators and barriers </w:t>
      </w:r>
      <w:r w:rsidR="00FC7275">
        <w:rPr>
          <w:rFonts w:ascii="Avenir Book" w:hAnsi="Avenir Book"/>
        </w:rPr>
        <w:t xml:space="preserve">were </w:t>
      </w:r>
      <w:r w:rsidRPr="00A32F4A">
        <w:rPr>
          <w:rFonts w:ascii="Avenir Book" w:hAnsi="Avenir Book"/>
        </w:rPr>
        <w:t>mapped to the TDF category of Social Role and Identity, which relates to the behaviours one presents within a social setting</w:t>
      </w:r>
      <w:r w:rsidR="00966A64">
        <w:rPr>
          <w:rFonts w:ascii="Avenir Book" w:hAnsi="Avenir Book"/>
        </w:rPr>
        <w:t xml:space="preserve"> </w:t>
      </w:r>
      <w:r w:rsidR="00966A64">
        <w:rPr>
          <w:rFonts w:ascii="Avenir Book" w:hAnsi="Avenir Book"/>
        </w:rPr>
        <w:fldChar w:fldCharType="begin"/>
      </w:r>
      <w:r w:rsidR="007377C9">
        <w:rPr>
          <w:rFonts w:ascii="Avenir Book" w:hAnsi="Avenir Book"/>
        </w:rPr>
        <w:instrText xml:space="preserve"> ADDIN EN.CITE &lt;EndNote&gt;&lt;Cite&gt;&lt;Author&gt;Michie&lt;/Author&gt;&lt;Year&gt;2014&lt;/Year&gt;&lt;RecNum&gt;3348&lt;/RecNum&gt;&lt;DisplayText&gt;(149)&lt;/DisplayText&gt;&lt;record&gt;&lt;rec-number&gt;3348&lt;/rec-number&gt;&lt;foreign-keys&gt;&lt;key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sidR="00966A64">
        <w:rPr>
          <w:rFonts w:ascii="Avenir Book" w:hAnsi="Avenir Book"/>
        </w:rPr>
        <w:fldChar w:fldCharType="separate"/>
      </w:r>
      <w:r w:rsidR="007377C9">
        <w:rPr>
          <w:rFonts w:ascii="Avenir Book" w:hAnsi="Avenir Book"/>
          <w:noProof/>
        </w:rPr>
        <w:t>(149)</w:t>
      </w:r>
      <w:r w:rsidR="00966A64">
        <w:rPr>
          <w:rFonts w:ascii="Avenir Book" w:hAnsi="Avenir Book"/>
        </w:rPr>
        <w:fldChar w:fldCharType="end"/>
      </w:r>
      <w:r w:rsidRPr="00A32F4A">
        <w:rPr>
          <w:rFonts w:ascii="Avenir Book" w:hAnsi="Avenir Book"/>
        </w:rPr>
        <w:t xml:space="preserve">. </w:t>
      </w:r>
      <w:r w:rsidR="00FC7275" w:rsidRPr="00A32F4A">
        <w:rPr>
          <w:rFonts w:ascii="Avenir Book" w:hAnsi="Avenir Book"/>
        </w:rPr>
        <w:t xml:space="preserve">Table </w:t>
      </w:r>
      <w:r w:rsidR="00FC7275">
        <w:rPr>
          <w:rFonts w:ascii="Avenir Book" w:hAnsi="Avenir Book"/>
        </w:rPr>
        <w:t xml:space="preserve">9 </w:t>
      </w:r>
      <w:r w:rsidR="00FC7275" w:rsidRPr="00A32F4A">
        <w:rPr>
          <w:rFonts w:ascii="Avenir Book" w:hAnsi="Avenir Book"/>
        </w:rPr>
        <w:t>outlines these influencing factors</w:t>
      </w:r>
      <w:r w:rsidR="00FC7275">
        <w:rPr>
          <w:rFonts w:ascii="Avenir Book" w:hAnsi="Avenir Book"/>
        </w:rPr>
        <w:t>.</w:t>
      </w:r>
    </w:p>
    <w:p w14:paraId="3499844A" w14:textId="1FD2CE9D" w:rsidR="00FD0481" w:rsidRDefault="00C40B28" w:rsidP="00C40B28">
      <w:pPr>
        <w:spacing w:after="50"/>
        <w:rPr>
          <w:rFonts w:ascii="Avenir Book" w:hAnsi="Avenir Book"/>
        </w:rPr>
      </w:pPr>
      <w:r w:rsidRPr="00A32F4A">
        <w:rPr>
          <w:rFonts w:ascii="Avenir Book" w:hAnsi="Avenir Book"/>
        </w:rPr>
        <w:t xml:space="preserve">Men’s consumption of RPM was shown to be influenced by the degree to which their personal views of masculinity are traditional or non-traditional, how strongly they believe red meat to be a </w:t>
      </w:r>
      <w:r w:rsidRPr="00A32F4A">
        <w:rPr>
          <w:rFonts w:ascii="Avenir Book" w:hAnsi="Avenir Book"/>
        </w:rPr>
        <w:lastRenderedPageBreak/>
        <w:t xml:space="preserve">masculine food or to hold status related to that masculinity. Masculine identity-related factors were shown in this review to increase the choice for RPM when a man identified more strongly with traditional masculinity; however, they also acted as barriers to RPM consumption, such as when masculinity has been externally affirmed or when men identify with a higher level of non-traditional or new masculinity. </w:t>
      </w:r>
    </w:p>
    <w:p w14:paraId="7DD883DF" w14:textId="34B7913C" w:rsidR="00C24045" w:rsidRPr="00A32F4A" w:rsidRDefault="00C24045" w:rsidP="00C40B28">
      <w:pPr>
        <w:spacing w:after="50"/>
        <w:rPr>
          <w:rFonts w:ascii="Avenir Book" w:hAnsi="Avenir Book"/>
        </w:rPr>
      </w:pPr>
      <w:r w:rsidRPr="00A32F4A">
        <w:rPr>
          <w:rFonts w:ascii="Avenir Book" w:hAnsi="Avenir Book"/>
        </w:rPr>
        <w:t xml:space="preserve">How strongly men hold personal values of hedonism was associated with increased RPM choice. Personal values of power and universalism were also identified as influencing factors, but these results are considered with caution due to </w:t>
      </w:r>
      <w:r w:rsidR="00DF672B">
        <w:rPr>
          <w:rFonts w:ascii="Avenir Book" w:hAnsi="Avenir Book"/>
        </w:rPr>
        <w:t>high risk of bias within</w:t>
      </w:r>
      <w:r w:rsidRPr="00A32F4A">
        <w:rPr>
          <w:rFonts w:ascii="Avenir Book" w:hAnsi="Avenir Book"/>
        </w:rPr>
        <w:t xml:space="preserve"> study</w:t>
      </w:r>
      <w:r w:rsidR="00DF672B">
        <w:rPr>
          <w:rFonts w:ascii="Avenir Book" w:hAnsi="Avenir Book"/>
        </w:rPr>
        <w:t xml:space="preserve"> reports</w:t>
      </w:r>
      <w:r w:rsidRPr="00A32F4A">
        <w:rPr>
          <w:rFonts w:ascii="Avenir Book" w:hAnsi="Avenir Book"/>
        </w:rPr>
        <w:t>.  Self-efficacy was connected to higher pork consumption in a small study with limited applicability outside the study population.</w:t>
      </w:r>
      <w:r>
        <w:rPr>
          <w:rFonts w:ascii="Avenir Book" w:hAnsi="Avenir Book"/>
        </w:rPr>
        <w:t xml:space="preserve"> </w:t>
      </w:r>
    </w:p>
    <w:p w14:paraId="4F01ED5F" w14:textId="78B93F7B" w:rsidR="009011D7" w:rsidRPr="009011D7" w:rsidRDefault="009011D7" w:rsidP="009011D7">
      <w:pPr>
        <w:pStyle w:val="Caption"/>
        <w:keepNext/>
        <w:spacing w:before="0" w:after="0" w:line="240" w:lineRule="auto"/>
        <w:ind w:left="-426"/>
        <w:rPr>
          <w:sz w:val="20"/>
          <w:szCs w:val="20"/>
        </w:rPr>
      </w:pPr>
      <w:bookmarkStart w:id="149" w:name="_Toc186810724"/>
      <w:r w:rsidRPr="009011D7">
        <w:rPr>
          <w:sz w:val="20"/>
          <w:szCs w:val="20"/>
        </w:rPr>
        <w:t xml:space="preserve">Table </w:t>
      </w:r>
      <w:r w:rsidRPr="009011D7">
        <w:rPr>
          <w:sz w:val="20"/>
          <w:szCs w:val="20"/>
        </w:rPr>
        <w:fldChar w:fldCharType="begin"/>
      </w:r>
      <w:r w:rsidRPr="009011D7">
        <w:rPr>
          <w:sz w:val="20"/>
          <w:szCs w:val="20"/>
        </w:rPr>
        <w:instrText xml:space="preserve"> SEQ Table \* ARABIC </w:instrText>
      </w:r>
      <w:r w:rsidRPr="009011D7">
        <w:rPr>
          <w:sz w:val="20"/>
          <w:szCs w:val="20"/>
        </w:rPr>
        <w:fldChar w:fldCharType="separate"/>
      </w:r>
      <w:r w:rsidR="00CB6884">
        <w:rPr>
          <w:noProof/>
          <w:sz w:val="20"/>
          <w:szCs w:val="20"/>
        </w:rPr>
        <w:t>9</w:t>
      </w:r>
      <w:r w:rsidRPr="009011D7">
        <w:rPr>
          <w:sz w:val="20"/>
          <w:szCs w:val="20"/>
        </w:rPr>
        <w:fldChar w:fldCharType="end"/>
      </w:r>
      <w:r w:rsidRPr="009011D7">
        <w:rPr>
          <w:sz w:val="20"/>
          <w:szCs w:val="20"/>
        </w:rPr>
        <w:t xml:space="preserve"> Influencing Factors Categorised as Motivation - Reflective</w:t>
      </w:r>
      <w:bookmarkEnd w:id="149"/>
    </w:p>
    <w:tbl>
      <w:tblPr>
        <w:tblStyle w:val="TableGrid"/>
        <w:tblW w:w="10066"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2"/>
        <w:gridCol w:w="1559"/>
        <w:gridCol w:w="2552"/>
        <w:gridCol w:w="4253"/>
      </w:tblGrid>
      <w:tr w:rsidR="00FD0481" w:rsidRPr="00A32F4A" w14:paraId="1828C052" w14:textId="77777777" w:rsidTr="0020779C">
        <w:tc>
          <w:tcPr>
            <w:tcW w:w="1702" w:type="dxa"/>
            <w:tcBorders>
              <w:top w:val="single" w:sz="4" w:space="0" w:color="auto"/>
              <w:left w:val="single" w:sz="4" w:space="0" w:color="auto"/>
              <w:bottom w:val="single" w:sz="4" w:space="0" w:color="auto"/>
            </w:tcBorders>
            <w:shd w:val="clear" w:color="auto" w:fill="ECF0E9" w:themeFill="accent1" w:themeFillTint="33"/>
            <w:vAlign w:val="center"/>
          </w:tcPr>
          <w:p w14:paraId="0074D704"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COM-B/TDF</w:t>
            </w:r>
          </w:p>
        </w:tc>
        <w:tc>
          <w:tcPr>
            <w:tcW w:w="1559" w:type="dxa"/>
            <w:tcBorders>
              <w:top w:val="single" w:sz="4" w:space="0" w:color="auto"/>
              <w:bottom w:val="single" w:sz="4" w:space="0" w:color="auto"/>
            </w:tcBorders>
            <w:shd w:val="clear" w:color="auto" w:fill="ECF0E9" w:themeFill="accent1" w:themeFillTint="33"/>
            <w:vAlign w:val="center"/>
          </w:tcPr>
          <w:p w14:paraId="1D69568C"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Influence</w:t>
            </w:r>
          </w:p>
        </w:tc>
        <w:tc>
          <w:tcPr>
            <w:tcW w:w="2552" w:type="dxa"/>
            <w:tcBorders>
              <w:top w:val="single" w:sz="4" w:space="0" w:color="auto"/>
              <w:bottom w:val="single" w:sz="4" w:space="0" w:color="auto"/>
            </w:tcBorders>
            <w:shd w:val="clear" w:color="auto" w:fill="ECF0E9" w:themeFill="accent1" w:themeFillTint="33"/>
            <w:vAlign w:val="center"/>
          </w:tcPr>
          <w:p w14:paraId="6D2A0523"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Factors</w:t>
            </w:r>
          </w:p>
        </w:tc>
        <w:tc>
          <w:tcPr>
            <w:tcW w:w="4253" w:type="dxa"/>
            <w:tcBorders>
              <w:top w:val="single" w:sz="4" w:space="0" w:color="auto"/>
              <w:left w:val="nil"/>
              <w:bottom w:val="single" w:sz="4" w:space="0" w:color="auto"/>
              <w:right w:val="single" w:sz="4" w:space="0" w:color="auto"/>
            </w:tcBorders>
            <w:shd w:val="clear" w:color="auto" w:fill="ECF0E9" w:themeFill="accent1" w:themeFillTint="33"/>
            <w:vAlign w:val="center"/>
          </w:tcPr>
          <w:p w14:paraId="0013F19D"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Summary synthesis of evidence</w:t>
            </w:r>
          </w:p>
        </w:tc>
      </w:tr>
      <w:tr w:rsidR="00FD0481" w:rsidRPr="00A32F4A" w14:paraId="52A48E0D" w14:textId="77777777" w:rsidTr="0020779C">
        <w:tc>
          <w:tcPr>
            <w:tcW w:w="1702" w:type="dxa"/>
            <w:vMerge w:val="restart"/>
            <w:tcBorders>
              <w:top w:val="single" w:sz="4" w:space="0" w:color="auto"/>
              <w:left w:val="single" w:sz="4" w:space="0" w:color="auto"/>
            </w:tcBorders>
            <w:shd w:val="clear" w:color="auto" w:fill="auto"/>
          </w:tcPr>
          <w:p w14:paraId="6E66CAAD"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Motivation – Reflective/</w:t>
            </w:r>
          </w:p>
          <w:p w14:paraId="787A41E1"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Social role and identity</w:t>
            </w:r>
          </w:p>
        </w:tc>
        <w:tc>
          <w:tcPr>
            <w:tcW w:w="1559" w:type="dxa"/>
            <w:tcBorders>
              <w:top w:val="single" w:sz="4" w:space="0" w:color="auto"/>
            </w:tcBorders>
            <w:shd w:val="clear" w:color="auto" w:fill="auto"/>
          </w:tcPr>
          <w:p w14:paraId="053E461C"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Facilitator</w:t>
            </w:r>
          </w:p>
        </w:tc>
        <w:tc>
          <w:tcPr>
            <w:tcW w:w="2552" w:type="dxa"/>
            <w:tcBorders>
              <w:top w:val="single" w:sz="4" w:space="0" w:color="auto"/>
              <w:bottom w:val="single" w:sz="4" w:space="0" w:color="auto"/>
            </w:tcBorders>
          </w:tcPr>
          <w:p w14:paraId="41144CE8" w14:textId="47F33310"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Traditional masculinity (high) </w:t>
            </w:r>
            <w:r w:rsidR="00966A64">
              <w:rPr>
                <w:rFonts w:ascii="Avenir Book" w:hAnsi="Avenir Book" w:cstheme="minorHAnsi"/>
                <w:color w:val="000000" w:themeColor="text1"/>
                <w:sz w:val="18"/>
                <w:szCs w:val="18"/>
              </w:rPr>
              <w:fldChar w:fldCharType="begin">
                <w:fldData xml:space="preserve">PEVuZE5vdGU+PENpdGU+PEF1dGhvcj5NZXNsZXI8L0F1dGhvcj48WWVhcj4yMDIyPC9ZZWFyPjxS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</w:fldData>
              </w:fldChar>
            </w:r>
            <w:r w:rsidR="00AF3AF5">
              <w:rPr>
                <w:rFonts w:ascii="Avenir Book" w:hAnsi="Avenir Book" w:cstheme="minorHAnsi"/>
                <w:color w:val="000000" w:themeColor="text1"/>
                <w:sz w:val="18"/>
                <w:szCs w:val="18"/>
              </w:rPr>
              <w:instrText xml:space="preserve"> ADDIN EN.CITE </w:instrText>
            </w:r>
            <w:r w:rsidR="00AF3AF5">
              <w:rPr>
                <w:rFonts w:ascii="Avenir Book" w:hAnsi="Avenir Book" w:cstheme="minorHAnsi"/>
                <w:color w:val="000000" w:themeColor="text1"/>
                <w:sz w:val="18"/>
                <w:szCs w:val="18"/>
              </w:rPr>
              <w:fldChar w:fldCharType="begin">
                <w:fldData xml:space="preserve">PEVuZE5vdGU+PENpdGU+PEF1dGhvcj5NZXNsZXI8L0F1dGhvcj48WWVhcj4yMDIyPC9ZZWFyPjxS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</w:fldData>
              </w:fldChar>
            </w:r>
            <w:r w:rsidR="00AF3AF5">
              <w:rPr>
                <w:rFonts w:ascii="Avenir Book" w:hAnsi="Avenir Book" w:cstheme="minorHAnsi"/>
                <w:color w:val="000000" w:themeColor="text1"/>
                <w:sz w:val="18"/>
                <w:szCs w:val="18"/>
              </w:rPr>
              <w:instrText xml:space="preserve"> ADDIN EN.CITE.DATA </w:instrText>
            </w:r>
            <w:r w:rsidR="00AF3AF5">
              <w:rPr>
                <w:rFonts w:ascii="Avenir Book" w:hAnsi="Avenir Book" w:cstheme="minorHAnsi"/>
                <w:color w:val="000000" w:themeColor="text1"/>
                <w:sz w:val="18"/>
                <w:szCs w:val="18"/>
              </w:rPr>
            </w:r>
            <w:r w:rsidR="00AF3AF5">
              <w:rPr>
                <w:rFonts w:ascii="Avenir Book" w:hAnsi="Avenir Book" w:cstheme="minorHAnsi"/>
                <w:color w:val="000000" w:themeColor="text1"/>
                <w:sz w:val="18"/>
                <w:szCs w:val="18"/>
              </w:rPr>
              <w:fldChar w:fldCharType="end"/>
            </w:r>
            <w:r w:rsidR="00966A64">
              <w:rPr>
                <w:rFonts w:ascii="Avenir Book" w:hAnsi="Avenir Book" w:cstheme="minorHAnsi"/>
                <w:color w:val="000000" w:themeColor="text1"/>
                <w:sz w:val="18"/>
                <w:szCs w:val="18"/>
              </w:rPr>
            </w:r>
            <w:r w:rsidR="00966A64">
              <w:rPr>
                <w:rFonts w:ascii="Avenir Book" w:hAnsi="Avenir Book" w:cstheme="minorHAnsi"/>
                <w:color w:val="000000" w:themeColor="text1"/>
                <w:sz w:val="18"/>
                <w:szCs w:val="18"/>
              </w:rPr>
              <w:fldChar w:fldCharType="separate"/>
            </w:r>
            <w:r w:rsidR="00AF3AF5">
              <w:rPr>
                <w:rFonts w:ascii="Avenir Book" w:hAnsi="Avenir Book" w:cstheme="minorHAnsi"/>
                <w:noProof/>
                <w:color w:val="000000" w:themeColor="text1"/>
                <w:sz w:val="18"/>
                <w:szCs w:val="18"/>
              </w:rPr>
              <w:t>(229, 298, 299, 306)</w:t>
            </w:r>
            <w:r w:rsidR="00966A64">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42D7249E"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Five studies in three papers of primarily high and moderate quality demonstrate that holding a strong level of traditional masculinity may facilitate increased RPM consumption for men. </w:t>
            </w:r>
          </w:p>
        </w:tc>
      </w:tr>
      <w:tr w:rsidR="00FD0481" w:rsidRPr="00A32F4A" w14:paraId="7BE878F1" w14:textId="77777777" w:rsidTr="0020779C">
        <w:tc>
          <w:tcPr>
            <w:tcW w:w="1702" w:type="dxa"/>
            <w:vMerge/>
            <w:tcBorders>
              <w:left w:val="single" w:sz="4" w:space="0" w:color="auto"/>
            </w:tcBorders>
            <w:shd w:val="clear" w:color="auto" w:fill="auto"/>
          </w:tcPr>
          <w:p w14:paraId="0DEA5B99"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shd w:val="clear" w:color="auto" w:fill="auto"/>
          </w:tcPr>
          <w:p w14:paraId="72C8AC02"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p>
        </w:tc>
        <w:tc>
          <w:tcPr>
            <w:tcW w:w="2552" w:type="dxa"/>
            <w:tcBorders>
              <w:top w:val="single" w:sz="4" w:space="0" w:color="auto"/>
              <w:bottom w:val="single" w:sz="4" w:space="0" w:color="auto"/>
            </w:tcBorders>
          </w:tcPr>
          <w:p w14:paraId="177BC81C" w14:textId="50220DF3"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Masculinity/status symbol </w:t>
            </w:r>
            <w:r w:rsidR="00966A64">
              <w:rPr>
                <w:rFonts w:ascii="Avenir Book" w:hAnsi="Avenir Book" w:cstheme="minorHAnsi"/>
                <w:color w:val="000000" w:themeColor="text1"/>
                <w:sz w:val="18"/>
                <w:szCs w:val="18"/>
              </w:rPr>
              <w:fldChar w:fldCharType="begin"/>
            </w:r>
            <w:r w:rsidR="00AF3AF5">
              <w:rPr>
                <w:rFonts w:ascii="Avenir Book" w:hAnsi="Avenir Book" w:cstheme="minorHAnsi"/>
                <w:color w:val="000000" w:themeColor="text1"/>
                <w:sz w:val="18"/>
                <w:szCs w:val="18"/>
              </w:rPr>
              <w:instrText xml:space="preserve"> ADDIN EN.CITE &lt;EndNote&gt;&lt;Cite&gt;&lt;Author&gt;Bogueva&lt;/Author&gt;&lt;Year&gt;2017&lt;/Year&gt;&lt;RecNum&gt;2933&lt;/RecNum&gt;&lt;DisplayText&gt;(208, 305)&lt;/DisplayText&gt;&lt;record&gt;&lt;rec-number&gt;2933&lt;/rec-number&gt;&lt;foreign-keys&gt;&lt;key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Cite&gt;&lt;Author&gt;Pohlmann&lt;/Author&gt;&lt;Year&gt;2014&lt;/Year&gt;&lt;RecNum&gt;2991&lt;/RecNum&gt;&lt;record&gt;&lt;rec-number&gt;2991&lt;/rec-number&gt;&lt;foreign-keys&gt;&lt;key app="EN" db-id="f0r52w5de5e92vea0db5pat0tw05rw552pet" timestamp="1681228686"&gt;2991&lt;/key&gt;&lt;/foreign-keys&gt;&lt;ref-type name="Thesis"&gt;32&lt;/ref-type&gt;&lt;contributors&gt;&lt;authors&gt;&lt;author&gt;Pohlmann, A.&lt;/author&gt;&lt;/authors&gt;&lt;/contributors&gt;&lt;titles&gt;&lt;title&gt;Threatened at the table: meat consumption, maleness and men’s gender identities&lt;/title&gt;&lt;/titles&gt;&lt;volume&gt;Doctor of Philosophy&lt;/volume&gt;&lt;number&gt;UMI Number: 3582948&lt;/number&gt;&lt;dates&gt;&lt;year&gt;2014&lt;/year&gt;&lt;/dates&gt;&lt;publisher&gt;University of Hawaii at Manoa&lt;/publisher&gt;&lt;urls&gt;&lt;/urls&gt;&lt;/record&gt;&lt;/Cite&gt;&lt;/EndNote&gt;</w:instrText>
            </w:r>
            <w:r w:rsidR="00966A64">
              <w:rPr>
                <w:rFonts w:ascii="Avenir Book" w:hAnsi="Avenir Book" w:cstheme="minorHAnsi"/>
                <w:color w:val="000000" w:themeColor="text1"/>
                <w:sz w:val="18"/>
                <w:szCs w:val="18"/>
              </w:rPr>
              <w:fldChar w:fldCharType="separate"/>
            </w:r>
            <w:r w:rsidR="00AF3AF5">
              <w:rPr>
                <w:rFonts w:ascii="Avenir Book" w:hAnsi="Avenir Book" w:cstheme="minorHAnsi"/>
                <w:noProof/>
                <w:color w:val="000000" w:themeColor="text1"/>
                <w:sz w:val="18"/>
                <w:szCs w:val="18"/>
              </w:rPr>
              <w:t>(208, 305)</w:t>
            </w:r>
            <w:r w:rsidR="00966A64">
              <w:rPr>
                <w:rFonts w:ascii="Avenir Book" w:hAnsi="Avenir Book" w:cstheme="minorHAnsi"/>
                <w:color w:val="000000" w:themeColor="text1"/>
                <w:sz w:val="18"/>
                <w:szCs w:val="18"/>
              </w:rPr>
              <w:fldChar w:fldCharType="end"/>
            </w:r>
            <w:r w:rsidR="009630E9">
              <w:rPr>
                <w:rFonts w:ascii="Avenir Book" w:hAnsi="Avenir Book" w:cstheme="minorHAnsi"/>
                <w:color w:val="000000" w:themeColor="text1"/>
                <w:sz w:val="18"/>
                <w:szCs w:val="18"/>
              </w:rPr>
              <w:fldChar w:fldCharType="begin">
                <w:fldData xml:space="preserve">PEVuZE5vdGU+PENpdGU+PEF1dGhvcj5Cb2d1ZXZhPC9BdXRob3I+PFllYXI+MjAxNzwvWWVhcj48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</w:fldData>
              </w:fldChar>
            </w:r>
            <w:r w:rsidR="009630E9">
              <w:rPr>
                <w:rFonts w:ascii="Avenir Book" w:hAnsi="Avenir Book" w:cstheme="minorHAnsi"/>
                <w:color w:val="000000" w:themeColor="text1"/>
                <w:sz w:val="18"/>
                <w:szCs w:val="18"/>
              </w:rPr>
              <w:instrText xml:space="preserve"> ADDIN EN.JS.CITE </w:instrText>
            </w:r>
            <w:r w:rsidR="009630E9">
              <w:rPr>
                <w:rFonts w:ascii="Avenir Book" w:hAnsi="Avenir Book" w:cstheme="minorHAnsi"/>
                <w:color w:val="000000" w:themeColor="text1"/>
                <w:sz w:val="18"/>
                <w:szCs w:val="18"/>
              </w:rPr>
            </w:r>
            <w:r w:rsidR="009630E9">
              <w:rPr>
                <w:rFonts w:ascii="Avenir Book" w:hAnsi="Avenir Book" w:cstheme="minorHAnsi"/>
                <w:color w:val="000000" w:themeColor="text1"/>
                <w:sz w:val="18"/>
                <w:szCs w:val="18"/>
              </w:rPr>
              <w:fldChar w:fldCharType="separate"/>
            </w:r>
            <w:r w:rsidR="009630E9">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02B8858F"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Two good-quality studies demonstrate that viewing meat as a symbol of masculinity or status may facilitate increased RPM consumption. </w:t>
            </w:r>
          </w:p>
        </w:tc>
      </w:tr>
      <w:tr w:rsidR="00FD0481" w:rsidRPr="00A32F4A" w14:paraId="49F0DB06" w14:textId="77777777" w:rsidTr="0020779C">
        <w:tc>
          <w:tcPr>
            <w:tcW w:w="1702" w:type="dxa"/>
            <w:vMerge/>
            <w:tcBorders>
              <w:left w:val="single" w:sz="4" w:space="0" w:color="auto"/>
            </w:tcBorders>
            <w:shd w:val="clear" w:color="auto" w:fill="auto"/>
          </w:tcPr>
          <w:p w14:paraId="2074A606"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tcBorders>
              <w:bottom w:val="single" w:sz="4" w:space="0" w:color="auto"/>
            </w:tcBorders>
            <w:shd w:val="clear" w:color="auto" w:fill="auto"/>
          </w:tcPr>
          <w:p w14:paraId="3611F0F3"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p>
        </w:tc>
        <w:tc>
          <w:tcPr>
            <w:tcW w:w="2552" w:type="dxa"/>
            <w:tcBorders>
              <w:top w:val="single" w:sz="4" w:space="0" w:color="auto"/>
              <w:bottom w:val="single" w:sz="4" w:space="0" w:color="auto"/>
            </w:tcBorders>
          </w:tcPr>
          <w:p w14:paraId="695559AA" w14:textId="12A012CD"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 xml:space="preserve">Personal values (hedonism, power) </w:t>
            </w:r>
            <w:r w:rsidR="00BB78F7">
              <w:rPr>
                <w:rFonts w:ascii="Avenir Book" w:hAnsi="Avenir Book" w:cstheme="minorHAnsi"/>
                <w:color w:val="000000" w:themeColor="text1"/>
                <w:sz w:val="18"/>
                <w:szCs w:val="18"/>
              </w:rPr>
              <w:fldChar w:fldCharType="begin">
                <w:fldData xml:space="preserve">PEVuZE5vdGU+PENpdGU+PEF1dGhvcj5EaW5uZWxsYTwvQXV0aG9yPjxZZWFyPjIwMjM8L1llYXI+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</w:fldData>
              </w:fldChar>
            </w:r>
            <w:r w:rsidR="00583593">
              <w:rPr>
                <w:rFonts w:ascii="Avenir Book" w:hAnsi="Avenir Book" w:cstheme="minorHAnsi"/>
                <w:color w:val="000000" w:themeColor="text1"/>
                <w:sz w:val="18"/>
                <w:szCs w:val="18"/>
              </w:rPr>
              <w:instrText xml:space="preserve"> ADDIN EN.CITE </w:instrText>
            </w:r>
            <w:r w:rsidR="00583593">
              <w:rPr>
                <w:rFonts w:ascii="Avenir Book" w:hAnsi="Avenir Book" w:cstheme="minorHAnsi"/>
                <w:color w:val="000000" w:themeColor="text1"/>
                <w:sz w:val="18"/>
                <w:szCs w:val="18"/>
              </w:rPr>
              <w:fldChar w:fldCharType="begin">
                <w:fldData xml:space="preserve">PEVuZE5vdGU+PENpdGU+PEF1dGhvcj5EaW5uZWxsYTwvQXV0aG9yPjxZZWFyPjIwMjM8L1llYXI+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</w:fldData>
              </w:fldChar>
            </w:r>
            <w:r w:rsidR="00583593">
              <w:rPr>
                <w:rFonts w:ascii="Avenir Book" w:hAnsi="Avenir Book" w:cstheme="minorHAnsi"/>
                <w:color w:val="000000" w:themeColor="text1"/>
                <w:sz w:val="18"/>
                <w:szCs w:val="18"/>
              </w:rPr>
              <w:instrText xml:space="preserve"> ADDIN EN.CITE.DATA </w:instrText>
            </w:r>
            <w:r w:rsidR="00583593">
              <w:rPr>
                <w:rFonts w:ascii="Avenir Book" w:hAnsi="Avenir Book" w:cstheme="minorHAnsi"/>
                <w:color w:val="000000" w:themeColor="text1"/>
                <w:sz w:val="18"/>
                <w:szCs w:val="18"/>
              </w:rPr>
            </w:r>
            <w:r w:rsidR="00583593">
              <w:rPr>
                <w:rFonts w:ascii="Avenir Book" w:hAnsi="Avenir Book" w:cstheme="minorHAnsi"/>
                <w:color w:val="000000" w:themeColor="text1"/>
                <w:sz w:val="18"/>
                <w:szCs w:val="18"/>
              </w:rPr>
              <w:fldChar w:fldCharType="end"/>
            </w:r>
            <w:r w:rsidR="00BB78F7">
              <w:rPr>
                <w:rFonts w:ascii="Avenir Book" w:hAnsi="Avenir Book" w:cstheme="minorHAnsi"/>
                <w:color w:val="000000" w:themeColor="text1"/>
                <w:sz w:val="18"/>
                <w:szCs w:val="18"/>
              </w:rPr>
            </w:r>
            <w:r w:rsidR="00BB78F7">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(295, 307)</w:t>
            </w:r>
            <w:r w:rsidR="00BB78F7">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0A5DC23A" w14:textId="4674922F"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High-quality evidence from a single study demonstrates that for men, having a personal value of hedonism may act as a facilitator for RPM consumption.  One study </w:t>
            </w:r>
            <w:r w:rsidR="0017306E">
              <w:rPr>
                <w:rFonts w:ascii="Avenir Book" w:hAnsi="Avenir Book" w:cstheme="minorHAnsi"/>
                <w:sz w:val="18"/>
                <w:szCs w:val="18"/>
              </w:rPr>
              <w:t>with high risk of bias s</w:t>
            </w:r>
            <w:r w:rsidRPr="00A32F4A">
              <w:rPr>
                <w:rFonts w:ascii="Avenir Book" w:hAnsi="Avenir Book" w:cstheme="minorHAnsi"/>
                <w:sz w:val="18"/>
                <w:szCs w:val="18"/>
              </w:rPr>
              <w:t xml:space="preserve">howed that having a personal value of power may facilitate RPM consumption in men.  </w:t>
            </w:r>
          </w:p>
        </w:tc>
      </w:tr>
      <w:tr w:rsidR="00FD0481" w:rsidRPr="00A32F4A" w14:paraId="2F173CA9" w14:textId="77777777" w:rsidTr="0020779C">
        <w:trPr>
          <w:trHeight w:val="283"/>
        </w:trPr>
        <w:tc>
          <w:tcPr>
            <w:tcW w:w="1702" w:type="dxa"/>
            <w:vMerge w:val="restart"/>
            <w:tcBorders>
              <w:top w:val="single" w:sz="4" w:space="0" w:color="auto"/>
              <w:left w:val="single" w:sz="4" w:space="0" w:color="auto"/>
            </w:tcBorders>
            <w:shd w:val="clear" w:color="auto" w:fill="auto"/>
          </w:tcPr>
          <w:p w14:paraId="380F589C"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Motivation – Reflective/</w:t>
            </w:r>
          </w:p>
          <w:p w14:paraId="3FC733EF"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Social role and identity</w:t>
            </w:r>
          </w:p>
        </w:tc>
        <w:tc>
          <w:tcPr>
            <w:tcW w:w="1559" w:type="dxa"/>
            <w:tcBorders>
              <w:top w:val="single" w:sz="4" w:space="0" w:color="auto"/>
            </w:tcBorders>
            <w:shd w:val="clear" w:color="auto" w:fill="auto"/>
          </w:tcPr>
          <w:p w14:paraId="58203ACE"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Barrier</w:t>
            </w:r>
          </w:p>
        </w:tc>
        <w:tc>
          <w:tcPr>
            <w:tcW w:w="2552" w:type="dxa"/>
            <w:tcBorders>
              <w:top w:val="single" w:sz="4" w:space="0" w:color="auto"/>
              <w:bottom w:val="single" w:sz="4" w:space="0" w:color="auto"/>
            </w:tcBorders>
          </w:tcPr>
          <w:p w14:paraId="677CC8A6" w14:textId="1E3FA7CA"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New (non-traditional) masculinity </w:t>
            </w:r>
            <w:r w:rsidR="00BB78F7">
              <w:rPr>
                <w:rFonts w:ascii="Avenir Book" w:hAnsi="Avenir Book" w:cstheme="minorHAnsi"/>
                <w:color w:val="000000" w:themeColor="text1"/>
                <w:sz w:val="18"/>
                <w:szCs w:val="18"/>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cstheme="minorHAnsi"/>
                <w:color w:val="000000" w:themeColor="text1"/>
                <w:sz w:val="18"/>
                <w:szCs w:val="18"/>
              </w:rPr>
              <w:instrText xml:space="preserve"> ADDIN EN.CITE </w:instrText>
            </w:r>
            <w:r w:rsidR="00583593">
              <w:rPr>
                <w:rFonts w:ascii="Avenir Book" w:hAnsi="Avenir Book" w:cstheme="minorHAnsi"/>
                <w:color w:val="000000" w:themeColor="text1"/>
                <w:sz w:val="18"/>
                <w:szCs w:val="18"/>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cstheme="minorHAnsi"/>
                <w:color w:val="000000" w:themeColor="text1"/>
                <w:sz w:val="18"/>
                <w:szCs w:val="18"/>
              </w:rPr>
              <w:instrText xml:space="preserve"> ADDIN EN.CITE.DATA </w:instrText>
            </w:r>
            <w:r w:rsidR="00583593">
              <w:rPr>
                <w:rFonts w:ascii="Avenir Book" w:hAnsi="Avenir Book" w:cstheme="minorHAnsi"/>
                <w:color w:val="000000" w:themeColor="text1"/>
                <w:sz w:val="18"/>
                <w:szCs w:val="18"/>
              </w:rPr>
            </w:r>
            <w:r w:rsidR="00583593">
              <w:rPr>
                <w:rFonts w:ascii="Avenir Book" w:hAnsi="Avenir Book" w:cstheme="minorHAnsi"/>
                <w:color w:val="000000" w:themeColor="text1"/>
                <w:sz w:val="18"/>
                <w:szCs w:val="18"/>
              </w:rPr>
              <w:fldChar w:fldCharType="end"/>
            </w:r>
            <w:r w:rsidR="00BB78F7">
              <w:rPr>
                <w:rFonts w:ascii="Avenir Book" w:hAnsi="Avenir Book" w:cstheme="minorHAnsi"/>
                <w:color w:val="000000" w:themeColor="text1"/>
                <w:sz w:val="18"/>
                <w:szCs w:val="18"/>
              </w:rPr>
            </w:r>
            <w:r w:rsidR="00BB78F7">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(297)</w:t>
            </w:r>
            <w:r w:rsidR="00BB78F7">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392A8403"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study of moderate quality demonstrates that for men, holding non-traditional views of masculinity may be a barrier to RPM consumption. </w:t>
            </w:r>
          </w:p>
        </w:tc>
      </w:tr>
      <w:tr w:rsidR="00FD0481" w:rsidRPr="00A32F4A" w14:paraId="7A90F3AC" w14:textId="77777777" w:rsidTr="0020779C">
        <w:trPr>
          <w:trHeight w:val="283"/>
        </w:trPr>
        <w:tc>
          <w:tcPr>
            <w:tcW w:w="1702" w:type="dxa"/>
            <w:vMerge/>
            <w:tcBorders>
              <w:top w:val="single" w:sz="4" w:space="0" w:color="auto"/>
              <w:left w:val="single" w:sz="4" w:space="0" w:color="auto"/>
            </w:tcBorders>
            <w:shd w:val="clear" w:color="auto" w:fill="auto"/>
          </w:tcPr>
          <w:p w14:paraId="297EE382"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tcBorders>
              <w:bottom w:val="single" w:sz="4" w:space="0" w:color="auto"/>
            </w:tcBorders>
            <w:shd w:val="clear" w:color="auto" w:fill="auto"/>
          </w:tcPr>
          <w:p w14:paraId="03EAA9FA"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p>
        </w:tc>
        <w:tc>
          <w:tcPr>
            <w:tcW w:w="2552" w:type="dxa"/>
            <w:tcBorders>
              <w:top w:val="single" w:sz="4" w:space="0" w:color="auto"/>
              <w:bottom w:val="single" w:sz="4" w:space="0" w:color="auto"/>
            </w:tcBorders>
          </w:tcPr>
          <w:p w14:paraId="5C8794B1" w14:textId="54F74394"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Masculinity affirmation</w:t>
            </w:r>
            <w:r w:rsidR="00BB78F7">
              <w:rPr>
                <w:rFonts w:ascii="Avenir Book" w:hAnsi="Avenir Book" w:cstheme="minorHAnsi"/>
                <w:color w:val="000000" w:themeColor="text1"/>
                <w:sz w:val="18"/>
                <w:szCs w:val="18"/>
              </w:rPr>
              <w:t xml:space="preserve"> </w:t>
            </w:r>
            <w:r w:rsidR="00BB78F7">
              <w:rPr>
                <w:rFonts w:ascii="Avenir Book" w:hAnsi="Avenir Book" w:cstheme="minorHAnsi"/>
                <w:color w:val="000000" w:themeColor="text1"/>
                <w:sz w:val="18"/>
                <w:szCs w:val="18"/>
              </w:rPr>
              <w:fldChar w:fldCharType="begin">
                <w:fldData xml:space="preserve">PEVuZE5vdGU+PENpdGU+PEF1dGhvcj5MZWFyeTwvQXV0aG9yPjxZZWFyPjIwMjM8L1llYXI+PFJl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</w:fldData>
              </w:fldChar>
            </w:r>
            <w:r w:rsidR="00583593">
              <w:rPr>
                <w:rFonts w:ascii="Avenir Book" w:hAnsi="Avenir Book" w:cstheme="minorHAnsi"/>
                <w:color w:val="000000" w:themeColor="text1"/>
                <w:sz w:val="18"/>
                <w:szCs w:val="18"/>
              </w:rPr>
              <w:instrText xml:space="preserve"> ADDIN EN.CITE </w:instrText>
            </w:r>
            <w:r w:rsidR="00583593">
              <w:rPr>
                <w:rFonts w:ascii="Avenir Book" w:hAnsi="Avenir Book" w:cstheme="minorHAnsi"/>
                <w:color w:val="000000" w:themeColor="text1"/>
                <w:sz w:val="18"/>
                <w:szCs w:val="18"/>
              </w:rPr>
              <w:fldChar w:fldCharType="begin">
                <w:fldData xml:space="preserve">PEVuZE5vdGU+PENpdGU+PEF1dGhvcj5MZWFyeTwvQXV0aG9yPjxZZWFyPjIwMjM8L1llYXI+PFJl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</w:fldData>
              </w:fldChar>
            </w:r>
            <w:r w:rsidR="00583593">
              <w:rPr>
                <w:rFonts w:ascii="Avenir Book" w:hAnsi="Avenir Book" w:cstheme="minorHAnsi"/>
                <w:color w:val="000000" w:themeColor="text1"/>
                <w:sz w:val="18"/>
                <w:szCs w:val="18"/>
              </w:rPr>
              <w:instrText xml:space="preserve"> ADDIN EN.CITE.DATA </w:instrText>
            </w:r>
            <w:r w:rsidR="00583593">
              <w:rPr>
                <w:rFonts w:ascii="Avenir Book" w:hAnsi="Avenir Book" w:cstheme="minorHAnsi"/>
                <w:color w:val="000000" w:themeColor="text1"/>
                <w:sz w:val="18"/>
                <w:szCs w:val="18"/>
              </w:rPr>
            </w:r>
            <w:r w:rsidR="00583593">
              <w:rPr>
                <w:rFonts w:ascii="Avenir Book" w:hAnsi="Avenir Book" w:cstheme="minorHAnsi"/>
                <w:color w:val="000000" w:themeColor="text1"/>
                <w:sz w:val="18"/>
                <w:szCs w:val="18"/>
              </w:rPr>
              <w:fldChar w:fldCharType="end"/>
            </w:r>
            <w:r w:rsidR="00BB78F7">
              <w:rPr>
                <w:rFonts w:ascii="Avenir Book" w:hAnsi="Avenir Book" w:cstheme="minorHAnsi"/>
                <w:color w:val="000000" w:themeColor="text1"/>
                <w:sz w:val="18"/>
                <w:szCs w:val="18"/>
              </w:rPr>
            </w:r>
            <w:r w:rsidR="00BB78F7">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(297, 298)</w:t>
            </w:r>
            <w:r w:rsidR="00BB78F7">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58601EF8" w14:textId="347B652E"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Two studies </w:t>
            </w:r>
            <w:r w:rsidR="00DF672B">
              <w:rPr>
                <w:rFonts w:ascii="Avenir Book" w:hAnsi="Avenir Book" w:cstheme="minorHAnsi"/>
                <w:sz w:val="18"/>
                <w:szCs w:val="18"/>
              </w:rPr>
              <w:t>with varying risk of bias</w:t>
            </w:r>
            <w:r w:rsidRPr="00A32F4A">
              <w:rPr>
                <w:rFonts w:ascii="Avenir Book" w:hAnsi="Avenir Book" w:cstheme="minorHAnsi"/>
                <w:sz w:val="18"/>
                <w:szCs w:val="18"/>
              </w:rPr>
              <w:t xml:space="preserve"> demonstrate that for men who have stress related to masculinity, affirmation of their masculinity may be a barrier to increased RPM consumption. One study </w:t>
            </w:r>
            <w:r w:rsidR="00DF672B">
              <w:rPr>
                <w:rFonts w:ascii="Avenir Book" w:hAnsi="Avenir Book" w:cstheme="minorHAnsi"/>
                <w:sz w:val="18"/>
                <w:szCs w:val="18"/>
              </w:rPr>
              <w:t>with high risk of bias</w:t>
            </w:r>
            <w:r w:rsidRPr="00A32F4A">
              <w:rPr>
                <w:rFonts w:ascii="Avenir Book" w:hAnsi="Avenir Book" w:cstheme="minorHAnsi"/>
                <w:sz w:val="18"/>
                <w:szCs w:val="18"/>
              </w:rPr>
              <w:t xml:space="preserve"> demonstrated that affirmation of masculinity may have no effect on RPM consumption. </w:t>
            </w:r>
          </w:p>
        </w:tc>
      </w:tr>
      <w:tr w:rsidR="00FD0481" w:rsidRPr="00A32F4A" w14:paraId="34B0051B" w14:textId="77777777" w:rsidTr="0020779C">
        <w:trPr>
          <w:trHeight w:val="283"/>
        </w:trPr>
        <w:tc>
          <w:tcPr>
            <w:tcW w:w="1702" w:type="dxa"/>
            <w:vMerge/>
            <w:tcBorders>
              <w:top w:val="single" w:sz="4" w:space="0" w:color="auto"/>
              <w:left w:val="single" w:sz="4" w:space="0" w:color="auto"/>
            </w:tcBorders>
            <w:shd w:val="clear" w:color="auto" w:fill="auto"/>
          </w:tcPr>
          <w:p w14:paraId="25E0F6B0"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tcBorders>
              <w:top w:val="single" w:sz="4" w:space="0" w:color="auto"/>
              <w:bottom w:val="single" w:sz="4" w:space="0" w:color="auto"/>
            </w:tcBorders>
            <w:shd w:val="clear" w:color="auto" w:fill="auto"/>
          </w:tcPr>
          <w:p w14:paraId="42647250" w14:textId="7CE561B0" w:rsidR="00FD0481" w:rsidRPr="00A32F4A" w:rsidRDefault="0036774D" w:rsidP="00BE5B79">
            <w:pPr>
              <w:spacing w:before="0" w:line="240" w:lineRule="auto"/>
              <w:ind w:right="-6"/>
              <w:rPr>
                <w:rFonts w:ascii="Avenir Book" w:hAnsi="Avenir Book" w:cstheme="minorHAnsi"/>
                <w:color w:val="000000" w:themeColor="text1"/>
                <w:sz w:val="18"/>
                <w:szCs w:val="18"/>
              </w:rPr>
            </w:pPr>
            <w:r>
              <w:rPr>
                <w:rFonts w:ascii="Avenir Book" w:hAnsi="Avenir Book" w:cstheme="minorHAnsi"/>
                <w:color w:val="000000" w:themeColor="text1"/>
                <w:sz w:val="18"/>
                <w:szCs w:val="18"/>
              </w:rPr>
              <w:t xml:space="preserve"> </w:t>
            </w:r>
          </w:p>
        </w:tc>
        <w:tc>
          <w:tcPr>
            <w:tcW w:w="2552" w:type="dxa"/>
            <w:tcBorders>
              <w:top w:val="single" w:sz="4" w:space="0" w:color="auto"/>
              <w:bottom w:val="single" w:sz="4" w:space="0" w:color="auto"/>
            </w:tcBorders>
          </w:tcPr>
          <w:p w14:paraId="22823FA1" w14:textId="1FC4608F"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 xml:space="preserve">Self-efficacy (high) </w:t>
            </w:r>
            <w:r w:rsidR="00BB78F7">
              <w:rPr>
                <w:rFonts w:ascii="Avenir Book" w:hAnsi="Avenir Book" w:cstheme="minorHAnsi"/>
                <w:color w:val="000000" w:themeColor="text1"/>
                <w:sz w:val="18"/>
                <w:szCs w:val="18"/>
              </w:rPr>
              <w:t xml:space="preserve"> </w:t>
            </w:r>
            <w:r w:rsidR="00BB78F7">
              <w:rPr>
                <w:rFonts w:ascii="Avenir Book" w:hAnsi="Avenir Book" w:cstheme="minorHAnsi"/>
                <w:color w:val="000000" w:themeColor="text1"/>
                <w:sz w:val="18"/>
                <w:szCs w:val="18"/>
              </w:rPr>
              <w:fldChar w:fldCharType="begin"/>
            </w:r>
            <w:r w:rsidR="00583593">
              <w:rPr>
                <w:rFonts w:ascii="Avenir Book" w:hAnsi="Avenir Book" w:cstheme="minorHAnsi"/>
                <w:color w:val="000000" w:themeColor="text1"/>
                <w:sz w:val="18"/>
                <w:szCs w:val="18"/>
              </w:rPr>
              <w:instrText xml:space="preserve"> ADDIN EN.CITE &lt;EndNote&gt;&lt;Cite&gt;&lt;Author&gt;Gacek&lt;/Author&gt;&lt;Year&gt;2020&lt;/Year&gt;&lt;RecNum&gt;2983&lt;/RecNum&gt;&lt;DisplayText&gt;(296)&lt;/DisplayText&gt;&lt;record&gt;&lt;rec-number&gt;2983&lt;/rec-number&gt;&lt;foreign-keys&gt;&lt;key app="EN" db-id="f0r52w5de5e92vea0db5pat0tw05rw552pet" timestamp="1681119689"&gt;2983&lt;/key&gt;&lt;/foreign-keys&gt;&lt;ref-type name="Journal Article"&gt;17&lt;/ref-type&gt;&lt;contributors&gt;&lt;authors&gt;&lt;author&gt;Gacek, Maria&lt;/author&gt;&lt;author&gt;Kosiba, Grażyna&lt;/author&gt;&lt;author&gt;Wojtowicz, Agnieszka&lt;/author&gt;&lt;/authors&gt;&lt;/contributors&gt;&lt;titles&gt;&lt;title&gt;Selected determinants of the frequency of consuming particular food product groups among regional-level football referees&lt;/title&gt;&lt;secondary-title&gt;Central European Journal of Sport Sciences and Medicine&lt;/secondary-title&gt;&lt;/titles&gt;&lt;periodical&gt;&lt;full-title&gt;Central European Journal of Sport Sciences and Medicine&lt;/full-title&gt;&lt;/periodical&gt;&lt;pages&gt;5-14&lt;/pages&gt;&lt;volume&gt;32&lt;/volume&gt;&lt;section&gt;5&lt;/section&gt;&lt;dates&gt;&lt;year&gt;2020&lt;/year&gt;&lt;/dates&gt;&lt;isbn&gt;2300-9705&amp;#xD;2353-2807&lt;/isbn&gt;&lt;urls&gt;&lt;/urls&gt;&lt;electronic-resource-num&gt;10.18276/cej.2020.4-01&lt;/electronic-resource-num&gt;&lt;/record&gt;&lt;/Cite&gt;&lt;/EndNote&gt;</w:instrText>
            </w:r>
            <w:r w:rsidR="00BB78F7">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(296)</w:t>
            </w:r>
            <w:r w:rsidR="00BB78F7">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79CFD1C9"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Evidence from a small population group demonstrates that in some groups of men, having higher levels of self-efficacy may act as a barrier to pork consumption. Findings are not generalizable outside the study population.</w:t>
            </w:r>
          </w:p>
        </w:tc>
      </w:tr>
      <w:tr w:rsidR="00FD0481" w:rsidRPr="00A32F4A" w14:paraId="571F2D9B" w14:textId="77777777" w:rsidTr="0020779C">
        <w:tc>
          <w:tcPr>
            <w:tcW w:w="1702" w:type="dxa"/>
            <w:vMerge/>
            <w:tcBorders>
              <w:left w:val="single" w:sz="4" w:space="0" w:color="auto"/>
              <w:bottom w:val="single" w:sz="4" w:space="0" w:color="auto"/>
            </w:tcBorders>
            <w:shd w:val="clear" w:color="auto" w:fill="auto"/>
          </w:tcPr>
          <w:p w14:paraId="5FC0A4AA"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tcBorders>
              <w:top w:val="single" w:sz="4" w:space="0" w:color="auto"/>
              <w:bottom w:val="single" w:sz="4" w:space="0" w:color="auto"/>
            </w:tcBorders>
            <w:shd w:val="clear" w:color="auto" w:fill="auto"/>
          </w:tcPr>
          <w:p w14:paraId="7C79EF03" w14:textId="06E18953" w:rsidR="00FD0481" w:rsidRPr="00A32F4A" w:rsidRDefault="0036774D" w:rsidP="00BE5B79">
            <w:pPr>
              <w:spacing w:before="0" w:line="240" w:lineRule="auto"/>
              <w:ind w:right="-6"/>
              <w:rPr>
                <w:rFonts w:ascii="Avenir Book" w:hAnsi="Avenir Book" w:cstheme="minorHAnsi"/>
                <w:color w:val="000000" w:themeColor="text1"/>
                <w:sz w:val="18"/>
                <w:szCs w:val="18"/>
              </w:rPr>
            </w:pPr>
            <w:r>
              <w:rPr>
                <w:rFonts w:ascii="Avenir Book" w:hAnsi="Avenir Book" w:cstheme="minorHAnsi"/>
                <w:color w:val="000000" w:themeColor="text1"/>
                <w:sz w:val="18"/>
                <w:szCs w:val="18"/>
              </w:rPr>
              <w:t xml:space="preserve"> </w:t>
            </w:r>
          </w:p>
        </w:tc>
        <w:tc>
          <w:tcPr>
            <w:tcW w:w="2552" w:type="dxa"/>
            <w:tcBorders>
              <w:top w:val="single" w:sz="4" w:space="0" w:color="auto"/>
              <w:bottom w:val="single" w:sz="4" w:space="0" w:color="auto"/>
            </w:tcBorders>
          </w:tcPr>
          <w:p w14:paraId="6CD33D73" w14:textId="79551B89"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Personal values (universalism) </w:t>
            </w:r>
            <w:r w:rsidR="00BB78F7">
              <w:rPr>
                <w:rFonts w:ascii="Avenir Book" w:hAnsi="Avenir Book" w:cstheme="minorHAnsi"/>
                <w:color w:val="000000" w:themeColor="text1"/>
                <w:sz w:val="18"/>
                <w:szCs w:val="18"/>
              </w:rPr>
              <w:fldChar w:fldCharType="begin"/>
            </w:r>
            <w:r w:rsidR="00583593">
              <w:rPr>
                <w:rFonts w:ascii="Avenir Book" w:hAnsi="Avenir Book" w:cstheme="minorHAnsi"/>
                <w:color w:val="000000" w:themeColor="text1"/>
                <w:sz w:val="18"/>
                <w:szCs w:val="18"/>
              </w:rPr>
              <w:instrText xml:space="preserve"> ADDIN EN.CITE &lt;EndNote&gt;&lt;Cite&gt;&lt;Author&gt;Hayley&lt;/Author&gt;&lt;Year&gt;2015&lt;/Year&gt;&lt;RecNum&gt;1355&lt;/RecNum&gt;&lt;DisplayText&gt;(307)&lt;/DisplayText&gt;&lt;record&gt;&lt;rec-number&gt;1355&lt;/rec-number&gt;&lt;foreign-keys&gt;&lt;key app="EN" db-id="f0r52w5de5e92vea0db5pat0tw05rw552pet" timestamp="1677678494"&gt;1355&lt;/key&gt;&lt;/foreign-keys&gt;&lt;ref-type name="Journal Article"&gt;17&lt;/ref-type&gt;&lt;contributors&gt;&lt;authors&gt;&lt;author&gt;Hayley, Alexa&lt;/author&gt;&lt;author&gt;Zinkiewicz, Lucy&lt;/author&gt;&lt;author&gt;Hardiman, Kate&lt;/author&gt;&lt;/authors&gt;&lt;/contributors&gt;&lt;titles&gt;&lt;title&gt;Values, attitudes, and frequency of meat consumption. Predicting meat-reduced diet in Australians&lt;/title&gt;&lt;secondary-title&gt;Appetite&lt;/secondary-title&gt;&lt;/titles&gt;&lt;periodical&gt;&lt;full-title&gt;Appetite&lt;/full-title&gt;&lt;/periodical&gt;&lt;pages&gt;98-106&lt;/pages&gt;&lt;volume&gt;84&lt;/volume&gt;&lt;dates&gt;&lt;year&gt;2015&lt;/year&gt;&lt;pub-dates&gt;&lt;date&gt;Jan 1&lt;/date&gt;&lt;/pub-dates&gt;&lt;/dates&gt;&lt;isbn&gt;0195-6663&lt;/isbn&gt;&lt;accession-num&gt;WOS:000347267000014&lt;/accession-num&gt;&lt;urls&gt;&lt;related-urls&gt;&lt;url&gt;&amp;lt;Go to ISI&amp;gt;://WOS:000347267000014&lt;/url&gt;&lt;/related-urls&gt;&lt;/urls&gt;&lt;electronic-resource-num&gt;10.1016/j.appet.2014.10.002&lt;/electronic-resource-num&gt;&lt;/record&gt;&lt;/Cite&gt;&lt;/EndNote&gt;</w:instrText>
            </w:r>
            <w:r w:rsidR="00BB78F7">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(307)</w:t>
            </w:r>
            <w:r w:rsidR="00BB78F7">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7EE94C40" w14:textId="5016AA20"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study </w:t>
            </w:r>
            <w:r w:rsidR="00DF672B">
              <w:rPr>
                <w:rFonts w:ascii="Avenir Book" w:hAnsi="Avenir Book" w:cstheme="minorHAnsi"/>
                <w:sz w:val="18"/>
                <w:szCs w:val="18"/>
              </w:rPr>
              <w:t>with a</w:t>
            </w:r>
            <w:r w:rsidRPr="00A32F4A">
              <w:rPr>
                <w:rFonts w:ascii="Avenir Book" w:hAnsi="Avenir Book" w:cstheme="minorHAnsi"/>
                <w:sz w:val="18"/>
                <w:szCs w:val="18"/>
              </w:rPr>
              <w:t xml:space="preserve"> very high risk of selection bias showed that having a personal value of universalism may </w:t>
            </w:r>
            <w:r w:rsidR="00EA343A">
              <w:rPr>
                <w:rFonts w:ascii="Avenir Book" w:hAnsi="Avenir Book" w:cstheme="minorHAnsi"/>
                <w:sz w:val="18"/>
                <w:szCs w:val="18"/>
              </w:rPr>
              <w:t>be a barrier to</w:t>
            </w:r>
            <w:r w:rsidR="00EA343A" w:rsidRPr="00A32F4A">
              <w:rPr>
                <w:rFonts w:ascii="Avenir Book" w:hAnsi="Avenir Book" w:cstheme="minorHAnsi"/>
                <w:sz w:val="18"/>
                <w:szCs w:val="18"/>
              </w:rPr>
              <w:t xml:space="preserve"> </w:t>
            </w:r>
            <w:r w:rsidRPr="00A32F4A">
              <w:rPr>
                <w:rFonts w:ascii="Avenir Book" w:hAnsi="Avenir Book" w:cstheme="minorHAnsi"/>
                <w:sz w:val="18"/>
                <w:szCs w:val="18"/>
              </w:rPr>
              <w:t xml:space="preserve">RPM consumption in men.  </w:t>
            </w:r>
          </w:p>
        </w:tc>
      </w:tr>
    </w:tbl>
    <w:p w14:paraId="546B335A" w14:textId="0D2052E6" w:rsidR="00FD0481" w:rsidRPr="00A32F4A" w:rsidRDefault="00FD0481" w:rsidP="00FD0481">
      <w:pPr>
        <w:spacing w:after="50"/>
        <w:rPr>
          <w:rFonts w:ascii="Avenir Book" w:hAnsi="Avenir Book"/>
        </w:rPr>
      </w:pPr>
      <w:r w:rsidRPr="00A32F4A">
        <w:rPr>
          <w:rFonts w:ascii="Avenir Book" w:hAnsi="Avenir Book"/>
        </w:rPr>
        <w:lastRenderedPageBreak/>
        <w:t xml:space="preserve">How strongly men hold personal values of hedonism was associated with increased RPM choice. Personal values of power and universalism were also identified as influencing factors, but these results are considered with caution due to the </w:t>
      </w:r>
      <w:r w:rsidR="00DF672B">
        <w:rPr>
          <w:rFonts w:ascii="Avenir Book" w:hAnsi="Avenir Book"/>
        </w:rPr>
        <w:t>high risk of bias within study results</w:t>
      </w:r>
      <w:r w:rsidRPr="00A32F4A">
        <w:rPr>
          <w:rFonts w:ascii="Avenir Book" w:hAnsi="Avenir Book"/>
        </w:rPr>
        <w:t xml:space="preserve">.  Self-efficacy was connected to higher pork consumption </w:t>
      </w:r>
      <w:r w:rsidR="00E9491A" w:rsidRPr="00A32F4A">
        <w:rPr>
          <w:rFonts w:ascii="Avenir Book" w:hAnsi="Avenir Book"/>
        </w:rPr>
        <w:t>in</w:t>
      </w:r>
      <w:r w:rsidRPr="00A32F4A">
        <w:rPr>
          <w:rFonts w:ascii="Avenir Book" w:hAnsi="Avenir Book"/>
        </w:rPr>
        <w:t xml:space="preserve"> a small study with limited applicability outside the study population.</w:t>
      </w:r>
    </w:p>
    <w:p w14:paraId="2F9DD6F1" w14:textId="77777777" w:rsidR="00FD0481" w:rsidRPr="00A32F4A" w:rsidRDefault="00FD0481" w:rsidP="00C24045">
      <w:pPr>
        <w:pStyle w:val="Heading8"/>
      </w:pPr>
      <w:r w:rsidRPr="00A32F4A">
        <w:t>Motivation – Automatic</w:t>
      </w:r>
    </w:p>
    <w:p w14:paraId="53583C10" w14:textId="51225D3C" w:rsidR="00FD0481" w:rsidRPr="00A32F4A" w:rsidRDefault="00FD0481" w:rsidP="0069598B">
      <w:pPr>
        <w:spacing w:after="50"/>
        <w:rPr>
          <w:rFonts w:ascii="Avenir Book" w:hAnsi="Avenir Book"/>
        </w:rPr>
      </w:pPr>
      <w:r w:rsidRPr="00A32F4A">
        <w:rPr>
          <w:rFonts w:ascii="Avenir Book" w:hAnsi="Avenir Book"/>
        </w:rPr>
        <w:t>Five facilitating factors and one barrier were found within the Motivation-Automatic COM-B category, which describes motivation processes without reflection, such as emotional response, desires, impulses, and reflexes.  All seven factors were mapped to the TDF Emotion category, which relates to one’s attempt to manage personally significant events through complex reactions involving behavioural, physiological and experiential elements</w:t>
      </w:r>
      <w:r w:rsidR="00BB78F7">
        <w:rPr>
          <w:rFonts w:ascii="Avenir Book" w:hAnsi="Avenir Book"/>
        </w:rPr>
        <w:t xml:space="preserve"> </w:t>
      </w:r>
      <w:r w:rsidR="00BB78F7">
        <w:rPr>
          <w:rFonts w:ascii="Avenir Book" w:hAnsi="Avenir Book"/>
        </w:rPr>
        <w:fldChar w:fldCharType="begin"/>
      </w:r>
      <w:r w:rsidR="007377C9">
        <w:rPr>
          <w:rFonts w:ascii="Avenir Book" w:hAnsi="Avenir Book"/>
        </w:rPr>
        <w:instrText xml:space="preserve"> ADDIN EN.CITE &lt;EndNote&gt;&lt;Cite&gt;&lt;Author&gt;Michie&lt;/Author&gt;&lt;Year&gt;2014&lt;/Year&gt;&lt;RecNum&gt;3348&lt;/RecNum&gt;&lt;DisplayText&gt;(149)&lt;/DisplayText&gt;&lt;record&gt;&lt;rec-number&gt;3348&lt;/rec-number&gt;&lt;foreign-keys&gt;&lt;key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sidR="00BB78F7">
        <w:rPr>
          <w:rFonts w:ascii="Avenir Book" w:hAnsi="Avenir Book"/>
        </w:rPr>
        <w:fldChar w:fldCharType="separate"/>
      </w:r>
      <w:r w:rsidR="007377C9">
        <w:rPr>
          <w:rFonts w:ascii="Avenir Book" w:hAnsi="Avenir Book"/>
          <w:noProof/>
        </w:rPr>
        <w:t>(149)</w:t>
      </w:r>
      <w:r w:rsidR="00BB78F7">
        <w:rPr>
          <w:rFonts w:ascii="Avenir Book" w:hAnsi="Avenir Book"/>
        </w:rPr>
        <w:fldChar w:fldCharType="end"/>
      </w:r>
      <w:r w:rsidRPr="00A32F4A">
        <w:rPr>
          <w:rFonts w:ascii="Avenir Book" w:hAnsi="Avenir Book"/>
        </w:rPr>
        <w:t xml:space="preserve">.  </w:t>
      </w:r>
    </w:p>
    <w:p w14:paraId="178F258F" w14:textId="7949E5B9" w:rsidR="0069598B" w:rsidRPr="0069598B" w:rsidRDefault="0069598B" w:rsidP="0069598B">
      <w:pPr>
        <w:pStyle w:val="Caption"/>
        <w:keepNext/>
        <w:spacing w:after="0" w:line="240" w:lineRule="auto"/>
        <w:ind w:left="-425"/>
        <w:rPr>
          <w:sz w:val="20"/>
          <w:szCs w:val="20"/>
        </w:rPr>
      </w:pPr>
      <w:bookmarkStart w:id="150" w:name="_Toc186810725"/>
      <w:r w:rsidRPr="0069598B">
        <w:rPr>
          <w:sz w:val="20"/>
          <w:szCs w:val="20"/>
        </w:rPr>
        <w:t xml:space="preserve">Table </w:t>
      </w:r>
      <w:r w:rsidRPr="0069598B">
        <w:rPr>
          <w:sz w:val="20"/>
          <w:szCs w:val="20"/>
        </w:rPr>
        <w:fldChar w:fldCharType="begin"/>
      </w:r>
      <w:r w:rsidRPr="0069598B">
        <w:rPr>
          <w:sz w:val="20"/>
          <w:szCs w:val="20"/>
        </w:rPr>
        <w:instrText xml:space="preserve"> SEQ Table \* ARABIC </w:instrText>
      </w:r>
      <w:r w:rsidRPr="0069598B">
        <w:rPr>
          <w:sz w:val="20"/>
          <w:szCs w:val="20"/>
        </w:rPr>
        <w:fldChar w:fldCharType="separate"/>
      </w:r>
      <w:r w:rsidR="00CB6884">
        <w:rPr>
          <w:noProof/>
          <w:sz w:val="20"/>
          <w:szCs w:val="20"/>
        </w:rPr>
        <w:t>10</w:t>
      </w:r>
      <w:r w:rsidRPr="0069598B">
        <w:rPr>
          <w:sz w:val="20"/>
          <w:szCs w:val="20"/>
        </w:rPr>
        <w:fldChar w:fldCharType="end"/>
      </w:r>
      <w:r w:rsidRPr="0069598B">
        <w:rPr>
          <w:sz w:val="20"/>
          <w:szCs w:val="20"/>
        </w:rPr>
        <w:t xml:space="preserve"> Influencing Factors Categorised as Motivation - Automatic</w:t>
      </w:r>
      <w:bookmarkEnd w:id="150"/>
    </w:p>
    <w:tbl>
      <w:tblPr>
        <w:tblStyle w:val="TableGrid"/>
        <w:tblW w:w="10066"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2"/>
        <w:gridCol w:w="1559"/>
        <w:gridCol w:w="2552"/>
        <w:gridCol w:w="4253"/>
      </w:tblGrid>
      <w:tr w:rsidR="00FD0481" w:rsidRPr="00A32F4A" w14:paraId="4FA3994D" w14:textId="77777777" w:rsidTr="0020779C">
        <w:tc>
          <w:tcPr>
            <w:tcW w:w="1702" w:type="dxa"/>
            <w:tcBorders>
              <w:top w:val="single" w:sz="4" w:space="0" w:color="auto"/>
              <w:left w:val="single" w:sz="4" w:space="0" w:color="auto"/>
              <w:bottom w:val="single" w:sz="4" w:space="0" w:color="auto"/>
            </w:tcBorders>
            <w:shd w:val="clear" w:color="auto" w:fill="ECF0E9" w:themeFill="accent1" w:themeFillTint="33"/>
            <w:vAlign w:val="center"/>
          </w:tcPr>
          <w:p w14:paraId="7B05056E"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COM-B/TDF</w:t>
            </w:r>
          </w:p>
        </w:tc>
        <w:tc>
          <w:tcPr>
            <w:tcW w:w="1559" w:type="dxa"/>
            <w:tcBorders>
              <w:top w:val="single" w:sz="4" w:space="0" w:color="auto"/>
              <w:bottom w:val="single" w:sz="4" w:space="0" w:color="auto"/>
            </w:tcBorders>
            <w:shd w:val="clear" w:color="auto" w:fill="ECF0E9" w:themeFill="accent1" w:themeFillTint="33"/>
            <w:vAlign w:val="center"/>
          </w:tcPr>
          <w:p w14:paraId="0AAE4214"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Influence</w:t>
            </w:r>
          </w:p>
        </w:tc>
        <w:tc>
          <w:tcPr>
            <w:tcW w:w="2552" w:type="dxa"/>
            <w:tcBorders>
              <w:top w:val="single" w:sz="4" w:space="0" w:color="auto"/>
              <w:bottom w:val="single" w:sz="4" w:space="0" w:color="auto"/>
            </w:tcBorders>
            <w:shd w:val="clear" w:color="auto" w:fill="ECF0E9" w:themeFill="accent1" w:themeFillTint="33"/>
            <w:vAlign w:val="center"/>
          </w:tcPr>
          <w:p w14:paraId="5A29A925"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Factors</w:t>
            </w:r>
          </w:p>
        </w:tc>
        <w:tc>
          <w:tcPr>
            <w:tcW w:w="4253" w:type="dxa"/>
            <w:tcBorders>
              <w:top w:val="single" w:sz="4" w:space="0" w:color="auto"/>
              <w:left w:val="nil"/>
              <w:bottom w:val="single" w:sz="4" w:space="0" w:color="auto"/>
              <w:right w:val="single" w:sz="4" w:space="0" w:color="auto"/>
            </w:tcBorders>
            <w:shd w:val="clear" w:color="auto" w:fill="ECF0E9" w:themeFill="accent1" w:themeFillTint="33"/>
            <w:vAlign w:val="center"/>
          </w:tcPr>
          <w:p w14:paraId="0B4ACCE8"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Summary synthesis of evidence</w:t>
            </w:r>
          </w:p>
        </w:tc>
      </w:tr>
      <w:tr w:rsidR="00FD0481" w:rsidRPr="00A32F4A" w14:paraId="4AA3A19F" w14:textId="77777777" w:rsidTr="0020779C">
        <w:tc>
          <w:tcPr>
            <w:tcW w:w="1702" w:type="dxa"/>
            <w:vMerge w:val="restart"/>
            <w:tcBorders>
              <w:top w:val="single" w:sz="4" w:space="0" w:color="auto"/>
              <w:left w:val="single" w:sz="4" w:space="0" w:color="auto"/>
            </w:tcBorders>
            <w:shd w:val="clear" w:color="auto" w:fill="auto"/>
          </w:tcPr>
          <w:p w14:paraId="523D0194"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Motivation – Automatic/</w:t>
            </w:r>
          </w:p>
          <w:p w14:paraId="0972661B"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Emotion</w:t>
            </w:r>
          </w:p>
        </w:tc>
        <w:tc>
          <w:tcPr>
            <w:tcW w:w="1559" w:type="dxa"/>
            <w:tcBorders>
              <w:top w:val="single" w:sz="4" w:space="0" w:color="auto"/>
            </w:tcBorders>
            <w:shd w:val="clear" w:color="auto" w:fill="auto"/>
          </w:tcPr>
          <w:p w14:paraId="04C3DD66"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Facilitator</w:t>
            </w:r>
          </w:p>
        </w:tc>
        <w:tc>
          <w:tcPr>
            <w:tcW w:w="2552" w:type="dxa"/>
            <w:tcBorders>
              <w:top w:val="single" w:sz="4" w:space="0" w:color="auto"/>
              <w:bottom w:val="single" w:sz="4" w:space="0" w:color="auto"/>
            </w:tcBorders>
          </w:tcPr>
          <w:p w14:paraId="69113F62" w14:textId="124CC42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Masculinity stress (high) </w:t>
            </w:r>
            <w:r w:rsidR="00BB78F7">
              <w:rPr>
                <w:rFonts w:ascii="Avenir Book" w:hAnsi="Avenir Book" w:cstheme="minorHAnsi"/>
                <w:color w:val="000000" w:themeColor="text1"/>
                <w:sz w:val="18"/>
                <w:szCs w:val="18"/>
              </w:rPr>
              <w:fldChar w:fldCharType="begin">
                <w:fldData xml:space="preserve">PEVuZE5vdGU+PENpdGU+PEF1dGhvcj5MZWFyeTwvQXV0aG9yPjxZZWFyPjIwMjM8L1llYXI+PFJl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</w:fldData>
              </w:fldChar>
            </w:r>
            <w:r w:rsidR="00AF3AF5">
              <w:rPr>
                <w:rFonts w:ascii="Avenir Book" w:hAnsi="Avenir Book" w:cstheme="minorHAnsi"/>
                <w:color w:val="000000" w:themeColor="text1"/>
                <w:sz w:val="18"/>
                <w:szCs w:val="18"/>
              </w:rPr>
              <w:instrText xml:space="preserve"> ADDIN EN.CITE </w:instrText>
            </w:r>
            <w:r w:rsidR="00AF3AF5">
              <w:rPr>
                <w:rFonts w:ascii="Avenir Book" w:hAnsi="Avenir Book" w:cstheme="minorHAnsi"/>
                <w:color w:val="000000" w:themeColor="text1"/>
                <w:sz w:val="18"/>
                <w:szCs w:val="18"/>
              </w:rPr>
              <w:fldChar w:fldCharType="begin">
                <w:fldData xml:space="preserve">PEVuZE5vdGU+PENpdGU+PEF1dGhvcj5MZWFyeTwvQXV0aG9yPjxZZWFyPjIwMjM8L1llYXI+PFJl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</w:fldData>
              </w:fldChar>
            </w:r>
            <w:r w:rsidR="00AF3AF5">
              <w:rPr>
                <w:rFonts w:ascii="Avenir Book" w:hAnsi="Avenir Book" w:cstheme="minorHAnsi"/>
                <w:color w:val="000000" w:themeColor="text1"/>
                <w:sz w:val="18"/>
                <w:szCs w:val="18"/>
              </w:rPr>
              <w:instrText xml:space="preserve"> ADDIN EN.CITE.DATA </w:instrText>
            </w:r>
            <w:r w:rsidR="00AF3AF5">
              <w:rPr>
                <w:rFonts w:ascii="Avenir Book" w:hAnsi="Avenir Book" w:cstheme="minorHAnsi"/>
                <w:color w:val="000000" w:themeColor="text1"/>
                <w:sz w:val="18"/>
                <w:szCs w:val="18"/>
              </w:rPr>
            </w:r>
            <w:r w:rsidR="00AF3AF5">
              <w:rPr>
                <w:rFonts w:ascii="Avenir Book" w:hAnsi="Avenir Book" w:cstheme="minorHAnsi"/>
                <w:color w:val="000000" w:themeColor="text1"/>
                <w:sz w:val="18"/>
                <w:szCs w:val="18"/>
              </w:rPr>
              <w:fldChar w:fldCharType="end"/>
            </w:r>
            <w:r w:rsidR="00BB78F7">
              <w:rPr>
                <w:rFonts w:ascii="Avenir Book" w:hAnsi="Avenir Book" w:cstheme="minorHAnsi"/>
                <w:color w:val="000000" w:themeColor="text1"/>
                <w:sz w:val="18"/>
                <w:szCs w:val="18"/>
              </w:rPr>
            </w:r>
            <w:r w:rsidR="00BB78F7">
              <w:rPr>
                <w:rFonts w:ascii="Avenir Book" w:hAnsi="Avenir Book" w:cstheme="minorHAnsi"/>
                <w:color w:val="000000" w:themeColor="text1"/>
                <w:sz w:val="18"/>
                <w:szCs w:val="18"/>
              </w:rPr>
              <w:fldChar w:fldCharType="separate"/>
            </w:r>
            <w:r w:rsidR="00AF3AF5">
              <w:rPr>
                <w:rFonts w:ascii="Avenir Book" w:hAnsi="Avenir Book" w:cstheme="minorHAnsi"/>
                <w:noProof/>
                <w:color w:val="000000" w:themeColor="text1"/>
                <w:sz w:val="18"/>
                <w:szCs w:val="18"/>
              </w:rPr>
              <w:t>(297, 298, 305)</w:t>
            </w:r>
            <w:r w:rsidR="00BB78F7">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55B98EAF"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Six studies of mostly moderate quality demonstrate that increased levels of masculinity stress may facilitate increased RPM consumption.  </w:t>
            </w:r>
          </w:p>
        </w:tc>
      </w:tr>
      <w:tr w:rsidR="00FD0481" w:rsidRPr="00A32F4A" w14:paraId="513A0E5E" w14:textId="77777777" w:rsidTr="0020779C">
        <w:tc>
          <w:tcPr>
            <w:tcW w:w="1702" w:type="dxa"/>
            <w:vMerge/>
            <w:tcBorders>
              <w:top w:val="single" w:sz="4" w:space="0" w:color="auto"/>
              <w:left w:val="single" w:sz="4" w:space="0" w:color="auto"/>
            </w:tcBorders>
            <w:shd w:val="clear" w:color="auto" w:fill="auto"/>
          </w:tcPr>
          <w:p w14:paraId="027C26A2"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shd w:val="clear" w:color="auto" w:fill="auto"/>
          </w:tcPr>
          <w:p w14:paraId="6FE2CE78"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p>
        </w:tc>
        <w:tc>
          <w:tcPr>
            <w:tcW w:w="2552" w:type="dxa"/>
            <w:tcBorders>
              <w:top w:val="single" w:sz="4" w:space="0" w:color="auto"/>
              <w:bottom w:val="single" w:sz="4" w:space="0" w:color="auto"/>
            </w:tcBorders>
          </w:tcPr>
          <w:p w14:paraId="6B17C595" w14:textId="6739095A"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Eating style (high external, low emotional, low restrained) </w:t>
            </w:r>
            <w:r w:rsidR="00BB78F7">
              <w:rPr>
                <w:rFonts w:ascii="Avenir Book" w:hAnsi="Avenir Book" w:cstheme="minorHAnsi"/>
                <w:color w:val="000000" w:themeColor="text1"/>
                <w:sz w:val="18"/>
                <w:szCs w:val="18"/>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cstheme="minorHAnsi"/>
                <w:color w:val="000000" w:themeColor="text1"/>
                <w:sz w:val="18"/>
                <w:szCs w:val="18"/>
              </w:rPr>
              <w:instrText xml:space="preserve"> ADDIN EN.CITE </w:instrText>
            </w:r>
            <w:r w:rsidR="00583593">
              <w:rPr>
                <w:rFonts w:ascii="Avenir Book" w:hAnsi="Avenir Book" w:cstheme="minorHAnsi"/>
                <w:color w:val="000000" w:themeColor="text1"/>
                <w:sz w:val="18"/>
                <w:szCs w:val="18"/>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cstheme="minorHAnsi"/>
                <w:color w:val="000000" w:themeColor="text1"/>
                <w:sz w:val="18"/>
                <w:szCs w:val="18"/>
              </w:rPr>
              <w:instrText xml:space="preserve"> ADDIN EN.CITE.DATA </w:instrText>
            </w:r>
            <w:r w:rsidR="00583593">
              <w:rPr>
                <w:rFonts w:ascii="Avenir Book" w:hAnsi="Avenir Book" w:cstheme="minorHAnsi"/>
                <w:color w:val="000000" w:themeColor="text1"/>
                <w:sz w:val="18"/>
                <w:szCs w:val="18"/>
              </w:rPr>
            </w:r>
            <w:r w:rsidR="00583593">
              <w:rPr>
                <w:rFonts w:ascii="Avenir Book" w:hAnsi="Avenir Book" w:cstheme="minorHAnsi"/>
                <w:color w:val="000000" w:themeColor="text1"/>
                <w:sz w:val="18"/>
                <w:szCs w:val="18"/>
              </w:rPr>
              <w:fldChar w:fldCharType="end"/>
            </w:r>
            <w:r w:rsidR="00BB78F7">
              <w:rPr>
                <w:rFonts w:ascii="Avenir Book" w:hAnsi="Avenir Book" w:cstheme="minorHAnsi"/>
                <w:color w:val="000000" w:themeColor="text1"/>
                <w:sz w:val="18"/>
                <w:szCs w:val="18"/>
              </w:rPr>
            </w:r>
            <w:r w:rsidR="00BB78F7">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(295)</w:t>
            </w:r>
            <w:r w:rsidR="00BB78F7">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0A03DCCB"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Good quality evidence from a single study demonstrates that for men, having an external eating style, or low levels of emotional or restrained eating styles, may facilitate RPM consumption. </w:t>
            </w:r>
          </w:p>
        </w:tc>
      </w:tr>
      <w:tr w:rsidR="00FD0481" w:rsidRPr="00A32F4A" w14:paraId="2ADB2ED9" w14:textId="77777777" w:rsidTr="0020779C">
        <w:tc>
          <w:tcPr>
            <w:tcW w:w="1702" w:type="dxa"/>
            <w:vMerge/>
            <w:tcBorders>
              <w:top w:val="single" w:sz="4" w:space="0" w:color="auto"/>
              <w:left w:val="single" w:sz="4" w:space="0" w:color="auto"/>
            </w:tcBorders>
            <w:shd w:val="clear" w:color="auto" w:fill="auto"/>
          </w:tcPr>
          <w:p w14:paraId="3B4615F3"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shd w:val="clear" w:color="auto" w:fill="auto"/>
          </w:tcPr>
          <w:p w14:paraId="0AC4D10A"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p>
        </w:tc>
        <w:tc>
          <w:tcPr>
            <w:tcW w:w="2552" w:type="dxa"/>
            <w:tcBorders>
              <w:top w:val="single" w:sz="4" w:space="0" w:color="auto"/>
              <w:bottom w:val="single" w:sz="4" w:space="0" w:color="auto"/>
            </w:tcBorders>
          </w:tcPr>
          <w:p w14:paraId="3B94243B" w14:textId="04DE991A"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 xml:space="preserve">Compassion state </w:t>
            </w:r>
            <w:r w:rsidR="00BB78F7">
              <w:rPr>
                <w:rFonts w:ascii="Avenir Book" w:hAnsi="Avenir Book" w:cstheme="minorHAnsi"/>
                <w:color w:val="000000" w:themeColor="text1"/>
                <w:sz w:val="18"/>
                <w:szCs w:val="18"/>
              </w:rPr>
              <w:t xml:space="preserve"> </w:t>
            </w:r>
            <w:r w:rsidR="00BB78F7">
              <w:rPr>
                <w:rFonts w:ascii="Avenir Book" w:hAnsi="Avenir Book" w:cstheme="minorHAnsi"/>
                <w:color w:val="000000" w:themeColor="text1"/>
                <w:sz w:val="18"/>
                <w:szCs w:val="18"/>
              </w:rPr>
              <w:fldChar w:fldCharType="begin"/>
            </w:r>
            <w:r w:rsidR="00AF3AF5">
              <w:rPr>
                <w:rFonts w:ascii="Avenir Book" w:hAnsi="Avenir Book" w:cstheme="minorHAnsi"/>
                <w:color w:val="000000" w:themeColor="text1"/>
                <w:sz w:val="18"/>
                <w:szCs w:val="18"/>
              </w:rPr>
              <w:instrText xml:space="preserve"> ADDIN EN.CITE &lt;EndNote&gt;&lt;Cite&gt;&lt;Author&gt;Pohlmann&lt;/Author&gt;&lt;Year&gt;2022&lt;/Year&gt;&lt;RecNum&gt;2977&lt;/RecNum&gt;&lt;DisplayText&gt;(300)&lt;/DisplayText&gt;&lt;record&gt;&lt;rec-number&gt;2977&lt;/rec-number&gt;&lt;foreign-keys&gt;&lt;key app="EN" db-id="f0r52w5de5e92vea0db5pat0tw05rw552pet" timestamp="1681119679"&gt;2977&lt;/key&gt;&lt;/foreign-keys&gt;&lt;ref-type name="Journal Article"&gt;17&lt;/ref-type&gt;&lt;contributors&gt;&lt;authors&gt;&lt;author&gt;Pohlmann, A.&lt;/author&gt;&lt;/authors&gt;&lt;/contributors&gt;&lt;auth-address&gt;Department of Marketing, Universidad San Francisco de Quito USFQ, Ecuador. Electronic address: apohlmann@usfq.edu.ec.&lt;/auth-address&gt;&lt;titles&gt;&lt;title&gt;The taste of compassion: Influencing meat attitudes with interhuman and interspecies moral appeals&lt;/title&gt;&lt;secondary-title&gt;Appetite&lt;/secondary-title&gt;&lt;/titles&gt;&lt;periodical&gt;&lt;full-title&gt;Appetite&lt;/full-title&gt;&lt;/periodical&gt;&lt;pages&gt;105654&lt;/pages&gt;&lt;volume&gt;168&lt;/volume&gt;&lt;edition&gt;20210821&lt;/edition&gt;&lt;keywords&gt;&lt;keyword&gt;Consumer Behavior&lt;/keyword&gt;&lt;keyword&gt;*Empathy&lt;/keyword&gt;&lt;keyword&gt;Female&lt;/keyword&gt;&lt;keyword&gt;Food Preferences&lt;/keyword&gt;&lt;keyword&gt;Health Knowledge, Attitudes, Practice&lt;/keyword&gt;&lt;keyword&gt;Humans&lt;/keyword&gt;&lt;keyword&gt;Male&lt;/keyword&gt;&lt;keyword&gt;Meat&lt;/keyword&gt;&lt;keyword&gt;Morals&lt;/keyword&gt;&lt;keyword&gt;*Taste&lt;/keyword&gt;&lt;keyword&gt;Carnism&lt;/keyword&gt;&lt;keyword&gt;Ethical consumption&lt;/keyword&gt;&lt;keyword&gt;Gender identity threat&lt;/keyword&gt;&lt;keyword&gt;Meat paradox&lt;/keyword&gt;&lt;keyword&gt;Moral self-concept&lt;/keyword&gt;&lt;keyword&gt;Psychic cost&lt;/keyword&gt;&lt;/keywords&gt;&lt;dates&gt;&lt;year&gt;2022&lt;/year&gt;&lt;pub-dates&gt;&lt;date&gt;Jan 1&lt;/date&gt;&lt;/pub-dates&gt;&lt;/dates&gt;&lt;isbn&gt;1095-8304 (Electronic)&amp;#xD;0195-6663 (Linking)&lt;/isbn&gt;&lt;accession-num&gt;34428474&lt;/accession-num&gt;&lt;urls&gt;&lt;related-urls&gt;&lt;url&gt;https://www.ncbi.nlm.nih.gov/pubmed/34428474&lt;/url&gt;&lt;/related-urls&gt;&lt;/urls&gt;&lt;electronic-resource-num&gt;10.1016/j.appet.2021.105654&lt;/electronic-resource-num&gt;&lt;remote-database-name&gt;Medline&lt;/remote-database-name&gt;&lt;remote-database-provider&gt;NLM&lt;/remote-database-provider&gt;&lt;/record&gt;&lt;/Cite&gt;&lt;/EndNote&gt;</w:instrText>
            </w:r>
            <w:r w:rsidR="00BB78F7">
              <w:rPr>
                <w:rFonts w:ascii="Avenir Book" w:hAnsi="Avenir Book" w:cstheme="minorHAnsi"/>
                <w:color w:val="000000" w:themeColor="text1"/>
                <w:sz w:val="18"/>
                <w:szCs w:val="18"/>
              </w:rPr>
              <w:fldChar w:fldCharType="separate"/>
            </w:r>
            <w:r w:rsidR="00AF3AF5">
              <w:rPr>
                <w:rFonts w:ascii="Avenir Book" w:hAnsi="Avenir Book" w:cstheme="minorHAnsi"/>
                <w:noProof/>
                <w:color w:val="000000" w:themeColor="text1"/>
                <w:sz w:val="18"/>
                <w:szCs w:val="18"/>
              </w:rPr>
              <w:t>(300)</w:t>
            </w:r>
            <w:r w:rsidR="00BB78F7">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3D3EBCBB" w14:textId="77777777"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study with moderate bias risk demonstrated that for men, being induced into a state of compassion may facilitate increased RPM consumption. </w:t>
            </w:r>
          </w:p>
        </w:tc>
      </w:tr>
      <w:tr w:rsidR="00FD0481" w:rsidRPr="00A32F4A" w14:paraId="1D607A59" w14:textId="77777777" w:rsidTr="0020779C">
        <w:tc>
          <w:tcPr>
            <w:tcW w:w="1702" w:type="dxa"/>
            <w:vMerge/>
            <w:tcBorders>
              <w:left w:val="single" w:sz="4" w:space="0" w:color="auto"/>
            </w:tcBorders>
            <w:shd w:val="clear" w:color="auto" w:fill="auto"/>
          </w:tcPr>
          <w:p w14:paraId="35A0F74D"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shd w:val="clear" w:color="auto" w:fill="auto"/>
          </w:tcPr>
          <w:p w14:paraId="7B3C0ED9"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p>
        </w:tc>
        <w:tc>
          <w:tcPr>
            <w:tcW w:w="2552" w:type="dxa"/>
            <w:tcBorders>
              <w:top w:val="single" w:sz="4" w:space="0" w:color="auto"/>
              <w:bottom w:val="single" w:sz="4" w:space="0" w:color="auto"/>
            </w:tcBorders>
          </w:tcPr>
          <w:p w14:paraId="4A129EC8" w14:textId="305D0537"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 xml:space="preserve">Liking meat/Subjective importance of meat </w:t>
            </w:r>
            <w:r w:rsidR="00BB78F7">
              <w:rPr>
                <w:rFonts w:ascii="Avenir Book" w:hAnsi="Avenir Book" w:cstheme="minorHAnsi"/>
                <w:color w:val="000000" w:themeColor="text1"/>
                <w:sz w:val="18"/>
                <w:szCs w:val="18"/>
              </w:rPr>
              <w:fldChar w:fldCharType="begin">
                <w:fldData xml:space="preserve">PEVuZE5vdGU+PENpdGU+PEF1dGhvcj5Qcm9rb3AtRG9ybmVyPC9BdXRob3I+PFllYXI+MjAyMjwv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</w:fldData>
              </w:fldChar>
            </w:r>
            <w:r w:rsidR="00AF3AF5">
              <w:rPr>
                <w:rFonts w:ascii="Avenir Book" w:hAnsi="Avenir Book" w:cstheme="minorHAnsi"/>
                <w:color w:val="000000" w:themeColor="text1"/>
                <w:sz w:val="18"/>
                <w:szCs w:val="18"/>
              </w:rPr>
              <w:instrText xml:space="preserve"> ADDIN EN.CITE </w:instrText>
            </w:r>
            <w:r w:rsidR="00AF3AF5">
              <w:rPr>
                <w:rFonts w:ascii="Avenir Book" w:hAnsi="Avenir Book" w:cstheme="minorHAnsi"/>
                <w:color w:val="000000" w:themeColor="text1"/>
                <w:sz w:val="18"/>
                <w:szCs w:val="18"/>
              </w:rPr>
              <w:fldChar w:fldCharType="begin">
                <w:fldData xml:space="preserve">PEVuZE5vdGU+PENpdGU+PEF1dGhvcj5Qcm9rb3AtRG9ybmVyPC9BdXRob3I+PFllYXI+MjAyMjwv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</w:fldData>
              </w:fldChar>
            </w:r>
            <w:r w:rsidR="00AF3AF5">
              <w:rPr>
                <w:rFonts w:ascii="Avenir Book" w:hAnsi="Avenir Book" w:cstheme="minorHAnsi"/>
                <w:color w:val="000000" w:themeColor="text1"/>
                <w:sz w:val="18"/>
                <w:szCs w:val="18"/>
              </w:rPr>
              <w:instrText xml:space="preserve"> ADDIN EN.CITE.DATA </w:instrText>
            </w:r>
            <w:r w:rsidR="00AF3AF5">
              <w:rPr>
                <w:rFonts w:ascii="Avenir Book" w:hAnsi="Avenir Book" w:cstheme="minorHAnsi"/>
                <w:color w:val="000000" w:themeColor="text1"/>
                <w:sz w:val="18"/>
                <w:szCs w:val="18"/>
              </w:rPr>
            </w:r>
            <w:r w:rsidR="00AF3AF5">
              <w:rPr>
                <w:rFonts w:ascii="Avenir Book" w:hAnsi="Avenir Book" w:cstheme="minorHAnsi"/>
                <w:color w:val="000000" w:themeColor="text1"/>
                <w:sz w:val="18"/>
                <w:szCs w:val="18"/>
              </w:rPr>
              <w:fldChar w:fldCharType="end"/>
            </w:r>
            <w:r w:rsidR="00BB78F7">
              <w:rPr>
                <w:rFonts w:ascii="Avenir Book" w:hAnsi="Avenir Book" w:cstheme="minorHAnsi"/>
                <w:color w:val="000000" w:themeColor="text1"/>
                <w:sz w:val="18"/>
                <w:szCs w:val="18"/>
              </w:rPr>
            </w:r>
            <w:r w:rsidR="00BB78F7">
              <w:rPr>
                <w:rFonts w:ascii="Avenir Book" w:hAnsi="Avenir Book" w:cstheme="minorHAnsi"/>
                <w:color w:val="000000" w:themeColor="text1"/>
                <w:sz w:val="18"/>
                <w:szCs w:val="18"/>
              </w:rPr>
              <w:fldChar w:fldCharType="separate"/>
            </w:r>
            <w:r w:rsidR="00AF3AF5">
              <w:rPr>
                <w:rFonts w:ascii="Avenir Book" w:hAnsi="Avenir Book" w:cstheme="minorHAnsi"/>
                <w:noProof/>
                <w:color w:val="000000" w:themeColor="text1"/>
                <w:sz w:val="18"/>
                <w:szCs w:val="18"/>
              </w:rPr>
              <w:t>(293, 301, 306)</w:t>
            </w:r>
            <w:r w:rsidR="00BB78F7">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4762338D" w14:textId="2C18F675"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Three studies of mixed </w:t>
            </w:r>
            <w:r w:rsidR="00DF672B">
              <w:rPr>
                <w:rFonts w:ascii="Avenir Book" w:hAnsi="Avenir Book" w:cstheme="minorHAnsi"/>
                <w:sz w:val="18"/>
                <w:szCs w:val="18"/>
              </w:rPr>
              <w:t xml:space="preserve">risk of bias </w:t>
            </w:r>
            <w:r w:rsidRPr="00A32F4A">
              <w:rPr>
                <w:rFonts w:ascii="Avenir Book" w:hAnsi="Avenir Book" w:cstheme="minorHAnsi"/>
                <w:sz w:val="18"/>
                <w:szCs w:val="18"/>
              </w:rPr>
              <w:t xml:space="preserve">suggest that liking meat or assigning it a high level of importance may facilitate increased consumption of RPM. </w:t>
            </w:r>
          </w:p>
        </w:tc>
      </w:tr>
      <w:tr w:rsidR="00FD0481" w:rsidRPr="00A32F4A" w14:paraId="44F33274" w14:textId="77777777" w:rsidTr="0020779C">
        <w:tc>
          <w:tcPr>
            <w:tcW w:w="1702" w:type="dxa"/>
            <w:tcBorders>
              <w:left w:val="single" w:sz="4" w:space="0" w:color="auto"/>
            </w:tcBorders>
            <w:shd w:val="clear" w:color="auto" w:fill="auto"/>
          </w:tcPr>
          <w:p w14:paraId="19425ECF"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tcBorders>
              <w:bottom w:val="single" w:sz="4" w:space="0" w:color="auto"/>
            </w:tcBorders>
            <w:shd w:val="clear" w:color="auto" w:fill="auto"/>
          </w:tcPr>
          <w:p w14:paraId="223BE0B3"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p>
        </w:tc>
        <w:tc>
          <w:tcPr>
            <w:tcW w:w="2552" w:type="dxa"/>
            <w:tcBorders>
              <w:top w:val="single" w:sz="4" w:space="0" w:color="auto"/>
              <w:bottom w:val="single" w:sz="4" w:space="0" w:color="auto"/>
            </w:tcBorders>
          </w:tcPr>
          <w:p w14:paraId="6E280106" w14:textId="3BE93F01"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 xml:space="preserve">Food neophobia (low) </w:t>
            </w:r>
            <w:r w:rsidR="00890EA0">
              <w:rPr>
                <w:rFonts w:ascii="Avenir Book" w:hAnsi="Avenir Book" w:cstheme="minorHAnsi"/>
                <w:color w:val="000000" w:themeColor="text1"/>
                <w:sz w:val="18"/>
                <w:szCs w:val="18"/>
              </w:rPr>
              <w:t xml:space="preserve"> </w:t>
            </w:r>
            <w:r w:rsidR="00890EA0">
              <w:rPr>
                <w:rFonts w:ascii="Avenir Book" w:hAnsi="Avenir Book" w:cstheme="minorHAnsi"/>
                <w:color w:val="000000" w:themeColor="text1"/>
                <w:sz w:val="18"/>
                <w:szCs w:val="18"/>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cstheme="minorHAnsi"/>
                <w:color w:val="000000" w:themeColor="text1"/>
                <w:sz w:val="18"/>
                <w:szCs w:val="18"/>
              </w:rPr>
              <w:instrText xml:space="preserve"> ADDIN EN.CITE </w:instrText>
            </w:r>
            <w:r w:rsidR="00583593">
              <w:rPr>
                <w:rFonts w:ascii="Avenir Book" w:hAnsi="Avenir Book" w:cstheme="minorHAnsi"/>
                <w:color w:val="000000" w:themeColor="text1"/>
                <w:sz w:val="18"/>
                <w:szCs w:val="18"/>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cstheme="minorHAnsi"/>
                <w:color w:val="000000" w:themeColor="text1"/>
                <w:sz w:val="18"/>
                <w:szCs w:val="18"/>
              </w:rPr>
              <w:instrText xml:space="preserve"> ADDIN EN.CITE.DATA </w:instrText>
            </w:r>
            <w:r w:rsidR="00583593">
              <w:rPr>
                <w:rFonts w:ascii="Avenir Book" w:hAnsi="Avenir Book" w:cstheme="minorHAnsi"/>
                <w:color w:val="000000" w:themeColor="text1"/>
                <w:sz w:val="18"/>
                <w:szCs w:val="18"/>
              </w:rPr>
            </w:r>
            <w:r w:rsidR="00583593">
              <w:rPr>
                <w:rFonts w:ascii="Avenir Book" w:hAnsi="Avenir Book" w:cstheme="minorHAnsi"/>
                <w:color w:val="000000" w:themeColor="text1"/>
                <w:sz w:val="18"/>
                <w:szCs w:val="18"/>
              </w:rPr>
              <w:fldChar w:fldCharType="end"/>
            </w:r>
            <w:r w:rsidR="00890EA0">
              <w:rPr>
                <w:rFonts w:ascii="Avenir Book" w:hAnsi="Avenir Book" w:cstheme="minorHAnsi"/>
                <w:color w:val="000000" w:themeColor="text1"/>
                <w:sz w:val="18"/>
                <w:szCs w:val="18"/>
              </w:rPr>
            </w:r>
            <w:r w:rsidR="00890EA0">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(295)</w:t>
            </w:r>
            <w:r w:rsidR="00890EA0">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0FBC46C2" w14:textId="54B3AE9F" w:rsidR="00FD0481" w:rsidRPr="00A32F4A" w:rsidRDefault="00FD0481" w:rsidP="00BE5B79">
            <w:pPr>
              <w:spacing w:before="0" w:line="240" w:lineRule="auto"/>
              <w:ind w:right="-6"/>
              <w:rPr>
                <w:rFonts w:ascii="Avenir Book" w:hAnsi="Avenir Book" w:cstheme="minorHAnsi"/>
                <w:sz w:val="18"/>
                <w:szCs w:val="18"/>
              </w:rPr>
            </w:pPr>
            <w:proofErr w:type="gramStart"/>
            <w:r w:rsidRPr="00A32F4A">
              <w:rPr>
                <w:rFonts w:ascii="Avenir Book" w:hAnsi="Avenir Book" w:cstheme="minorHAnsi"/>
                <w:sz w:val="18"/>
                <w:szCs w:val="18"/>
              </w:rPr>
              <w:t>Evidence  in</w:t>
            </w:r>
            <w:proofErr w:type="gramEnd"/>
            <w:r w:rsidRPr="00A32F4A">
              <w:rPr>
                <w:rFonts w:ascii="Avenir Book" w:hAnsi="Avenir Book" w:cstheme="minorHAnsi"/>
                <w:sz w:val="18"/>
                <w:szCs w:val="18"/>
              </w:rPr>
              <w:t xml:space="preserve"> a single study </w:t>
            </w:r>
            <w:r w:rsidR="00DF672B">
              <w:rPr>
                <w:rFonts w:ascii="Avenir Book" w:hAnsi="Avenir Book" w:cstheme="minorHAnsi"/>
                <w:sz w:val="18"/>
                <w:szCs w:val="18"/>
              </w:rPr>
              <w:t xml:space="preserve">with low risk of bias </w:t>
            </w:r>
            <w:r w:rsidRPr="00A32F4A">
              <w:rPr>
                <w:rFonts w:ascii="Avenir Book" w:hAnsi="Avenir Book" w:cstheme="minorHAnsi"/>
                <w:sz w:val="18"/>
                <w:szCs w:val="18"/>
              </w:rPr>
              <w:t xml:space="preserve">demonstrates that for men, having a low degree of food neophobia may be a facilitator for RPM consumption. </w:t>
            </w:r>
          </w:p>
        </w:tc>
      </w:tr>
      <w:tr w:rsidR="00FD0481" w:rsidRPr="00A32F4A" w14:paraId="688503C4" w14:textId="77777777" w:rsidTr="0020779C">
        <w:trPr>
          <w:trHeight w:val="283"/>
        </w:trPr>
        <w:tc>
          <w:tcPr>
            <w:tcW w:w="1702" w:type="dxa"/>
            <w:tcBorders>
              <w:left w:val="single" w:sz="4" w:space="0" w:color="auto"/>
              <w:bottom w:val="single" w:sz="4" w:space="0" w:color="auto"/>
            </w:tcBorders>
            <w:shd w:val="clear" w:color="auto" w:fill="auto"/>
          </w:tcPr>
          <w:p w14:paraId="40E36BE6" w14:textId="77777777" w:rsidR="00FD0481" w:rsidRPr="00A32F4A" w:rsidRDefault="00FD0481" w:rsidP="00BE5B79">
            <w:pPr>
              <w:spacing w:before="0" w:line="240" w:lineRule="auto"/>
              <w:ind w:right="-6"/>
              <w:rPr>
                <w:rFonts w:ascii="Avenir Book" w:hAnsi="Avenir Book" w:cstheme="minorHAnsi"/>
                <w:sz w:val="18"/>
                <w:szCs w:val="18"/>
              </w:rPr>
            </w:pPr>
          </w:p>
        </w:tc>
        <w:tc>
          <w:tcPr>
            <w:tcW w:w="1559" w:type="dxa"/>
            <w:tcBorders>
              <w:top w:val="single" w:sz="4" w:space="0" w:color="auto"/>
              <w:bottom w:val="single" w:sz="4" w:space="0" w:color="auto"/>
            </w:tcBorders>
            <w:shd w:val="clear" w:color="auto" w:fill="auto"/>
          </w:tcPr>
          <w:p w14:paraId="6FAF35A3" w14:textId="77777777" w:rsidR="00FD0481" w:rsidRPr="00A32F4A" w:rsidRDefault="00FD0481" w:rsidP="00BE5B79">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Barrier</w:t>
            </w:r>
          </w:p>
        </w:tc>
        <w:tc>
          <w:tcPr>
            <w:tcW w:w="2552" w:type="dxa"/>
            <w:tcBorders>
              <w:top w:val="single" w:sz="4" w:space="0" w:color="auto"/>
              <w:bottom w:val="single" w:sz="4" w:space="0" w:color="auto"/>
            </w:tcBorders>
          </w:tcPr>
          <w:p w14:paraId="2FA99B50" w14:textId="33BB8E91"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color w:val="000000" w:themeColor="text1"/>
                <w:sz w:val="18"/>
                <w:szCs w:val="18"/>
              </w:rPr>
              <w:t xml:space="preserve">Views of animal welfare and meat consumption </w:t>
            </w:r>
            <w:r w:rsidR="00890EA0">
              <w:rPr>
                <w:rFonts w:ascii="Avenir Book" w:hAnsi="Avenir Book" w:cstheme="minorHAnsi"/>
                <w:color w:val="000000" w:themeColor="text1"/>
                <w:sz w:val="18"/>
                <w:szCs w:val="18"/>
              </w:rPr>
              <w:fldChar w:fldCharType="begin"/>
            </w:r>
            <w:r w:rsidR="00AF3AF5">
              <w:rPr>
                <w:rFonts w:ascii="Avenir Book" w:hAnsi="Avenir Book" w:cstheme="minorHAnsi"/>
                <w:color w:val="000000" w:themeColor="text1"/>
                <w:sz w:val="18"/>
                <w:szCs w:val="18"/>
              </w:rPr>
              <w:instrText xml:space="preserve"> ADDIN EN.CITE &lt;EndNote&gt;&lt;Cite&gt;&lt;Author&gt;Pohlmann&lt;/Author&gt;&lt;Year&gt;2022&lt;/Year&gt;&lt;RecNum&gt;2977&lt;/RecNum&gt;&lt;DisplayText&gt;(300)&lt;/DisplayText&gt;&lt;record&gt;&lt;rec-number&gt;2977&lt;/rec-number&gt;&lt;foreign-keys&gt;&lt;key app="EN" db-id="f0r52w5de5e92vea0db5pat0tw05rw552pet" timestamp="1681119679"&gt;2977&lt;/key&gt;&lt;/foreign-keys&gt;&lt;ref-type name="Journal Article"&gt;17&lt;/ref-type&gt;&lt;contributors&gt;&lt;authors&gt;&lt;author&gt;Pohlmann, A.&lt;/author&gt;&lt;/authors&gt;&lt;/contributors&gt;&lt;auth-address&gt;Department of Marketing, Universidad San Francisco de Quito USFQ, Ecuador. Electronic address: apohlmann@usfq.edu.ec.&lt;/auth-address&gt;&lt;titles&gt;&lt;title&gt;The taste of compassion: Influencing meat attitudes with interhuman and interspecies moral appeals&lt;/title&gt;&lt;secondary-title&gt;Appetite&lt;/secondary-title&gt;&lt;/titles&gt;&lt;periodical&gt;&lt;full-title&gt;Appetite&lt;/full-title&gt;&lt;/periodical&gt;&lt;pages&gt;105654&lt;/pages&gt;&lt;volume&gt;168&lt;/volume&gt;&lt;edition&gt;20210821&lt;/edition&gt;&lt;keywords&gt;&lt;keyword&gt;Consumer Behavior&lt;/keyword&gt;&lt;keyword&gt;*Empathy&lt;/keyword&gt;&lt;keyword&gt;Female&lt;/keyword&gt;&lt;keyword&gt;Food Preferences&lt;/keyword&gt;&lt;keyword&gt;Health Knowledge, Attitudes, Practice&lt;/keyword&gt;&lt;keyword&gt;Humans&lt;/keyword&gt;&lt;keyword&gt;Male&lt;/keyword&gt;&lt;keyword&gt;Meat&lt;/keyword&gt;&lt;keyword&gt;Morals&lt;/keyword&gt;&lt;keyword&gt;*Taste&lt;/keyword&gt;&lt;keyword&gt;Carnism&lt;/keyword&gt;&lt;keyword&gt;Ethical consumption&lt;/keyword&gt;&lt;keyword&gt;Gender identity threat&lt;/keyword&gt;&lt;keyword&gt;Meat paradox&lt;/keyword&gt;&lt;keyword&gt;Moral self-concept&lt;/keyword&gt;&lt;keyword&gt;Psychic cost&lt;/keyword&gt;&lt;/keywords&gt;&lt;dates&gt;&lt;year&gt;2022&lt;/year&gt;&lt;pub-dates&gt;&lt;date&gt;Jan 1&lt;/date&gt;&lt;/pub-dates&gt;&lt;/dates&gt;&lt;isbn&gt;1095-8304 (Electronic)&amp;#xD;0195-6663 (Linking)&lt;/isbn&gt;&lt;accession-num&gt;34428474&lt;/accession-num&gt;&lt;urls&gt;&lt;related-urls&gt;&lt;url&gt;https://www.ncbi.nlm.nih.gov/pubmed/34428474&lt;/url&gt;&lt;/related-urls&gt;&lt;/urls&gt;&lt;electronic-resource-num&gt;10.1016/j.appet.2021.105654&lt;/electronic-resource-num&gt;&lt;remote-database-name&gt;Medline&lt;/remote-database-name&gt;&lt;remote-database-provider&gt;NLM&lt;/remote-database-provider&gt;&lt;/record&gt;&lt;/Cite&gt;&lt;/EndNote&gt;</w:instrText>
            </w:r>
            <w:r w:rsidR="00890EA0">
              <w:rPr>
                <w:rFonts w:ascii="Avenir Book" w:hAnsi="Avenir Book" w:cstheme="minorHAnsi"/>
                <w:color w:val="000000" w:themeColor="text1"/>
                <w:sz w:val="18"/>
                <w:szCs w:val="18"/>
              </w:rPr>
              <w:fldChar w:fldCharType="separate"/>
            </w:r>
            <w:r w:rsidR="00AF3AF5">
              <w:rPr>
                <w:rFonts w:ascii="Avenir Book" w:hAnsi="Avenir Book" w:cstheme="minorHAnsi"/>
                <w:noProof/>
                <w:color w:val="000000" w:themeColor="text1"/>
                <w:sz w:val="18"/>
                <w:szCs w:val="18"/>
              </w:rPr>
              <w:t>(300)</w:t>
            </w:r>
            <w:r w:rsidR="00890EA0">
              <w:rPr>
                <w:rFonts w:ascii="Avenir Book" w:hAnsi="Avenir Book" w:cstheme="minorHAnsi"/>
                <w:color w:val="000000" w:themeColor="text1"/>
                <w:sz w:val="18"/>
                <w:szCs w:val="18"/>
              </w:rPr>
              <w:fldChar w:fldCharType="end"/>
            </w:r>
          </w:p>
        </w:tc>
        <w:tc>
          <w:tcPr>
            <w:tcW w:w="4253" w:type="dxa"/>
            <w:tcBorders>
              <w:top w:val="single" w:sz="4" w:space="0" w:color="auto"/>
              <w:left w:val="nil"/>
              <w:bottom w:val="single" w:sz="4" w:space="0" w:color="auto"/>
              <w:right w:val="single" w:sz="4" w:space="0" w:color="auto"/>
            </w:tcBorders>
          </w:tcPr>
          <w:p w14:paraId="18B81186" w14:textId="0C3EF03B" w:rsidR="00FD0481" w:rsidRPr="00A32F4A" w:rsidRDefault="00FD0481" w:rsidP="00BE5B79">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study </w:t>
            </w:r>
            <w:r w:rsidR="00DF672B">
              <w:rPr>
                <w:rFonts w:ascii="Avenir Book" w:hAnsi="Avenir Book" w:cstheme="minorHAnsi"/>
                <w:sz w:val="18"/>
                <w:szCs w:val="18"/>
              </w:rPr>
              <w:t>with low risk of bias</w:t>
            </w:r>
            <w:r w:rsidRPr="00A32F4A">
              <w:rPr>
                <w:rFonts w:ascii="Avenir Book" w:hAnsi="Avenir Book" w:cstheme="minorHAnsi"/>
                <w:sz w:val="18"/>
                <w:szCs w:val="18"/>
              </w:rPr>
              <w:t xml:space="preserve"> demonstrates that for men, low levels of denial about the harm caused to animals in the production of meat may be a barrier to RPM consumption. </w:t>
            </w:r>
          </w:p>
        </w:tc>
      </w:tr>
    </w:tbl>
    <w:p w14:paraId="51EE57FC" w14:textId="487E154D" w:rsidR="00FD0481" w:rsidRPr="00A32F4A" w:rsidRDefault="00FD0481" w:rsidP="00FD0481">
      <w:pPr>
        <w:spacing w:after="50"/>
        <w:rPr>
          <w:rFonts w:ascii="Avenir Book" w:hAnsi="Avenir Book"/>
        </w:rPr>
      </w:pPr>
      <w:r w:rsidRPr="00A32F4A">
        <w:rPr>
          <w:rFonts w:ascii="Avenir Book" w:hAnsi="Avenir Book"/>
        </w:rPr>
        <w:t xml:space="preserve">A man’s level of masculinity stress was found to increase his choice of RPM, both when this stress was present at the start of the study and when it was induced through experimental manipulation. The degree of liking or affinity a man had for RPM was associated with an increase in the amount of RPM chosen, as was an induced state of compassion and having a low degree of food </w:t>
      </w:r>
      <w:r w:rsidRPr="00A32F4A">
        <w:rPr>
          <w:rFonts w:ascii="Avenir Book" w:hAnsi="Avenir Book"/>
        </w:rPr>
        <w:lastRenderedPageBreak/>
        <w:t xml:space="preserve">neophobia.  Being influenced by external eating cues or having a low degree of restraint or emotional influence within eating behaviour were also identified as facilitators of RPM consumption. Accepting the harms caused to animals in meat production (i.e., having a low level of denial) was found to be a barrier to RPM consumption. Table </w:t>
      </w:r>
      <w:r w:rsidR="00DF672B">
        <w:rPr>
          <w:rFonts w:ascii="Avenir Book" w:hAnsi="Avenir Book"/>
        </w:rPr>
        <w:t>1</w:t>
      </w:r>
      <w:r w:rsidR="0086072E">
        <w:rPr>
          <w:rFonts w:ascii="Avenir Book" w:hAnsi="Avenir Book"/>
        </w:rPr>
        <w:t>0</w:t>
      </w:r>
      <w:r w:rsidR="00DF672B" w:rsidRPr="00A32F4A">
        <w:rPr>
          <w:rFonts w:ascii="Avenir Book" w:hAnsi="Avenir Book"/>
        </w:rPr>
        <w:t xml:space="preserve"> </w:t>
      </w:r>
      <w:r w:rsidRPr="00A32F4A">
        <w:rPr>
          <w:rFonts w:ascii="Avenir Book" w:hAnsi="Avenir Book"/>
        </w:rPr>
        <w:t xml:space="preserve">outlines these influencing factors. </w:t>
      </w:r>
    </w:p>
    <w:p w14:paraId="1C968570" w14:textId="11069F7B" w:rsidR="0069598B" w:rsidRPr="0069598B" w:rsidRDefault="0069598B" w:rsidP="0069598B">
      <w:pPr>
        <w:pStyle w:val="Caption"/>
        <w:keepNext/>
        <w:spacing w:before="0" w:after="0" w:line="240" w:lineRule="auto"/>
        <w:ind w:left="-426"/>
        <w:rPr>
          <w:sz w:val="20"/>
          <w:szCs w:val="20"/>
        </w:rPr>
      </w:pPr>
      <w:bookmarkStart w:id="151" w:name="_Toc186810726"/>
      <w:r w:rsidRPr="0069598B">
        <w:rPr>
          <w:sz w:val="20"/>
          <w:szCs w:val="20"/>
        </w:rPr>
        <w:t xml:space="preserve">Table </w:t>
      </w:r>
      <w:r w:rsidRPr="0069598B">
        <w:rPr>
          <w:sz w:val="20"/>
          <w:szCs w:val="20"/>
        </w:rPr>
        <w:fldChar w:fldCharType="begin"/>
      </w:r>
      <w:r w:rsidRPr="0069598B">
        <w:rPr>
          <w:sz w:val="20"/>
          <w:szCs w:val="20"/>
        </w:rPr>
        <w:instrText xml:space="preserve"> SEQ Table \* ARABIC </w:instrText>
      </w:r>
      <w:r w:rsidRPr="0069598B">
        <w:rPr>
          <w:sz w:val="20"/>
          <w:szCs w:val="20"/>
        </w:rPr>
        <w:fldChar w:fldCharType="separate"/>
      </w:r>
      <w:r w:rsidR="00CB6884">
        <w:rPr>
          <w:noProof/>
          <w:sz w:val="20"/>
          <w:szCs w:val="20"/>
        </w:rPr>
        <w:t>11</w:t>
      </w:r>
      <w:r w:rsidRPr="0069598B">
        <w:rPr>
          <w:sz w:val="20"/>
          <w:szCs w:val="20"/>
        </w:rPr>
        <w:fldChar w:fldCharType="end"/>
      </w:r>
      <w:r w:rsidRPr="0069598B">
        <w:rPr>
          <w:sz w:val="20"/>
          <w:szCs w:val="20"/>
        </w:rPr>
        <w:t xml:space="preserve"> Non-significant Factors Mapped to COM-B and TDF</w:t>
      </w:r>
      <w:bookmarkEnd w:id="151"/>
    </w:p>
    <w:tbl>
      <w:tblPr>
        <w:tblStyle w:val="TableGrid"/>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2"/>
        <w:gridCol w:w="1559"/>
        <w:gridCol w:w="2552"/>
        <w:gridCol w:w="4252"/>
      </w:tblGrid>
      <w:tr w:rsidR="00FD0481" w:rsidRPr="00A32F4A" w14:paraId="148DADE9" w14:textId="77777777" w:rsidTr="0020779C">
        <w:trPr>
          <w:tblHeader/>
        </w:trPr>
        <w:tc>
          <w:tcPr>
            <w:tcW w:w="1702" w:type="dxa"/>
            <w:tcBorders>
              <w:top w:val="single" w:sz="4" w:space="0" w:color="auto"/>
              <w:left w:val="single" w:sz="4" w:space="0" w:color="auto"/>
              <w:bottom w:val="single" w:sz="4" w:space="0" w:color="auto"/>
            </w:tcBorders>
            <w:shd w:val="clear" w:color="auto" w:fill="ECF0E9" w:themeFill="accent1" w:themeFillTint="33"/>
            <w:vAlign w:val="center"/>
          </w:tcPr>
          <w:p w14:paraId="1D733991"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COM-B category</w:t>
            </w:r>
          </w:p>
        </w:tc>
        <w:tc>
          <w:tcPr>
            <w:tcW w:w="1559" w:type="dxa"/>
            <w:tcBorders>
              <w:top w:val="single" w:sz="4" w:space="0" w:color="auto"/>
              <w:bottom w:val="single" w:sz="4" w:space="0" w:color="auto"/>
            </w:tcBorders>
            <w:shd w:val="clear" w:color="auto" w:fill="ECF0E9" w:themeFill="accent1" w:themeFillTint="33"/>
            <w:vAlign w:val="center"/>
          </w:tcPr>
          <w:p w14:paraId="6874270C" w14:textId="77777777"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sz w:val="18"/>
                <w:szCs w:val="18"/>
              </w:rPr>
              <w:t>TDF</w:t>
            </w:r>
          </w:p>
        </w:tc>
        <w:tc>
          <w:tcPr>
            <w:tcW w:w="2552" w:type="dxa"/>
            <w:tcBorders>
              <w:top w:val="single" w:sz="4" w:space="0" w:color="auto"/>
              <w:bottom w:val="single" w:sz="4" w:space="0" w:color="auto"/>
            </w:tcBorders>
            <w:shd w:val="clear" w:color="auto" w:fill="ECF0E9" w:themeFill="accent1" w:themeFillTint="33"/>
            <w:vAlign w:val="center"/>
          </w:tcPr>
          <w:p w14:paraId="4B0ADA1D" w14:textId="77777777"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sz w:val="18"/>
                <w:szCs w:val="18"/>
              </w:rPr>
              <w:t xml:space="preserve">Mixed or no effects </w:t>
            </w:r>
          </w:p>
        </w:tc>
        <w:tc>
          <w:tcPr>
            <w:tcW w:w="4252" w:type="dxa"/>
            <w:tcBorders>
              <w:top w:val="single" w:sz="4" w:space="0" w:color="auto"/>
              <w:left w:val="nil"/>
              <w:bottom w:val="single" w:sz="4" w:space="0" w:color="auto"/>
              <w:right w:val="single" w:sz="4" w:space="0" w:color="auto"/>
            </w:tcBorders>
            <w:shd w:val="clear" w:color="auto" w:fill="ECF0E9" w:themeFill="accent1" w:themeFillTint="33"/>
            <w:vAlign w:val="center"/>
          </w:tcPr>
          <w:p w14:paraId="7A5E73CE"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Summary synthesis of evidence</w:t>
            </w:r>
          </w:p>
        </w:tc>
      </w:tr>
      <w:tr w:rsidR="00FD0481" w:rsidRPr="00A32F4A" w14:paraId="012B7571" w14:textId="77777777" w:rsidTr="0020779C">
        <w:trPr>
          <w:tblHeader/>
        </w:trPr>
        <w:tc>
          <w:tcPr>
            <w:tcW w:w="1702" w:type="dxa"/>
            <w:tcBorders>
              <w:top w:val="single" w:sz="4" w:space="0" w:color="auto"/>
              <w:left w:val="single" w:sz="4" w:space="0" w:color="auto"/>
              <w:bottom w:val="single" w:sz="4" w:space="0" w:color="auto"/>
            </w:tcBorders>
            <w:shd w:val="clear" w:color="auto" w:fill="auto"/>
          </w:tcPr>
          <w:p w14:paraId="1A5571BA"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Capability – Physical</w:t>
            </w:r>
          </w:p>
        </w:tc>
        <w:tc>
          <w:tcPr>
            <w:tcW w:w="1559" w:type="dxa"/>
            <w:tcBorders>
              <w:top w:val="single" w:sz="4" w:space="0" w:color="auto"/>
              <w:bottom w:val="single" w:sz="4" w:space="0" w:color="auto"/>
            </w:tcBorders>
            <w:shd w:val="clear" w:color="auto" w:fill="auto"/>
          </w:tcPr>
          <w:p w14:paraId="5AF8BB3E" w14:textId="77777777"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Skills</w:t>
            </w:r>
          </w:p>
        </w:tc>
        <w:tc>
          <w:tcPr>
            <w:tcW w:w="2552" w:type="dxa"/>
            <w:tcBorders>
              <w:top w:val="single" w:sz="4" w:space="0" w:color="auto"/>
              <w:bottom w:val="single" w:sz="4" w:space="0" w:color="auto"/>
            </w:tcBorders>
          </w:tcPr>
          <w:p w14:paraId="13342F17" w14:textId="7FD316AA"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sz w:val="18"/>
                <w:szCs w:val="18"/>
              </w:rPr>
              <w:t xml:space="preserve">Sensory perception (physiology) </w:t>
            </w:r>
            <w:r w:rsidR="00890EA0">
              <w:rPr>
                <w:rFonts w:ascii="Avenir Book" w:hAnsi="Avenir Book"/>
                <w:sz w:val="18"/>
                <w:szCs w:val="18"/>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sz w:val="18"/>
                <w:szCs w:val="18"/>
              </w:rPr>
              <w:instrText xml:space="preserve"> ADDIN EN.CITE </w:instrText>
            </w:r>
            <w:r w:rsidR="00583593">
              <w:rPr>
                <w:rFonts w:ascii="Avenir Book" w:hAnsi="Avenir Book"/>
                <w:sz w:val="18"/>
                <w:szCs w:val="18"/>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sz w:val="18"/>
                <w:szCs w:val="18"/>
              </w:rPr>
              <w:instrText xml:space="preserve"> ADDIN EN.CITE.DATA </w:instrText>
            </w:r>
            <w:r w:rsidR="00583593">
              <w:rPr>
                <w:rFonts w:ascii="Avenir Book" w:hAnsi="Avenir Book"/>
                <w:sz w:val="18"/>
                <w:szCs w:val="18"/>
              </w:rPr>
            </w:r>
            <w:r w:rsidR="00583593">
              <w:rPr>
                <w:rFonts w:ascii="Avenir Book" w:hAnsi="Avenir Book"/>
                <w:sz w:val="18"/>
                <w:szCs w:val="18"/>
              </w:rPr>
              <w:fldChar w:fldCharType="end"/>
            </w:r>
            <w:r w:rsidR="00890EA0">
              <w:rPr>
                <w:rFonts w:ascii="Avenir Book" w:hAnsi="Avenir Book"/>
                <w:sz w:val="18"/>
                <w:szCs w:val="18"/>
              </w:rPr>
            </w:r>
            <w:r w:rsidR="00890EA0">
              <w:rPr>
                <w:rFonts w:ascii="Avenir Book" w:hAnsi="Avenir Book"/>
                <w:sz w:val="18"/>
                <w:szCs w:val="18"/>
              </w:rPr>
              <w:fldChar w:fldCharType="separate"/>
            </w:r>
            <w:r w:rsidR="00583593">
              <w:rPr>
                <w:rFonts w:ascii="Avenir Book" w:hAnsi="Avenir Book"/>
                <w:noProof/>
                <w:sz w:val="18"/>
                <w:szCs w:val="18"/>
              </w:rPr>
              <w:t>(295)</w:t>
            </w:r>
            <w:r w:rsidR="00890EA0">
              <w:rPr>
                <w:rFonts w:ascii="Avenir Book" w:hAnsi="Avenir Book"/>
                <w:sz w:val="18"/>
                <w:szCs w:val="18"/>
              </w:rPr>
              <w:fldChar w:fldCharType="end"/>
            </w:r>
          </w:p>
        </w:tc>
        <w:tc>
          <w:tcPr>
            <w:tcW w:w="4252" w:type="dxa"/>
            <w:tcBorders>
              <w:top w:val="single" w:sz="4" w:space="0" w:color="auto"/>
              <w:left w:val="nil"/>
              <w:bottom w:val="single" w:sz="4" w:space="0" w:color="auto"/>
              <w:right w:val="single" w:sz="4" w:space="0" w:color="auto"/>
            </w:tcBorders>
          </w:tcPr>
          <w:p w14:paraId="53FF389B"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good quality study demonstrated that for men, variation in physical response to bitter taste has no effect on RPM consumption. </w:t>
            </w:r>
          </w:p>
        </w:tc>
      </w:tr>
      <w:tr w:rsidR="00FD0481" w:rsidRPr="00A32F4A" w14:paraId="776CADDA" w14:textId="77777777" w:rsidTr="0020779C">
        <w:trPr>
          <w:tblHeader/>
        </w:trPr>
        <w:tc>
          <w:tcPr>
            <w:tcW w:w="1702" w:type="dxa"/>
            <w:tcBorders>
              <w:top w:val="single" w:sz="4" w:space="0" w:color="auto"/>
              <w:left w:val="single" w:sz="4" w:space="0" w:color="auto"/>
              <w:bottom w:val="single" w:sz="4" w:space="0" w:color="auto"/>
            </w:tcBorders>
            <w:shd w:val="clear" w:color="auto" w:fill="auto"/>
          </w:tcPr>
          <w:p w14:paraId="7B452F70"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Opportunity - Physical</w:t>
            </w:r>
          </w:p>
        </w:tc>
        <w:tc>
          <w:tcPr>
            <w:tcW w:w="1559" w:type="dxa"/>
            <w:tcBorders>
              <w:top w:val="single" w:sz="4" w:space="0" w:color="auto"/>
              <w:bottom w:val="single" w:sz="4" w:space="0" w:color="auto"/>
            </w:tcBorders>
            <w:shd w:val="clear" w:color="auto" w:fill="auto"/>
          </w:tcPr>
          <w:p w14:paraId="2839CF28" w14:textId="77777777"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Environmental</w:t>
            </w:r>
          </w:p>
        </w:tc>
        <w:tc>
          <w:tcPr>
            <w:tcW w:w="2552" w:type="dxa"/>
            <w:tcBorders>
              <w:top w:val="single" w:sz="4" w:space="0" w:color="auto"/>
              <w:bottom w:val="single" w:sz="4" w:space="0" w:color="auto"/>
            </w:tcBorders>
          </w:tcPr>
          <w:p w14:paraId="672E0AE2" w14:textId="470BCBF0" w:rsidR="00FD0481"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Affordability/sufficient financial resources </w:t>
            </w:r>
            <w:r w:rsidR="00890EA0">
              <w:rPr>
                <w:rFonts w:ascii="Avenir Book" w:hAnsi="Avenir Book" w:cstheme="minorHAnsi"/>
                <w:sz w:val="18"/>
                <w:szCs w:val="18"/>
              </w:rPr>
              <w:fldChar w:fldCharType="begin">
                <w:fldData xml:space="preserve">PEVuZE5vdGU+PENpdGU+PEF1dGhvcj5Cb2d1ZXZhPC9BdXRob3I+PFllYXI+MjAxNzwvWWVhcj48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</w:fldData>
              </w:fldChar>
            </w:r>
            <w:r w:rsidR="00583593">
              <w:rPr>
                <w:rFonts w:ascii="Avenir Book" w:hAnsi="Avenir Book" w:cstheme="minorHAnsi"/>
                <w:sz w:val="18"/>
                <w:szCs w:val="18"/>
              </w:rPr>
              <w:instrText xml:space="preserve"> ADDIN EN.CITE </w:instrText>
            </w:r>
            <w:r w:rsidR="00583593">
              <w:rPr>
                <w:rFonts w:ascii="Avenir Book" w:hAnsi="Avenir Book" w:cstheme="minorHAnsi"/>
                <w:sz w:val="18"/>
                <w:szCs w:val="18"/>
              </w:rPr>
              <w:fldChar w:fldCharType="begin">
                <w:fldData xml:space="preserve">PEVuZE5vdGU+PENpdGU+PEF1dGhvcj5Cb2d1ZXZhPC9BdXRob3I+PFllYXI+MjAxNzwvWWVhcj48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</w:fldData>
              </w:fldChar>
            </w:r>
            <w:r w:rsidR="00583593">
              <w:rPr>
                <w:rFonts w:ascii="Avenir Book" w:hAnsi="Avenir Book" w:cstheme="minorHAnsi"/>
                <w:sz w:val="18"/>
                <w:szCs w:val="18"/>
              </w:rPr>
              <w:instrText xml:space="preserve"> ADDIN EN.CITE.DATA </w:instrText>
            </w:r>
            <w:r w:rsidR="00583593">
              <w:rPr>
                <w:rFonts w:ascii="Avenir Book" w:hAnsi="Avenir Book" w:cstheme="minorHAnsi"/>
                <w:sz w:val="18"/>
                <w:szCs w:val="18"/>
              </w:rPr>
            </w:r>
            <w:r w:rsidR="00583593">
              <w:rPr>
                <w:rFonts w:ascii="Avenir Book" w:hAnsi="Avenir Book" w:cstheme="minorHAnsi"/>
                <w:sz w:val="18"/>
                <w:szCs w:val="18"/>
              </w:rPr>
              <w:fldChar w:fldCharType="end"/>
            </w:r>
            <w:r w:rsidR="00890EA0">
              <w:rPr>
                <w:rFonts w:ascii="Avenir Book" w:hAnsi="Avenir Book" w:cstheme="minorHAnsi"/>
                <w:sz w:val="18"/>
                <w:szCs w:val="18"/>
              </w:rPr>
            </w:r>
            <w:r w:rsidR="00890EA0">
              <w:rPr>
                <w:rFonts w:ascii="Avenir Book" w:hAnsi="Avenir Book" w:cstheme="minorHAnsi"/>
                <w:sz w:val="18"/>
                <w:szCs w:val="18"/>
              </w:rPr>
              <w:fldChar w:fldCharType="separate"/>
            </w:r>
            <w:r w:rsidR="00583593">
              <w:rPr>
                <w:rFonts w:ascii="Avenir Book" w:hAnsi="Avenir Book" w:cstheme="minorHAnsi"/>
                <w:noProof/>
                <w:sz w:val="18"/>
                <w:szCs w:val="18"/>
              </w:rPr>
              <w:t>(208, 295)</w:t>
            </w:r>
            <w:r w:rsidR="00890EA0">
              <w:rPr>
                <w:rFonts w:ascii="Avenir Book" w:hAnsi="Avenir Book" w:cstheme="minorHAnsi"/>
                <w:sz w:val="18"/>
                <w:szCs w:val="18"/>
              </w:rPr>
              <w:fldChar w:fldCharType="end"/>
            </w:r>
          </w:p>
          <w:p w14:paraId="4CCCECF3" w14:textId="29E1DA7D" w:rsidR="00890EA0" w:rsidRPr="00A32F4A" w:rsidRDefault="00890EA0" w:rsidP="00557F6F">
            <w:pPr>
              <w:spacing w:before="0" w:line="240" w:lineRule="auto"/>
              <w:ind w:right="-6"/>
              <w:rPr>
                <w:rFonts w:ascii="Avenir Book" w:hAnsi="Avenir Book" w:cstheme="minorHAnsi"/>
                <w:color w:val="000000" w:themeColor="text1"/>
                <w:sz w:val="18"/>
                <w:szCs w:val="18"/>
              </w:rPr>
            </w:pPr>
          </w:p>
        </w:tc>
        <w:tc>
          <w:tcPr>
            <w:tcW w:w="4252" w:type="dxa"/>
            <w:tcBorders>
              <w:top w:val="single" w:sz="4" w:space="0" w:color="auto"/>
              <w:left w:val="nil"/>
              <w:bottom w:val="single" w:sz="4" w:space="0" w:color="auto"/>
              <w:right w:val="single" w:sz="4" w:space="0" w:color="auto"/>
            </w:tcBorders>
          </w:tcPr>
          <w:p w14:paraId="6CAB01B0"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Three good-quality studies demonstrated that for men, economic affordability does not act as a facilitator or barrier for RPM consumption. Men who choose food based on price consume more RPM than those who don't; having sufficient financial to afford RPM is not associated with increased consumption and may be associated with reduced consumption. </w:t>
            </w:r>
          </w:p>
        </w:tc>
      </w:tr>
      <w:tr w:rsidR="00FD0481" w:rsidRPr="00A32F4A" w14:paraId="52D555FE" w14:textId="77777777" w:rsidTr="0020779C">
        <w:trPr>
          <w:tblHeader/>
        </w:trPr>
        <w:tc>
          <w:tcPr>
            <w:tcW w:w="1702" w:type="dxa"/>
            <w:tcBorders>
              <w:top w:val="single" w:sz="4" w:space="0" w:color="auto"/>
              <w:left w:val="single" w:sz="4" w:space="0" w:color="auto"/>
            </w:tcBorders>
            <w:shd w:val="clear" w:color="auto" w:fill="auto"/>
          </w:tcPr>
          <w:p w14:paraId="1F567A36"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Motivation – Reflective</w:t>
            </w:r>
          </w:p>
        </w:tc>
        <w:tc>
          <w:tcPr>
            <w:tcW w:w="1559" w:type="dxa"/>
            <w:tcBorders>
              <w:top w:val="single" w:sz="4" w:space="0" w:color="auto"/>
            </w:tcBorders>
            <w:shd w:val="clear" w:color="auto" w:fill="auto"/>
          </w:tcPr>
          <w:p w14:paraId="539B2064" w14:textId="77777777"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Beliefs about consequences</w:t>
            </w:r>
          </w:p>
        </w:tc>
        <w:tc>
          <w:tcPr>
            <w:tcW w:w="2552" w:type="dxa"/>
            <w:tcBorders>
              <w:top w:val="single" w:sz="4" w:space="0" w:color="auto"/>
              <w:bottom w:val="single" w:sz="4" w:space="0" w:color="auto"/>
            </w:tcBorders>
          </w:tcPr>
          <w:p w14:paraId="01366DB4" w14:textId="6A90C8B5"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Beliefs about environmental impacts</w:t>
            </w:r>
            <w:r w:rsidR="00890EA0">
              <w:rPr>
                <w:rFonts w:ascii="Avenir Book" w:hAnsi="Avenir Book" w:cstheme="minorHAnsi"/>
                <w:color w:val="000000" w:themeColor="text1"/>
                <w:sz w:val="18"/>
                <w:szCs w:val="18"/>
              </w:rPr>
              <w:t xml:space="preserve"> </w:t>
            </w:r>
            <w:r w:rsidR="00890EA0">
              <w:rPr>
                <w:rFonts w:ascii="Avenir Book" w:hAnsi="Avenir Book" w:cstheme="minorHAnsi"/>
                <w:color w:val="000000" w:themeColor="text1"/>
                <w:sz w:val="18"/>
                <w:szCs w:val="18"/>
              </w:rPr>
              <w:fldChar w:fldCharType="begin">
                <w:fldData xml:space="preserve">PEVuZE5vdGU+PENpdGU+PEF1dGhvcj5Cb2d1ZXZhPC9BdXRob3I+PFllYXI+MjAxNzwvWWVhcj48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</w:fldData>
              </w:fldChar>
            </w:r>
            <w:r w:rsidR="00AF3AF5">
              <w:rPr>
                <w:rFonts w:ascii="Avenir Book" w:hAnsi="Avenir Book" w:cstheme="minorHAnsi"/>
                <w:color w:val="000000" w:themeColor="text1"/>
                <w:sz w:val="18"/>
                <w:szCs w:val="18"/>
              </w:rPr>
              <w:instrText xml:space="preserve"> ADDIN EN.CITE </w:instrText>
            </w:r>
            <w:r w:rsidR="00AF3AF5">
              <w:rPr>
                <w:rFonts w:ascii="Avenir Book" w:hAnsi="Avenir Book" w:cstheme="minorHAnsi"/>
                <w:color w:val="000000" w:themeColor="text1"/>
                <w:sz w:val="18"/>
                <w:szCs w:val="18"/>
              </w:rPr>
              <w:fldChar w:fldCharType="begin">
                <w:fldData xml:space="preserve">PEVuZE5vdGU+PENpdGU+PEF1dGhvcj5Cb2d1ZXZhPC9BdXRob3I+PFllYXI+MjAxNzwvWWVhcj48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</w:fldData>
              </w:fldChar>
            </w:r>
            <w:r w:rsidR="00AF3AF5">
              <w:rPr>
                <w:rFonts w:ascii="Avenir Book" w:hAnsi="Avenir Book" w:cstheme="minorHAnsi"/>
                <w:color w:val="000000" w:themeColor="text1"/>
                <w:sz w:val="18"/>
                <w:szCs w:val="18"/>
              </w:rPr>
              <w:instrText xml:space="preserve"> ADDIN EN.CITE.DATA </w:instrText>
            </w:r>
            <w:r w:rsidR="00AF3AF5">
              <w:rPr>
                <w:rFonts w:ascii="Avenir Book" w:hAnsi="Avenir Book" w:cstheme="minorHAnsi"/>
                <w:color w:val="000000" w:themeColor="text1"/>
                <w:sz w:val="18"/>
                <w:szCs w:val="18"/>
              </w:rPr>
            </w:r>
            <w:r w:rsidR="00AF3AF5">
              <w:rPr>
                <w:rFonts w:ascii="Avenir Book" w:hAnsi="Avenir Book" w:cstheme="minorHAnsi"/>
                <w:color w:val="000000" w:themeColor="text1"/>
                <w:sz w:val="18"/>
                <w:szCs w:val="18"/>
              </w:rPr>
              <w:fldChar w:fldCharType="end"/>
            </w:r>
            <w:r w:rsidR="00890EA0">
              <w:rPr>
                <w:rFonts w:ascii="Avenir Book" w:hAnsi="Avenir Book" w:cstheme="minorHAnsi"/>
                <w:color w:val="000000" w:themeColor="text1"/>
                <w:sz w:val="18"/>
                <w:szCs w:val="18"/>
              </w:rPr>
            </w:r>
            <w:r w:rsidR="00890EA0">
              <w:rPr>
                <w:rFonts w:ascii="Avenir Book" w:hAnsi="Avenir Book" w:cstheme="minorHAnsi"/>
                <w:color w:val="000000" w:themeColor="text1"/>
                <w:sz w:val="18"/>
                <w:szCs w:val="18"/>
              </w:rPr>
              <w:fldChar w:fldCharType="separate"/>
            </w:r>
            <w:r w:rsidR="00AF3AF5">
              <w:rPr>
                <w:rFonts w:ascii="Avenir Book" w:hAnsi="Avenir Book" w:cstheme="minorHAnsi"/>
                <w:noProof/>
                <w:color w:val="000000" w:themeColor="text1"/>
                <w:sz w:val="18"/>
                <w:szCs w:val="18"/>
              </w:rPr>
              <w:t>(208, 301, 302)</w:t>
            </w:r>
            <w:r w:rsidR="00890EA0">
              <w:rPr>
                <w:rFonts w:ascii="Avenir Book" w:hAnsi="Avenir Book" w:cstheme="minorHAnsi"/>
                <w:color w:val="000000" w:themeColor="text1"/>
                <w:sz w:val="18"/>
                <w:szCs w:val="18"/>
              </w:rPr>
              <w:fldChar w:fldCharType="end"/>
            </w:r>
          </w:p>
        </w:tc>
        <w:tc>
          <w:tcPr>
            <w:tcW w:w="4252" w:type="dxa"/>
            <w:tcBorders>
              <w:top w:val="single" w:sz="4" w:space="0" w:color="auto"/>
              <w:left w:val="nil"/>
              <w:bottom w:val="single" w:sz="4" w:space="0" w:color="auto"/>
              <w:right w:val="single" w:sz="4" w:space="0" w:color="auto"/>
            </w:tcBorders>
          </w:tcPr>
          <w:p w14:paraId="201B4FE9"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In two studies of moderate to low quality due to the risk of selection bias, beliefs about the environmental effects of RPM were shown to have no influence on RPM consumption; the results of one further study were inconclusive. </w:t>
            </w:r>
          </w:p>
        </w:tc>
      </w:tr>
      <w:tr w:rsidR="00FD0481" w:rsidRPr="00A32F4A" w14:paraId="538DFABC" w14:textId="77777777" w:rsidTr="0020779C">
        <w:trPr>
          <w:tblHeader/>
        </w:trPr>
        <w:tc>
          <w:tcPr>
            <w:tcW w:w="1702" w:type="dxa"/>
            <w:tcBorders>
              <w:left w:val="single" w:sz="4" w:space="0" w:color="auto"/>
            </w:tcBorders>
            <w:shd w:val="clear" w:color="auto" w:fill="auto"/>
          </w:tcPr>
          <w:p w14:paraId="5D50C707" w14:textId="77777777" w:rsidR="00FD0481" w:rsidRPr="00A32F4A" w:rsidRDefault="00FD0481" w:rsidP="00557F6F">
            <w:pPr>
              <w:spacing w:before="0" w:line="240" w:lineRule="auto"/>
              <w:ind w:right="-6"/>
              <w:rPr>
                <w:rFonts w:ascii="Avenir Book" w:hAnsi="Avenir Book" w:cstheme="minorHAnsi"/>
                <w:sz w:val="18"/>
                <w:szCs w:val="18"/>
              </w:rPr>
            </w:pPr>
          </w:p>
        </w:tc>
        <w:tc>
          <w:tcPr>
            <w:tcW w:w="1559" w:type="dxa"/>
            <w:shd w:val="clear" w:color="auto" w:fill="auto"/>
          </w:tcPr>
          <w:p w14:paraId="7EF0404A" w14:textId="77777777" w:rsidR="00FD0481" w:rsidRPr="00A32F4A" w:rsidRDefault="00FD0481" w:rsidP="00557F6F">
            <w:pPr>
              <w:spacing w:before="0" w:line="240" w:lineRule="auto"/>
              <w:ind w:right="-6"/>
              <w:rPr>
                <w:rFonts w:ascii="Avenir Book" w:hAnsi="Avenir Book" w:cstheme="minorHAnsi"/>
                <w:color w:val="000000" w:themeColor="text1"/>
                <w:sz w:val="18"/>
                <w:szCs w:val="18"/>
              </w:rPr>
            </w:pPr>
          </w:p>
        </w:tc>
        <w:tc>
          <w:tcPr>
            <w:tcW w:w="2552" w:type="dxa"/>
            <w:tcBorders>
              <w:top w:val="single" w:sz="4" w:space="0" w:color="auto"/>
              <w:bottom w:val="single" w:sz="4" w:space="0" w:color="auto"/>
            </w:tcBorders>
          </w:tcPr>
          <w:p w14:paraId="61DF5489" w14:textId="5FE89A5D"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Beliefs about health impacts</w:t>
            </w:r>
            <w:r w:rsidR="00890EA0">
              <w:rPr>
                <w:rFonts w:ascii="Avenir Book" w:hAnsi="Avenir Book" w:cstheme="minorHAnsi"/>
                <w:color w:val="000000" w:themeColor="text1"/>
                <w:sz w:val="18"/>
                <w:szCs w:val="18"/>
              </w:rPr>
              <w:t xml:space="preserve"> </w:t>
            </w:r>
            <w:r w:rsidR="00890EA0">
              <w:rPr>
                <w:rFonts w:ascii="Avenir Book" w:hAnsi="Avenir Book" w:cstheme="minorHAnsi"/>
                <w:color w:val="000000" w:themeColor="text1"/>
                <w:sz w:val="18"/>
                <w:szCs w:val="18"/>
              </w:rPr>
              <w:fldChar w:fldCharType="begin">
                <w:fldData xml:space="preserve">PEVuZE5vdGU+PENpdGU+PEF1dGhvcj5Cb2d1ZXZhPC9BdXRob3I+PFllYXI+MjAxNzwvWWVhcj48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</w:fldData>
              </w:fldChar>
            </w:r>
            <w:r w:rsidR="00AF3AF5">
              <w:rPr>
                <w:rFonts w:ascii="Avenir Book" w:hAnsi="Avenir Book" w:cstheme="minorHAnsi"/>
                <w:color w:val="000000" w:themeColor="text1"/>
                <w:sz w:val="18"/>
                <w:szCs w:val="18"/>
              </w:rPr>
              <w:instrText xml:space="preserve"> ADDIN EN.CITE </w:instrText>
            </w:r>
            <w:r w:rsidR="00AF3AF5">
              <w:rPr>
                <w:rFonts w:ascii="Avenir Book" w:hAnsi="Avenir Book" w:cstheme="minorHAnsi"/>
                <w:color w:val="000000" w:themeColor="text1"/>
                <w:sz w:val="18"/>
                <w:szCs w:val="18"/>
              </w:rPr>
              <w:fldChar w:fldCharType="begin">
                <w:fldData xml:space="preserve">PEVuZE5vdGU+PENpdGU+PEF1dGhvcj5Cb2d1ZXZhPC9BdXRob3I+PFllYXI+MjAxNzwvWWVhcj48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</w:fldData>
              </w:fldChar>
            </w:r>
            <w:r w:rsidR="00AF3AF5">
              <w:rPr>
                <w:rFonts w:ascii="Avenir Book" w:hAnsi="Avenir Book" w:cstheme="minorHAnsi"/>
                <w:color w:val="000000" w:themeColor="text1"/>
                <w:sz w:val="18"/>
                <w:szCs w:val="18"/>
              </w:rPr>
              <w:instrText xml:space="preserve"> ADDIN EN.CITE.DATA </w:instrText>
            </w:r>
            <w:r w:rsidR="00AF3AF5">
              <w:rPr>
                <w:rFonts w:ascii="Avenir Book" w:hAnsi="Avenir Book" w:cstheme="minorHAnsi"/>
                <w:color w:val="000000" w:themeColor="text1"/>
                <w:sz w:val="18"/>
                <w:szCs w:val="18"/>
              </w:rPr>
            </w:r>
            <w:r w:rsidR="00AF3AF5">
              <w:rPr>
                <w:rFonts w:ascii="Avenir Book" w:hAnsi="Avenir Book" w:cstheme="minorHAnsi"/>
                <w:color w:val="000000" w:themeColor="text1"/>
                <w:sz w:val="18"/>
                <w:szCs w:val="18"/>
              </w:rPr>
              <w:fldChar w:fldCharType="end"/>
            </w:r>
            <w:r w:rsidR="00890EA0">
              <w:rPr>
                <w:rFonts w:ascii="Avenir Book" w:hAnsi="Avenir Book" w:cstheme="minorHAnsi"/>
                <w:color w:val="000000" w:themeColor="text1"/>
                <w:sz w:val="18"/>
                <w:szCs w:val="18"/>
              </w:rPr>
            </w:r>
            <w:r w:rsidR="00890EA0">
              <w:rPr>
                <w:rFonts w:ascii="Avenir Book" w:hAnsi="Avenir Book" w:cstheme="minorHAnsi"/>
                <w:color w:val="000000" w:themeColor="text1"/>
                <w:sz w:val="18"/>
                <w:szCs w:val="18"/>
              </w:rPr>
              <w:fldChar w:fldCharType="separate"/>
            </w:r>
            <w:r w:rsidR="00AF3AF5">
              <w:rPr>
                <w:rFonts w:ascii="Avenir Book" w:hAnsi="Avenir Book" w:cstheme="minorHAnsi"/>
                <w:noProof/>
                <w:color w:val="000000" w:themeColor="text1"/>
                <w:sz w:val="18"/>
                <w:szCs w:val="18"/>
              </w:rPr>
              <w:t>(208, 301)</w:t>
            </w:r>
            <w:r w:rsidR="00890EA0">
              <w:rPr>
                <w:rFonts w:ascii="Avenir Book" w:hAnsi="Avenir Book" w:cstheme="minorHAnsi"/>
                <w:color w:val="000000" w:themeColor="text1"/>
                <w:sz w:val="18"/>
                <w:szCs w:val="18"/>
              </w:rPr>
              <w:fldChar w:fldCharType="end"/>
            </w:r>
            <w:r w:rsidRPr="00A32F4A">
              <w:rPr>
                <w:rFonts w:ascii="Avenir Book" w:hAnsi="Avenir Book" w:cstheme="minorHAnsi"/>
                <w:color w:val="000000" w:themeColor="text1"/>
                <w:sz w:val="18"/>
                <w:szCs w:val="18"/>
              </w:rPr>
              <w:t xml:space="preserve"> </w:t>
            </w:r>
          </w:p>
        </w:tc>
        <w:tc>
          <w:tcPr>
            <w:tcW w:w="4252" w:type="dxa"/>
            <w:tcBorders>
              <w:top w:val="single" w:sz="4" w:space="0" w:color="auto"/>
              <w:left w:val="nil"/>
              <w:bottom w:val="single" w:sz="4" w:space="0" w:color="auto"/>
              <w:right w:val="single" w:sz="4" w:space="0" w:color="auto"/>
            </w:tcBorders>
          </w:tcPr>
          <w:p w14:paraId="4FBAFD23"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study of moderate quality demonstrated that for men, beliefs about the health effects of RPM may act as a facilitator for RPM consumption. A moderate quality study found most men believed red meat was unhealthy, but a minority (less than 10%) avoided red meat based on beliefs about its healthiness. A third study of low quality demonstrated men’s beliefs about health impacts have minimal influence on RPM consumption. </w:t>
            </w:r>
          </w:p>
        </w:tc>
      </w:tr>
      <w:tr w:rsidR="00FD0481" w:rsidRPr="00A32F4A" w14:paraId="6121E4FA" w14:textId="77777777" w:rsidTr="0020779C">
        <w:trPr>
          <w:tblHeader/>
        </w:trPr>
        <w:tc>
          <w:tcPr>
            <w:tcW w:w="1702" w:type="dxa"/>
            <w:tcBorders>
              <w:left w:val="single" w:sz="4" w:space="0" w:color="auto"/>
            </w:tcBorders>
            <w:shd w:val="clear" w:color="auto" w:fill="auto"/>
          </w:tcPr>
          <w:p w14:paraId="08D8E208" w14:textId="77777777" w:rsidR="00FD0481" w:rsidRPr="00A32F4A" w:rsidRDefault="00FD0481" w:rsidP="00557F6F">
            <w:pPr>
              <w:spacing w:before="0" w:line="240" w:lineRule="auto"/>
              <w:ind w:right="-6"/>
              <w:rPr>
                <w:rFonts w:ascii="Avenir Book" w:hAnsi="Avenir Book" w:cstheme="minorHAnsi"/>
                <w:sz w:val="18"/>
                <w:szCs w:val="18"/>
              </w:rPr>
            </w:pPr>
          </w:p>
        </w:tc>
        <w:tc>
          <w:tcPr>
            <w:tcW w:w="1559" w:type="dxa"/>
            <w:tcBorders>
              <w:bottom w:val="single" w:sz="4" w:space="0" w:color="auto"/>
            </w:tcBorders>
            <w:shd w:val="clear" w:color="auto" w:fill="auto"/>
          </w:tcPr>
          <w:p w14:paraId="0363F752" w14:textId="77777777" w:rsidR="00FD0481" w:rsidRPr="00A32F4A" w:rsidRDefault="00FD0481" w:rsidP="00557F6F">
            <w:pPr>
              <w:spacing w:before="0" w:line="240" w:lineRule="auto"/>
              <w:ind w:right="-6"/>
              <w:rPr>
                <w:rFonts w:ascii="Avenir Book" w:hAnsi="Avenir Book" w:cstheme="minorHAnsi"/>
                <w:color w:val="000000" w:themeColor="text1"/>
                <w:sz w:val="18"/>
                <w:szCs w:val="18"/>
              </w:rPr>
            </w:pPr>
          </w:p>
        </w:tc>
        <w:tc>
          <w:tcPr>
            <w:tcW w:w="2552" w:type="dxa"/>
            <w:tcBorders>
              <w:top w:val="single" w:sz="4" w:space="0" w:color="auto"/>
              <w:bottom w:val="single" w:sz="4" w:space="0" w:color="auto"/>
            </w:tcBorders>
          </w:tcPr>
          <w:p w14:paraId="2D13B0EC" w14:textId="7F7E6FA8"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Use of ethical goal (unspecified) in food choice</w:t>
            </w:r>
            <w:r w:rsidR="00890EA0">
              <w:rPr>
                <w:rFonts w:ascii="Avenir Book" w:hAnsi="Avenir Book" w:cstheme="minorHAnsi"/>
                <w:color w:val="000000" w:themeColor="text1"/>
                <w:sz w:val="18"/>
                <w:szCs w:val="18"/>
              </w:rPr>
              <w:t xml:space="preserve"> </w:t>
            </w:r>
            <w:r w:rsidR="00890EA0">
              <w:rPr>
                <w:rFonts w:ascii="Avenir Book" w:hAnsi="Avenir Book" w:cstheme="minorHAnsi"/>
                <w:color w:val="000000" w:themeColor="text1"/>
                <w:sz w:val="18"/>
                <w:szCs w:val="18"/>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cstheme="minorHAnsi"/>
                <w:color w:val="000000" w:themeColor="text1"/>
                <w:sz w:val="18"/>
                <w:szCs w:val="18"/>
              </w:rPr>
              <w:instrText xml:space="preserve"> ADDIN EN.CITE </w:instrText>
            </w:r>
            <w:r w:rsidR="00583593">
              <w:rPr>
                <w:rFonts w:ascii="Avenir Book" w:hAnsi="Avenir Book" w:cstheme="minorHAnsi"/>
                <w:color w:val="000000" w:themeColor="text1"/>
                <w:sz w:val="18"/>
                <w:szCs w:val="18"/>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cstheme="minorHAnsi"/>
                <w:color w:val="000000" w:themeColor="text1"/>
                <w:sz w:val="18"/>
                <w:szCs w:val="18"/>
              </w:rPr>
              <w:instrText xml:space="preserve"> ADDIN EN.CITE.DATA </w:instrText>
            </w:r>
            <w:r w:rsidR="00583593">
              <w:rPr>
                <w:rFonts w:ascii="Avenir Book" w:hAnsi="Avenir Book" w:cstheme="minorHAnsi"/>
                <w:color w:val="000000" w:themeColor="text1"/>
                <w:sz w:val="18"/>
                <w:szCs w:val="18"/>
              </w:rPr>
            </w:r>
            <w:r w:rsidR="00583593">
              <w:rPr>
                <w:rFonts w:ascii="Avenir Book" w:hAnsi="Avenir Book" w:cstheme="minorHAnsi"/>
                <w:color w:val="000000" w:themeColor="text1"/>
                <w:sz w:val="18"/>
                <w:szCs w:val="18"/>
              </w:rPr>
              <w:fldChar w:fldCharType="end"/>
            </w:r>
            <w:r w:rsidR="00890EA0">
              <w:rPr>
                <w:rFonts w:ascii="Avenir Book" w:hAnsi="Avenir Book" w:cstheme="minorHAnsi"/>
                <w:color w:val="000000" w:themeColor="text1"/>
                <w:sz w:val="18"/>
                <w:szCs w:val="18"/>
              </w:rPr>
            </w:r>
            <w:r w:rsidR="00890EA0">
              <w:rPr>
                <w:rFonts w:ascii="Avenir Book" w:hAnsi="Avenir Book" w:cstheme="minorHAnsi"/>
                <w:color w:val="000000" w:themeColor="text1"/>
                <w:sz w:val="18"/>
                <w:szCs w:val="18"/>
              </w:rPr>
              <w:fldChar w:fldCharType="separate"/>
            </w:r>
            <w:r w:rsidR="00583593">
              <w:rPr>
                <w:rFonts w:ascii="Avenir Book" w:hAnsi="Avenir Book" w:cstheme="minorHAnsi"/>
                <w:noProof/>
                <w:color w:val="000000" w:themeColor="text1"/>
                <w:sz w:val="18"/>
                <w:szCs w:val="18"/>
              </w:rPr>
              <w:t>(297)</w:t>
            </w:r>
            <w:r w:rsidR="00890EA0">
              <w:rPr>
                <w:rFonts w:ascii="Avenir Book" w:hAnsi="Avenir Book" w:cstheme="minorHAnsi"/>
                <w:color w:val="000000" w:themeColor="text1"/>
                <w:sz w:val="18"/>
                <w:szCs w:val="18"/>
              </w:rPr>
              <w:fldChar w:fldCharType="end"/>
            </w:r>
          </w:p>
        </w:tc>
        <w:tc>
          <w:tcPr>
            <w:tcW w:w="4252" w:type="dxa"/>
            <w:tcBorders>
              <w:top w:val="single" w:sz="4" w:space="0" w:color="auto"/>
              <w:left w:val="nil"/>
              <w:bottom w:val="single" w:sz="4" w:space="0" w:color="auto"/>
              <w:right w:val="single" w:sz="4" w:space="0" w:color="auto"/>
            </w:tcBorders>
          </w:tcPr>
          <w:p w14:paraId="6777270C"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study of moderate quality demonstrates that for men, use of an unspecified ethical goals when choosing food reduce choice of RPM.  Unclear interpretation of findings due to lack of clarity in meaning of ‘ethical goal’ within research. </w:t>
            </w:r>
          </w:p>
        </w:tc>
      </w:tr>
      <w:tr w:rsidR="00FD0481" w:rsidRPr="00A32F4A" w14:paraId="5AB17E69" w14:textId="77777777" w:rsidTr="0020779C">
        <w:trPr>
          <w:tblHeader/>
        </w:trPr>
        <w:tc>
          <w:tcPr>
            <w:tcW w:w="1702" w:type="dxa"/>
            <w:tcBorders>
              <w:left w:val="single" w:sz="4" w:space="0" w:color="auto"/>
            </w:tcBorders>
            <w:shd w:val="clear" w:color="auto" w:fill="auto"/>
          </w:tcPr>
          <w:p w14:paraId="6C5A410E" w14:textId="77777777" w:rsidR="00FD0481" w:rsidRPr="00A32F4A" w:rsidRDefault="00FD0481" w:rsidP="00557F6F">
            <w:pPr>
              <w:spacing w:before="0" w:line="240" w:lineRule="auto"/>
              <w:ind w:right="-6"/>
              <w:rPr>
                <w:rFonts w:ascii="Avenir Book" w:hAnsi="Avenir Book" w:cstheme="minorHAnsi"/>
                <w:sz w:val="18"/>
                <w:szCs w:val="18"/>
              </w:rPr>
            </w:pPr>
          </w:p>
        </w:tc>
        <w:tc>
          <w:tcPr>
            <w:tcW w:w="1559" w:type="dxa"/>
            <w:tcBorders>
              <w:top w:val="single" w:sz="4" w:space="0" w:color="auto"/>
            </w:tcBorders>
            <w:shd w:val="clear" w:color="auto" w:fill="auto"/>
          </w:tcPr>
          <w:p w14:paraId="5D7EA80D" w14:textId="77777777"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Social role and identity</w:t>
            </w:r>
          </w:p>
        </w:tc>
        <w:tc>
          <w:tcPr>
            <w:tcW w:w="2552" w:type="dxa"/>
            <w:tcBorders>
              <w:top w:val="single" w:sz="4" w:space="0" w:color="auto"/>
              <w:bottom w:val="single" w:sz="4" w:space="0" w:color="auto"/>
            </w:tcBorders>
          </w:tcPr>
          <w:p w14:paraId="5F01DF33" w14:textId="0D701926"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 xml:space="preserve">Gender identity centrality </w:t>
            </w:r>
            <w:r w:rsidR="00890EA0">
              <w:rPr>
                <w:rFonts w:ascii="Avenir Book" w:hAnsi="Avenir Book" w:cstheme="minorHAnsi"/>
                <w:color w:val="000000" w:themeColor="text1"/>
                <w:sz w:val="18"/>
                <w:szCs w:val="18"/>
              </w:rPr>
              <w:fldChar w:fldCharType="begin"/>
            </w:r>
            <w:r w:rsidR="0053092B">
              <w:rPr>
                <w:rFonts w:ascii="Avenir Book" w:hAnsi="Avenir Book" w:cstheme="minorHAnsi"/>
                <w:color w:val="000000" w:themeColor="text1"/>
                <w:sz w:val="18"/>
                <w:szCs w:val="18"/>
              </w:rPr>
              <w:instrText xml:space="preserve"> ADDIN EN.CITE &lt;EndNote&gt;&lt;Cite&gt;&lt;Author&gt;Rosenfeld&lt;/Author&gt;&lt;Year&gt;2021&lt;/Year&gt;&lt;RecNum&gt;3237&lt;/RecNum&gt;&lt;DisplayText&gt;(229)&lt;/DisplayText&gt;&lt;record&gt;&lt;rec-number&gt;3237&lt;/rec-number&gt;&lt;foreign-keys&gt;&lt;key app="EN" db-id="f0r52w5de5e92vea0db5pat0tw05rw552pet" timestamp="1687075469"&gt;3237&lt;/key&gt;&lt;/foreign-keys&gt;&lt;ref-type name="Journal Article"&gt;17&lt;/ref-type&gt;&lt;contributors&gt;&lt;authors&gt;&lt;author&gt;Rosenfeld, D. L.&lt;/author&gt;&lt;author&gt;Tomiyama, A. J.&lt;/author&gt;&lt;/authors&gt;&lt;/contributors&gt;&lt;auth-address&gt;Department of Psychology, University of California, Los Angeles, USA. Electronic address: rosenfeld@g.ucla.edu.&amp;#xD;Department of Psychology, University of California, Los Angeles, USA.&lt;/auth-address&gt;&lt;titles&gt;&lt;title&gt;Gender differences in meat consumption and openness to vegetarianism&lt;/title&gt;&lt;secondary-title&gt;Appetite&lt;/secondary-title&gt;&lt;/titles&gt;&lt;periodical&gt;&lt;full-title&gt;Appetite&lt;/full-title&gt;&lt;/periodical&gt;&lt;pages&gt;105475&lt;/pages&gt;&lt;volume&gt;166&lt;/volume&gt;&lt;edition&gt;20210622&lt;/edition&gt;&lt;keywords&gt;&lt;keyword&gt;Animals&lt;/keyword&gt;&lt;keyword&gt;Cattle&lt;/keyword&gt;&lt;keyword&gt;*Diet, Vegetarian&lt;/keyword&gt;&lt;keyword&gt;Female&lt;/keyword&gt;&lt;keyword&gt;*Gender Identity&lt;/keyword&gt;&lt;keyword&gt;Humans&lt;/keyword&gt;&lt;keyword&gt;Male&lt;/keyword&gt;&lt;keyword&gt;Meat&lt;/keyword&gt;&lt;keyword&gt;Sex Factors&lt;/keyword&gt;&lt;keyword&gt;Vegetarians&lt;/keyword&gt;&lt;keyword&gt;Eating behavior&lt;/keyword&gt;&lt;keyword&gt;Gender&lt;/keyword&gt;&lt;keyword&gt;Sustainability&lt;/keyword&gt;&lt;keyword&gt;Vegetarianism&lt;/keyword&gt;&lt;/keywords&gt;&lt;dates&gt;&lt;year&gt;2021&lt;/year&gt;&lt;pub-dates&gt;&lt;date&gt;Nov 1&lt;/date&gt;&lt;/pub-dates&gt;&lt;/dates&gt;&lt;isbn&gt;1095-8304 (Electronic)&amp;#xD;0195-6663 (Linking)&lt;/isbn&gt;&lt;accession-num&gt;34166748&lt;/accession-num&gt;&lt;urls&gt;&lt;related-urls&gt;&lt;url&gt;https://www.ncbi.nlm.nih.gov/pubmed/34166748&lt;/url&gt;&lt;/related-urls&gt;&lt;/urls&gt;&lt;electronic-resource-num&gt;10.1016/j.appet.2021.105475&lt;/electronic-resource-num&gt;&lt;remote-database-name&gt;Medline&lt;/remote-database-name&gt;&lt;remote-database-provider&gt;NLM&lt;/remote-database-provider&gt;&lt;/record&gt;&lt;/Cite&gt;&lt;/EndNote&gt;</w:instrText>
            </w:r>
            <w:r w:rsidR="00890EA0">
              <w:rPr>
                <w:rFonts w:ascii="Avenir Book" w:hAnsi="Avenir Book" w:cstheme="minorHAnsi"/>
                <w:color w:val="000000" w:themeColor="text1"/>
                <w:sz w:val="18"/>
                <w:szCs w:val="18"/>
              </w:rPr>
              <w:fldChar w:fldCharType="separate"/>
            </w:r>
            <w:r w:rsidR="0053092B">
              <w:rPr>
                <w:rFonts w:ascii="Avenir Book" w:hAnsi="Avenir Book" w:cstheme="minorHAnsi"/>
                <w:noProof/>
                <w:color w:val="000000" w:themeColor="text1"/>
                <w:sz w:val="18"/>
                <w:szCs w:val="18"/>
              </w:rPr>
              <w:t>(229)</w:t>
            </w:r>
            <w:r w:rsidR="00890EA0">
              <w:rPr>
                <w:rFonts w:ascii="Avenir Book" w:hAnsi="Avenir Book" w:cstheme="minorHAnsi"/>
                <w:color w:val="000000" w:themeColor="text1"/>
                <w:sz w:val="18"/>
                <w:szCs w:val="18"/>
              </w:rPr>
              <w:fldChar w:fldCharType="end"/>
            </w:r>
          </w:p>
        </w:tc>
        <w:tc>
          <w:tcPr>
            <w:tcW w:w="4252" w:type="dxa"/>
            <w:tcBorders>
              <w:top w:val="single" w:sz="4" w:space="0" w:color="auto"/>
              <w:left w:val="nil"/>
              <w:bottom w:val="single" w:sz="4" w:space="0" w:color="auto"/>
              <w:right w:val="single" w:sz="4" w:space="0" w:color="auto"/>
            </w:tcBorders>
          </w:tcPr>
          <w:p w14:paraId="65DC979E"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study of mostly high quality demonstrated that for men, strength of gender identity centrality (i.e., the degree to which one’s gender is a valued component of one’s identity) has no influence on RPM consumption. </w:t>
            </w:r>
          </w:p>
        </w:tc>
      </w:tr>
      <w:tr w:rsidR="00FD0481" w:rsidRPr="00A32F4A" w14:paraId="3060F84D" w14:textId="77777777" w:rsidTr="0020779C">
        <w:trPr>
          <w:tblHeader/>
        </w:trPr>
        <w:tc>
          <w:tcPr>
            <w:tcW w:w="1702" w:type="dxa"/>
            <w:tcBorders>
              <w:top w:val="single" w:sz="4" w:space="0" w:color="auto"/>
              <w:left w:val="single" w:sz="4" w:space="0" w:color="auto"/>
              <w:bottom w:val="single" w:sz="4" w:space="0" w:color="auto"/>
            </w:tcBorders>
            <w:shd w:val="clear" w:color="auto" w:fill="auto"/>
          </w:tcPr>
          <w:p w14:paraId="664B5F34"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Motivation – Automatic</w:t>
            </w:r>
          </w:p>
        </w:tc>
        <w:tc>
          <w:tcPr>
            <w:tcW w:w="1559" w:type="dxa"/>
            <w:tcBorders>
              <w:top w:val="single" w:sz="4" w:space="0" w:color="auto"/>
              <w:bottom w:val="single" w:sz="4" w:space="0" w:color="auto"/>
            </w:tcBorders>
            <w:shd w:val="clear" w:color="auto" w:fill="auto"/>
          </w:tcPr>
          <w:p w14:paraId="74903EA8" w14:textId="77777777"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cstheme="minorHAnsi"/>
                <w:color w:val="000000" w:themeColor="text1"/>
                <w:sz w:val="18"/>
                <w:szCs w:val="18"/>
              </w:rPr>
              <w:t>Reinforcement</w:t>
            </w:r>
          </w:p>
        </w:tc>
        <w:tc>
          <w:tcPr>
            <w:tcW w:w="2552" w:type="dxa"/>
            <w:tcBorders>
              <w:top w:val="single" w:sz="4" w:space="0" w:color="auto"/>
              <w:bottom w:val="single" w:sz="4" w:space="0" w:color="auto"/>
            </w:tcBorders>
          </w:tcPr>
          <w:p w14:paraId="5CC09B08" w14:textId="041DDA66" w:rsidR="00FD0481" w:rsidRPr="00A32F4A" w:rsidRDefault="00FD0481" w:rsidP="00557F6F">
            <w:pPr>
              <w:spacing w:before="0" w:line="240" w:lineRule="auto"/>
              <w:ind w:right="-6"/>
              <w:rPr>
                <w:rFonts w:ascii="Avenir Book" w:hAnsi="Avenir Book" w:cstheme="minorHAnsi"/>
                <w:color w:val="000000" w:themeColor="text1"/>
                <w:sz w:val="18"/>
                <w:szCs w:val="18"/>
              </w:rPr>
            </w:pPr>
            <w:r w:rsidRPr="00A32F4A">
              <w:rPr>
                <w:rFonts w:ascii="Avenir Book" w:hAnsi="Avenir Book"/>
                <w:sz w:val="18"/>
                <w:szCs w:val="18"/>
              </w:rPr>
              <w:t>Familiarity with different kinds of RPM</w:t>
            </w:r>
            <w:r w:rsidR="00890EA0">
              <w:rPr>
                <w:rFonts w:ascii="Avenir Book" w:hAnsi="Avenir Book"/>
                <w:sz w:val="18"/>
                <w:szCs w:val="18"/>
              </w:rPr>
              <w:t xml:space="preserve"> </w:t>
            </w:r>
            <w:r w:rsidR="00890EA0">
              <w:rPr>
                <w:rFonts w:ascii="Avenir Book" w:hAnsi="Avenir Book"/>
                <w:sz w:val="18"/>
                <w:szCs w:val="18"/>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sz w:val="18"/>
                <w:szCs w:val="18"/>
              </w:rPr>
              <w:instrText xml:space="preserve"> ADDIN EN.CITE </w:instrText>
            </w:r>
            <w:r w:rsidR="00583593">
              <w:rPr>
                <w:rFonts w:ascii="Avenir Book" w:hAnsi="Avenir Book"/>
                <w:sz w:val="18"/>
                <w:szCs w:val="18"/>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sz w:val="18"/>
                <w:szCs w:val="18"/>
              </w:rPr>
              <w:instrText xml:space="preserve"> ADDIN EN.CITE.DATA </w:instrText>
            </w:r>
            <w:r w:rsidR="00583593">
              <w:rPr>
                <w:rFonts w:ascii="Avenir Book" w:hAnsi="Avenir Book"/>
                <w:sz w:val="18"/>
                <w:szCs w:val="18"/>
              </w:rPr>
            </w:r>
            <w:r w:rsidR="00583593">
              <w:rPr>
                <w:rFonts w:ascii="Avenir Book" w:hAnsi="Avenir Book"/>
                <w:sz w:val="18"/>
                <w:szCs w:val="18"/>
              </w:rPr>
              <w:fldChar w:fldCharType="end"/>
            </w:r>
            <w:r w:rsidR="00890EA0">
              <w:rPr>
                <w:rFonts w:ascii="Avenir Book" w:hAnsi="Avenir Book"/>
                <w:sz w:val="18"/>
                <w:szCs w:val="18"/>
              </w:rPr>
            </w:r>
            <w:r w:rsidR="00890EA0">
              <w:rPr>
                <w:rFonts w:ascii="Avenir Book" w:hAnsi="Avenir Book"/>
                <w:sz w:val="18"/>
                <w:szCs w:val="18"/>
              </w:rPr>
              <w:fldChar w:fldCharType="separate"/>
            </w:r>
            <w:r w:rsidR="00583593">
              <w:rPr>
                <w:rFonts w:ascii="Avenir Book" w:hAnsi="Avenir Book"/>
                <w:noProof/>
                <w:sz w:val="18"/>
                <w:szCs w:val="18"/>
              </w:rPr>
              <w:t>(295)</w:t>
            </w:r>
            <w:r w:rsidR="00890EA0">
              <w:rPr>
                <w:rFonts w:ascii="Avenir Book" w:hAnsi="Avenir Book"/>
                <w:sz w:val="18"/>
                <w:szCs w:val="18"/>
              </w:rPr>
              <w:fldChar w:fldCharType="end"/>
            </w:r>
          </w:p>
        </w:tc>
        <w:tc>
          <w:tcPr>
            <w:tcW w:w="4252" w:type="dxa"/>
            <w:tcBorders>
              <w:top w:val="single" w:sz="4" w:space="0" w:color="auto"/>
              <w:left w:val="nil"/>
              <w:bottom w:val="single" w:sz="4" w:space="0" w:color="auto"/>
              <w:right w:val="single" w:sz="4" w:space="0" w:color="auto"/>
            </w:tcBorders>
          </w:tcPr>
          <w:p w14:paraId="6408603D" w14:textId="77777777" w:rsidR="00FD0481" w:rsidRPr="00A32F4A" w:rsidRDefault="00FD0481" w:rsidP="00557F6F">
            <w:pPr>
              <w:spacing w:before="0" w:line="240" w:lineRule="auto"/>
              <w:ind w:right="-6"/>
              <w:rPr>
                <w:rFonts w:ascii="Avenir Book" w:hAnsi="Avenir Book" w:cstheme="minorHAnsi"/>
                <w:sz w:val="18"/>
                <w:szCs w:val="18"/>
              </w:rPr>
            </w:pPr>
            <w:r w:rsidRPr="00A32F4A">
              <w:rPr>
                <w:rFonts w:ascii="Avenir Book" w:hAnsi="Avenir Book" w:cstheme="minorHAnsi"/>
                <w:sz w:val="18"/>
                <w:szCs w:val="18"/>
              </w:rPr>
              <w:t xml:space="preserve">One good quality study found men with highest affinity for RPM also reported significantly higher levels of familiarity with different types of RPM; the exact nature of the influence including direction of causality is unclear (i.e., familiarity creating affinity or affinity creating familiarity).  </w:t>
            </w:r>
          </w:p>
        </w:tc>
      </w:tr>
    </w:tbl>
    <w:p w14:paraId="36D4A785" w14:textId="77777777" w:rsidR="00FC7275" w:rsidRPr="00C24045" w:rsidRDefault="00FC7275" w:rsidP="00FC7275">
      <w:pPr>
        <w:pStyle w:val="Heading6"/>
      </w:pPr>
      <w:bookmarkStart w:id="152" w:name="_Toc187146144"/>
      <w:r w:rsidRPr="00C24045">
        <w:lastRenderedPageBreak/>
        <w:t>3.5.4 Factors found with mixed or no effects</w:t>
      </w:r>
      <w:bookmarkEnd w:id="152"/>
    </w:p>
    <w:p w14:paraId="172B788E" w14:textId="77777777" w:rsidR="00FC7275" w:rsidRPr="00A32F4A" w:rsidRDefault="00FC7275" w:rsidP="00FC7275">
      <w:pPr>
        <w:spacing w:after="50"/>
        <w:rPr>
          <w:rFonts w:ascii="Avenir Book" w:hAnsi="Avenir Book"/>
        </w:rPr>
      </w:pPr>
      <w:r w:rsidRPr="00A32F4A">
        <w:rPr>
          <w:rFonts w:ascii="Avenir Book" w:hAnsi="Avenir Book"/>
        </w:rPr>
        <w:t xml:space="preserve">Eight factors were identified in the review as having no clear influence; this was through significant findings of no association, mixed results between reviews, or unclear results that the reviewers did not definitively interpret. </w:t>
      </w:r>
    </w:p>
    <w:p w14:paraId="513F022F" w14:textId="28C0E2A9" w:rsidR="0069598B" w:rsidRDefault="0069598B" w:rsidP="0069598B">
      <w:pPr>
        <w:spacing w:after="50"/>
        <w:rPr>
          <w:rFonts w:ascii="Avenir Book" w:hAnsi="Avenir Book"/>
        </w:rPr>
      </w:pPr>
      <w:r w:rsidRPr="00A32F4A">
        <w:rPr>
          <w:rFonts w:ascii="Avenir Book" w:hAnsi="Avenir Book"/>
        </w:rPr>
        <w:t xml:space="preserve">The physical capability of taste, as measured through physiological taste receptors and subjective perception of taste, was found to have no significant effect on a man’s liking of RPM. Three reflective motivation factors were found to have no influence on men’s RPM consumption: beliefs about impacts on health or the environment, and the level of gender identity centrality. Beliefs about the impact of RPM on health or the environment were found to have no significant impact on a man’s choice of RPM. Although identification with traditional masculinity was found to influence RPM choices, the degree to which a man holds his gender as important to his identity (gender identity centrality) was not found to influence his RPM behaviour. Mixed results were found within the physical opportunity factor of financial capacity or the influence of cost and personal financial situation on men’s RPM consumption. </w:t>
      </w:r>
    </w:p>
    <w:p w14:paraId="3BED3203" w14:textId="3C02FF34" w:rsidR="0069598B" w:rsidRPr="0069598B" w:rsidRDefault="0069598B" w:rsidP="0069598B">
      <w:pPr>
        <w:spacing w:after="50"/>
        <w:rPr>
          <w:rFonts w:ascii="Avenir Book" w:hAnsi="Avenir Book"/>
        </w:rPr>
      </w:pPr>
      <w:r w:rsidRPr="00A32F4A">
        <w:rPr>
          <w:rFonts w:ascii="Avenir Book" w:hAnsi="Avenir Book"/>
        </w:rPr>
        <w:t xml:space="preserve">Two findings were unclear in reviewed papers, and no conclusion regarding the direction of influence could be made.  In one paper of otherwise moderate quality, participants who reported using an ‘ethical goal’ chose less RPM than those who didn’t; the meaning of ‘ethical goal’ was unclear, and the influence on behaviour was therefore unclear.  The second unclear result was from a paper of otherwise high quality that found men with higher levels of affinity for RPM were more likely to have a higher degree of familiarity with different types of RPM; the direction of this influence is unclear and was not defined in more detail by the study’s authors. Table </w:t>
      </w:r>
      <w:r w:rsidR="00DF672B">
        <w:rPr>
          <w:rFonts w:ascii="Avenir Book" w:hAnsi="Avenir Book"/>
        </w:rPr>
        <w:t>1</w:t>
      </w:r>
      <w:r w:rsidR="0086072E">
        <w:rPr>
          <w:rFonts w:ascii="Avenir Book" w:hAnsi="Avenir Book"/>
        </w:rPr>
        <w:t>1</w:t>
      </w:r>
      <w:r w:rsidR="00DF672B" w:rsidRPr="00A32F4A">
        <w:rPr>
          <w:rFonts w:ascii="Avenir Book" w:hAnsi="Avenir Book"/>
        </w:rPr>
        <w:t xml:space="preserve"> </w:t>
      </w:r>
      <w:r w:rsidRPr="00A32F4A">
        <w:rPr>
          <w:rFonts w:ascii="Avenir Book" w:hAnsi="Avenir Book"/>
        </w:rPr>
        <w:t xml:space="preserve">outlines the factors that had no effect, a mixed effect, or an unclear interpretation. </w:t>
      </w:r>
    </w:p>
    <w:p w14:paraId="13226A48" w14:textId="6F877DAC" w:rsidR="00FD0481" w:rsidRPr="00A32F4A" w:rsidRDefault="00FD0481" w:rsidP="00C24045">
      <w:pPr>
        <w:pStyle w:val="Heading4"/>
      </w:pPr>
      <w:bookmarkStart w:id="153" w:name="_Toc187146145"/>
      <w:r w:rsidRPr="00A32F4A">
        <w:t>4. Discussion</w:t>
      </w:r>
      <w:bookmarkEnd w:id="153"/>
      <w:r w:rsidRPr="00A32F4A">
        <w:t xml:space="preserve"> </w:t>
      </w:r>
    </w:p>
    <w:p w14:paraId="2A540A80" w14:textId="3924C382" w:rsidR="00FD0481" w:rsidRPr="00A32F4A" w:rsidRDefault="00FD0481" w:rsidP="00FD0481">
      <w:pPr>
        <w:autoSpaceDE w:val="0"/>
        <w:autoSpaceDN w:val="0"/>
        <w:adjustRightInd w:val="0"/>
        <w:spacing w:after="50"/>
        <w:rPr>
          <w:rFonts w:ascii="Avenir Book" w:hAnsi="Avenir Book"/>
        </w:rPr>
      </w:pPr>
      <w:r w:rsidRPr="00A32F4A">
        <w:rPr>
          <w:rFonts w:ascii="Avenir Book" w:hAnsi="Avenir Book"/>
        </w:rPr>
        <w:t xml:space="preserve">This review was conducted to identify and synthesise published evidence on why men eat RPM. It included 16 </w:t>
      </w:r>
      <w:r w:rsidR="00BB3E8C" w:rsidRPr="00A32F4A">
        <w:rPr>
          <w:rFonts w:ascii="Avenir Book" w:hAnsi="Avenir Book"/>
        </w:rPr>
        <w:t>published papers</w:t>
      </w:r>
      <w:r w:rsidRPr="00A32F4A">
        <w:rPr>
          <w:rFonts w:ascii="Avenir Book" w:hAnsi="Avenir Book"/>
        </w:rPr>
        <w:t xml:space="preserve"> </w:t>
      </w:r>
      <w:r w:rsidR="00BB3E8C" w:rsidRPr="00A32F4A">
        <w:rPr>
          <w:rFonts w:ascii="Avenir Book" w:hAnsi="Avenir Book"/>
        </w:rPr>
        <w:t>comprising</w:t>
      </w:r>
      <w:r w:rsidRPr="00A32F4A">
        <w:rPr>
          <w:rFonts w:ascii="Avenir Book" w:hAnsi="Avenir Book"/>
        </w:rPr>
        <w:t xml:space="preserve"> 24 studies conducted in high-income countries between 2012 and February 2023 and identified fifteen influencing factors and seven factors with no clear influence on men’s RPM consumption. All influencing factors were related to the COM-B categories of Opportunity and Motivation and mapped to the TDF categories of Social Influences, Social Role and Identity, and Emotion.  Influences shown to increase RPM consumption included men’s identification with traditional masculinity, anxiety associated with </w:t>
      </w:r>
      <w:r w:rsidRPr="00A32F4A">
        <w:rPr>
          <w:rFonts w:ascii="Avenir Book" w:hAnsi="Avenir Book"/>
        </w:rPr>
        <w:lastRenderedPageBreak/>
        <w:t xml:space="preserve">perceived challenges to that identity, the symbolic association between RPM and masculinity or status, motivation to be attractive to a potential mate, the influence of in-group approval of RPM, the personal value of hedonism or power, and the liking or affinity for RPM.  Influences that decrease the choice of RPM include identifying with non-traditional masculinity values, external validation of masculinity, the influence of out-group RPM approval, the trait of self-efficacy, or personal values of universalism or animal welfare related to RPM production. Mixed results were found </w:t>
      </w:r>
      <w:r w:rsidR="00634A28">
        <w:rPr>
          <w:rFonts w:ascii="Avenir Book" w:hAnsi="Avenir Book"/>
        </w:rPr>
        <w:t>pertaining</w:t>
      </w:r>
      <w:r w:rsidRPr="00A32F4A">
        <w:rPr>
          <w:rFonts w:ascii="Avenir Book" w:hAnsi="Avenir Book"/>
        </w:rPr>
        <w:t xml:space="preserve"> to financial opportunity, and no influence was found regarding factors associated with the sensory perception of taste, gender identity centrality, and beliefs about impacts on health or the environment.  </w:t>
      </w:r>
    </w:p>
    <w:p w14:paraId="739FBEFB" w14:textId="6AFC294F" w:rsidR="00244B3C" w:rsidRPr="00A32F4A" w:rsidRDefault="00244B3C" w:rsidP="00C24045">
      <w:pPr>
        <w:pStyle w:val="Heading5"/>
        <w:rPr>
          <w:i/>
          <w:iCs/>
        </w:rPr>
      </w:pPr>
      <w:bookmarkStart w:id="154" w:name="_Toc187146146"/>
      <w:r w:rsidRPr="00A32F4A">
        <w:t>4.1 Discussion of Main Findings</w:t>
      </w:r>
      <w:bookmarkEnd w:id="154"/>
    </w:p>
    <w:p w14:paraId="752388C5" w14:textId="71A5D4F2" w:rsidR="00FD0481" w:rsidRPr="00A32F4A" w:rsidRDefault="00FD0481" w:rsidP="00FD0481">
      <w:pPr>
        <w:autoSpaceDE w:val="0"/>
        <w:autoSpaceDN w:val="0"/>
        <w:adjustRightInd w:val="0"/>
        <w:spacing w:after="50"/>
        <w:rPr>
          <w:rFonts w:ascii="Avenir Book" w:hAnsi="Avenir Book"/>
          <w:color w:val="000000" w:themeColor="text1"/>
        </w:rPr>
      </w:pPr>
      <w:r w:rsidRPr="00A32F4A">
        <w:rPr>
          <w:rFonts w:ascii="Avenir Book" w:hAnsi="Avenir Book"/>
        </w:rPr>
        <w:t>This review's largest number of studies identified various aspects of masculinity influencing men’s RPM consumption. The degree to which men identify with traditional masculinity ideals significantly and positively influences their RPM consumption, either intended or actual</w:t>
      </w:r>
      <w:r w:rsidR="00634A28">
        <w:rPr>
          <w:rFonts w:ascii="Avenir Book" w:hAnsi="Avenir Book"/>
        </w:rPr>
        <w:t>. In contrast,</w:t>
      </w:r>
      <w:r w:rsidRPr="00A32F4A">
        <w:rPr>
          <w:rFonts w:ascii="Avenir Book" w:hAnsi="Avenir Book"/>
        </w:rPr>
        <w:t xml:space="preserve"> identification with non-traditional masculinity appears to reduce it</w:t>
      </w:r>
      <w:r w:rsidRPr="00A32F4A">
        <w:rPr>
          <w:rFonts w:ascii="Avenir Book" w:hAnsi="Avenir Book"/>
          <w:color w:val="000000" w:themeColor="text1"/>
        </w:rPr>
        <w:t>. The degree to which men experience a threat or anxiety related to their masculine identity also increases the likelihood of choosing or consuming RPM. The relationship between masculinity and RPM is not surprising and closely aligns with previous research demonstrating a direct association of meat with masculinity and the consumption of meat as an expression of hegemonic masculinity</w:t>
      </w:r>
      <w:r w:rsidR="008B7CF6">
        <w:rPr>
          <w:rFonts w:ascii="Avenir Book" w:hAnsi="Avenir Book"/>
          <w:color w:val="000000" w:themeColor="text1"/>
        </w:rPr>
        <w:t xml:space="preserve"> </w:t>
      </w:r>
      <w:r w:rsidR="008B7CF6">
        <w:rPr>
          <w:rFonts w:ascii="Avenir Book" w:hAnsi="Avenir Book"/>
          <w:color w:val="000000" w:themeColor="text1"/>
        </w:rPr>
        <w:fldChar w:fldCharType="begin">
          <w:fldData xml:space="preserve">PEVuZE5vdGU+PENpdGU+PEF1dGhvcj5HcmF6aWFuaTwvQXV0aG9yPjxZZWFyPjIwMjA8L1llYXI+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PEVuZE5vdGU+PENpdGU+PEF1dGhvcj5HcmF6aWFuaTwvQXV0aG9yPjxZZWFyPjIwMjA8L1llYXI+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8B7CF6">
        <w:rPr>
          <w:rFonts w:ascii="Avenir Book" w:hAnsi="Avenir Book"/>
          <w:color w:val="000000" w:themeColor="text1"/>
        </w:rPr>
      </w:r>
      <w:r w:rsidR="008B7CF6">
        <w:rPr>
          <w:rFonts w:ascii="Avenir Book" w:hAnsi="Avenir Book"/>
          <w:color w:val="000000" w:themeColor="text1"/>
        </w:rPr>
        <w:fldChar w:fldCharType="separate"/>
      </w:r>
      <w:r w:rsidR="005907C0">
        <w:rPr>
          <w:rFonts w:ascii="Avenir Book" w:hAnsi="Avenir Book"/>
          <w:noProof/>
          <w:color w:val="000000" w:themeColor="text1"/>
        </w:rPr>
        <w:t>(199-206)</w:t>
      </w:r>
      <w:r w:rsidR="008B7CF6">
        <w:rPr>
          <w:rFonts w:ascii="Avenir Book" w:hAnsi="Avenir Book"/>
          <w:color w:val="000000" w:themeColor="text1"/>
        </w:rPr>
        <w:fldChar w:fldCharType="end"/>
      </w:r>
      <w:r w:rsidRPr="00A32F4A">
        <w:rPr>
          <w:rFonts w:ascii="Avenir Book" w:hAnsi="Avenir Book"/>
          <w:color w:val="000000" w:themeColor="text1"/>
        </w:rPr>
        <w:t>. These associations have been shown to vary within cultural and ethnic contexts, and where meat isn’t strongly associated with masculinity, men may act out masculinity with other eating behaviours (e.g., increasing portion size)</w:t>
      </w:r>
      <w:r w:rsidR="00B85F6B">
        <w:rPr>
          <w:rFonts w:ascii="Avenir Book" w:hAnsi="Avenir Book"/>
          <w:color w:val="000000" w:themeColor="text1"/>
        </w:rPr>
        <w:t xml:space="preserve"> </w:t>
      </w:r>
      <w:r w:rsidR="00B85F6B">
        <w:rPr>
          <w:rFonts w:ascii="Avenir Book" w:hAnsi="Avenir Book"/>
          <w:color w:val="000000" w:themeColor="text1"/>
        </w:rPr>
        <w:fldChar w:fldCharType="begin">
          <w:fldData xml:space="preserve">PEVuZE5vdGU+PENpdGU+PEF1dGhvcj5TY2hvc2xlcjwvQXV0aG9yPjxZZWFyPjIwMTU8L1llYXI+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</w:fldData>
        </w:fldChar>
      </w:r>
      <w:r w:rsidR="005907C0">
        <w:rPr>
          <w:rFonts w:ascii="Avenir Book" w:hAnsi="Avenir Book"/>
          <w:color w:val="000000" w:themeColor="text1"/>
        </w:rPr>
        <w:instrText xml:space="preserve"> ADDIN EN.CITE </w:instrText>
      </w:r>
      <w:r w:rsidR="005907C0">
        <w:rPr>
          <w:rFonts w:ascii="Avenir Book" w:hAnsi="Avenir Book"/>
          <w:color w:val="000000" w:themeColor="text1"/>
        </w:rPr>
        <w:fldChar w:fldCharType="begin">
          <w:fldData xml:space="preserve">PEVuZE5vdGU+PENpdGU+PEF1dGhvcj5TY2hvc2xlcjwvQXV0aG9yPjxZZWFyPjIwMTU8L1llYXI+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</w:fldData>
        </w:fldChar>
      </w:r>
      <w:r w:rsidR="005907C0">
        <w:rPr>
          <w:rFonts w:ascii="Avenir Book" w:hAnsi="Avenir Book"/>
          <w:color w:val="000000" w:themeColor="text1"/>
        </w:rPr>
        <w:instrText xml:space="preserve"> ADDIN EN.CITE.DATA </w:instrText>
      </w:r>
      <w:r w:rsidR="005907C0">
        <w:rPr>
          <w:rFonts w:ascii="Avenir Book" w:hAnsi="Avenir Book"/>
          <w:color w:val="000000" w:themeColor="text1"/>
        </w:rPr>
      </w:r>
      <w:r w:rsidR="005907C0">
        <w:rPr>
          <w:rFonts w:ascii="Avenir Book" w:hAnsi="Avenir Book"/>
          <w:color w:val="000000" w:themeColor="text1"/>
        </w:rPr>
        <w:fldChar w:fldCharType="end"/>
      </w:r>
      <w:r w:rsidR="00B85F6B">
        <w:rPr>
          <w:rFonts w:ascii="Avenir Book" w:hAnsi="Avenir Book"/>
          <w:color w:val="000000" w:themeColor="text1"/>
        </w:rPr>
      </w:r>
      <w:r w:rsidR="00B85F6B">
        <w:rPr>
          <w:rFonts w:ascii="Avenir Book" w:hAnsi="Avenir Book"/>
          <w:color w:val="000000" w:themeColor="text1"/>
        </w:rPr>
        <w:fldChar w:fldCharType="separate"/>
      </w:r>
      <w:r w:rsidR="005907C0">
        <w:rPr>
          <w:rFonts w:ascii="Avenir Book" w:hAnsi="Avenir Book"/>
          <w:noProof/>
          <w:color w:val="000000" w:themeColor="text1"/>
        </w:rPr>
        <w:t>(204, 207)</w:t>
      </w:r>
      <w:r w:rsidR="00B85F6B">
        <w:rPr>
          <w:rFonts w:ascii="Avenir Book" w:hAnsi="Avenir Book"/>
          <w:color w:val="000000" w:themeColor="text1"/>
        </w:rPr>
        <w:fldChar w:fldCharType="end"/>
      </w:r>
      <w:r w:rsidRPr="00A32F4A">
        <w:rPr>
          <w:rFonts w:ascii="Avenir Book" w:hAnsi="Avenir Book"/>
          <w:color w:val="000000" w:themeColor="text1"/>
        </w:rPr>
        <w:t xml:space="preserve">.  </w:t>
      </w:r>
      <w:r w:rsidR="00DF672B">
        <w:rPr>
          <w:rFonts w:ascii="Avenir Book" w:hAnsi="Avenir Book"/>
          <w:color w:val="000000" w:themeColor="text1"/>
        </w:rPr>
        <w:t>The one study within these findings found to have a high risk of bias</w:t>
      </w:r>
      <w:r w:rsidR="00DF672B">
        <w:rPr>
          <w:rFonts w:ascii="Avenir Book" w:hAnsi="Avenir Book"/>
          <w:color w:val="000000" w:themeColor="text1"/>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color w:val="000000" w:themeColor="text1"/>
        </w:rPr>
        <w:instrText xml:space="preserve"> ADDIN EN.CITE </w:instrText>
      </w:r>
      <w:r w:rsidR="00583593">
        <w:rPr>
          <w:rFonts w:ascii="Avenir Book" w:hAnsi="Avenir Book"/>
          <w:color w:val="000000" w:themeColor="text1"/>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color w:val="000000" w:themeColor="text1"/>
        </w:rPr>
        <w:instrText xml:space="preserve"> ADDIN EN.CITE.DATA </w:instrText>
      </w:r>
      <w:r w:rsidR="00583593">
        <w:rPr>
          <w:rFonts w:ascii="Avenir Book" w:hAnsi="Avenir Book"/>
          <w:color w:val="000000" w:themeColor="text1"/>
        </w:rPr>
      </w:r>
      <w:r w:rsidR="00583593">
        <w:rPr>
          <w:rFonts w:ascii="Avenir Book" w:hAnsi="Avenir Book"/>
          <w:color w:val="000000" w:themeColor="text1"/>
        </w:rPr>
        <w:fldChar w:fldCharType="end"/>
      </w:r>
      <w:r w:rsidR="00DF672B">
        <w:rPr>
          <w:rFonts w:ascii="Avenir Book" w:hAnsi="Avenir Book"/>
          <w:color w:val="000000" w:themeColor="text1"/>
        </w:rPr>
      </w:r>
      <w:r w:rsidR="00DF672B">
        <w:rPr>
          <w:rFonts w:ascii="Avenir Book" w:hAnsi="Avenir Book"/>
          <w:color w:val="000000" w:themeColor="text1"/>
        </w:rPr>
        <w:fldChar w:fldCharType="separate"/>
      </w:r>
      <w:r w:rsidR="00583593">
        <w:rPr>
          <w:rFonts w:ascii="Avenir Book" w:hAnsi="Avenir Book"/>
          <w:noProof/>
          <w:color w:val="000000" w:themeColor="text1"/>
        </w:rPr>
        <w:t>(297)</w:t>
      </w:r>
      <w:r w:rsidR="00DF672B">
        <w:rPr>
          <w:rFonts w:ascii="Avenir Book" w:hAnsi="Avenir Book"/>
          <w:color w:val="000000" w:themeColor="text1"/>
        </w:rPr>
        <w:fldChar w:fldCharType="end"/>
      </w:r>
      <w:r w:rsidR="00DF672B">
        <w:rPr>
          <w:rFonts w:ascii="Avenir Book" w:hAnsi="Avenir Book"/>
          <w:color w:val="000000" w:themeColor="text1"/>
        </w:rPr>
        <w:t xml:space="preserve"> was the one that identified conflicting results; removing it for purposes of sensitivity analysis therefore strengthened the positive link between traditional masculinity and increased RPM consumption. </w:t>
      </w:r>
    </w:p>
    <w:p w14:paraId="6F42D736" w14:textId="28F7AC30" w:rsidR="00FD0481" w:rsidRPr="00A32F4A" w:rsidRDefault="009B7915" w:rsidP="00FD0481">
      <w:pPr>
        <w:autoSpaceDE w:val="0"/>
        <w:autoSpaceDN w:val="0"/>
        <w:adjustRightInd w:val="0"/>
        <w:spacing w:after="50"/>
        <w:rPr>
          <w:rFonts w:ascii="Avenir Book" w:hAnsi="Avenir Book"/>
          <w:color w:val="000000" w:themeColor="text1"/>
        </w:rPr>
      </w:pPr>
      <w:r>
        <w:rPr>
          <w:rFonts w:ascii="Avenir Book" w:hAnsi="Avenir Book"/>
          <w:color w:val="000000" w:themeColor="text1"/>
        </w:rPr>
        <w:t>Previous research establishes the</w:t>
      </w:r>
      <w:r w:rsidR="00FD0481" w:rsidRPr="00A32F4A">
        <w:rPr>
          <w:rFonts w:ascii="Avenir Book" w:hAnsi="Avenir Book"/>
          <w:color w:val="000000" w:themeColor="text1"/>
        </w:rPr>
        <w:t xml:space="preserve"> connection </w:t>
      </w:r>
      <w:r>
        <w:rPr>
          <w:rFonts w:ascii="Avenir Book" w:hAnsi="Avenir Book"/>
          <w:color w:val="000000" w:themeColor="text1"/>
        </w:rPr>
        <w:t>of</w:t>
      </w:r>
      <w:r w:rsidR="00FD0481" w:rsidRPr="00A32F4A">
        <w:rPr>
          <w:rFonts w:ascii="Avenir Book" w:hAnsi="Avenir Book"/>
          <w:color w:val="000000" w:themeColor="text1"/>
        </w:rPr>
        <w:t xml:space="preserve"> hegemonic masculinity and stress associated with perceived threats to one’s masculinity to health behaviour</w:t>
      </w:r>
      <w:r>
        <w:rPr>
          <w:rFonts w:ascii="Avenir Book" w:hAnsi="Avenir Book"/>
          <w:color w:val="000000" w:themeColor="text1"/>
        </w:rPr>
        <w:t xml:space="preserve"> generally</w:t>
      </w:r>
      <w:r w:rsidR="00FD0481" w:rsidRPr="00A32F4A">
        <w:rPr>
          <w:rFonts w:ascii="Avenir Book" w:hAnsi="Avenir Book"/>
          <w:color w:val="000000" w:themeColor="text1"/>
        </w:rPr>
        <w:t xml:space="preserve">. </w:t>
      </w:r>
      <w:r w:rsidRPr="00A32F4A">
        <w:rPr>
          <w:rFonts w:ascii="Avenir Book" w:hAnsi="Avenir Book"/>
          <w:color w:val="000000" w:themeColor="text1"/>
        </w:rPr>
        <w:t>Traditional masculinity views are associated with a higher likelihood of engaging in risky behaviour such as drug and alcohol misuse</w:t>
      </w:r>
      <w:r>
        <w:rPr>
          <w:rFonts w:ascii="Avenir Book" w:hAnsi="Avenir Book"/>
          <w:color w:val="000000" w:themeColor="text1"/>
        </w:rPr>
        <w:t xml:space="preserve"> </w:t>
      </w:r>
      <w:r>
        <w:rPr>
          <w:rFonts w:ascii="Avenir Book" w:hAnsi="Avenir Book"/>
          <w:color w:val="000000" w:themeColor="text1"/>
        </w:rPr>
        <w:fldChar w:fldCharType="begin"/>
      </w:r>
      <w:r>
        <w:rPr>
          <w:rFonts w:ascii="Avenir Book" w:hAnsi="Avenir Book"/>
          <w:color w:val="000000" w:themeColor="text1"/>
        </w:rPr>
        <w:instrText xml:space="preserve"> ADDIN EN.CITE &lt;EndNote&gt;&lt;Cite&gt;&lt;Author&gt;Teese&lt;/Author&gt;&lt;Year&gt;2023&lt;/Year&gt;&lt;RecNum&gt;3391&lt;/RecNum&gt;&lt;DisplayText&gt;(220)&lt;/DisplayText&gt;&lt;record&gt;&lt;rec-number&gt;3391&lt;/rec-number&gt;&lt;foreign-keys&gt;&lt;key app="EN" db-id="f0r52w5de5e92vea0db5pat0tw05rw552pet" timestamp="1693209469"&gt;3391&lt;/key&gt;&lt;/foreign-keys&gt;&lt;ref-type name="Journal Article"&gt;17&lt;/ref-type&gt;&lt;contributors&gt;&lt;authors&gt;&lt;author&gt;Teese, Robert&lt;/author&gt;&lt;author&gt;Van Doorn, George&lt;/author&gt;&lt;author&gt;Gill, Peter Richard&lt;/author&gt;&lt;/authors&gt;&lt;/contributors&gt;&lt;titles&gt;&lt;title&gt;Prospective associations between traditional masculinity and cannabis, hard drug, and alcohol use in Australian emerging adult men&lt;/title&gt;&lt;secondary-title&gt;Personality and Individual Differences&lt;/secondary-title&gt;&lt;/titles&gt;&lt;periodical&gt;&lt;full-title&gt;Personality and Individual Differences&lt;/full-title&gt;&lt;/periodical&gt;&lt;volume&gt;200&lt;/volume&gt;&lt;section&gt;111877&lt;/section&gt;&lt;dates&gt;&lt;year&gt;2023&lt;/year&gt;&lt;/dates&gt;&lt;isbn&gt;01918869&lt;/isbn&gt;&lt;urls&gt;&lt;/urls&gt;&lt;electronic-resource-num&gt;10.1016/j.paid.2022.111877&lt;/electronic-resource-num&gt;&lt;/record&gt;&lt;/Cite&gt;&lt;/EndNote&gt;</w:instrText>
      </w:r>
      <w:r>
        <w:rPr>
          <w:rFonts w:ascii="Avenir Book" w:hAnsi="Avenir Book"/>
          <w:color w:val="000000" w:themeColor="text1"/>
        </w:rPr>
        <w:fldChar w:fldCharType="separate"/>
      </w:r>
      <w:r>
        <w:rPr>
          <w:rFonts w:ascii="Avenir Book" w:hAnsi="Avenir Book"/>
          <w:noProof/>
          <w:color w:val="000000" w:themeColor="text1"/>
        </w:rPr>
        <w:t>(220)</w:t>
      </w:r>
      <w:r>
        <w:rPr>
          <w:rFonts w:ascii="Avenir Book" w:hAnsi="Avenir Book"/>
          <w:color w:val="000000" w:themeColor="text1"/>
        </w:rPr>
        <w:fldChar w:fldCharType="end"/>
      </w:r>
      <w:r>
        <w:rPr>
          <w:rFonts w:ascii="Avenir Book" w:hAnsi="Avenir Book"/>
          <w:color w:val="000000" w:themeColor="text1"/>
        </w:rPr>
        <w:t xml:space="preserve">, and other health behaviours including healthy eating </w:t>
      </w:r>
      <w:r w:rsidRPr="00A32F4A">
        <w:rPr>
          <w:rFonts w:ascii="Avenir Book" w:hAnsi="Avenir Book"/>
          <w:color w:val="000000" w:themeColor="text1"/>
        </w:rPr>
        <w:t xml:space="preserve">behaviours </w:t>
      </w:r>
      <w:r>
        <w:rPr>
          <w:rFonts w:ascii="Avenir Book" w:hAnsi="Avenir Book"/>
          <w:color w:val="000000" w:themeColor="text1"/>
        </w:rPr>
        <w:fldChar w:fldCharType="begin">
          <w:fldData xml:space="preserve">PEVuZE5vdGU+PENpdGU+PEF1dGhvcj5NYWhhbGlrPC9BdXRob3I+PFllYXI+MjAwNzwvWWVhcj48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</w:fldData>
        </w:fldChar>
      </w:r>
      <w:r>
        <w:rPr>
          <w:rFonts w:ascii="Avenir Book" w:hAnsi="Avenir Book"/>
          <w:color w:val="000000" w:themeColor="text1"/>
        </w:rPr>
        <w:instrText xml:space="preserve"> ADDIN EN.CITE </w:instrText>
      </w:r>
      <w:r>
        <w:rPr>
          <w:rFonts w:ascii="Avenir Book" w:hAnsi="Avenir Book"/>
          <w:color w:val="000000" w:themeColor="text1"/>
        </w:rPr>
        <w:fldChar w:fldCharType="begin">
          <w:fldData xml:space="preserve">PEVuZE5vdGU+PENpdGU+PEF1dGhvcj5NYWhhbGlrPC9BdXRob3I+PFllYXI+MjAwNzwvWWVhcj48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</w:fldData>
        </w:fldChar>
      </w:r>
      <w:r>
        <w:rPr>
          <w:rFonts w:ascii="Avenir Book" w:hAnsi="Avenir Book"/>
          <w:color w:val="000000" w:themeColor="text1"/>
        </w:rPr>
        <w:instrText xml:space="preserve"> ADDIN EN.CITE.DATA </w:instrText>
      </w:r>
      <w:r>
        <w:rPr>
          <w:rFonts w:ascii="Avenir Book" w:hAnsi="Avenir Book"/>
          <w:color w:val="000000" w:themeColor="text1"/>
        </w:rPr>
      </w:r>
      <w:r>
        <w:rPr>
          <w:rFonts w:ascii="Avenir Book" w:hAnsi="Avenir Book"/>
          <w:color w:val="000000" w:themeColor="text1"/>
        </w:rPr>
        <w:fldChar w:fldCharType="end"/>
      </w:r>
      <w:r>
        <w:rPr>
          <w:rFonts w:ascii="Avenir Book" w:hAnsi="Avenir Book"/>
          <w:color w:val="000000" w:themeColor="text1"/>
        </w:rPr>
      </w:r>
      <w:r>
        <w:rPr>
          <w:rFonts w:ascii="Avenir Book" w:hAnsi="Avenir Book"/>
          <w:color w:val="000000" w:themeColor="text1"/>
        </w:rPr>
        <w:fldChar w:fldCharType="separate"/>
      </w:r>
      <w:r>
        <w:rPr>
          <w:rFonts w:ascii="Avenir Book" w:hAnsi="Avenir Book"/>
          <w:noProof/>
          <w:color w:val="000000" w:themeColor="text1"/>
        </w:rPr>
        <w:t>(217-219)</w:t>
      </w:r>
      <w:r>
        <w:rPr>
          <w:rFonts w:ascii="Avenir Book" w:hAnsi="Avenir Book"/>
          <w:color w:val="000000" w:themeColor="text1"/>
        </w:rPr>
        <w:fldChar w:fldCharType="end"/>
      </w:r>
      <w:r w:rsidRPr="00A32F4A">
        <w:rPr>
          <w:rFonts w:ascii="Avenir Book" w:hAnsi="Avenir Book"/>
          <w:color w:val="000000" w:themeColor="text1"/>
        </w:rPr>
        <w:t>.</w:t>
      </w:r>
      <w:r>
        <w:rPr>
          <w:rFonts w:ascii="Avenir Book" w:hAnsi="Avenir Book"/>
          <w:color w:val="000000" w:themeColor="text1"/>
        </w:rPr>
        <w:t xml:space="preserve"> </w:t>
      </w:r>
      <w:r w:rsidRPr="00A32F4A">
        <w:rPr>
          <w:rFonts w:ascii="Avenir Book" w:hAnsi="Avenir Book"/>
          <w:color w:val="000000" w:themeColor="text1"/>
        </w:rPr>
        <w:t>Increased levels of masculinity threat in men are significantly associated with a higher pain threshold</w:t>
      </w:r>
      <w:r>
        <w:rPr>
          <w:rFonts w:ascii="Avenir Book" w:hAnsi="Avenir Book"/>
          <w:color w:val="000000" w:themeColor="text1"/>
        </w:rPr>
        <w:t xml:space="preserve"> </w:t>
      </w:r>
      <w:r>
        <w:rPr>
          <w:rFonts w:ascii="Avenir Book" w:hAnsi="Avenir Book"/>
          <w:color w:val="000000" w:themeColor="text1"/>
        </w:rPr>
        <w:fldChar w:fldCharType="begin"/>
      </w:r>
      <w:r>
        <w:rPr>
          <w:rFonts w:ascii="Avenir Book" w:hAnsi="Avenir Book"/>
          <w:color w:val="000000" w:themeColor="text1"/>
        </w:rPr>
        <w:instrText xml:space="preserve"> ADDIN EN.CITE &lt;EndNote&gt;&lt;Cite&gt;&lt;Author&gt;Berke&lt;/Author&gt;&lt;Year&gt;2017&lt;/Year&gt;&lt;RecNum&gt;3317&lt;/RecNum&gt;&lt;DisplayText&gt;(223)&lt;/DisplayText&gt;&lt;record&gt;&lt;rec-number&gt;3317&lt;/rec-number&gt;&lt;foreign-keys&gt;&lt;key app="EN" db-id="f0r52w5de5e92vea0db5pat0tw05rw552pet" timestamp="1688803202"&gt;3317&lt;/key&gt;&lt;/foreign-keys&gt;&lt;ref-type name="Journal Article"&gt;17&lt;/ref-type&gt;&lt;contributors&gt;&lt;authors&gt;&lt;author&gt;Berke, Danielle S.&lt;/author&gt;&lt;author&gt;Reidy, Dennis E.&lt;/author&gt;&lt;author&gt;Miller, Joshua D.&lt;/author&gt;&lt;author&gt;Zeichner, Amos&lt;/author&gt;&lt;/authors&gt;&lt;/contributors&gt;&lt;titles&gt;&lt;title&gt;Take it like a man: Gender-threatened men’s experience of gender role discrepancy, emotion activation, and pain tolerance&lt;/title&gt;&lt;secondary-title&gt;Psychology of Men &amp;amp; Masculinity&lt;/secondary-title&gt;&lt;/titles&gt;&lt;periodical&gt;&lt;full-title&gt;Psychology of Men &amp;amp; Masculinity&lt;/full-title&gt;&lt;/periodical&gt;&lt;pages&gt;62-69&lt;/pages&gt;&lt;volume&gt;18&lt;/volume&gt;&lt;number&gt;1&lt;/number&gt;&lt;section&gt;62&lt;/section&gt;&lt;dates&gt;&lt;year&gt;2017&lt;/year&gt;&lt;/dates&gt;&lt;isbn&gt;1939-151X&amp;#xD;1524-9220&lt;/isbn&gt;&lt;urls&gt;&lt;/urls&gt;&lt;electronic-resource-num&gt;10.1037/men0000036&lt;/electronic-resource-num&gt;&lt;/record&gt;&lt;/Cite&gt;&lt;/EndNote&gt;</w:instrText>
      </w:r>
      <w:r>
        <w:rPr>
          <w:rFonts w:ascii="Avenir Book" w:hAnsi="Avenir Book"/>
          <w:color w:val="000000" w:themeColor="text1"/>
        </w:rPr>
        <w:fldChar w:fldCharType="separate"/>
      </w:r>
      <w:r>
        <w:rPr>
          <w:rFonts w:ascii="Avenir Book" w:hAnsi="Avenir Book"/>
          <w:noProof/>
          <w:color w:val="000000" w:themeColor="text1"/>
        </w:rPr>
        <w:t>(223)</w:t>
      </w:r>
      <w:r>
        <w:rPr>
          <w:rFonts w:ascii="Avenir Book" w:hAnsi="Avenir Book"/>
          <w:color w:val="000000" w:themeColor="text1"/>
        </w:rPr>
        <w:fldChar w:fldCharType="end"/>
      </w:r>
      <w:r w:rsidRPr="00A32F4A">
        <w:rPr>
          <w:rFonts w:ascii="Avenir Book" w:hAnsi="Avenir Book"/>
          <w:color w:val="000000" w:themeColor="text1"/>
        </w:rPr>
        <w:t>, higher risk-taking behaviours, and lower health-promoting behaviours</w:t>
      </w:r>
      <w:r>
        <w:rPr>
          <w:rFonts w:ascii="Avenir Book" w:hAnsi="Avenir Book"/>
          <w:color w:val="000000" w:themeColor="text1"/>
        </w:rPr>
        <w:t xml:space="preserve"> </w:t>
      </w:r>
      <w:r>
        <w:rPr>
          <w:rFonts w:ascii="Avenir Book" w:hAnsi="Avenir Book"/>
          <w:color w:val="000000" w:themeColor="text1"/>
        </w:rPr>
        <w:fldChar w:fldCharType="begin"/>
      </w:r>
      <w:r>
        <w:rPr>
          <w:rFonts w:ascii="Avenir Book" w:hAnsi="Avenir Book"/>
          <w:color w:val="000000" w:themeColor="text1"/>
        </w:rPr>
        <w:instrText xml:space="preserve"> ADDIN EN.CITE &lt;EndNote&gt;&lt;Cite&gt;&lt;Author&gt;Sloan&lt;/Author&gt;&lt;Year&gt;2015&lt;/Year&gt;&lt;RecNum&gt;3390&lt;/RecNum&gt;&lt;DisplayText&gt;(219)&lt;/DisplayText&gt;&lt;record&gt;&lt;rec-number&gt;3390&lt;/rec-number&gt;&lt;foreign-keys&gt;&lt;key app="EN" db-id="f0r52w5de5e92vea0db5pat0tw05rw552pet" timestamp="1693208588"&gt;3390&lt;/key&gt;&lt;/foreign-keys&gt;&lt;ref-type name="Journal Article"&gt;17&lt;/ref-type&gt;&lt;contributors&gt;&lt;authors&gt;&lt;author&gt;Sloan, Claire&lt;/author&gt;&lt;author&gt;Conner, Mark&lt;/author&gt;&lt;author&gt;Gough, Brendan&lt;/author&gt;&lt;/authors&gt;&lt;/contributors&gt;&lt;titles&gt;&lt;title&gt;How does masculinity impact on health? A quantitative study of masculinity and health behavior in a sample of UK men and women&lt;/title&gt;&lt;secondary-title&gt;Psychology of Men &amp;amp; Masculinity&lt;/secondary-title&gt;&lt;/titles&gt;&lt;periodical&gt;&lt;full-title&gt;Psychology of Men &amp;amp; Masculinity&lt;/full-title&gt;&lt;/periodical&gt;&lt;pages&gt;206-217&lt;/pages&gt;&lt;volume&gt;16&lt;/volume&gt;&lt;number&gt;2&lt;/number&gt;&lt;section&gt;206&lt;/section&gt;&lt;dates&gt;&lt;year&gt;2015&lt;/year&gt;&lt;/dates&gt;&lt;isbn&gt;1939-151X&amp;#xD;1524-9220&lt;/isbn&gt;&lt;urls&gt;&lt;/urls&gt;&lt;electronic-resource-num&gt;10.1037/a0037261&lt;/electronic-resource-num&gt;&lt;/record&gt;&lt;/Cite&gt;&lt;/EndNote&gt;</w:instrText>
      </w:r>
      <w:r>
        <w:rPr>
          <w:rFonts w:ascii="Avenir Book" w:hAnsi="Avenir Book"/>
          <w:color w:val="000000" w:themeColor="text1"/>
        </w:rPr>
        <w:fldChar w:fldCharType="separate"/>
      </w:r>
      <w:r>
        <w:rPr>
          <w:rFonts w:ascii="Avenir Book" w:hAnsi="Avenir Book"/>
          <w:noProof/>
          <w:color w:val="000000" w:themeColor="text1"/>
        </w:rPr>
        <w:t>(219)</w:t>
      </w:r>
      <w:r>
        <w:rPr>
          <w:rFonts w:ascii="Avenir Book" w:hAnsi="Avenir Book"/>
          <w:color w:val="000000" w:themeColor="text1"/>
        </w:rPr>
        <w:fldChar w:fldCharType="end"/>
      </w:r>
      <w:r>
        <w:rPr>
          <w:rFonts w:ascii="Avenir Book" w:hAnsi="Avenir Book"/>
          <w:color w:val="000000" w:themeColor="text1"/>
        </w:rPr>
        <w:t xml:space="preserve">, as </w:t>
      </w:r>
      <w:r>
        <w:rPr>
          <w:rFonts w:ascii="Avenir Book" w:hAnsi="Avenir Book"/>
          <w:color w:val="000000" w:themeColor="text1"/>
        </w:rPr>
        <w:lastRenderedPageBreak/>
        <w:t xml:space="preserve">well as to </w:t>
      </w:r>
      <w:r w:rsidR="00FD0481" w:rsidRPr="00A32F4A">
        <w:rPr>
          <w:rFonts w:ascii="Avenir Book" w:hAnsi="Avenir Book"/>
          <w:color w:val="000000" w:themeColor="text1"/>
        </w:rPr>
        <w:t>increased meat consumption of all types and a likelihood of selecting the fattiest option of meat available</w:t>
      </w:r>
      <w:r w:rsidR="00181FB8">
        <w:rPr>
          <w:rFonts w:ascii="Avenir Book" w:hAnsi="Avenir Book"/>
          <w:color w:val="000000" w:themeColor="text1"/>
        </w:rPr>
        <w:t xml:space="preserve"> </w:t>
      </w:r>
      <w:r w:rsidR="00181FB8">
        <w:rPr>
          <w:rFonts w:ascii="Avenir Book" w:hAnsi="Avenir Book"/>
          <w:color w:val="000000" w:themeColor="text1"/>
        </w:rPr>
        <w:fldChar w:fldCharType="begin"/>
      </w:r>
      <w:r w:rsidR="005907C0">
        <w:rPr>
          <w:rFonts w:ascii="Avenir Book" w:hAnsi="Avenir Book"/>
          <w:color w:val="000000" w:themeColor="text1"/>
        </w:rPr>
        <w:instrText xml:space="preserve"> ADDIN EN.CITE &lt;EndNote&gt;&lt;Cite&gt;&lt;Author&gt;Mertens&lt;/Author&gt;&lt;Year&gt;2023&lt;/Year&gt;&lt;RecNum&gt;2984&lt;/RecNum&gt;&lt;DisplayText&gt;(224)&lt;/DisplayText&gt;&lt;record&gt;&lt;rec-number&gt;2984&lt;/rec-number&gt;&lt;foreign-keys&gt;&lt;key app="EN" db-id="f0r52w5de5e92vea0db5pat0tw05rw552pet" timestamp="1681119758"&gt;2984&lt;/key&gt;&lt;/foreign-keys&gt;&lt;ref-type name="Journal Article"&gt;17&lt;/ref-type&gt;&lt;contributors&gt;&lt;authors&gt;&lt;author&gt;Mertens, Alica&lt;/author&gt;&lt;author&gt;Oberhoff, Linus&lt;/author&gt;&lt;/authors&gt;&lt;/contributors&gt;&lt;titles&gt;&lt;title&gt;Meat-eating justification when gender identity is threatened – The association between meat and male masculinity&lt;/title&gt;&lt;secondary-title&gt;Food Quality and Preference&lt;/secondary-title&gt;&lt;/titles&gt;&lt;periodical&gt;&lt;full-title&gt;Food Quality and Preference&lt;/full-title&gt;&lt;/periodical&gt;&lt;volume&gt;104&lt;/volume&gt;&lt;section&gt;104731&lt;/section&gt;&lt;dates&gt;&lt;year&gt;2023&lt;/year&gt;&lt;/dates&gt;&lt;isbn&gt;09503293&lt;/isbn&gt;&lt;urls&gt;&lt;/urls&gt;&lt;electronic-resource-num&gt;10.1016/j.foodqual.2022.104731&lt;/electronic-resource-num&gt;&lt;/record&gt;&lt;/Cite&gt;&lt;/EndNote&gt;</w:instrText>
      </w:r>
      <w:r w:rsidR="00181FB8">
        <w:rPr>
          <w:rFonts w:ascii="Avenir Book" w:hAnsi="Avenir Book"/>
          <w:color w:val="000000" w:themeColor="text1"/>
        </w:rPr>
        <w:fldChar w:fldCharType="separate"/>
      </w:r>
      <w:r w:rsidR="005907C0">
        <w:rPr>
          <w:rFonts w:ascii="Avenir Book" w:hAnsi="Avenir Book"/>
          <w:noProof/>
          <w:color w:val="000000" w:themeColor="text1"/>
        </w:rPr>
        <w:t>(224)</w:t>
      </w:r>
      <w:r w:rsidR="00181FB8">
        <w:rPr>
          <w:rFonts w:ascii="Avenir Book" w:hAnsi="Avenir Book"/>
          <w:color w:val="000000" w:themeColor="text1"/>
        </w:rPr>
        <w:fldChar w:fldCharType="end"/>
      </w:r>
      <w:r w:rsidR="00FD0481" w:rsidRPr="00A32F4A">
        <w:rPr>
          <w:rFonts w:ascii="Avenir Book" w:hAnsi="Avenir Book"/>
          <w:color w:val="000000" w:themeColor="text1"/>
        </w:rPr>
        <w:t xml:space="preserve">. </w:t>
      </w:r>
      <w:bookmarkStart w:id="155" w:name="_Toc163816493"/>
    </w:p>
    <w:p w14:paraId="311C2C89" w14:textId="0E621955" w:rsidR="00FD0481" w:rsidRPr="00A32F4A" w:rsidRDefault="00FD0481" w:rsidP="00FD0481">
      <w:pPr>
        <w:autoSpaceDE w:val="0"/>
        <w:autoSpaceDN w:val="0"/>
        <w:adjustRightInd w:val="0"/>
        <w:spacing w:after="50"/>
        <w:rPr>
          <w:rFonts w:ascii="Avenir Book" w:hAnsi="Avenir Book"/>
        </w:rPr>
      </w:pPr>
      <w:r w:rsidRPr="00A32F4A">
        <w:rPr>
          <w:rFonts w:ascii="Avenir Book" w:hAnsi="Avenir Book"/>
        </w:rPr>
        <w:t xml:space="preserve">However, whether RPM consumption is related to other health behaviours is unclear from our review, </w:t>
      </w:r>
      <w:r w:rsidR="00091B25">
        <w:rPr>
          <w:rFonts w:ascii="Avenir Book" w:hAnsi="Avenir Book"/>
        </w:rPr>
        <w:t>as</w:t>
      </w:r>
      <w:r w:rsidRPr="00A32F4A">
        <w:rPr>
          <w:rFonts w:ascii="Avenir Book" w:hAnsi="Avenir Book"/>
        </w:rPr>
        <w:t xml:space="preserve"> evidence </w:t>
      </w:r>
      <w:r w:rsidR="00091B25">
        <w:rPr>
          <w:rFonts w:ascii="Avenir Book" w:hAnsi="Avenir Book"/>
        </w:rPr>
        <w:t xml:space="preserve">from this review </w:t>
      </w:r>
      <w:r w:rsidRPr="00A32F4A">
        <w:rPr>
          <w:rFonts w:ascii="Avenir Book" w:hAnsi="Avenir Book"/>
        </w:rPr>
        <w:t xml:space="preserve">was equivocal regarding </w:t>
      </w:r>
      <w:r w:rsidR="00441FF0" w:rsidRPr="00A32F4A">
        <w:rPr>
          <w:rFonts w:ascii="Avenir Book" w:hAnsi="Avenir Book"/>
        </w:rPr>
        <w:t xml:space="preserve">the influence of </w:t>
      </w:r>
      <w:r w:rsidRPr="00A32F4A">
        <w:rPr>
          <w:rFonts w:ascii="Avenir Book" w:hAnsi="Avenir Book"/>
        </w:rPr>
        <w:t>health beliefs</w:t>
      </w:r>
      <w:r w:rsidR="00441FF0" w:rsidRPr="00A32F4A">
        <w:rPr>
          <w:rFonts w:ascii="Avenir Book" w:hAnsi="Avenir Book"/>
        </w:rPr>
        <w:t xml:space="preserve"> </w:t>
      </w:r>
      <w:r w:rsidRPr="00A32F4A">
        <w:rPr>
          <w:rFonts w:ascii="Avenir Book" w:hAnsi="Avenir Book"/>
        </w:rPr>
        <w:t>on a man’s RPM consumption. This pattern suggests two pathways. The first option is one in which men believe meat to be healthy and, therefore, eat more out of concern for their health</w:t>
      </w:r>
      <w:r w:rsidR="00091B25">
        <w:rPr>
          <w:rFonts w:ascii="Avenir Book" w:hAnsi="Avenir Book"/>
        </w:rPr>
        <w:t xml:space="preserve">, something supported in research demonstrating that compared with how women rate meat in terms of health, </w:t>
      </w:r>
      <w:r w:rsidR="00091B25" w:rsidRPr="00A32F4A">
        <w:rPr>
          <w:rFonts w:ascii="Avenir Book" w:hAnsi="Avenir Book"/>
        </w:rPr>
        <w:t xml:space="preserve">men rate </w:t>
      </w:r>
      <w:r w:rsidR="00091B25">
        <w:rPr>
          <w:rFonts w:ascii="Avenir Book" w:hAnsi="Avenir Book"/>
        </w:rPr>
        <w:t>meat</w:t>
      </w:r>
      <w:r w:rsidR="00091B25" w:rsidRPr="00A32F4A">
        <w:rPr>
          <w:rFonts w:ascii="Avenir Book" w:hAnsi="Avenir Book"/>
        </w:rPr>
        <w:t xml:space="preserve"> as healthier</w:t>
      </w:r>
      <w:r w:rsidR="00091B25">
        <w:rPr>
          <w:rFonts w:ascii="Avenir Book" w:hAnsi="Avenir Book"/>
        </w:rPr>
        <w:t xml:space="preserve"> </w:t>
      </w:r>
      <w:r w:rsidR="00091B25">
        <w:rPr>
          <w:rFonts w:ascii="Avenir Book" w:hAnsi="Avenir Book"/>
        </w:rPr>
        <w:fldChar w:fldCharType="begin"/>
      </w:r>
      <w:r w:rsidR="00091B25">
        <w:rPr>
          <w:rFonts w:ascii="Avenir Book" w:hAnsi="Avenir Book"/>
        </w:rPr>
        <w:instrText xml:space="preserve"> ADDIN EN.CITE &lt;EndNote&gt;&lt;Cite&gt;&lt;Author&gt;Love&lt;/Author&gt;&lt;Year&gt;2018&lt;/Year&gt;&lt;RecNum&gt;1440&lt;/RecNum&gt;&lt;DisplayText&gt;(201)&lt;/DisplayText&gt;&lt;record&gt;&lt;rec-number&gt;1440&lt;/rec-number&gt;&lt;foreign-keys&gt;&lt;key app="EN" db-id="f0r52w5de5e92vea0db5pat0tw05rw552pet" timestamp="1677679257"&gt;1440&lt;/key&gt;&lt;/foreign-keys&gt;&lt;ref-type name="Journal Article"&gt;17&lt;/ref-type&gt;&lt;contributors&gt;&lt;authors&gt;&lt;author&gt;Love, H. J.&lt;/author&gt;&lt;author&gt;Sulikowski, D.&lt;/author&gt;&lt;/authors&gt;&lt;/contributors&gt;&lt;auth-address&gt;School of Psychology, Charles Sturt University, Bathurst, NSW, Australia.&lt;/auth-address&gt;&lt;titles&gt;&lt;title&gt;Of Meat and Men: Sex Differences in Implicit and Explicit Attitudes Toward Meat&lt;/title&gt;&lt;secondary-title&gt;Front Psychol&lt;/secondary-title&gt;&lt;/titles&gt;&lt;periodical&gt;&lt;full-title&gt;Front Psychol&lt;/full-title&gt;&lt;/periodical&gt;&lt;pages&gt;559&lt;/pages&gt;&lt;volume&gt;9&lt;/volume&gt;&lt;edition&gt;2018/05/08&lt;/edition&gt;&lt;keywords&gt;&lt;keyword&gt;hunting&lt;/keyword&gt;&lt;keyword&gt;implicit attitudes&lt;/keyword&gt;&lt;keyword&gt;masculinity&lt;/keyword&gt;&lt;keyword&gt;meat&lt;/keyword&gt;&lt;keyword&gt;visual search&lt;/keyword&gt;&lt;/keywords&gt;&lt;dates&gt;&lt;year&gt;2018&lt;/year&gt;&lt;/dates&gt;&lt;isbn&gt;1664-1078 (Print)&amp;#xD;1664-1078 (Linking)&lt;/isbn&gt;&lt;accession-num&gt;29731733&lt;/accession-num&gt;&lt;urls&gt;&lt;related-urls&gt;&lt;url&gt;https://www.ncbi.nlm.nih.gov/pubmed/29731733&lt;/url&gt;&lt;/related-urls&gt;&lt;/urls&gt;&lt;custom2&gt;PMC5920154&lt;/custom2&gt;&lt;electronic-resource-num&gt;10.3389/fpsyg.2018.00559&lt;/electronic-resource-num&gt;&lt;/record&gt;&lt;/Cite&gt;&lt;/EndNote&gt;</w:instrText>
      </w:r>
      <w:r w:rsidR="00091B25">
        <w:rPr>
          <w:rFonts w:ascii="Avenir Book" w:hAnsi="Avenir Book"/>
        </w:rPr>
        <w:fldChar w:fldCharType="separate"/>
      </w:r>
      <w:r w:rsidR="00091B25">
        <w:rPr>
          <w:rFonts w:ascii="Avenir Book" w:hAnsi="Avenir Book"/>
          <w:noProof/>
        </w:rPr>
        <w:t>(201)</w:t>
      </w:r>
      <w:r w:rsidR="00091B25">
        <w:rPr>
          <w:rFonts w:ascii="Avenir Book" w:hAnsi="Avenir Book"/>
        </w:rPr>
        <w:fldChar w:fldCharType="end"/>
      </w:r>
      <w:r w:rsidR="00091B25" w:rsidRPr="00A32F4A">
        <w:rPr>
          <w:rFonts w:ascii="Avenir Book" w:hAnsi="Avenir Book"/>
        </w:rPr>
        <w:t>.</w:t>
      </w:r>
      <w:r w:rsidR="00091B25">
        <w:rPr>
          <w:rFonts w:ascii="Avenir Book" w:hAnsi="Avenir Book"/>
        </w:rPr>
        <w:t xml:space="preserve"> </w:t>
      </w:r>
      <w:r w:rsidRPr="00A32F4A">
        <w:rPr>
          <w:rFonts w:ascii="Avenir Book" w:hAnsi="Avenir Book"/>
        </w:rPr>
        <w:t>The second option to consider is that men eat more RPM, not because it is a healthy behaviour but because they lack concern about its healthiness, which is a way men act out their hegemonic masculinity</w:t>
      </w:r>
      <w:r w:rsidR="00F83DE4">
        <w:rPr>
          <w:rFonts w:ascii="Avenir Book" w:hAnsi="Avenir Book"/>
        </w:rPr>
        <w:t xml:space="preserve"> </w:t>
      </w:r>
      <w:r w:rsidR="00F83DE4">
        <w:rPr>
          <w:rFonts w:ascii="Avenir Book" w:hAnsi="Avenir Book"/>
        </w:rPr>
        <w:fldChar w:fldCharType="begin">
          <w:fldData xml:space="preserve">PEVuZE5vdGU+PENpdGU+PEF1dGhvcj5CZXJrZTwvQXV0aG9yPjxZZWFyPjIwMTc8L1llYXI+PFJl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PEVuZE5vdGU+PENpdGU+PEF1dGhvcj5CZXJrZTwvQXV0aG9yPjxZZWFyPjIwMTc8L1llYXI+PFJl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F83DE4">
        <w:rPr>
          <w:rFonts w:ascii="Avenir Book" w:hAnsi="Avenir Book"/>
        </w:rPr>
      </w:r>
      <w:r w:rsidR="00F83DE4">
        <w:rPr>
          <w:rFonts w:ascii="Avenir Book" w:hAnsi="Avenir Book"/>
        </w:rPr>
        <w:fldChar w:fldCharType="separate"/>
      </w:r>
      <w:r w:rsidR="005907C0">
        <w:rPr>
          <w:rFonts w:ascii="Avenir Book" w:hAnsi="Avenir Book"/>
          <w:noProof/>
        </w:rPr>
        <w:t>(197, 202, 205, 223)</w:t>
      </w:r>
      <w:r w:rsidR="00F83DE4">
        <w:rPr>
          <w:rFonts w:ascii="Avenir Book" w:hAnsi="Avenir Book"/>
        </w:rPr>
        <w:fldChar w:fldCharType="end"/>
      </w:r>
      <w:r w:rsidRPr="00A32F4A">
        <w:rPr>
          <w:rFonts w:ascii="Avenir Book" w:hAnsi="Avenir Book"/>
        </w:rPr>
        <w:t xml:space="preserve">. This view is supported by other research into health motivation in eating that suggests men are less likely than women to choose foods based on beliefs about </w:t>
      </w:r>
      <w:r w:rsidR="00181FB8" w:rsidRPr="00A32F4A">
        <w:rPr>
          <w:rFonts w:ascii="Avenir Book" w:hAnsi="Avenir Book"/>
        </w:rPr>
        <w:t>health</w:t>
      </w:r>
      <w:r w:rsidR="00181FB8">
        <w:rPr>
          <w:rFonts w:ascii="Avenir Book" w:hAnsi="Avenir Book"/>
        </w:rPr>
        <w:t xml:space="preserve">: </w:t>
      </w:r>
      <w:r w:rsidRPr="00A32F4A">
        <w:rPr>
          <w:rFonts w:ascii="Avenir Book" w:hAnsi="Avenir Book"/>
        </w:rPr>
        <w:t>as much as 50% of gender differences in food choices can be explained by women having a greater concern for the benefits of a healthy diet</w:t>
      </w:r>
      <w:r w:rsidR="00F83DE4">
        <w:rPr>
          <w:rFonts w:ascii="Avenir Book" w:hAnsi="Avenir Book"/>
        </w:rPr>
        <w:t xml:space="preserve"> </w:t>
      </w:r>
      <w:r w:rsidR="00F83DE4">
        <w:rPr>
          <w:rFonts w:ascii="Avenir Book" w:hAnsi="Avenir Book"/>
        </w:rPr>
        <w:fldChar w:fldCharType="begin"/>
      </w:r>
      <w:r w:rsidR="005907C0">
        <w:rPr>
          <w:rFonts w:ascii="Avenir Book" w:hAnsi="Avenir Book"/>
        </w:rPr>
        <w:instrText xml:space="preserve"> ADDIN EN.CITE &lt;EndNote&gt;&lt;Cite&gt;&lt;Author&gt;Wardle&lt;/Author&gt;&lt;Year&gt;2004&lt;/Year&gt;&lt;RecNum&gt;3795&lt;/RecNum&gt;&lt;DisplayText&gt;(216)&lt;/DisplayText&gt;&lt;record&gt;&lt;rec-number&gt;3795&lt;/rec-number&gt;&lt;foreign-keys&gt;&lt;key app="EN" db-id="f0r52w5de5e92vea0db5pat0tw05rw552pet" timestamp="1711291362"&gt;3795&lt;/key&gt;&lt;/foreign-keys&gt;&lt;ref-type name="Journal Article"&gt;17&lt;/ref-type&gt;&lt;contributors&gt;&lt;authors&gt;&lt;author&gt;Wardle, Jane&lt;/author&gt;&lt;author&gt;Haase, Anne M. &lt;/author&gt;&lt;author&gt;Steptoe, Andrew&lt;/author&gt;&lt;author&gt;Nillapun, Maream&lt;/author&gt;&lt;author&gt;Jonwutiwes, Kiriboon&lt;/author&gt;&lt;author&gt;Bellisle, France&lt;/author&gt;&lt;/authors&gt;&lt;/contributors&gt;&lt;titles&gt;&lt;title&gt;Gender Differences in Food Choice: The Contribution of Health Beliefs and Dieting&lt;/title&gt;&lt;secondary-title&gt;Annals of Behavioural Medicine&lt;/secondary-title&gt;&lt;/titles&gt;&lt;periodical&gt;&lt;full-title&gt;Annals of Behavioural Medicine&lt;/full-title&gt;&lt;/periodical&gt;&lt;pages&gt;107-116&lt;/pages&gt;&lt;volume&gt;27&lt;/volume&gt;&lt;num-vols&gt;2&lt;/num-vols&gt;&lt;dates&gt;&lt;year&gt;2004&lt;/year&gt;&lt;/dates&gt;&lt;urls&gt;&lt;/urls&gt;&lt;/record&gt;&lt;/Cite&gt;&lt;/EndNote&gt;</w:instrText>
      </w:r>
      <w:r w:rsidR="00F83DE4">
        <w:rPr>
          <w:rFonts w:ascii="Avenir Book" w:hAnsi="Avenir Book"/>
        </w:rPr>
        <w:fldChar w:fldCharType="separate"/>
      </w:r>
      <w:r w:rsidR="005907C0">
        <w:rPr>
          <w:rFonts w:ascii="Avenir Book" w:hAnsi="Avenir Book"/>
          <w:noProof/>
        </w:rPr>
        <w:t>(216)</w:t>
      </w:r>
      <w:r w:rsidR="00F83DE4">
        <w:rPr>
          <w:rFonts w:ascii="Avenir Book" w:hAnsi="Avenir Book"/>
        </w:rPr>
        <w:fldChar w:fldCharType="end"/>
      </w:r>
      <w:r w:rsidRPr="00A32F4A">
        <w:rPr>
          <w:rFonts w:ascii="Avenir Book" w:hAnsi="Avenir Book"/>
        </w:rPr>
        <w:t xml:space="preserve">. </w:t>
      </w:r>
    </w:p>
    <w:bookmarkEnd w:id="155"/>
    <w:p w14:paraId="12414CC5" w14:textId="4507841A" w:rsidR="00244B3C" w:rsidRPr="00A32F4A" w:rsidRDefault="00244B3C" w:rsidP="00FD0481">
      <w:pPr>
        <w:spacing w:after="50"/>
        <w:rPr>
          <w:rFonts w:ascii="Avenir Book" w:hAnsi="Avenir Book"/>
        </w:rPr>
      </w:pPr>
      <w:r w:rsidRPr="00A32F4A">
        <w:rPr>
          <w:rFonts w:ascii="Avenir Book" w:hAnsi="Avenir Book"/>
        </w:rPr>
        <w:t>Another key finding from this review is that men like RPM, and their subjective affinity for meat is related to the amount of RPM they consume</w:t>
      </w:r>
      <w:r w:rsidR="00F83DE4">
        <w:rPr>
          <w:rFonts w:ascii="Avenir Book" w:hAnsi="Avenir Book"/>
        </w:rPr>
        <w:t xml:space="preserve"> </w:t>
      </w:r>
      <w:r w:rsidR="00F83DE4">
        <w:rPr>
          <w:rFonts w:ascii="Avenir Book" w:hAnsi="Avenir Book"/>
        </w:rPr>
        <w:fldChar w:fldCharType="begin">
          <w:fldData xml:space="preserve">PEVuZE5vdGU+PENpdGU+PEF1dGhvcj5EaW5uZWxsYTwvQXV0aG9yPjxZZWFyPjIwMjM8L1llYXI+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PEVuZE5vdGU+PENpdGU+PEF1dGhvcj5EaW5uZWxsYTwvQXV0aG9yPjxZZWFyPjIwMjM8L1llYXI+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F83DE4">
        <w:rPr>
          <w:rFonts w:ascii="Avenir Book" w:hAnsi="Avenir Book"/>
        </w:rPr>
      </w:r>
      <w:r w:rsidR="00F83DE4">
        <w:rPr>
          <w:rFonts w:ascii="Avenir Book" w:hAnsi="Avenir Book"/>
        </w:rPr>
        <w:fldChar w:fldCharType="separate"/>
      </w:r>
      <w:r w:rsidR="00AF3AF5">
        <w:rPr>
          <w:rFonts w:ascii="Avenir Book" w:hAnsi="Avenir Book"/>
          <w:noProof/>
        </w:rPr>
        <w:t>(293, 295, 301, 306)</w:t>
      </w:r>
      <w:r w:rsidR="00F83DE4">
        <w:rPr>
          <w:rFonts w:ascii="Avenir Book" w:hAnsi="Avenir Book"/>
        </w:rPr>
        <w:fldChar w:fldCharType="end"/>
      </w:r>
      <w:r w:rsidRPr="00A32F4A">
        <w:rPr>
          <w:rFonts w:ascii="Avenir Book" w:hAnsi="Avenir Book"/>
        </w:rPr>
        <w:t>. These findings refine previous research demonstrating that men like all types of meat</w:t>
      </w:r>
      <w:r w:rsidR="00012AA6">
        <w:rPr>
          <w:rFonts w:ascii="Avenir Book" w:hAnsi="Avenir Book"/>
        </w:rPr>
        <w:t xml:space="preserve"> </w:t>
      </w:r>
      <w:r w:rsidR="00012AA6">
        <w:rPr>
          <w:rFonts w:ascii="Avenir Book" w:hAnsi="Avenir Book"/>
        </w:rPr>
        <w:fldChar w:fldCharType="begin"/>
      </w:r>
      <w:r w:rsidR="00850924">
        <w:rPr>
          <w:rFonts w:ascii="Avenir Book" w:hAnsi="Avenir Book"/>
        </w:rPr>
        <w:instrText xml:space="preserve"> ADDIN EN.CITE &lt;EndNote&gt;&lt;Cite&gt;&lt;Author&gt;Concas&lt;/Author&gt;&lt;Year&gt;2019&lt;/Year&gt;&lt;RecNum&gt;3356&lt;/RecNum&gt;&lt;DisplayText&gt;(309)&lt;/DisplayText&gt;&lt;record&gt;&lt;rec-number&gt;3356&lt;/rec-number&gt;&lt;foreign-keys&gt;&lt;key app="EN" db-id="f0r52w5de5e92vea0db5pat0tw05rw552pet" timestamp="1689749327"&gt;3356&lt;/key&gt;&lt;/foreign-keys&gt;&lt;ref-type name="Journal Article"&gt;17&lt;/ref-type&gt;&lt;contributors&gt;&lt;authors&gt;&lt;author&gt;Concas, Maria Pina&lt;/author&gt;&lt;author&gt;Catamo, Eulalia&lt;/author&gt;&lt;author&gt;Biino, Ginevra&lt;/author&gt;&lt;author&gt;Toniolo, Daniela&lt;/author&gt;&lt;author&gt;Gasparini, Paolo&lt;/author&gt;&lt;author&gt;Robino, Antonietta&lt;/author&gt;&lt;/authors&gt;&lt;/contributors&gt;&lt;titles&gt;&lt;title&gt;Factors associated with food liking and their relationship with metabolic traits in Italian cohorts&lt;/title&gt;&lt;secondary-title&gt;Food Quality and Preference&lt;/secondary-title&gt;&lt;/titles&gt;&lt;periodical&gt;&lt;full-title&gt;Food Quality and Preference&lt;/full-title&gt;&lt;/periodical&gt;&lt;pages&gt;64-70&lt;/pages&gt;&lt;volume&gt;75&lt;/volume&gt;&lt;section&gt;64&lt;/section&gt;&lt;dates&gt;&lt;year&gt;2019&lt;/year&gt;&lt;/dates&gt;&lt;isbn&gt;09503293&lt;/isbn&gt;&lt;urls&gt;&lt;/urls&gt;&lt;electronic-resource-num&gt;10.1016/j.foodqual.2019.02.010&lt;/electronic-resource-num&gt;&lt;/record&gt;&lt;/Cite&gt;&lt;/EndNote&gt;</w:instrText>
      </w:r>
      <w:r w:rsidR="00012AA6">
        <w:rPr>
          <w:rFonts w:ascii="Avenir Book" w:hAnsi="Avenir Book"/>
        </w:rPr>
        <w:fldChar w:fldCharType="separate"/>
      </w:r>
      <w:r w:rsidR="00850924">
        <w:rPr>
          <w:rFonts w:ascii="Avenir Book" w:hAnsi="Avenir Book"/>
          <w:noProof/>
        </w:rPr>
        <w:t>(309)</w:t>
      </w:r>
      <w:r w:rsidR="00012AA6">
        <w:rPr>
          <w:rFonts w:ascii="Avenir Book" w:hAnsi="Avenir Book"/>
        </w:rPr>
        <w:fldChar w:fldCharType="end"/>
      </w:r>
      <w:r w:rsidRPr="00A32F4A">
        <w:rPr>
          <w:rFonts w:ascii="Avenir Book" w:hAnsi="Avenir Book"/>
        </w:rPr>
        <w:t xml:space="preserve">. </w:t>
      </w:r>
      <w:r w:rsidR="00DB16A8" w:rsidRPr="00A32F4A">
        <w:rPr>
          <w:rFonts w:ascii="Avenir Book" w:hAnsi="Avenir Book"/>
        </w:rPr>
        <w:t>Previous research suggests a linear relationship between how important men report meat is for them and the amount they eat, i.e., men who find meat very important will eat more meat than men who find it less important</w:t>
      </w:r>
      <w:r w:rsidR="00F83DE4">
        <w:rPr>
          <w:rFonts w:ascii="Avenir Book" w:hAnsi="Avenir Book"/>
        </w:rPr>
        <w:t xml:space="preserve"> </w:t>
      </w:r>
      <w:r w:rsidR="00F83DE4">
        <w:rPr>
          <w:rFonts w:ascii="Avenir Book" w:hAnsi="Avenir Book"/>
        </w:rPr>
        <w:fldChar w:fldCharType="begin"/>
      </w:r>
      <w:r w:rsidR="00583593">
        <w:rPr>
          <w:rFonts w:ascii="Avenir Book" w:hAnsi="Avenir Book"/>
        </w:rPr>
        <w:instrText xml:space="preserve"> ADDIN EN.CITE &lt;EndNote&gt;&lt;Cite&gt;&lt;Author&gt;Sares-Jaske&lt;/Author&gt;&lt;Year&gt;2022&lt;/Year&gt;&lt;RecNum&gt;1200&lt;/RecNum&gt;&lt;DisplayText&gt;(293)&lt;/DisplayText&gt;&lt;record&gt;&lt;rec-number&gt;1200&lt;/rec-number&gt;&lt;foreign-keys&gt;&lt;key app="EN" db-id="f0r52w5de5e92vea0db5pat0tw05rw552pet" timestamp="1671443329"&gt;1200&lt;/key&gt;&lt;/foreign-keys&gt;&lt;ref-type name="Journal Article"&gt;17&lt;/ref-type&gt;&lt;contributors&gt;&lt;authors&gt;&lt;author&gt;Sares-Jaske, L.&lt;/author&gt;&lt;author&gt;Valsta, L.&lt;/author&gt;&lt;author&gt;Haario, P.&lt;/author&gt;&lt;author&gt;Martelin, T.&lt;/author&gt;&lt;/authors&gt;&lt;/contributors&gt;&lt;auth-address&gt;Finnish Institute for Health and Welfare, P.O. Box 30, FI-00271 Helsinki, Finland. Electronic address: laura.sares-jaske@thl.fi.&amp;#xD;Finnish Institute for Health and Welfare, P.O. Box 30, FI-00271 Helsinki, Finland.&lt;/auth-address&gt;&lt;titles&gt;&lt;title&gt;Population group differences in subjective importance of meat in diet and red and processed meat consumption&lt;/title&gt;&lt;secondary-title&gt;Appetite&lt;/secondary-title&gt;&lt;/titles&gt;&lt;periodical&gt;&lt;full-title&gt;Appetite&lt;/full-title&gt;&lt;/periodical&gt;&lt;pages&gt;105836&lt;/pages&gt;&lt;volume&gt;169&lt;/volume&gt;&lt;edition&gt;2021/12/07&lt;/edition&gt;&lt;keywords&gt;&lt;keyword&gt;Adolescent&lt;/keyword&gt;&lt;keyword&gt;Adult&lt;/keyword&gt;&lt;keyword&gt;Aged&lt;/keyword&gt;&lt;keyword&gt;Child&lt;/keyword&gt;&lt;keyword&gt;Diet&lt;/keyword&gt;&lt;keyword&gt;Diet Surveys&lt;/keyword&gt;&lt;keyword&gt;Eating&lt;/keyword&gt;&lt;keyword&gt;Female&lt;/keyword&gt;&lt;keyword&gt;Humans&lt;/keyword&gt;&lt;keyword&gt;Male&lt;/keyword&gt;&lt;keyword&gt;Meat&lt;/keyword&gt;&lt;keyword&gt;Middle Aged&lt;/keyword&gt;&lt;keyword&gt;*Population Groups&lt;/keyword&gt;&lt;keyword&gt;*Red Meat&lt;/keyword&gt;&lt;keyword&gt;Young Adult&lt;/keyword&gt;&lt;keyword&gt;Meat consumption&lt;/keyword&gt;&lt;keyword&gt;Population study&lt;/keyword&gt;&lt;keyword&gt;Red and processed meat&lt;/keyword&gt;&lt;keyword&gt;Socioeconomic differences&lt;/keyword&gt;&lt;keyword&gt;Subjective importance of meat&lt;/keyword&gt;&lt;/keywords&gt;&lt;dates&gt;&lt;year&gt;2022&lt;/year&gt;&lt;pub-dates&gt;&lt;date&gt;Feb 1&lt;/date&gt;&lt;/pub-dates&gt;&lt;/dates&gt;&lt;isbn&gt;1095-8304 (Electronic)&amp;#xD;0195-6663 (Linking)&lt;/isbn&gt;&lt;accession-num&gt;34871587&lt;/accession-num&gt;&lt;urls&gt;&lt;related-urls&gt;&lt;url&gt;https://www.ncbi.nlm.nih.gov/pubmed/34871587&lt;/url&gt;&lt;/related-urls&gt;&lt;/urls&gt;&lt;electronic-resource-num&gt;10.1016/j.appet.2021.105836&lt;/electronic-resource-num&gt;&lt;/record&gt;&lt;/Cite&gt;&lt;/EndNote&gt;</w:instrText>
      </w:r>
      <w:r w:rsidR="00F83DE4">
        <w:rPr>
          <w:rFonts w:ascii="Avenir Book" w:hAnsi="Avenir Book"/>
        </w:rPr>
        <w:fldChar w:fldCharType="separate"/>
      </w:r>
      <w:r w:rsidR="00583593">
        <w:rPr>
          <w:rFonts w:ascii="Avenir Book" w:hAnsi="Avenir Book"/>
          <w:noProof/>
        </w:rPr>
        <w:t>(293)</w:t>
      </w:r>
      <w:r w:rsidR="00F83DE4">
        <w:rPr>
          <w:rFonts w:ascii="Avenir Book" w:hAnsi="Avenir Book"/>
        </w:rPr>
        <w:fldChar w:fldCharType="end"/>
      </w:r>
      <w:r w:rsidR="00DB16A8" w:rsidRPr="00A32F4A">
        <w:rPr>
          <w:rFonts w:ascii="Avenir Book" w:hAnsi="Avenir Book"/>
        </w:rPr>
        <w:t>.  This finding also links with eating behaviour generally, as the degree of liking or preference, or hedonic measures, has been demonstrated to capture habitual eating patterns and as a</w:t>
      </w:r>
      <w:r w:rsidRPr="00A32F4A">
        <w:rPr>
          <w:rFonts w:ascii="Avenir Book" w:hAnsi="Avenir Book"/>
        </w:rPr>
        <w:t xml:space="preserve"> meaningful </w:t>
      </w:r>
      <w:r w:rsidR="00DB16A8" w:rsidRPr="00A32F4A">
        <w:rPr>
          <w:rFonts w:ascii="Avenir Book" w:hAnsi="Avenir Book"/>
        </w:rPr>
        <w:t>predictor of health outcomes, separate from explicit measures of food intak</w:t>
      </w:r>
      <w:r w:rsidR="00F83DE4">
        <w:rPr>
          <w:rFonts w:ascii="Avenir Book" w:hAnsi="Avenir Book"/>
        </w:rPr>
        <w:t xml:space="preserve">e </w:t>
      </w:r>
      <w:r w:rsidR="00F83DE4">
        <w:rPr>
          <w:rFonts w:ascii="Avenir Book" w:hAnsi="Avenir Book"/>
        </w:rPr>
        <w:fldChar w:fldCharType="begin">
          <w:fldData xml:space="preserve">PEVuZE5vdGU+PENpdGU+PEF1dGhvcj5Db25jYXM8L0F1dGhvcj48WWVhcj4yMDE5PC9ZZWFyPjxS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</w:fldData>
        </w:fldChar>
      </w:r>
      <w:r w:rsidR="00850924">
        <w:rPr>
          <w:rFonts w:ascii="Avenir Book" w:hAnsi="Avenir Book"/>
        </w:rPr>
        <w:instrText xml:space="preserve"> ADDIN EN.CITE </w:instrText>
      </w:r>
      <w:r w:rsidR="00850924">
        <w:rPr>
          <w:rFonts w:ascii="Avenir Book" w:hAnsi="Avenir Book"/>
        </w:rPr>
        <w:fldChar w:fldCharType="begin">
          <w:fldData xml:space="preserve">PEVuZE5vdGU+PENpdGU+PEF1dGhvcj5Db25jYXM8L0F1dGhvcj48WWVhcj4yMDE5PC9ZZWFyPjxS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</w:fldData>
        </w:fldChar>
      </w:r>
      <w:r w:rsidR="00850924">
        <w:rPr>
          <w:rFonts w:ascii="Avenir Book" w:hAnsi="Avenir Book"/>
        </w:rPr>
        <w:instrText xml:space="preserve"> ADDIN EN.CITE.DATA </w:instrText>
      </w:r>
      <w:r w:rsidR="00850924">
        <w:rPr>
          <w:rFonts w:ascii="Avenir Book" w:hAnsi="Avenir Book"/>
        </w:rPr>
      </w:r>
      <w:r w:rsidR="00850924">
        <w:rPr>
          <w:rFonts w:ascii="Avenir Book" w:hAnsi="Avenir Book"/>
        </w:rPr>
        <w:fldChar w:fldCharType="end"/>
      </w:r>
      <w:r w:rsidR="00F83DE4">
        <w:rPr>
          <w:rFonts w:ascii="Avenir Book" w:hAnsi="Avenir Book"/>
        </w:rPr>
      </w:r>
      <w:r w:rsidR="00F83DE4">
        <w:rPr>
          <w:rFonts w:ascii="Avenir Book" w:hAnsi="Avenir Book"/>
        </w:rPr>
        <w:fldChar w:fldCharType="separate"/>
      </w:r>
      <w:r w:rsidR="00850924">
        <w:rPr>
          <w:rFonts w:ascii="Avenir Book" w:hAnsi="Avenir Book"/>
          <w:noProof/>
        </w:rPr>
        <w:t>(309-313)</w:t>
      </w:r>
      <w:r w:rsidR="00F83DE4">
        <w:rPr>
          <w:rFonts w:ascii="Avenir Book" w:hAnsi="Avenir Book"/>
        </w:rPr>
        <w:fldChar w:fldCharType="end"/>
      </w:r>
      <w:r w:rsidR="00DB16A8" w:rsidRPr="00A32F4A">
        <w:rPr>
          <w:rFonts w:ascii="Avenir Book" w:hAnsi="Avenir Book"/>
        </w:rPr>
        <w:t xml:space="preserve">. Other research suggests </w:t>
      </w:r>
      <w:r w:rsidRPr="00A32F4A">
        <w:rPr>
          <w:rFonts w:ascii="Avenir Book" w:hAnsi="Avenir Book"/>
        </w:rPr>
        <w:t xml:space="preserve">these </w:t>
      </w:r>
      <w:r w:rsidR="00DB16A8" w:rsidRPr="00A32F4A">
        <w:rPr>
          <w:rFonts w:ascii="Avenir Book" w:hAnsi="Avenir Book"/>
        </w:rPr>
        <w:t xml:space="preserve">predictions based on hedonic measures </w:t>
      </w:r>
      <w:r w:rsidRPr="00A32F4A">
        <w:rPr>
          <w:rFonts w:ascii="Avenir Book" w:hAnsi="Avenir Book"/>
        </w:rPr>
        <w:t xml:space="preserve">require </w:t>
      </w:r>
      <w:r w:rsidR="00DB16A8" w:rsidRPr="00A32F4A">
        <w:rPr>
          <w:rFonts w:ascii="Avenir Book" w:hAnsi="Avenir Book"/>
        </w:rPr>
        <w:t xml:space="preserve">additional ‘beyond liking’ measures (e.g., emotional </w:t>
      </w:r>
      <w:r w:rsidRPr="00A32F4A">
        <w:rPr>
          <w:rFonts w:ascii="Avenir Book" w:hAnsi="Avenir Book"/>
        </w:rPr>
        <w:t xml:space="preserve">responses </w:t>
      </w:r>
      <w:r w:rsidR="00DB16A8" w:rsidRPr="00A32F4A">
        <w:rPr>
          <w:rFonts w:ascii="Avenir Book" w:hAnsi="Avenir Book"/>
        </w:rPr>
        <w:t xml:space="preserve">or </w:t>
      </w:r>
      <w:r w:rsidRPr="00A32F4A">
        <w:rPr>
          <w:rFonts w:ascii="Avenir Book" w:hAnsi="Avenir Book"/>
        </w:rPr>
        <w:t xml:space="preserve">perceived </w:t>
      </w:r>
      <w:r w:rsidR="00DB16A8" w:rsidRPr="00A32F4A">
        <w:rPr>
          <w:rFonts w:ascii="Avenir Book" w:hAnsi="Avenir Book"/>
        </w:rPr>
        <w:t>context</w:t>
      </w:r>
      <w:r w:rsidRPr="00A32F4A">
        <w:rPr>
          <w:rFonts w:ascii="Avenir Book" w:hAnsi="Avenir Book"/>
        </w:rPr>
        <w:t>ual appropriateness</w:t>
      </w:r>
      <w:r w:rsidR="00DB16A8" w:rsidRPr="00A32F4A">
        <w:rPr>
          <w:rFonts w:ascii="Avenir Book" w:hAnsi="Avenir Book"/>
        </w:rPr>
        <w:t>) to be meaningful</w:t>
      </w:r>
      <w:r w:rsidR="00F83DE4">
        <w:rPr>
          <w:rFonts w:ascii="Avenir Book" w:hAnsi="Avenir Book"/>
        </w:rPr>
        <w:t xml:space="preserve"> </w:t>
      </w:r>
      <w:r w:rsidR="00A43C1F">
        <w:rPr>
          <w:rFonts w:ascii="Avenir Book" w:hAnsi="Avenir Book"/>
        </w:rPr>
        <w:fldChar w:fldCharType="begin">
          <w:fldData xml:space="preserve">PEVuZE5vdGU+PENpdGU+PEF1dGhvcj5HaWFjYWxvbmU8L0F1dGhvcj48WWVhcj4yMDIyPC9ZZWFy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</w:fldData>
        </w:fldChar>
      </w:r>
      <w:r w:rsidR="00850924">
        <w:rPr>
          <w:rFonts w:ascii="Avenir Book" w:hAnsi="Avenir Book"/>
        </w:rPr>
        <w:instrText xml:space="preserve"> ADDIN EN.CITE </w:instrText>
      </w:r>
      <w:r w:rsidR="00850924">
        <w:rPr>
          <w:rFonts w:ascii="Avenir Book" w:hAnsi="Avenir Book"/>
        </w:rPr>
        <w:fldChar w:fldCharType="begin">
          <w:fldData xml:space="preserve">PEVuZE5vdGU+PENpdGU+PEF1dGhvcj5HaWFjYWxvbmU8L0F1dGhvcj48WWVhcj4yMDIyPC9ZZWFy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</w:fldData>
        </w:fldChar>
      </w:r>
      <w:r w:rsidR="00850924">
        <w:rPr>
          <w:rFonts w:ascii="Avenir Book" w:hAnsi="Avenir Book"/>
        </w:rPr>
        <w:instrText xml:space="preserve"> ADDIN EN.CITE.DATA </w:instrText>
      </w:r>
      <w:r w:rsidR="00850924">
        <w:rPr>
          <w:rFonts w:ascii="Avenir Book" w:hAnsi="Avenir Book"/>
        </w:rPr>
      </w:r>
      <w:r w:rsidR="00850924">
        <w:rPr>
          <w:rFonts w:ascii="Avenir Book" w:hAnsi="Avenir Book"/>
        </w:rPr>
        <w:fldChar w:fldCharType="end"/>
      </w:r>
      <w:r w:rsidR="00A43C1F">
        <w:rPr>
          <w:rFonts w:ascii="Avenir Book" w:hAnsi="Avenir Book"/>
        </w:rPr>
      </w:r>
      <w:r w:rsidR="00A43C1F">
        <w:rPr>
          <w:rFonts w:ascii="Avenir Book" w:hAnsi="Avenir Book"/>
        </w:rPr>
        <w:fldChar w:fldCharType="separate"/>
      </w:r>
      <w:r w:rsidR="00850924">
        <w:rPr>
          <w:rFonts w:ascii="Avenir Book" w:hAnsi="Avenir Book"/>
          <w:noProof/>
        </w:rPr>
        <w:t>(314-316)</w:t>
      </w:r>
      <w:r w:rsidR="00A43C1F">
        <w:rPr>
          <w:rFonts w:ascii="Avenir Book" w:hAnsi="Avenir Book"/>
        </w:rPr>
        <w:fldChar w:fldCharType="end"/>
      </w:r>
      <w:r w:rsidR="00DB16A8" w:rsidRPr="00A32F4A">
        <w:rPr>
          <w:rFonts w:ascii="Avenir Book" w:hAnsi="Avenir Book"/>
        </w:rPr>
        <w:t xml:space="preserve">. Applied to the current research, this would suggest a stated preference for RPM is an important factor in predicting the likelihood and amount of consumption, but this prediction would be strengthened </w:t>
      </w:r>
      <w:r w:rsidRPr="00A32F4A">
        <w:rPr>
          <w:rFonts w:ascii="Avenir Book" w:hAnsi="Avenir Book"/>
        </w:rPr>
        <w:t>if</w:t>
      </w:r>
      <w:r w:rsidR="00DB16A8" w:rsidRPr="00A32F4A">
        <w:rPr>
          <w:rFonts w:ascii="Avenir Book" w:hAnsi="Avenir Book"/>
        </w:rPr>
        <w:t xml:space="preserve"> combined with information on </w:t>
      </w:r>
      <w:r w:rsidRPr="00A32F4A">
        <w:rPr>
          <w:rFonts w:ascii="Avenir Book" w:hAnsi="Avenir Book"/>
        </w:rPr>
        <w:t>the emotions men have related to RPM or</w:t>
      </w:r>
      <w:r w:rsidR="00DB16A8" w:rsidRPr="00A32F4A">
        <w:rPr>
          <w:rFonts w:ascii="Avenir Book" w:hAnsi="Avenir Book"/>
        </w:rPr>
        <w:t xml:space="preserve"> how they view it to be appropriate within specific social contexts. </w:t>
      </w:r>
    </w:p>
    <w:p w14:paraId="20E55B5D" w14:textId="3CA2282E" w:rsidR="00FD0481" w:rsidRPr="00A32F4A" w:rsidRDefault="00FD0481" w:rsidP="00FD0481">
      <w:pPr>
        <w:spacing w:after="50"/>
        <w:rPr>
          <w:rFonts w:ascii="Avenir Book" w:hAnsi="Avenir Book"/>
        </w:rPr>
      </w:pPr>
      <w:r w:rsidRPr="00A32F4A">
        <w:rPr>
          <w:rFonts w:ascii="Avenir Book" w:hAnsi="Avenir Book"/>
        </w:rPr>
        <w:t xml:space="preserve">Another finding from this </w:t>
      </w:r>
      <w:r w:rsidR="00441FF0" w:rsidRPr="00A32F4A">
        <w:rPr>
          <w:rFonts w:ascii="Avenir Book" w:hAnsi="Avenir Book"/>
        </w:rPr>
        <w:t>review</w:t>
      </w:r>
      <w:r w:rsidRPr="00A32F4A">
        <w:rPr>
          <w:rFonts w:ascii="Avenir Book" w:hAnsi="Avenir Book"/>
        </w:rPr>
        <w:t xml:space="preserve"> was the association </w:t>
      </w:r>
      <w:r w:rsidR="00FC4788">
        <w:rPr>
          <w:rFonts w:ascii="Avenir Book" w:hAnsi="Avenir Book"/>
        </w:rPr>
        <w:t xml:space="preserve">found in two studies </w:t>
      </w:r>
      <w:r w:rsidRPr="00A32F4A">
        <w:rPr>
          <w:rFonts w:ascii="Avenir Book" w:hAnsi="Avenir Book"/>
        </w:rPr>
        <w:t>between personal values and RPM consumption in men, particularly those of hedonism, power, and universalism</w:t>
      </w:r>
      <w:r w:rsidR="00A43C1F">
        <w:rPr>
          <w:rFonts w:ascii="Avenir Book" w:hAnsi="Avenir Book"/>
        </w:rPr>
        <w:t xml:space="preserve"> </w:t>
      </w:r>
      <w:r w:rsidR="00A43C1F">
        <w:rPr>
          <w:rFonts w:ascii="Avenir Book" w:hAnsi="Avenir Book"/>
        </w:rPr>
        <w:fldChar w:fldCharType="begin">
          <w:fldData xml:space="preserve">PEVuZE5vdGU+PENpdGU+PEF1dGhvcj5EaW5uZWxsYTwvQXV0aG9yPjxZZWFyPjIwMjM8L1llYXI+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PEVuZE5vdGU+PENpdGU+PEF1dGhvcj5EaW5uZWxsYTwvQXV0aG9yPjxZZWFyPjIwMjM8L1llYXI+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A43C1F">
        <w:rPr>
          <w:rFonts w:ascii="Avenir Book" w:hAnsi="Avenir Book"/>
        </w:rPr>
      </w:r>
      <w:r w:rsidR="00A43C1F">
        <w:rPr>
          <w:rFonts w:ascii="Avenir Book" w:hAnsi="Avenir Book"/>
        </w:rPr>
        <w:fldChar w:fldCharType="separate"/>
      </w:r>
      <w:r w:rsidR="00583593">
        <w:rPr>
          <w:rFonts w:ascii="Avenir Book" w:hAnsi="Avenir Book"/>
          <w:noProof/>
        </w:rPr>
        <w:t>(295, 307)</w:t>
      </w:r>
      <w:r w:rsidR="00A43C1F">
        <w:rPr>
          <w:rFonts w:ascii="Avenir Book" w:hAnsi="Avenir Book"/>
        </w:rPr>
        <w:fldChar w:fldCharType="end"/>
      </w:r>
      <w:r w:rsidRPr="00A32F4A">
        <w:rPr>
          <w:rFonts w:ascii="Avenir Book" w:hAnsi="Avenir Book"/>
        </w:rPr>
        <w:t xml:space="preserve">.  </w:t>
      </w:r>
      <w:r w:rsidR="00FC4788">
        <w:rPr>
          <w:rFonts w:ascii="Avenir Book" w:hAnsi="Avenir Book"/>
        </w:rPr>
        <w:t xml:space="preserve">One of these studies was found to have a high risk of bias; removing here for </w:t>
      </w:r>
      <w:r w:rsidR="00FC4788">
        <w:rPr>
          <w:rFonts w:ascii="Avenir Book" w:hAnsi="Avenir Book"/>
        </w:rPr>
        <w:lastRenderedPageBreak/>
        <w:t xml:space="preserve">purposes of sensitivity analysis removes the association with power and universalism </w:t>
      </w:r>
      <w:r w:rsidR="00FC4788">
        <w:rPr>
          <w:rFonts w:ascii="Avenir Book" w:hAnsi="Avenir Book"/>
        </w:rPr>
        <w:fldChar w:fldCharType="begin"/>
      </w:r>
      <w:r w:rsidR="00583593">
        <w:rPr>
          <w:rFonts w:ascii="Avenir Book" w:hAnsi="Avenir Book"/>
        </w:rPr>
        <w:instrText xml:space="preserve"> ADDIN EN.CITE &lt;EndNote&gt;&lt;Cite&gt;&lt;Author&gt;Hayley&lt;/Author&gt;&lt;Year&gt;2015&lt;/Year&gt;&lt;RecNum&gt;1355&lt;/RecNum&gt;&lt;DisplayText&gt;(307)&lt;/DisplayText&gt;&lt;record&gt;&lt;rec-number&gt;1355&lt;/rec-number&gt;&lt;foreign-keys&gt;&lt;key app="EN" db-id="f0r52w5de5e92vea0db5pat0tw05rw552pet" timestamp="1677678494"&gt;1355&lt;/key&gt;&lt;/foreign-keys&gt;&lt;ref-type name="Journal Article"&gt;17&lt;/ref-type&gt;&lt;contributors&gt;&lt;authors&gt;&lt;author&gt;Hayley, Alexa&lt;/author&gt;&lt;author&gt;Zinkiewicz, Lucy&lt;/author&gt;&lt;author&gt;Hardiman, Kate&lt;/author&gt;&lt;/authors&gt;&lt;/contributors&gt;&lt;titles&gt;&lt;title&gt;Values, attitudes, and frequency of meat consumption. Predicting meat-reduced diet in Australians&lt;/title&gt;&lt;secondary-title&gt;Appetite&lt;/secondary-title&gt;&lt;/titles&gt;&lt;periodical&gt;&lt;full-title&gt;Appetite&lt;/full-title&gt;&lt;/periodical&gt;&lt;pages&gt;98-106&lt;/pages&gt;&lt;volume&gt;84&lt;/volume&gt;&lt;dates&gt;&lt;year&gt;2015&lt;/year&gt;&lt;pub-dates&gt;&lt;date&gt;Jan 1&lt;/date&gt;&lt;/pub-dates&gt;&lt;/dates&gt;&lt;isbn&gt;0195-6663&lt;/isbn&gt;&lt;accession-num&gt;WOS:000347267000014&lt;/accession-num&gt;&lt;urls&gt;&lt;related-urls&gt;&lt;url&gt;&amp;lt;Go to ISI&amp;gt;://WOS:000347267000014&lt;/url&gt;&lt;/related-urls&gt;&lt;/urls&gt;&lt;electronic-resource-num&gt;10.1016/j.appet.2014.10.002&lt;/electronic-resource-num&gt;&lt;/record&gt;&lt;/Cite&gt;&lt;/EndNote&gt;</w:instrText>
      </w:r>
      <w:r w:rsidR="00FC4788">
        <w:rPr>
          <w:rFonts w:ascii="Avenir Book" w:hAnsi="Avenir Book"/>
        </w:rPr>
        <w:fldChar w:fldCharType="separate"/>
      </w:r>
      <w:r w:rsidR="00583593">
        <w:rPr>
          <w:rFonts w:ascii="Avenir Book" w:hAnsi="Avenir Book"/>
          <w:noProof/>
        </w:rPr>
        <w:t>(307)</w:t>
      </w:r>
      <w:r w:rsidR="00FC4788">
        <w:rPr>
          <w:rFonts w:ascii="Avenir Book" w:hAnsi="Avenir Book"/>
        </w:rPr>
        <w:fldChar w:fldCharType="end"/>
      </w:r>
      <w:r w:rsidR="00FC4788">
        <w:rPr>
          <w:rFonts w:ascii="Avenir Book" w:hAnsi="Avenir Book"/>
        </w:rPr>
        <w:t xml:space="preserve">, but retains the influence of hedonism identified in </w:t>
      </w:r>
      <w:proofErr w:type="spellStart"/>
      <w:r w:rsidR="00FC4788">
        <w:rPr>
          <w:rFonts w:ascii="Avenir Book" w:hAnsi="Avenir Book"/>
        </w:rPr>
        <w:t>Dinella</w:t>
      </w:r>
      <w:proofErr w:type="spellEnd"/>
      <w:r w:rsidR="00FC4788">
        <w:rPr>
          <w:rFonts w:ascii="Avenir Book" w:hAnsi="Avenir Book"/>
        </w:rPr>
        <w:t xml:space="preserve"> </w:t>
      </w:r>
      <w:r w:rsidR="00FC4788" w:rsidRPr="00DD7A5B">
        <w:rPr>
          <w:rFonts w:ascii="Avenir Book" w:hAnsi="Avenir Book"/>
          <w:i/>
          <w:iCs/>
        </w:rPr>
        <w:t>et al.</w:t>
      </w:r>
      <w:r w:rsidR="00FC4788">
        <w:rPr>
          <w:rFonts w:ascii="Avenir Book" w:hAnsi="Avenir Book"/>
        </w:rPr>
        <w:t xml:space="preserve"> (2023)</w:t>
      </w:r>
      <w:r w:rsidR="00FC4788">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FC4788">
        <w:rPr>
          <w:rFonts w:ascii="Avenir Book" w:hAnsi="Avenir Book"/>
        </w:rPr>
      </w:r>
      <w:r w:rsidR="00FC4788">
        <w:rPr>
          <w:rFonts w:ascii="Avenir Book" w:hAnsi="Avenir Book"/>
        </w:rPr>
        <w:fldChar w:fldCharType="separate"/>
      </w:r>
      <w:r w:rsidR="00583593">
        <w:rPr>
          <w:rFonts w:ascii="Avenir Book" w:hAnsi="Avenir Book"/>
          <w:noProof/>
        </w:rPr>
        <w:t>(295)</w:t>
      </w:r>
      <w:r w:rsidR="00FC4788">
        <w:rPr>
          <w:rFonts w:ascii="Avenir Book" w:hAnsi="Avenir Book"/>
        </w:rPr>
        <w:fldChar w:fldCharType="end"/>
      </w:r>
      <w:r w:rsidR="00FC4788">
        <w:rPr>
          <w:rFonts w:ascii="Avenir Book" w:hAnsi="Avenir Book"/>
        </w:rPr>
        <w:t xml:space="preserve">.  </w:t>
      </w:r>
      <w:r w:rsidRPr="00A32F4A">
        <w:rPr>
          <w:rFonts w:ascii="Avenir Book" w:hAnsi="Avenir Book"/>
        </w:rPr>
        <w:t>Previous research has shown a significant association between meat consumption generally and the degree to which people hold personal values of conservatism, authority, power, and hedonism</w:t>
      </w:r>
      <w:r w:rsidR="00A43C1F">
        <w:rPr>
          <w:rFonts w:ascii="Avenir Book" w:hAnsi="Avenir Book"/>
        </w:rPr>
        <w:t xml:space="preserve"> </w:t>
      </w:r>
      <w:r w:rsidR="00A43C1F">
        <w:rPr>
          <w:rFonts w:ascii="Avenir Book" w:hAnsi="Avenir Book"/>
        </w:rPr>
        <w:fldChar w:fldCharType="begin">
          <w:fldData xml:space="preserve">PEVuZE5vdGU+PENpdGU+PEF1dGhvcj5Ib2xsZXI8L0F1dGhvcj48WWVhcj4yMDIxPC9ZZWFyPjxS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</w:fldData>
        </w:fldChar>
      </w:r>
      <w:r w:rsidR="00850924">
        <w:rPr>
          <w:rFonts w:ascii="Avenir Book" w:hAnsi="Avenir Book"/>
        </w:rPr>
        <w:instrText xml:space="preserve"> ADDIN EN.CITE </w:instrText>
      </w:r>
      <w:r w:rsidR="00850924">
        <w:rPr>
          <w:rFonts w:ascii="Avenir Book" w:hAnsi="Avenir Book"/>
        </w:rPr>
        <w:fldChar w:fldCharType="begin">
          <w:fldData xml:space="preserve">PEVuZE5vdGU+PENpdGU+PEF1dGhvcj5Ib2xsZXI8L0F1dGhvcj48WWVhcj4yMDIxPC9ZZWFyPjxS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</w:fldData>
        </w:fldChar>
      </w:r>
      <w:r w:rsidR="00850924">
        <w:rPr>
          <w:rFonts w:ascii="Avenir Book" w:hAnsi="Avenir Book"/>
        </w:rPr>
        <w:instrText xml:space="preserve"> ADDIN EN.CITE.DATA </w:instrText>
      </w:r>
      <w:r w:rsidR="00850924">
        <w:rPr>
          <w:rFonts w:ascii="Avenir Book" w:hAnsi="Avenir Book"/>
        </w:rPr>
      </w:r>
      <w:r w:rsidR="00850924">
        <w:rPr>
          <w:rFonts w:ascii="Avenir Book" w:hAnsi="Avenir Book"/>
        </w:rPr>
        <w:fldChar w:fldCharType="end"/>
      </w:r>
      <w:r w:rsidR="00A43C1F">
        <w:rPr>
          <w:rFonts w:ascii="Avenir Book" w:hAnsi="Avenir Book"/>
        </w:rPr>
      </w:r>
      <w:r w:rsidR="00A43C1F">
        <w:rPr>
          <w:rFonts w:ascii="Avenir Book" w:hAnsi="Avenir Book"/>
        </w:rPr>
        <w:fldChar w:fldCharType="separate"/>
      </w:r>
      <w:r w:rsidR="00850924">
        <w:rPr>
          <w:rFonts w:ascii="Avenir Book" w:hAnsi="Avenir Book"/>
          <w:noProof/>
        </w:rPr>
        <w:t>(317-320)</w:t>
      </w:r>
      <w:r w:rsidR="00A43C1F">
        <w:rPr>
          <w:rFonts w:ascii="Avenir Book" w:hAnsi="Avenir Book"/>
        </w:rPr>
        <w:fldChar w:fldCharType="end"/>
      </w:r>
      <w:r w:rsidRPr="00A32F4A">
        <w:rPr>
          <w:rFonts w:ascii="Avenir Book" w:hAnsi="Avenir Book"/>
        </w:rPr>
        <w:t xml:space="preserve">.  </w:t>
      </w:r>
      <w:r w:rsidR="00244B3C" w:rsidRPr="00A32F4A">
        <w:rPr>
          <w:rFonts w:ascii="Avenir Book" w:hAnsi="Avenir Book"/>
        </w:rPr>
        <w:t>However, these</w:t>
      </w:r>
      <w:r w:rsidRPr="00A32F4A">
        <w:rPr>
          <w:rFonts w:ascii="Avenir Book" w:hAnsi="Avenir Book"/>
        </w:rPr>
        <w:t xml:space="preserve"> finding</w:t>
      </w:r>
      <w:r w:rsidR="00244B3C" w:rsidRPr="00A32F4A">
        <w:rPr>
          <w:rFonts w:ascii="Avenir Book" w:hAnsi="Avenir Book"/>
        </w:rPr>
        <w:t xml:space="preserve">s may be confounded by </w:t>
      </w:r>
      <w:r w:rsidRPr="00A32F4A">
        <w:rPr>
          <w:rFonts w:ascii="Avenir Book" w:hAnsi="Avenir Book"/>
        </w:rPr>
        <w:t xml:space="preserve">gender influences </w:t>
      </w:r>
      <w:r w:rsidR="00244B3C" w:rsidRPr="00A32F4A">
        <w:rPr>
          <w:rFonts w:ascii="Avenir Book" w:hAnsi="Avenir Book"/>
        </w:rPr>
        <w:t xml:space="preserve">inherent </w:t>
      </w:r>
      <w:r w:rsidRPr="00A32F4A">
        <w:rPr>
          <w:rFonts w:ascii="Avenir Book" w:hAnsi="Avenir Book"/>
        </w:rPr>
        <w:t xml:space="preserve">within the values.  </w:t>
      </w:r>
      <w:r w:rsidR="00244B3C" w:rsidRPr="00A32F4A">
        <w:rPr>
          <w:rFonts w:ascii="Avenir Book" w:hAnsi="Avenir Book"/>
        </w:rPr>
        <w:t>For example, m</w:t>
      </w:r>
      <w:r w:rsidRPr="00A32F4A">
        <w:rPr>
          <w:rFonts w:ascii="Avenir Book" w:hAnsi="Avenir Book"/>
        </w:rPr>
        <w:t>en have been shown to value hedonism more than women; these differences fluctuate throughout the lifetime of a man, becoming less important with age</w:t>
      </w:r>
      <w:r w:rsidR="00A05CEE">
        <w:rPr>
          <w:rFonts w:ascii="Avenir Book" w:hAnsi="Avenir Book"/>
        </w:rPr>
        <w:t xml:space="preserve"> </w:t>
      </w:r>
      <w:r w:rsidR="00A43C1F">
        <w:rPr>
          <w:rFonts w:ascii="Avenir Book" w:hAnsi="Avenir Book"/>
        </w:rPr>
        <w:t xml:space="preserve"> </w:t>
      </w:r>
      <w:r w:rsidR="00A43C1F">
        <w:rPr>
          <w:rFonts w:ascii="Avenir Book" w:hAnsi="Avenir Book"/>
        </w:rPr>
        <w:fldChar w:fldCharType="begin">
          <w:fldData xml:space="preserve">PEVuZE5vdGU+PENpdGU+PEF1dGhvcj5MZUZlYnZyZTwvQXV0aG9yPjxZZWFyPjIwMjA8L1llYXI+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</w:fldData>
        </w:fldChar>
      </w:r>
      <w:r w:rsidR="00850924">
        <w:rPr>
          <w:rFonts w:ascii="Avenir Book" w:hAnsi="Avenir Book"/>
        </w:rPr>
        <w:instrText xml:space="preserve"> ADDIN EN.CITE </w:instrText>
      </w:r>
      <w:r w:rsidR="00850924">
        <w:rPr>
          <w:rFonts w:ascii="Avenir Book" w:hAnsi="Avenir Book"/>
        </w:rPr>
        <w:fldChar w:fldCharType="begin">
          <w:fldData xml:space="preserve">PEVuZE5vdGU+PENpdGU+PEF1dGhvcj5MZUZlYnZyZTwvQXV0aG9yPjxZZWFyPjIwMjA8L1llYXI+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</w:fldData>
        </w:fldChar>
      </w:r>
      <w:r w:rsidR="00850924">
        <w:rPr>
          <w:rFonts w:ascii="Avenir Book" w:hAnsi="Avenir Book"/>
        </w:rPr>
        <w:instrText xml:space="preserve"> ADDIN EN.CITE.DATA </w:instrText>
      </w:r>
      <w:r w:rsidR="00850924">
        <w:rPr>
          <w:rFonts w:ascii="Avenir Book" w:hAnsi="Avenir Book"/>
        </w:rPr>
      </w:r>
      <w:r w:rsidR="00850924">
        <w:rPr>
          <w:rFonts w:ascii="Avenir Book" w:hAnsi="Avenir Book"/>
        </w:rPr>
        <w:fldChar w:fldCharType="end"/>
      </w:r>
      <w:r w:rsidR="00A43C1F">
        <w:rPr>
          <w:rFonts w:ascii="Avenir Book" w:hAnsi="Avenir Book"/>
        </w:rPr>
      </w:r>
      <w:r w:rsidR="00A43C1F">
        <w:rPr>
          <w:rFonts w:ascii="Avenir Book" w:hAnsi="Avenir Book"/>
        </w:rPr>
        <w:fldChar w:fldCharType="separate"/>
      </w:r>
      <w:r w:rsidR="00850924">
        <w:rPr>
          <w:rFonts w:ascii="Avenir Book" w:hAnsi="Avenir Book"/>
          <w:noProof/>
        </w:rPr>
        <w:t>(321, 322)</w:t>
      </w:r>
      <w:r w:rsidR="00A43C1F">
        <w:rPr>
          <w:rFonts w:ascii="Avenir Book" w:hAnsi="Avenir Book"/>
        </w:rPr>
        <w:fldChar w:fldCharType="end"/>
      </w:r>
      <w:r w:rsidRPr="00A32F4A">
        <w:rPr>
          <w:rFonts w:ascii="Avenir Book" w:hAnsi="Avenir Book"/>
        </w:rPr>
        <w:t>. Also, women are more likely to score higher on universalism and lower on power than men</w:t>
      </w:r>
      <w:r w:rsidR="0046436B">
        <w:rPr>
          <w:rFonts w:ascii="Avenir Book" w:hAnsi="Avenir Book"/>
        </w:rPr>
        <w:t xml:space="preserve"> </w:t>
      </w:r>
      <w:r w:rsidR="0046436B">
        <w:rPr>
          <w:rFonts w:ascii="Avenir Book" w:hAnsi="Avenir Book"/>
        </w:rPr>
        <w:fldChar w:fldCharType="begin">
          <w:fldData xml:space="preserve">PEVuZE5vdGU+PENpdGU+PEF1dGhvcj5Cb3JnPC9BdXRob3I+PFllYXI+MjAxOTwvWWVhcj48UmVj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</w:fldData>
        </w:fldChar>
      </w:r>
      <w:r w:rsidR="00850924">
        <w:rPr>
          <w:rFonts w:ascii="Avenir Book" w:hAnsi="Avenir Book"/>
        </w:rPr>
        <w:instrText xml:space="preserve"> ADDIN EN.CITE </w:instrText>
      </w:r>
      <w:r w:rsidR="00850924">
        <w:rPr>
          <w:rFonts w:ascii="Avenir Book" w:hAnsi="Avenir Book"/>
        </w:rPr>
        <w:fldChar w:fldCharType="begin">
          <w:fldData xml:space="preserve">PEVuZE5vdGU+PENpdGU+PEF1dGhvcj5Cb3JnPC9BdXRob3I+PFllYXI+MjAxOTwvWWVhcj48UmVj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</w:fldData>
        </w:fldChar>
      </w:r>
      <w:r w:rsidR="00850924">
        <w:rPr>
          <w:rFonts w:ascii="Avenir Book" w:hAnsi="Avenir Book"/>
        </w:rPr>
        <w:instrText xml:space="preserve"> ADDIN EN.CITE.DATA </w:instrText>
      </w:r>
      <w:r w:rsidR="00850924">
        <w:rPr>
          <w:rFonts w:ascii="Avenir Book" w:hAnsi="Avenir Book"/>
        </w:rPr>
      </w:r>
      <w:r w:rsidR="00850924">
        <w:rPr>
          <w:rFonts w:ascii="Avenir Book" w:hAnsi="Avenir Book"/>
        </w:rPr>
        <w:fldChar w:fldCharType="end"/>
      </w:r>
      <w:r w:rsidR="0046436B">
        <w:rPr>
          <w:rFonts w:ascii="Avenir Book" w:hAnsi="Avenir Book"/>
        </w:rPr>
      </w:r>
      <w:r w:rsidR="0046436B">
        <w:rPr>
          <w:rFonts w:ascii="Avenir Book" w:hAnsi="Avenir Book"/>
        </w:rPr>
        <w:fldChar w:fldCharType="separate"/>
      </w:r>
      <w:r w:rsidR="00850924">
        <w:rPr>
          <w:rFonts w:ascii="Avenir Book" w:hAnsi="Avenir Book"/>
          <w:noProof/>
        </w:rPr>
        <w:t>(322-324)</w:t>
      </w:r>
      <w:r w:rsidR="0046436B">
        <w:rPr>
          <w:rFonts w:ascii="Avenir Book" w:hAnsi="Avenir Book"/>
        </w:rPr>
        <w:fldChar w:fldCharType="end"/>
      </w:r>
      <w:r w:rsidRPr="00A32F4A">
        <w:rPr>
          <w:rFonts w:ascii="Avenir Book" w:hAnsi="Avenir Book"/>
        </w:rPr>
        <w:t>.  These values may align with views of meat (of all types), where the association of meat with strength or power creates the masculinity link, and this may also be associated with the connection of meat to good health</w:t>
      </w:r>
      <w:r w:rsidR="0046436B">
        <w:rPr>
          <w:rFonts w:ascii="Avenir Book" w:hAnsi="Avenir Book"/>
        </w:rPr>
        <w:t xml:space="preserve"> </w:t>
      </w:r>
      <w:r w:rsidR="0046436B">
        <w:rPr>
          <w:rFonts w:ascii="Avenir Book" w:hAnsi="Avenir Book"/>
        </w:rPr>
        <w:fldChar w:fldCharType="begin">
          <w:fldData xml:space="preserve">PEVuZE5vdGU+PENpdGU+PEF1dGhvcj5Mb3ZlPC9BdXRob3I+PFllYXI+MjAxODwvWWVhcj48UmVj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=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PEVuZE5vdGU+PENpdGU+PEF1dGhvcj5Mb3ZlPC9BdXRob3I+PFllYXI+MjAxODwvWWVhcj48UmVj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=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46436B">
        <w:rPr>
          <w:rFonts w:ascii="Avenir Book" w:hAnsi="Avenir Book"/>
        </w:rPr>
      </w:r>
      <w:r w:rsidR="0046436B">
        <w:rPr>
          <w:rFonts w:ascii="Avenir Book" w:hAnsi="Avenir Book"/>
        </w:rPr>
        <w:fldChar w:fldCharType="separate"/>
      </w:r>
      <w:r w:rsidR="005907C0">
        <w:rPr>
          <w:rFonts w:ascii="Avenir Book" w:hAnsi="Avenir Book"/>
          <w:noProof/>
        </w:rPr>
        <w:t>(186, 201)</w:t>
      </w:r>
      <w:r w:rsidR="0046436B">
        <w:rPr>
          <w:rFonts w:ascii="Avenir Book" w:hAnsi="Avenir Book"/>
        </w:rPr>
        <w:fldChar w:fldCharType="end"/>
      </w:r>
      <w:r w:rsidR="0046436B">
        <w:rPr>
          <w:rFonts w:ascii="Avenir Book" w:hAnsi="Avenir Book"/>
        </w:rPr>
        <w:t xml:space="preserve">. </w:t>
      </w:r>
      <w:r w:rsidR="00395633" w:rsidRPr="00A32F4A">
        <w:rPr>
          <w:rFonts w:ascii="Avenir Book" w:hAnsi="Avenir Book"/>
        </w:rPr>
        <w:t>In one reviewed study assessing personal values and URM consumption</w:t>
      </w:r>
      <w:r w:rsidR="0046436B">
        <w:rPr>
          <w:rFonts w:ascii="Avenir Book" w:hAnsi="Avenir Book"/>
        </w:rPr>
        <w:t xml:space="preserve"> </w:t>
      </w:r>
      <w:r w:rsidR="0046436B">
        <w:rPr>
          <w:rFonts w:ascii="Avenir Book" w:hAnsi="Avenir Book"/>
        </w:rPr>
        <w:fldChar w:fldCharType="begin"/>
      </w:r>
      <w:r w:rsidR="00583593">
        <w:rPr>
          <w:rFonts w:ascii="Avenir Book" w:hAnsi="Avenir Book"/>
        </w:rPr>
        <w:instrText xml:space="preserve"> ADDIN EN.CITE &lt;EndNote&gt;&lt;Cite&gt;&lt;Author&gt;Hayley&lt;/Author&gt;&lt;Year&gt;2015&lt;/Year&gt;&lt;RecNum&gt;1355&lt;/RecNum&gt;&lt;DisplayText&gt;(307)&lt;/DisplayText&gt;&lt;record&gt;&lt;rec-number&gt;1355&lt;/rec-number&gt;&lt;foreign-keys&gt;&lt;key app="EN" db-id="f0r52w5de5e92vea0db5pat0tw05rw552pet" timestamp="1677678494"&gt;1355&lt;/key&gt;&lt;/foreign-keys&gt;&lt;ref-type name="Journal Article"&gt;17&lt;/ref-type&gt;&lt;contributors&gt;&lt;authors&gt;&lt;author&gt;Hayley, Alexa&lt;/author&gt;&lt;author&gt;Zinkiewicz, Lucy&lt;/author&gt;&lt;author&gt;Hardiman, Kate&lt;/author&gt;&lt;/authors&gt;&lt;/contributors&gt;&lt;titles&gt;&lt;title&gt;Values, attitudes, and frequency of meat consumption. Predicting meat-reduced diet in Australians&lt;/title&gt;&lt;secondary-title&gt;Appetite&lt;/secondary-title&gt;&lt;/titles&gt;&lt;periodical&gt;&lt;full-title&gt;Appetite&lt;/full-title&gt;&lt;/periodical&gt;&lt;pages&gt;98-106&lt;/pages&gt;&lt;volume&gt;84&lt;/volume&gt;&lt;dates&gt;&lt;year&gt;2015&lt;/year&gt;&lt;pub-dates&gt;&lt;date&gt;Jan 1&lt;/date&gt;&lt;/pub-dates&gt;&lt;/dates&gt;&lt;isbn&gt;0195-6663&lt;/isbn&gt;&lt;accession-num&gt;WOS:000347267000014&lt;/accession-num&gt;&lt;urls&gt;&lt;related-urls&gt;&lt;url&gt;&amp;lt;Go to ISI&amp;gt;://WOS:000347267000014&lt;/url&gt;&lt;/related-urls&gt;&lt;/urls&gt;&lt;electronic-resource-num&gt;10.1016/j.appet.2014.10.002&lt;/electronic-resource-num&gt;&lt;/record&gt;&lt;/Cite&gt;&lt;/EndNote&gt;</w:instrText>
      </w:r>
      <w:r w:rsidR="0046436B">
        <w:rPr>
          <w:rFonts w:ascii="Avenir Book" w:hAnsi="Avenir Book"/>
        </w:rPr>
        <w:fldChar w:fldCharType="separate"/>
      </w:r>
      <w:r w:rsidR="00583593">
        <w:rPr>
          <w:rFonts w:ascii="Avenir Book" w:hAnsi="Avenir Book"/>
          <w:noProof/>
        </w:rPr>
        <w:t>(307)</w:t>
      </w:r>
      <w:r w:rsidR="0046436B">
        <w:rPr>
          <w:rFonts w:ascii="Avenir Book" w:hAnsi="Avenir Book"/>
        </w:rPr>
        <w:fldChar w:fldCharType="end"/>
      </w:r>
      <w:r w:rsidR="00395633" w:rsidRPr="00A32F4A">
        <w:rPr>
          <w:rFonts w:ascii="Avenir Book" w:hAnsi="Avenir Book"/>
        </w:rPr>
        <w:t>, a</w:t>
      </w:r>
      <w:r w:rsidRPr="00A32F4A">
        <w:rPr>
          <w:rFonts w:ascii="Avenir Book" w:hAnsi="Avenir Book"/>
        </w:rPr>
        <w:t xml:space="preserve">djusting for gender did not alter the relationships between </w:t>
      </w:r>
      <w:r w:rsidR="00A05CEE">
        <w:rPr>
          <w:rFonts w:ascii="Avenir Book" w:hAnsi="Avenir Book"/>
        </w:rPr>
        <w:t>individu</w:t>
      </w:r>
      <w:r w:rsidRPr="00A32F4A">
        <w:rPr>
          <w:rFonts w:ascii="Avenir Book" w:hAnsi="Avenir Book"/>
        </w:rPr>
        <w:t xml:space="preserve">al values and red meat consumption, suggesting that values are more important than gender in RPM consumption and that the gendered pattern within personal values may partly mask this relationship. </w:t>
      </w:r>
    </w:p>
    <w:p w14:paraId="19EEBF3A" w14:textId="3D02F281" w:rsidR="00FD0481" w:rsidRPr="00A32F4A" w:rsidRDefault="00FD0481" w:rsidP="00FD0481">
      <w:pPr>
        <w:spacing w:after="50"/>
        <w:rPr>
          <w:rFonts w:ascii="Avenir Book" w:hAnsi="Avenir Book"/>
        </w:rPr>
      </w:pPr>
      <w:r w:rsidRPr="00A32F4A">
        <w:rPr>
          <w:rFonts w:ascii="Avenir Book" w:hAnsi="Avenir Book"/>
        </w:rPr>
        <w:t>As with personal values, gendered patterns of RPM consumption may be masked through eating style, a framework to view the internal decision process that precedes dietary behaviour based on the Dutch Eating Behaviour Questionnaire</w:t>
      </w:r>
      <w:r w:rsidR="00395633" w:rsidRPr="00A32F4A">
        <w:rPr>
          <w:rFonts w:ascii="Avenir Book" w:hAnsi="Avenir Book"/>
        </w:rPr>
        <w:t xml:space="preserve"> (DEBQ)</w:t>
      </w:r>
      <w:r w:rsidR="009630E9">
        <w:rPr>
          <w:rFonts w:ascii="Avenir Book" w:hAnsi="Avenir Book"/>
        </w:rPr>
        <w:fldChar w:fldCharType="begin">
          <w:fldData xml:space="preserve">PEVuZE5vdGU+PENpdGU+PEF1dGhvcj5XYXJkbGU8L0F1dGhvcj48WWVhcj4xOTg3PC9ZZWFyPjxS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</w:fldData>
        </w:fldChar>
      </w:r>
      <w:r w:rsidR="009630E9">
        <w:rPr>
          <w:rFonts w:ascii="Avenir Book" w:hAnsi="Avenir Book"/>
        </w:rPr>
        <w:instrText xml:space="preserve"> ADDIN EN.JS.CITE </w:instrText>
      </w:r>
      <w:r w:rsidR="009630E9">
        <w:rPr>
          <w:rFonts w:ascii="Avenir Book" w:hAnsi="Avenir Book"/>
        </w:rPr>
      </w:r>
      <w:r w:rsidR="009630E9">
        <w:rPr>
          <w:rFonts w:ascii="Avenir Book" w:hAnsi="Avenir Book"/>
        </w:rPr>
        <w:fldChar w:fldCharType="separate"/>
      </w:r>
      <w:r w:rsidR="009630E9">
        <w:rPr>
          <w:rFonts w:ascii="Avenir Book" w:hAnsi="Avenir Book"/>
          <w:noProof/>
        </w:rPr>
        <w:t>(212, 313)</w:t>
      </w:r>
      <w:r w:rsidR="009630E9">
        <w:rPr>
          <w:rFonts w:ascii="Avenir Book" w:hAnsi="Avenir Book"/>
        </w:rPr>
        <w:fldChar w:fldCharType="end"/>
      </w:r>
      <w:r w:rsidRPr="00A32F4A">
        <w:rPr>
          <w:rFonts w:ascii="Avenir Book" w:hAnsi="Avenir Book"/>
        </w:rPr>
        <w:t xml:space="preserve">. In this review, a single study found that men with high degrees of external eating (eating behaviour that is very responsive to external cues) and those with low degrees of restrained eating (eating behaviour influenced by consciously applied dietary restrictions) or a low degree of emotional eating (eating behaviour that is influenced by emotional states) </w:t>
      </w:r>
      <w:r w:rsidR="00441FF0" w:rsidRPr="00A32F4A">
        <w:rPr>
          <w:rFonts w:ascii="Avenir Book" w:hAnsi="Avenir Book"/>
        </w:rPr>
        <w:t xml:space="preserve">had the highest </w:t>
      </w:r>
      <w:r w:rsidRPr="00A32F4A">
        <w:rPr>
          <w:rFonts w:ascii="Avenir Book" w:hAnsi="Avenir Book"/>
        </w:rPr>
        <w:t>affinity for RPM</w:t>
      </w:r>
      <w:r w:rsidR="0046436B">
        <w:rPr>
          <w:rFonts w:ascii="Avenir Book" w:hAnsi="Avenir Book"/>
        </w:rPr>
        <w:t xml:space="preserve"> </w:t>
      </w:r>
      <w:r w:rsidR="0046436B">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46436B">
        <w:rPr>
          <w:rFonts w:ascii="Avenir Book" w:hAnsi="Avenir Book"/>
        </w:rPr>
      </w:r>
      <w:r w:rsidR="0046436B">
        <w:rPr>
          <w:rFonts w:ascii="Avenir Book" w:hAnsi="Avenir Book"/>
        </w:rPr>
        <w:fldChar w:fldCharType="separate"/>
      </w:r>
      <w:r w:rsidR="00583593">
        <w:rPr>
          <w:rFonts w:ascii="Avenir Book" w:hAnsi="Avenir Book"/>
          <w:noProof/>
        </w:rPr>
        <w:t>(295)</w:t>
      </w:r>
      <w:r w:rsidR="0046436B">
        <w:rPr>
          <w:rFonts w:ascii="Avenir Book" w:hAnsi="Avenir Book"/>
        </w:rPr>
        <w:fldChar w:fldCharType="end"/>
      </w:r>
      <w:r w:rsidRPr="00A32F4A">
        <w:rPr>
          <w:rFonts w:ascii="Avenir Book" w:hAnsi="Avenir Book"/>
        </w:rPr>
        <w:t>.  However, these findings are in line with gendered patterns found within the DEBQ, as women are more likely</w:t>
      </w:r>
      <w:r w:rsidR="00ED2022">
        <w:rPr>
          <w:rFonts w:ascii="Avenir Book" w:hAnsi="Avenir Book"/>
        </w:rPr>
        <w:t>,</w:t>
      </w:r>
      <w:r w:rsidRPr="00A32F4A">
        <w:rPr>
          <w:rFonts w:ascii="Avenir Book" w:hAnsi="Avenir Book"/>
        </w:rPr>
        <w:t xml:space="preserve"> in general</w:t>
      </w:r>
      <w:r w:rsidR="00ED2022">
        <w:rPr>
          <w:rFonts w:ascii="Avenir Book" w:hAnsi="Avenir Book"/>
        </w:rPr>
        <w:t>,</w:t>
      </w:r>
      <w:r w:rsidRPr="00A32F4A">
        <w:rPr>
          <w:rFonts w:ascii="Avenir Book" w:hAnsi="Avenir Book"/>
        </w:rPr>
        <w:t xml:space="preserve"> to score higher on both emotional and restrained eating than men, and men are more likely to score higher on external eating</w:t>
      </w:r>
      <w:r w:rsidR="0046436B">
        <w:rPr>
          <w:rFonts w:ascii="Avenir Book" w:hAnsi="Avenir Book"/>
        </w:rPr>
        <w:t xml:space="preserve"> </w:t>
      </w:r>
      <w:r w:rsidR="0046436B">
        <w:rPr>
          <w:rFonts w:ascii="Avenir Book" w:hAnsi="Avenir Book"/>
        </w:rPr>
        <w:fldChar w:fldCharType="begin">
          <w:fldData xml:space="preserve">PEVuZE5vdGU+PENpdGU+PEF1dGhvcj5BcmhpcmU8L0F1dGhvcj48WWVhcj4yMDIxPC9ZZWFyPjxS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</w:fldData>
        </w:fldChar>
      </w:r>
      <w:r w:rsidR="00850924">
        <w:rPr>
          <w:rFonts w:ascii="Avenir Book" w:hAnsi="Avenir Book"/>
        </w:rPr>
        <w:instrText xml:space="preserve"> ADDIN EN.CITE </w:instrText>
      </w:r>
      <w:r w:rsidR="00850924">
        <w:rPr>
          <w:rFonts w:ascii="Avenir Book" w:hAnsi="Avenir Book"/>
        </w:rPr>
        <w:fldChar w:fldCharType="begin">
          <w:fldData xml:space="preserve">PEVuZE5vdGU+PENpdGU+PEF1dGhvcj5BcmhpcmU8L0F1dGhvcj48WWVhcj4yMDIxPC9ZZWFyPjxS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</w:fldData>
        </w:fldChar>
      </w:r>
      <w:r w:rsidR="00850924">
        <w:rPr>
          <w:rFonts w:ascii="Avenir Book" w:hAnsi="Avenir Book"/>
        </w:rPr>
        <w:instrText xml:space="preserve"> ADDIN EN.CITE.DATA </w:instrText>
      </w:r>
      <w:r w:rsidR="00850924">
        <w:rPr>
          <w:rFonts w:ascii="Avenir Book" w:hAnsi="Avenir Book"/>
        </w:rPr>
      </w:r>
      <w:r w:rsidR="00850924">
        <w:rPr>
          <w:rFonts w:ascii="Avenir Book" w:hAnsi="Avenir Book"/>
        </w:rPr>
        <w:fldChar w:fldCharType="end"/>
      </w:r>
      <w:r w:rsidR="0046436B">
        <w:rPr>
          <w:rFonts w:ascii="Avenir Book" w:hAnsi="Avenir Book"/>
        </w:rPr>
      </w:r>
      <w:r w:rsidR="0046436B">
        <w:rPr>
          <w:rFonts w:ascii="Avenir Book" w:hAnsi="Avenir Book"/>
        </w:rPr>
        <w:fldChar w:fldCharType="separate"/>
      </w:r>
      <w:r w:rsidR="00850924">
        <w:rPr>
          <w:rFonts w:ascii="Avenir Book" w:hAnsi="Avenir Book"/>
          <w:noProof/>
        </w:rPr>
        <w:t>(325-328)</w:t>
      </w:r>
      <w:r w:rsidR="0046436B">
        <w:rPr>
          <w:rFonts w:ascii="Avenir Book" w:hAnsi="Avenir Book"/>
        </w:rPr>
        <w:fldChar w:fldCharType="end"/>
      </w:r>
      <w:r w:rsidR="00441FF0" w:rsidRPr="00A32F4A">
        <w:rPr>
          <w:rFonts w:ascii="Avenir Book" w:hAnsi="Avenir Book"/>
        </w:rPr>
        <w:t xml:space="preserve">. </w:t>
      </w:r>
    </w:p>
    <w:p w14:paraId="185DF7D4" w14:textId="197E4E3E" w:rsidR="005C2729" w:rsidRDefault="00FD0481" w:rsidP="00FD0481">
      <w:pPr>
        <w:autoSpaceDE w:val="0"/>
        <w:autoSpaceDN w:val="0"/>
        <w:adjustRightInd w:val="0"/>
        <w:spacing w:after="50"/>
        <w:rPr>
          <w:rFonts w:ascii="Avenir Book" w:hAnsi="Avenir Book"/>
        </w:rPr>
      </w:pPr>
      <w:r w:rsidRPr="00A32F4A">
        <w:rPr>
          <w:rFonts w:ascii="Avenir Book" w:hAnsi="Avenir Book"/>
        </w:rPr>
        <w:t xml:space="preserve">In our review, beliefs about the environment did not </w:t>
      </w:r>
      <w:r w:rsidR="00665E72">
        <w:rPr>
          <w:rFonts w:ascii="Avenir Book" w:hAnsi="Avenir Book"/>
        </w:rPr>
        <w:t>clearly influence</w:t>
      </w:r>
      <w:r w:rsidRPr="00A32F4A">
        <w:rPr>
          <w:rFonts w:ascii="Avenir Book" w:hAnsi="Avenir Book"/>
        </w:rPr>
        <w:t xml:space="preserve"> men’s RPM consumption.</w:t>
      </w:r>
      <w:r w:rsidR="00871512">
        <w:rPr>
          <w:rFonts w:ascii="Avenir Book" w:hAnsi="Avenir Book"/>
        </w:rPr>
        <w:t xml:space="preserve"> </w:t>
      </w:r>
      <w:r w:rsidR="004D4A58">
        <w:rPr>
          <w:rFonts w:ascii="Avenir Book" w:hAnsi="Avenir Book"/>
        </w:rPr>
        <w:t>Of the three studies considered within this theme, one was found to have a high risk of bias</w:t>
      </w:r>
      <w:r w:rsidR="004D4A58">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4D4A58">
        <w:rPr>
          <w:rFonts w:ascii="Avenir Book" w:hAnsi="Avenir Book"/>
        </w:rPr>
      </w:r>
      <w:r w:rsidR="004D4A58">
        <w:rPr>
          <w:rFonts w:ascii="Avenir Book" w:hAnsi="Avenir Book"/>
        </w:rPr>
        <w:fldChar w:fldCharType="separate"/>
      </w:r>
      <w:r w:rsidR="00AF3AF5">
        <w:rPr>
          <w:rFonts w:ascii="Avenir Book" w:hAnsi="Avenir Book"/>
          <w:noProof/>
        </w:rPr>
        <w:t>(301)</w:t>
      </w:r>
      <w:r w:rsidR="004D4A58">
        <w:rPr>
          <w:rFonts w:ascii="Avenir Book" w:hAnsi="Avenir Book"/>
        </w:rPr>
        <w:fldChar w:fldCharType="end"/>
      </w:r>
      <w:r w:rsidR="004D4A58">
        <w:rPr>
          <w:rFonts w:ascii="Avenir Book" w:hAnsi="Avenir Book"/>
        </w:rPr>
        <w:t xml:space="preserve">; removing this for a sensitivity analysis does not </w:t>
      </w:r>
      <w:r w:rsidR="00EF1FB1">
        <w:rPr>
          <w:rFonts w:ascii="Avenir Book" w:hAnsi="Avenir Book"/>
        </w:rPr>
        <w:t>change</w:t>
      </w:r>
      <w:r w:rsidR="004D4A58">
        <w:rPr>
          <w:rFonts w:ascii="Avenir Book" w:hAnsi="Avenir Book"/>
        </w:rPr>
        <w:t xml:space="preserve"> the equivocal nature </w:t>
      </w:r>
      <w:r w:rsidR="00ED2022">
        <w:rPr>
          <w:rFonts w:ascii="Avenir Book" w:hAnsi="Avenir Book"/>
        </w:rPr>
        <w:t>or key findings</w:t>
      </w:r>
      <w:r w:rsidR="004D4A58">
        <w:rPr>
          <w:rFonts w:ascii="Avenir Book" w:hAnsi="Avenir Book"/>
        </w:rPr>
        <w:t xml:space="preserve"> related to environmental beliefs’ impact on men’s RPM consumption. </w:t>
      </w:r>
      <w:r w:rsidRPr="00A32F4A">
        <w:rPr>
          <w:rFonts w:ascii="Avenir Book" w:hAnsi="Avenir Book"/>
        </w:rPr>
        <w:t xml:space="preserve"> </w:t>
      </w:r>
      <w:r w:rsidR="005C2729">
        <w:rPr>
          <w:rFonts w:ascii="Avenir Book" w:hAnsi="Avenir Book"/>
          <w:szCs w:val="21"/>
        </w:rPr>
        <w:t>Findings from this review demonstrate</w:t>
      </w:r>
      <w:r w:rsidR="005C2729" w:rsidRPr="001B4219">
        <w:rPr>
          <w:rFonts w:ascii="Avenir Book" w:hAnsi="Avenir Book"/>
          <w:szCs w:val="21"/>
        </w:rPr>
        <w:t xml:space="preserve"> that </w:t>
      </w:r>
      <w:r w:rsidR="005C2729">
        <w:rPr>
          <w:rFonts w:ascii="Avenir Book" w:hAnsi="Avenir Book"/>
          <w:szCs w:val="21"/>
        </w:rPr>
        <w:t xml:space="preserve">for </w:t>
      </w:r>
      <w:r w:rsidR="005C2729" w:rsidRPr="001B4219">
        <w:rPr>
          <w:rFonts w:ascii="Avenir Book" w:hAnsi="Avenir Book"/>
          <w:szCs w:val="21"/>
        </w:rPr>
        <w:t>men</w:t>
      </w:r>
      <w:r w:rsidR="005C2729">
        <w:rPr>
          <w:rFonts w:ascii="Avenir Book" w:hAnsi="Avenir Book"/>
          <w:szCs w:val="21"/>
        </w:rPr>
        <w:t>,</w:t>
      </w:r>
      <w:r w:rsidR="005C2729" w:rsidRPr="001B4219">
        <w:rPr>
          <w:rFonts w:ascii="Avenir Book" w:hAnsi="Avenir Book"/>
          <w:szCs w:val="21"/>
        </w:rPr>
        <w:t xml:space="preserve"> environmental concerns </w:t>
      </w:r>
      <w:r w:rsidR="00ED2022">
        <w:rPr>
          <w:rFonts w:ascii="Avenir Book" w:hAnsi="Avenir Book"/>
          <w:szCs w:val="21"/>
        </w:rPr>
        <w:t>rank</w:t>
      </w:r>
      <w:r w:rsidR="005C2729" w:rsidRPr="001B4219">
        <w:rPr>
          <w:rFonts w:ascii="Avenir Book" w:hAnsi="Avenir Book"/>
          <w:szCs w:val="21"/>
        </w:rPr>
        <w:t xml:space="preserve"> far below factors like taste, tradition, and social aspects in influencing their dietary choices</w:t>
      </w:r>
      <w:r w:rsidR="00ED2022">
        <w:rPr>
          <w:rFonts w:ascii="Avenir Book" w:hAnsi="Avenir Book"/>
          <w:szCs w:val="21"/>
        </w:rPr>
        <w:t xml:space="preserve"> </w:t>
      </w:r>
      <w:r w:rsidR="005C2729" w:rsidRPr="001B4219">
        <w:rPr>
          <w:rFonts w:ascii="Avenir Book" w:hAnsi="Avenir Book"/>
          <w:szCs w:val="21"/>
        </w:rPr>
        <w:fldChar w:fldCharType="begin">
          <w:fldData xml:space="preserve">PEVuZE5vdGU+PENpdGU+PEF1dGhvcj5Qcm9rb3AtRG9ybmVyPC9BdXRob3I+PFllYXI+MjAyMjwv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</w:fldData>
        </w:fldChar>
      </w:r>
      <w:r w:rsidR="00AF3AF5">
        <w:rPr>
          <w:rFonts w:ascii="Avenir Book" w:hAnsi="Avenir Book"/>
          <w:szCs w:val="21"/>
        </w:rPr>
        <w:instrText xml:space="preserve"> ADDIN EN.CITE </w:instrText>
      </w:r>
      <w:r w:rsidR="00AF3AF5">
        <w:rPr>
          <w:rFonts w:ascii="Avenir Book" w:hAnsi="Avenir Book"/>
          <w:szCs w:val="21"/>
        </w:rPr>
        <w:fldChar w:fldCharType="begin">
          <w:fldData xml:space="preserve">PEVuZE5vdGU+PENpdGU+PEF1dGhvcj5Qcm9rb3AtRG9ybmVyPC9BdXRob3I+PFllYXI+MjAyMjwv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</w:fldData>
        </w:fldChar>
      </w:r>
      <w:r w:rsidR="00AF3AF5">
        <w:rPr>
          <w:rFonts w:ascii="Avenir Book" w:hAnsi="Avenir Book"/>
          <w:szCs w:val="21"/>
        </w:rPr>
        <w:instrText xml:space="preserve"> ADDIN EN.CITE.DATA </w:instrText>
      </w:r>
      <w:r w:rsidR="00AF3AF5">
        <w:rPr>
          <w:rFonts w:ascii="Avenir Book" w:hAnsi="Avenir Book"/>
          <w:szCs w:val="21"/>
        </w:rPr>
      </w:r>
      <w:r w:rsidR="00AF3AF5">
        <w:rPr>
          <w:rFonts w:ascii="Avenir Book" w:hAnsi="Avenir Book"/>
          <w:szCs w:val="21"/>
        </w:rPr>
        <w:fldChar w:fldCharType="end"/>
      </w:r>
      <w:r w:rsidR="005C2729" w:rsidRPr="001B4219">
        <w:rPr>
          <w:rFonts w:ascii="Avenir Book" w:hAnsi="Avenir Book"/>
          <w:szCs w:val="21"/>
        </w:rPr>
      </w:r>
      <w:r w:rsidR="005C2729" w:rsidRPr="001B4219">
        <w:rPr>
          <w:rFonts w:ascii="Avenir Book" w:hAnsi="Avenir Book"/>
          <w:szCs w:val="21"/>
        </w:rPr>
        <w:fldChar w:fldCharType="separate"/>
      </w:r>
      <w:r w:rsidR="00AF3AF5">
        <w:rPr>
          <w:rFonts w:ascii="Avenir Book" w:hAnsi="Avenir Book"/>
          <w:noProof/>
          <w:szCs w:val="21"/>
        </w:rPr>
        <w:t>(301, 302)</w:t>
      </w:r>
      <w:r w:rsidR="005C2729" w:rsidRPr="001B4219">
        <w:rPr>
          <w:rFonts w:ascii="Avenir Book" w:hAnsi="Avenir Book"/>
          <w:szCs w:val="21"/>
        </w:rPr>
        <w:fldChar w:fldCharType="end"/>
      </w:r>
      <w:r w:rsidR="005C2729" w:rsidRPr="001B4219">
        <w:rPr>
          <w:rFonts w:ascii="Avenir Book" w:hAnsi="Avenir Book"/>
          <w:szCs w:val="21"/>
        </w:rPr>
        <w:t xml:space="preserve">. This resistance is connected to </w:t>
      </w:r>
      <w:r w:rsidR="005C2729">
        <w:rPr>
          <w:rFonts w:ascii="Avenir Book" w:hAnsi="Avenir Book"/>
          <w:szCs w:val="21"/>
        </w:rPr>
        <w:t>factors discussed above</w:t>
      </w:r>
      <w:r w:rsidR="005C2729" w:rsidRPr="001B4219">
        <w:rPr>
          <w:rFonts w:ascii="Avenir Book" w:hAnsi="Avenir Book"/>
          <w:szCs w:val="21"/>
        </w:rPr>
        <w:t xml:space="preserve"> of masculine identity</w:t>
      </w:r>
      <w:r w:rsidR="005C2729">
        <w:rPr>
          <w:rFonts w:ascii="Avenir Book" w:hAnsi="Avenir Book"/>
          <w:szCs w:val="21"/>
        </w:rPr>
        <w:t xml:space="preserve"> and personal values</w:t>
      </w:r>
      <w:r w:rsidR="005C2729" w:rsidRPr="001B4219">
        <w:rPr>
          <w:rFonts w:ascii="Avenir Book" w:hAnsi="Avenir Book"/>
          <w:szCs w:val="21"/>
        </w:rPr>
        <w:t xml:space="preserve">, where meat consumption </w:t>
      </w:r>
      <w:r w:rsidR="005C2729" w:rsidRPr="001B4219">
        <w:rPr>
          <w:rFonts w:ascii="Avenir Book" w:hAnsi="Avenir Book"/>
          <w:szCs w:val="21"/>
        </w:rPr>
        <w:lastRenderedPageBreak/>
        <w:t>often serves as a marker of masculinity and social status</w:t>
      </w:r>
      <w:r w:rsidR="00ED2022">
        <w:rPr>
          <w:rFonts w:ascii="Avenir Book" w:hAnsi="Avenir Book"/>
          <w:szCs w:val="21"/>
        </w:rPr>
        <w:t xml:space="preserve"> </w:t>
      </w:r>
      <w:r w:rsidR="005C2729" w:rsidRPr="001B4219">
        <w:rPr>
          <w:rFonts w:ascii="Avenir Book" w:hAnsi="Avenir Book"/>
          <w:szCs w:val="21"/>
        </w:rPr>
        <w:fldChar w:fldCharType="begin">
          <w:fldData xml:space="preserve">PEVuZE5vdGU+PENpdGU+PEF1dGhvcj5Cb2d1ZXZhPC9BdXRob3I+PFllYXI+MjAxNzwvWWVhcj48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</w:fldData>
        </w:fldChar>
      </w:r>
      <w:r w:rsidR="00AF3AF5">
        <w:rPr>
          <w:rFonts w:ascii="Avenir Book" w:hAnsi="Avenir Book"/>
          <w:szCs w:val="21"/>
        </w:rPr>
        <w:instrText xml:space="preserve"> ADDIN EN.CITE </w:instrText>
      </w:r>
      <w:r w:rsidR="00AF3AF5">
        <w:rPr>
          <w:rFonts w:ascii="Avenir Book" w:hAnsi="Avenir Book"/>
          <w:szCs w:val="21"/>
        </w:rPr>
        <w:fldChar w:fldCharType="begin">
          <w:fldData xml:space="preserve">PEVuZE5vdGU+PENpdGU+PEF1dGhvcj5Cb2d1ZXZhPC9BdXRob3I+PFllYXI+MjAxNzwvWWVhcj48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</w:fldData>
        </w:fldChar>
      </w:r>
      <w:r w:rsidR="00AF3AF5">
        <w:rPr>
          <w:rFonts w:ascii="Avenir Book" w:hAnsi="Avenir Book"/>
          <w:szCs w:val="21"/>
        </w:rPr>
        <w:instrText xml:space="preserve"> ADDIN EN.CITE.DATA </w:instrText>
      </w:r>
      <w:r w:rsidR="00AF3AF5">
        <w:rPr>
          <w:rFonts w:ascii="Avenir Book" w:hAnsi="Avenir Book"/>
          <w:szCs w:val="21"/>
        </w:rPr>
      </w:r>
      <w:r w:rsidR="00AF3AF5">
        <w:rPr>
          <w:rFonts w:ascii="Avenir Book" w:hAnsi="Avenir Book"/>
          <w:szCs w:val="21"/>
        </w:rPr>
        <w:fldChar w:fldCharType="end"/>
      </w:r>
      <w:r w:rsidR="005C2729" w:rsidRPr="001B4219">
        <w:rPr>
          <w:rFonts w:ascii="Avenir Book" w:hAnsi="Avenir Book"/>
          <w:szCs w:val="21"/>
        </w:rPr>
      </w:r>
      <w:r w:rsidR="005C2729" w:rsidRPr="001B4219">
        <w:rPr>
          <w:rFonts w:ascii="Avenir Book" w:hAnsi="Avenir Book"/>
          <w:szCs w:val="21"/>
        </w:rPr>
        <w:fldChar w:fldCharType="separate"/>
      </w:r>
      <w:r w:rsidR="00AF3AF5">
        <w:rPr>
          <w:rFonts w:ascii="Avenir Book" w:hAnsi="Avenir Book"/>
          <w:noProof/>
          <w:szCs w:val="21"/>
        </w:rPr>
        <w:t>(208, 301)</w:t>
      </w:r>
      <w:r w:rsidR="005C2729" w:rsidRPr="001B4219">
        <w:rPr>
          <w:rFonts w:ascii="Avenir Book" w:hAnsi="Avenir Book"/>
          <w:szCs w:val="21"/>
        </w:rPr>
        <w:fldChar w:fldCharType="end"/>
      </w:r>
      <w:r w:rsidR="005C2729" w:rsidRPr="001B4219">
        <w:rPr>
          <w:rFonts w:ascii="Avenir Book" w:hAnsi="Avenir Book"/>
          <w:szCs w:val="21"/>
        </w:rPr>
        <w:t xml:space="preserve">. </w:t>
      </w:r>
      <w:r w:rsidR="005C2729">
        <w:rPr>
          <w:rFonts w:ascii="Avenir Book" w:hAnsi="Avenir Book"/>
          <w:szCs w:val="21"/>
        </w:rPr>
        <w:t xml:space="preserve">The intervention study by Wolfson </w:t>
      </w:r>
      <w:r w:rsidR="005C2729" w:rsidRPr="00DD2BE1">
        <w:rPr>
          <w:rFonts w:ascii="Avenir Book" w:hAnsi="Avenir Book"/>
          <w:i/>
          <w:iCs/>
          <w:szCs w:val="21"/>
        </w:rPr>
        <w:t>et al.</w:t>
      </w:r>
      <w:r w:rsidR="005C2729">
        <w:rPr>
          <w:rFonts w:ascii="Avenir Book" w:hAnsi="Avenir Book"/>
          <w:szCs w:val="21"/>
        </w:rPr>
        <w:t xml:space="preserve"> (2022) demonstrated that</w:t>
      </w:r>
      <w:r w:rsidR="005C2729" w:rsidRPr="001B4219">
        <w:rPr>
          <w:rFonts w:ascii="Avenir Book" w:hAnsi="Avenir Book"/>
          <w:szCs w:val="21"/>
        </w:rPr>
        <w:t xml:space="preserve"> when men are </w:t>
      </w:r>
      <w:r w:rsidR="005C2729">
        <w:rPr>
          <w:rFonts w:ascii="Avenir Book" w:hAnsi="Avenir Book"/>
          <w:szCs w:val="21"/>
        </w:rPr>
        <w:t xml:space="preserve">made </w:t>
      </w:r>
      <w:r w:rsidR="005C2729" w:rsidRPr="001B4219">
        <w:rPr>
          <w:rFonts w:ascii="Avenir Book" w:hAnsi="Avenir Book"/>
          <w:szCs w:val="21"/>
        </w:rPr>
        <w:t>aware of the environmental impacts, this knowledge rarely translates into behavioural change, creating a notable knowledge-action gap</w:t>
      </w:r>
      <w:r w:rsidR="005C2729">
        <w:rPr>
          <w:rFonts w:ascii="Avenir Book" w:hAnsi="Avenir Book"/>
          <w:szCs w:val="21"/>
        </w:rPr>
        <w:t xml:space="preserve"> </w:t>
      </w:r>
      <w:r w:rsidR="005C2729" w:rsidRPr="001B4219">
        <w:rPr>
          <w:rFonts w:ascii="Avenir Book" w:hAnsi="Avenir Book"/>
          <w:szCs w:val="21"/>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AF3AF5">
        <w:rPr>
          <w:rFonts w:ascii="Avenir Book" w:hAnsi="Avenir Book"/>
          <w:szCs w:val="21"/>
        </w:rPr>
        <w:instrText xml:space="preserve"> ADDIN EN.CITE </w:instrText>
      </w:r>
      <w:r w:rsidR="00AF3AF5">
        <w:rPr>
          <w:rFonts w:ascii="Avenir Book" w:hAnsi="Avenir Book"/>
          <w:szCs w:val="21"/>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AF3AF5">
        <w:rPr>
          <w:rFonts w:ascii="Avenir Book" w:hAnsi="Avenir Book"/>
          <w:szCs w:val="21"/>
        </w:rPr>
        <w:instrText xml:space="preserve"> ADDIN EN.CITE.DATA </w:instrText>
      </w:r>
      <w:r w:rsidR="00AF3AF5">
        <w:rPr>
          <w:rFonts w:ascii="Avenir Book" w:hAnsi="Avenir Book"/>
          <w:szCs w:val="21"/>
        </w:rPr>
      </w:r>
      <w:r w:rsidR="00AF3AF5">
        <w:rPr>
          <w:rFonts w:ascii="Avenir Book" w:hAnsi="Avenir Book"/>
          <w:szCs w:val="21"/>
        </w:rPr>
        <w:fldChar w:fldCharType="end"/>
      </w:r>
      <w:r w:rsidR="005C2729" w:rsidRPr="001B4219">
        <w:rPr>
          <w:rFonts w:ascii="Avenir Book" w:hAnsi="Avenir Book"/>
          <w:szCs w:val="21"/>
        </w:rPr>
      </w:r>
      <w:r w:rsidR="005C2729" w:rsidRPr="001B4219">
        <w:rPr>
          <w:rFonts w:ascii="Avenir Book" w:hAnsi="Avenir Book"/>
          <w:szCs w:val="21"/>
        </w:rPr>
        <w:fldChar w:fldCharType="separate"/>
      </w:r>
      <w:r w:rsidR="00AF3AF5">
        <w:rPr>
          <w:rFonts w:ascii="Avenir Book" w:hAnsi="Avenir Book"/>
          <w:noProof/>
          <w:szCs w:val="21"/>
        </w:rPr>
        <w:t>(302)</w:t>
      </w:r>
      <w:r w:rsidR="005C2729" w:rsidRPr="001B4219">
        <w:rPr>
          <w:rFonts w:ascii="Avenir Book" w:hAnsi="Avenir Book"/>
          <w:szCs w:val="21"/>
        </w:rPr>
        <w:fldChar w:fldCharType="end"/>
      </w:r>
      <w:r w:rsidR="005C2729" w:rsidRPr="001B4219">
        <w:rPr>
          <w:rFonts w:ascii="Avenir Book" w:hAnsi="Avenir Book"/>
          <w:szCs w:val="21"/>
        </w:rPr>
        <w:t>. While some environmental messaging strategies, particularly those using negative framing and high-impact warning labels, show limited effectiveness, the strong association between masculine identity and meat consumption presents significant barriers to the messaging’s effectiveness</w:t>
      </w:r>
      <w:r w:rsidR="00ED2022">
        <w:rPr>
          <w:rFonts w:ascii="Avenir Book" w:hAnsi="Avenir Book"/>
          <w:szCs w:val="21"/>
        </w:rPr>
        <w:t xml:space="preserve"> </w:t>
      </w:r>
      <w:r w:rsidR="005C2729" w:rsidRPr="001B4219">
        <w:rPr>
          <w:rFonts w:ascii="Avenir Book" w:hAnsi="Avenir Book"/>
          <w:szCs w:val="21"/>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AF3AF5">
        <w:rPr>
          <w:rFonts w:ascii="Avenir Book" w:hAnsi="Avenir Book"/>
          <w:szCs w:val="21"/>
        </w:rPr>
        <w:instrText xml:space="preserve"> ADDIN EN.CITE </w:instrText>
      </w:r>
      <w:r w:rsidR="00AF3AF5">
        <w:rPr>
          <w:rFonts w:ascii="Avenir Book" w:hAnsi="Avenir Book"/>
          <w:szCs w:val="21"/>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AF3AF5">
        <w:rPr>
          <w:rFonts w:ascii="Avenir Book" w:hAnsi="Avenir Book"/>
          <w:szCs w:val="21"/>
        </w:rPr>
        <w:instrText xml:space="preserve"> ADDIN EN.CITE.DATA </w:instrText>
      </w:r>
      <w:r w:rsidR="00AF3AF5">
        <w:rPr>
          <w:rFonts w:ascii="Avenir Book" w:hAnsi="Avenir Book"/>
          <w:szCs w:val="21"/>
        </w:rPr>
      </w:r>
      <w:r w:rsidR="00AF3AF5">
        <w:rPr>
          <w:rFonts w:ascii="Avenir Book" w:hAnsi="Avenir Book"/>
          <w:szCs w:val="21"/>
        </w:rPr>
        <w:fldChar w:fldCharType="end"/>
      </w:r>
      <w:r w:rsidR="005C2729" w:rsidRPr="001B4219">
        <w:rPr>
          <w:rFonts w:ascii="Avenir Book" w:hAnsi="Avenir Book"/>
          <w:szCs w:val="21"/>
        </w:rPr>
      </w:r>
      <w:r w:rsidR="005C2729" w:rsidRPr="001B4219">
        <w:rPr>
          <w:rFonts w:ascii="Avenir Book" w:hAnsi="Avenir Book"/>
          <w:szCs w:val="21"/>
        </w:rPr>
        <w:fldChar w:fldCharType="separate"/>
      </w:r>
      <w:r w:rsidR="00AF3AF5">
        <w:rPr>
          <w:rFonts w:ascii="Avenir Book" w:hAnsi="Avenir Book"/>
          <w:noProof/>
          <w:szCs w:val="21"/>
        </w:rPr>
        <w:t>(302)</w:t>
      </w:r>
      <w:r w:rsidR="005C2729" w:rsidRPr="001B4219">
        <w:rPr>
          <w:rFonts w:ascii="Avenir Book" w:hAnsi="Avenir Book"/>
          <w:szCs w:val="21"/>
        </w:rPr>
        <w:fldChar w:fldCharType="end"/>
      </w:r>
      <w:r w:rsidR="005C2729" w:rsidRPr="001B4219">
        <w:rPr>
          <w:rFonts w:ascii="Avenir Book" w:hAnsi="Avenir Book"/>
          <w:szCs w:val="21"/>
        </w:rPr>
        <w:t xml:space="preserve">. </w:t>
      </w:r>
    </w:p>
    <w:p w14:paraId="772ACFA3" w14:textId="016734E1" w:rsidR="00FD0481" w:rsidRPr="00A32F4A" w:rsidRDefault="005C2729" w:rsidP="00FD0481">
      <w:pPr>
        <w:autoSpaceDE w:val="0"/>
        <w:autoSpaceDN w:val="0"/>
        <w:adjustRightInd w:val="0"/>
        <w:spacing w:after="50"/>
        <w:rPr>
          <w:rFonts w:ascii="Avenir Book" w:hAnsi="Avenir Book"/>
        </w:rPr>
      </w:pPr>
      <w:r>
        <w:rPr>
          <w:rFonts w:ascii="Avenir Book" w:hAnsi="Avenir Book"/>
        </w:rPr>
        <w:t xml:space="preserve">These findings add to previous </w:t>
      </w:r>
      <w:r w:rsidR="00FD0481" w:rsidRPr="00A32F4A">
        <w:rPr>
          <w:rFonts w:ascii="Avenir Book" w:hAnsi="Avenir Book"/>
        </w:rPr>
        <w:t xml:space="preserve">research </w:t>
      </w:r>
      <w:r>
        <w:rPr>
          <w:rFonts w:ascii="Avenir Book" w:hAnsi="Avenir Book"/>
        </w:rPr>
        <w:t>showing</w:t>
      </w:r>
      <w:r w:rsidR="00FD0481" w:rsidRPr="00A32F4A">
        <w:rPr>
          <w:rFonts w:ascii="Avenir Book" w:hAnsi="Avenir Book"/>
        </w:rPr>
        <w:t xml:space="preserve"> mixed results regarding interventions using environmental messages to influence (men’s and women’s combined) meat consumption</w:t>
      </w:r>
      <w:r w:rsidR="0046436B">
        <w:rPr>
          <w:rFonts w:ascii="Avenir Book" w:hAnsi="Avenir Book"/>
        </w:rPr>
        <w:t xml:space="preserve"> </w:t>
      </w:r>
      <w:r w:rsidR="00370F91">
        <w:rPr>
          <w:rFonts w:ascii="Avenir Book" w:hAnsi="Avenir Book"/>
        </w:rPr>
        <w:fldChar w:fldCharType="begin">
          <w:fldData xml:space="preserve">PEVuZE5vdGU+PENpdGU+PEF1dGhvcj5HcnVtbW9uPC9BdXRob3I+PFllYXI+MjAyMzwvWWVhcj48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</w:fldData>
        </w:fldChar>
      </w:r>
      <w:r w:rsidR="00850924">
        <w:rPr>
          <w:rFonts w:ascii="Avenir Book" w:hAnsi="Avenir Book"/>
        </w:rPr>
        <w:instrText xml:space="preserve"> ADDIN EN.CITE </w:instrText>
      </w:r>
      <w:r w:rsidR="00850924">
        <w:rPr>
          <w:rFonts w:ascii="Avenir Book" w:hAnsi="Avenir Book"/>
        </w:rPr>
        <w:fldChar w:fldCharType="begin">
          <w:fldData xml:space="preserve">PEVuZE5vdGU+PENpdGU+PEF1dGhvcj5HcnVtbW9uPC9BdXRob3I+PFllYXI+MjAyMzwvWWVhcj48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</w:fldData>
        </w:fldChar>
      </w:r>
      <w:r w:rsidR="00850924">
        <w:rPr>
          <w:rFonts w:ascii="Avenir Book" w:hAnsi="Avenir Book"/>
        </w:rPr>
        <w:instrText xml:space="preserve"> ADDIN EN.CITE.DATA </w:instrText>
      </w:r>
      <w:r w:rsidR="00850924">
        <w:rPr>
          <w:rFonts w:ascii="Avenir Book" w:hAnsi="Avenir Book"/>
        </w:rPr>
      </w:r>
      <w:r w:rsidR="00850924">
        <w:rPr>
          <w:rFonts w:ascii="Avenir Book" w:hAnsi="Avenir Book"/>
        </w:rPr>
        <w:fldChar w:fldCharType="end"/>
      </w:r>
      <w:r w:rsidR="00370F91">
        <w:rPr>
          <w:rFonts w:ascii="Avenir Book" w:hAnsi="Avenir Book"/>
        </w:rPr>
      </w:r>
      <w:r w:rsidR="00370F91">
        <w:rPr>
          <w:rFonts w:ascii="Avenir Book" w:hAnsi="Avenir Book"/>
        </w:rPr>
        <w:fldChar w:fldCharType="separate"/>
      </w:r>
      <w:r w:rsidR="00850924">
        <w:rPr>
          <w:rFonts w:ascii="Avenir Book" w:hAnsi="Avenir Book"/>
          <w:noProof/>
        </w:rPr>
        <w:t>(329-334)</w:t>
      </w:r>
      <w:r w:rsidR="00370F91">
        <w:rPr>
          <w:rFonts w:ascii="Avenir Book" w:hAnsi="Avenir Book"/>
        </w:rPr>
        <w:fldChar w:fldCharType="end"/>
      </w:r>
      <w:r w:rsidR="00FD0481" w:rsidRPr="00A32F4A">
        <w:rPr>
          <w:rFonts w:ascii="Avenir Book" w:hAnsi="Avenir Book"/>
        </w:rPr>
        <w:t xml:space="preserve"> and that men are less influenced than women by climate or environmental messages when choosing food</w:t>
      </w:r>
      <w:r w:rsidR="00370F91">
        <w:rPr>
          <w:rFonts w:ascii="Avenir Book" w:hAnsi="Avenir Book"/>
        </w:rPr>
        <w:t xml:space="preserve"> </w:t>
      </w:r>
      <w:r w:rsidR="00370F91">
        <w:rPr>
          <w:rFonts w:ascii="Avenir Book" w:hAnsi="Avenir Book"/>
        </w:rPr>
        <w:fldChar w:fldCharType="begin">
          <w:fldData xml:space="preserve">PEVuZE5vdGU+PENpdGU+PEF1dGhvcj5DbG9uYW48L0F1dGhvcj48WWVhcj4yMDE1PC9ZZWFyPjxS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</w:fldData>
        </w:fldChar>
      </w:r>
      <w:r w:rsidR="00850924">
        <w:rPr>
          <w:rFonts w:ascii="Avenir Book" w:hAnsi="Avenir Book"/>
        </w:rPr>
        <w:instrText xml:space="preserve"> ADDIN EN.CITE </w:instrText>
      </w:r>
      <w:r w:rsidR="00850924">
        <w:rPr>
          <w:rFonts w:ascii="Avenir Book" w:hAnsi="Avenir Book"/>
        </w:rPr>
        <w:fldChar w:fldCharType="begin">
          <w:fldData xml:space="preserve">PEVuZE5vdGU+PENpdGU+PEF1dGhvcj5DbG9uYW48L0F1dGhvcj48WWVhcj4yMDE1PC9ZZWFyPjxS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</w:fldData>
        </w:fldChar>
      </w:r>
      <w:r w:rsidR="00850924">
        <w:rPr>
          <w:rFonts w:ascii="Avenir Book" w:hAnsi="Avenir Book"/>
        </w:rPr>
        <w:instrText xml:space="preserve"> ADDIN EN.CITE.DATA </w:instrText>
      </w:r>
      <w:r w:rsidR="00850924">
        <w:rPr>
          <w:rFonts w:ascii="Avenir Book" w:hAnsi="Avenir Book"/>
        </w:rPr>
      </w:r>
      <w:r w:rsidR="00850924">
        <w:rPr>
          <w:rFonts w:ascii="Avenir Book" w:hAnsi="Avenir Book"/>
        </w:rPr>
        <w:fldChar w:fldCharType="end"/>
      </w:r>
      <w:r w:rsidR="00370F91">
        <w:rPr>
          <w:rFonts w:ascii="Avenir Book" w:hAnsi="Avenir Book"/>
        </w:rPr>
      </w:r>
      <w:r w:rsidR="00370F91">
        <w:rPr>
          <w:rFonts w:ascii="Avenir Book" w:hAnsi="Avenir Book"/>
        </w:rPr>
        <w:fldChar w:fldCharType="separate"/>
      </w:r>
      <w:r w:rsidR="00850924">
        <w:rPr>
          <w:rFonts w:ascii="Avenir Book" w:hAnsi="Avenir Book"/>
          <w:noProof/>
        </w:rPr>
        <w:t>(175, 335)</w:t>
      </w:r>
      <w:r w:rsidR="00370F91">
        <w:rPr>
          <w:rFonts w:ascii="Avenir Book" w:hAnsi="Avenir Book"/>
        </w:rPr>
        <w:fldChar w:fldCharType="end"/>
      </w:r>
      <w:r w:rsidR="00FD0481" w:rsidRPr="00A32F4A">
        <w:rPr>
          <w:rFonts w:ascii="Avenir Book" w:hAnsi="Avenir Book"/>
        </w:rPr>
        <w:t>. As with beliefs about health impacts, these findings could reflect either a lack of understanding about the environmental impacts or a good understanding without this influencing food choices. Notably, the studies included in this review did not attempt to measure or affect environmental beliefs before investigating the influence of environmental messages on RPM consumption, so it is unknown how much knowledge men had on this issue</w:t>
      </w:r>
      <w:r>
        <w:rPr>
          <w:rFonts w:ascii="Avenir Book" w:hAnsi="Avenir Book"/>
        </w:rPr>
        <w:t xml:space="preserve"> prior to the survey or experimental intervention</w:t>
      </w:r>
      <w:r w:rsidR="00FD0481" w:rsidRPr="00A32F4A">
        <w:rPr>
          <w:rFonts w:ascii="Avenir Book" w:hAnsi="Avenir Book"/>
        </w:rPr>
        <w:t xml:space="preserve">. This may be an important distinction as higher pro-environmental attitudes in men may be associated with lower overall meat consumption </w:t>
      </w:r>
      <w:r w:rsidR="001E70F5">
        <w:rPr>
          <w:rFonts w:ascii="Avenir Book" w:hAnsi="Avenir Book"/>
        </w:rPr>
        <w:fldChar w:fldCharType="begin"/>
      </w:r>
      <w:r w:rsidR="00850924">
        <w:rPr>
          <w:rFonts w:ascii="Avenir Book" w:hAnsi="Avenir Book"/>
        </w:rPr>
        <w:instrText xml:space="preserve"> ADDIN EN.CITE &lt;EndNote&gt;&lt;Cite&gt;&lt;Author&gt;Kemper&lt;/Author&gt;&lt;Year&gt;2023&lt;/Year&gt;&lt;RecNum&gt;1145&lt;/RecNum&gt;&lt;DisplayText&gt;(336, 337)&lt;/DisplayText&gt;&lt;record&gt;&lt;rec-number&gt;1145&lt;/rec-number&gt;&lt;foreign-keys&gt;&lt;key app="EN" db-id="f0r52w5de5e92vea0db5pat0tw05rw552pet" timestamp="1669387764"&gt;1145&lt;/key&gt;&lt;/foreign-keys&gt;&lt;ref-type name="Journal Article"&gt;17&lt;/ref-type&gt;&lt;contributors&gt;&lt;authors&gt;&lt;author&gt;Kemper, Joya A.&lt;/author&gt;&lt;author&gt;Benson-Rea, Maureen&lt;/author&gt;&lt;author&gt;Young, Jenny&lt;/author&gt;&lt;author&gt;Seifert, Miriam&lt;/author&gt;&lt;/authors&gt;&lt;/contributors&gt;&lt;titles&gt;&lt;title&gt;Cutting down or eating up: Examining meat consumption, reduction, and sustainable food beliefs, attitudes, and behaviors&lt;/title&gt;&lt;secondary-title&gt;Food Quality and Preference&lt;/secondary-title&gt;&lt;/titles&gt;&lt;periodical&gt;&lt;full-title&gt;Food Quality and Preference&lt;/full-title&gt;&lt;/periodical&gt;&lt;volume&gt;104&lt;/volume&gt;&lt;section&gt;104718&lt;/section&gt;&lt;dates&gt;&lt;year&gt;2023&lt;/year&gt;&lt;/dates&gt;&lt;isbn&gt;09503293&lt;/isbn&gt;&lt;label&gt;Key paper&lt;/label&gt;&lt;urls&gt;&lt;/urls&gt;&lt;electronic-resource-num&gt;10.1016/j.foodqual.2022.104718&lt;/electronic-resource-num&gt;&lt;/record&gt;&lt;/Cite&gt;&lt;Cite&gt;&lt;Author&gt;Mertens&lt;/Author&gt;&lt;Year&gt;2021&lt;/Year&gt;&lt;RecNum&gt;2900&lt;/RecNum&gt;&lt;record&gt;&lt;rec-number&gt;2900&lt;/rec-number&gt;&lt;foreign-keys&gt;&lt;key app="EN" db-id="f0r52w5de5e92vea0db5pat0tw05rw552pet" timestamp="1681119542"&gt;2900&lt;/key&gt;&lt;/foreign-keys&gt;&lt;ref-type name="Journal Article"&gt;17&lt;/ref-type&gt;&lt;contributors&gt;&lt;authors&gt;&lt;author&gt;Mertens, Alica&lt;/author&gt;&lt;author&gt;von Krause, Mischa&lt;/author&gt;&lt;author&gt;Denk, Alexandra&lt;/author&gt;&lt;author&gt;Heitz, Theresia&lt;/author&gt;&lt;/authors&gt;&lt;/contributors&gt;&lt;titles&gt;&lt;title&gt;Gender differences in eating behavior and environmental attitudes – The mediating role of the Dark Triad&lt;/title&gt;&lt;secondary-title&gt;Personality and Individual Differences&lt;/secondary-title&gt;&lt;/titles&gt;&lt;periodical&gt;&lt;full-title&gt;Personality and Individual Differences&lt;/full-title&gt;&lt;/periodical&gt;&lt;volume&gt;168&lt;/volume&gt;&lt;section&gt;110359&lt;/section&gt;&lt;dates&gt;&lt;year&gt;2021&lt;/year&gt;&lt;/dates&gt;&lt;isbn&gt;01918869&lt;/isbn&gt;&lt;urls&gt;&lt;/urls&gt;&lt;electronic-resource-num&gt;10.1016/j.paid.2020.110359&lt;/electronic-resource-num&gt;&lt;/record&gt;&lt;/Cite&gt;&lt;/EndNote&gt;</w:instrText>
      </w:r>
      <w:r w:rsidR="001E70F5">
        <w:rPr>
          <w:rFonts w:ascii="Avenir Book" w:hAnsi="Avenir Book"/>
        </w:rPr>
        <w:fldChar w:fldCharType="separate"/>
      </w:r>
      <w:r w:rsidR="00850924">
        <w:rPr>
          <w:rFonts w:ascii="Avenir Book" w:hAnsi="Avenir Book"/>
          <w:noProof/>
        </w:rPr>
        <w:t>(336, 337)</w:t>
      </w:r>
      <w:r w:rsidR="001E70F5">
        <w:rPr>
          <w:rFonts w:ascii="Avenir Book" w:hAnsi="Avenir Book"/>
        </w:rPr>
        <w:fldChar w:fldCharType="end"/>
      </w:r>
      <w:r w:rsidR="00FD0481" w:rsidRPr="00A32F4A">
        <w:rPr>
          <w:rFonts w:ascii="Avenir Book" w:hAnsi="Avenir Book"/>
        </w:rPr>
        <w:t xml:space="preserve">.  Shifting a man’s </w:t>
      </w:r>
      <w:r w:rsidR="00ED2022">
        <w:rPr>
          <w:rFonts w:ascii="Avenir Book" w:hAnsi="Avenir Book"/>
        </w:rPr>
        <w:t>personal</w:t>
      </w:r>
      <w:r w:rsidR="00FD0481" w:rsidRPr="00A32F4A">
        <w:rPr>
          <w:rFonts w:ascii="Avenir Book" w:hAnsi="Avenir Book"/>
        </w:rPr>
        <w:t xml:space="preserve"> beliefs </w:t>
      </w:r>
      <w:r w:rsidR="00ED2022">
        <w:rPr>
          <w:rFonts w:ascii="Avenir Book" w:hAnsi="Avenir Book"/>
        </w:rPr>
        <w:t xml:space="preserve">and attitudes </w:t>
      </w:r>
      <w:r w:rsidR="00FD0481" w:rsidRPr="00A32F4A">
        <w:rPr>
          <w:rFonts w:ascii="Avenir Book" w:hAnsi="Avenir Book"/>
        </w:rPr>
        <w:t xml:space="preserve">about the environment and RPM through education </w:t>
      </w:r>
      <w:r w:rsidR="00ED2022">
        <w:rPr>
          <w:rFonts w:ascii="Avenir Book" w:hAnsi="Avenir Book"/>
        </w:rPr>
        <w:t xml:space="preserve">may </w:t>
      </w:r>
      <w:r w:rsidR="00FD0481" w:rsidRPr="00A32F4A">
        <w:rPr>
          <w:rFonts w:ascii="Avenir Book" w:hAnsi="Avenir Book"/>
        </w:rPr>
        <w:t>effectively decrease his consumption</w:t>
      </w:r>
      <w:r w:rsidR="001E70F5">
        <w:rPr>
          <w:rFonts w:ascii="Avenir Book" w:hAnsi="Avenir Book"/>
        </w:rPr>
        <w:t xml:space="preserve"> </w:t>
      </w:r>
      <w:r w:rsidR="001E70F5">
        <w:rPr>
          <w:rFonts w:ascii="Avenir Book" w:hAnsi="Avenir Book"/>
        </w:rPr>
        <w:fldChar w:fldCharType="begin">
          <w:fldData xml:space="preserve">PEVuZE5vdGU+PENpdGU+PEF1dGhvcj5GYW50ZWNoaTwvQXV0aG9yPjxZZWFyPjIwMjQ8L1llYXI+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PEVuZE5vdGU+PENpdGU+PEF1dGhvcj5GYW50ZWNoaTwvQXV0aG9yPjxZZWFyPjIwMjQ8L1llYXI+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1E70F5">
        <w:rPr>
          <w:rFonts w:ascii="Avenir Book" w:hAnsi="Avenir Book"/>
        </w:rPr>
      </w:r>
      <w:r w:rsidR="001E70F5">
        <w:rPr>
          <w:rFonts w:ascii="Avenir Book" w:hAnsi="Avenir Book"/>
        </w:rPr>
        <w:fldChar w:fldCharType="separate"/>
      </w:r>
      <w:r w:rsidR="00AF3AF5">
        <w:rPr>
          <w:rFonts w:ascii="Avenir Book" w:hAnsi="Avenir Book"/>
          <w:noProof/>
        </w:rPr>
        <w:t>(304, 338)</w:t>
      </w:r>
      <w:r w:rsidR="001E70F5">
        <w:rPr>
          <w:rFonts w:ascii="Avenir Book" w:hAnsi="Avenir Book"/>
        </w:rPr>
        <w:fldChar w:fldCharType="end"/>
      </w:r>
      <w:r w:rsidR="00FD0481" w:rsidRPr="00A32F4A">
        <w:rPr>
          <w:rFonts w:ascii="Avenir Book" w:hAnsi="Avenir Book"/>
        </w:rPr>
        <w:t xml:space="preserve">.  </w:t>
      </w:r>
      <w:r w:rsidR="00ED2022" w:rsidRPr="001B4219">
        <w:rPr>
          <w:rFonts w:ascii="Avenir Book" w:hAnsi="Avenir Book"/>
          <w:szCs w:val="21"/>
        </w:rPr>
        <w:t>This suggests a need for more nuanced approaches that can bridge the gap between environmental awareness and actual behaviour change in men, potentially by combining environmental messages with elements more aligned with masculine values and cultural norms. Future interventions may need to address both the environmental impact of meat consumption and the deep-seated cultural and identity factors influencing male dietary choices</w:t>
      </w:r>
      <w:r w:rsidR="00ED2022" w:rsidRPr="001B4219">
        <w:rPr>
          <w:rFonts w:ascii="Avenir Book" w:hAnsi="Avenir Book"/>
          <w:szCs w:val="21"/>
        </w:rPr>
        <w:fldChar w:fldCharType="begin">
          <w:fldData xml:space="preserve">PEVuZE5vdGU+PENpdGU+PEF1dGhvcj5Cb2d1ZXZhPC9BdXRob3I+PFllYXI+MjAxNzwvWWVhcj48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</w:fldData>
        </w:fldChar>
      </w:r>
      <w:r w:rsidR="00AF3AF5">
        <w:rPr>
          <w:rFonts w:ascii="Avenir Book" w:hAnsi="Avenir Book"/>
          <w:szCs w:val="21"/>
        </w:rPr>
        <w:instrText xml:space="preserve"> ADDIN EN.CITE </w:instrText>
      </w:r>
      <w:r w:rsidR="00AF3AF5">
        <w:rPr>
          <w:rFonts w:ascii="Avenir Book" w:hAnsi="Avenir Book"/>
          <w:szCs w:val="21"/>
        </w:rPr>
        <w:fldChar w:fldCharType="begin">
          <w:fldData xml:space="preserve">PEVuZE5vdGU+PENpdGU+PEF1dGhvcj5Cb2d1ZXZhPC9BdXRob3I+PFllYXI+MjAxNzwvWWVhcj48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</w:fldData>
        </w:fldChar>
      </w:r>
      <w:r w:rsidR="00AF3AF5">
        <w:rPr>
          <w:rFonts w:ascii="Avenir Book" w:hAnsi="Avenir Book"/>
          <w:szCs w:val="21"/>
        </w:rPr>
        <w:instrText xml:space="preserve"> ADDIN EN.CITE.DATA </w:instrText>
      </w:r>
      <w:r w:rsidR="00AF3AF5">
        <w:rPr>
          <w:rFonts w:ascii="Avenir Book" w:hAnsi="Avenir Book"/>
          <w:szCs w:val="21"/>
        </w:rPr>
      </w:r>
      <w:r w:rsidR="00AF3AF5">
        <w:rPr>
          <w:rFonts w:ascii="Avenir Book" w:hAnsi="Avenir Book"/>
          <w:szCs w:val="21"/>
        </w:rPr>
        <w:fldChar w:fldCharType="end"/>
      </w:r>
      <w:r w:rsidR="00ED2022" w:rsidRPr="001B4219">
        <w:rPr>
          <w:rFonts w:ascii="Avenir Book" w:hAnsi="Avenir Book"/>
          <w:szCs w:val="21"/>
        </w:rPr>
      </w:r>
      <w:r w:rsidR="00ED2022" w:rsidRPr="001B4219">
        <w:rPr>
          <w:rFonts w:ascii="Avenir Book" w:hAnsi="Avenir Book"/>
          <w:szCs w:val="21"/>
        </w:rPr>
        <w:fldChar w:fldCharType="separate"/>
      </w:r>
      <w:r w:rsidR="00AF3AF5">
        <w:rPr>
          <w:rFonts w:ascii="Avenir Book" w:hAnsi="Avenir Book"/>
          <w:noProof/>
          <w:szCs w:val="21"/>
        </w:rPr>
        <w:t>(208, 301, 302)</w:t>
      </w:r>
      <w:r w:rsidR="00ED2022" w:rsidRPr="001B4219">
        <w:rPr>
          <w:rFonts w:ascii="Avenir Book" w:hAnsi="Avenir Book"/>
          <w:szCs w:val="21"/>
        </w:rPr>
        <w:fldChar w:fldCharType="end"/>
      </w:r>
      <w:r w:rsidR="00ED2022" w:rsidRPr="001B4219">
        <w:rPr>
          <w:rFonts w:ascii="Avenir Book" w:hAnsi="Avenir Book"/>
          <w:szCs w:val="21"/>
        </w:rPr>
        <w:t>.</w:t>
      </w:r>
      <w:r w:rsidR="00ED2022">
        <w:rPr>
          <w:rFonts w:ascii="Avenir Book" w:hAnsi="Avenir Book"/>
          <w:szCs w:val="21"/>
        </w:rPr>
        <w:t xml:space="preserve"> </w:t>
      </w:r>
    </w:p>
    <w:p w14:paraId="1EE641FD" w14:textId="05AB5B05" w:rsidR="00FD0481" w:rsidRPr="00A32F4A" w:rsidRDefault="00FD0481" w:rsidP="00FD0481">
      <w:pPr>
        <w:autoSpaceDE w:val="0"/>
        <w:autoSpaceDN w:val="0"/>
        <w:adjustRightInd w:val="0"/>
        <w:spacing w:after="50"/>
        <w:rPr>
          <w:rFonts w:ascii="Avenir Book" w:hAnsi="Avenir Book"/>
        </w:rPr>
      </w:pPr>
      <w:r w:rsidRPr="00A32F4A">
        <w:rPr>
          <w:rFonts w:ascii="Avenir Book" w:hAnsi="Avenir Book"/>
        </w:rPr>
        <w:t>This review found mixed results regarding financial factors. Economic affordability was shown to have minimal or no influence on the choice to eat RPM. Concern for price was associated with greater RPM consumption, and greater financial stability was associated with less RPM consumption. These findings are at odds with one another, but there are two potential reasons for these results. First, different types of RPMs have very different prices, with some being much lower than others</w:t>
      </w:r>
      <w:r w:rsidR="00383191">
        <w:rPr>
          <w:rFonts w:ascii="Avenir Book" w:hAnsi="Avenir Book"/>
        </w:rPr>
        <w:t xml:space="preserve"> </w:t>
      </w:r>
      <w:r w:rsidR="00383191">
        <w:rPr>
          <w:rFonts w:ascii="Avenir Book" w:hAnsi="Avenir Book"/>
        </w:rPr>
        <w:fldChar w:fldCharType="begin"/>
      </w:r>
      <w:r w:rsidR="00D87179">
        <w:rPr>
          <w:rFonts w:ascii="Avenir Book" w:hAnsi="Avenir Book"/>
        </w:rPr>
        <w:instrText xml:space="preserve"> ADDIN EN.CITE &lt;EndNote&gt;&lt;Cite&gt;&lt;Author&gt;ADBH&lt;/Author&gt;&lt;Year&gt;2024&lt;/Year&gt;&lt;RecNum&gt;3862&lt;/RecNum&gt;&lt;DisplayText&gt;(339)&lt;/DisplayText&gt;&lt;record&gt;&lt;rec-number&gt;3862&lt;/rec-number&gt;&lt;foreign-keys&gt;&lt;key app="EN" db-id="f0r52w5de5e92vea0db5pat0tw05rw552pet" timestamp="1712761520"&gt;3862&lt;/key&gt;&lt;/foreign-keys&gt;&lt;ref-type name="Web Page"&gt;12&lt;/ref-type&gt;&lt;contributors&gt;&lt;authors&gt;&lt;author&gt;ADBH&lt;/author&gt;&lt;/authors&gt;&lt;/contributors&gt;&lt;titles&gt;&lt;title&gt;Supermarket Red Meat Prices&lt;/title&gt;&lt;/titles&gt;&lt;volume&gt;2024&lt;/volume&gt;&lt;number&gt;10 April 2024&lt;/number&gt;&lt;dates&gt;&lt;year&gt;2024&lt;/year&gt;&lt;/dates&gt;&lt;publisher&gt;Agricultural Horticultural Development Board&lt;/publisher&gt;&lt;urls&gt;&lt;related-urls&gt;&lt;url&gt;https://ahdb.org.uk/supermarket-red-meat-prices&lt;/url&gt;&lt;/related-urls&gt;&lt;/urls&gt;&lt;/record&gt;&lt;/Cite&gt;&lt;/EndNote&gt;</w:instrText>
      </w:r>
      <w:r w:rsidR="00383191">
        <w:rPr>
          <w:rFonts w:ascii="Avenir Book" w:hAnsi="Avenir Book"/>
        </w:rPr>
        <w:fldChar w:fldCharType="separate"/>
      </w:r>
      <w:r w:rsidR="00D87179">
        <w:rPr>
          <w:rFonts w:ascii="Avenir Book" w:hAnsi="Avenir Book"/>
          <w:noProof/>
        </w:rPr>
        <w:t>(339)</w:t>
      </w:r>
      <w:r w:rsidR="00383191">
        <w:rPr>
          <w:rFonts w:ascii="Avenir Book" w:hAnsi="Avenir Book"/>
        </w:rPr>
        <w:fldChar w:fldCharType="end"/>
      </w:r>
      <w:r w:rsidRPr="00A32F4A">
        <w:rPr>
          <w:rFonts w:ascii="Avenir Book" w:hAnsi="Avenir Book"/>
        </w:rPr>
        <w:t xml:space="preserve">. This may mean that for some men, price is no consideration, but it may be for others, where it influences the type of RPM they eat rather than the amount. This </w:t>
      </w:r>
      <w:r w:rsidRPr="00A32F4A">
        <w:rPr>
          <w:rFonts w:ascii="Avenir Book" w:hAnsi="Avenir Book"/>
        </w:rPr>
        <w:lastRenderedPageBreak/>
        <w:t xml:space="preserve">distinction would not be captured in the survey questions used within the included studies, which asked participants simply whether price or financial resources influence their RPM consumption. </w:t>
      </w:r>
    </w:p>
    <w:p w14:paraId="027E573D" w14:textId="129E023B" w:rsidR="00FD0481" w:rsidRDefault="00FD0481" w:rsidP="00FD0481">
      <w:pPr>
        <w:autoSpaceDE w:val="0"/>
        <w:autoSpaceDN w:val="0"/>
        <w:adjustRightInd w:val="0"/>
        <w:spacing w:after="50"/>
        <w:rPr>
          <w:rFonts w:ascii="Avenir Book" w:hAnsi="Avenir Book"/>
        </w:rPr>
      </w:pPr>
      <w:r w:rsidRPr="00A32F4A">
        <w:rPr>
          <w:rFonts w:ascii="Avenir Book" w:hAnsi="Avenir Book"/>
        </w:rPr>
        <w:t>Second, socioeconomic factors such as education and occupation level may act as confounders in the relationship between income and meat consumption. A study conducted in EU countries concluded that higher levels of education were associated with lower levels of meat consumption due to a greater concern for a healthy diet</w:t>
      </w:r>
      <w:r w:rsidR="007B4463">
        <w:rPr>
          <w:rFonts w:ascii="Avenir Book" w:hAnsi="Avenir Book"/>
        </w:rPr>
        <w:t xml:space="preserve"> </w:t>
      </w:r>
      <w:r w:rsidR="007B4463">
        <w:rPr>
          <w:rFonts w:ascii="Avenir Book" w:hAnsi="Avenir Book"/>
        </w:rPr>
        <w:fldChar w:fldCharType="begin">
          <w:fldData xml:space="preserve">PEVuZE5vdGU+PENpdGU+PEF1dGhvcj5NYXRhPC9BdXRob3I+PFllYXI+MjAyMzwvWWVhcj48UmVj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</w:fldData>
        </w:fldChar>
      </w:r>
      <w:r w:rsidR="00D87179">
        <w:rPr>
          <w:rFonts w:ascii="Avenir Book" w:hAnsi="Avenir Book"/>
        </w:rPr>
        <w:instrText xml:space="preserve"> ADDIN EN.CITE </w:instrText>
      </w:r>
      <w:r w:rsidR="00D87179">
        <w:rPr>
          <w:rFonts w:ascii="Avenir Book" w:hAnsi="Avenir Book"/>
        </w:rPr>
        <w:fldChar w:fldCharType="begin">
          <w:fldData xml:space="preserve">PEVuZE5vdGU+PENpdGU+PEF1dGhvcj5NYXRhPC9BdXRob3I+PFllYXI+MjAyMzwvWWVhcj48UmVj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</w:fldData>
        </w:fldChar>
      </w:r>
      <w:r w:rsidR="00D87179">
        <w:rPr>
          <w:rFonts w:ascii="Avenir Book" w:hAnsi="Avenir Book"/>
        </w:rPr>
        <w:instrText xml:space="preserve"> ADDIN EN.CITE.DATA </w:instrText>
      </w:r>
      <w:r w:rsidR="00D87179">
        <w:rPr>
          <w:rFonts w:ascii="Avenir Book" w:hAnsi="Avenir Book"/>
        </w:rPr>
      </w:r>
      <w:r w:rsidR="00D87179">
        <w:rPr>
          <w:rFonts w:ascii="Avenir Book" w:hAnsi="Avenir Book"/>
        </w:rPr>
        <w:fldChar w:fldCharType="end"/>
      </w:r>
      <w:r w:rsidR="007B4463">
        <w:rPr>
          <w:rFonts w:ascii="Avenir Book" w:hAnsi="Avenir Book"/>
        </w:rPr>
      </w:r>
      <w:r w:rsidR="007B4463">
        <w:rPr>
          <w:rFonts w:ascii="Avenir Book" w:hAnsi="Avenir Book"/>
        </w:rPr>
        <w:fldChar w:fldCharType="separate"/>
      </w:r>
      <w:r w:rsidR="00D87179">
        <w:rPr>
          <w:rFonts w:ascii="Avenir Book" w:hAnsi="Avenir Book"/>
          <w:noProof/>
        </w:rPr>
        <w:t>(340)</w:t>
      </w:r>
      <w:r w:rsidR="007B4463">
        <w:rPr>
          <w:rFonts w:ascii="Avenir Book" w:hAnsi="Avenir Book"/>
        </w:rPr>
        <w:fldChar w:fldCharType="end"/>
      </w:r>
      <w:r w:rsidRPr="00A32F4A">
        <w:rPr>
          <w:rFonts w:ascii="Avenir Book" w:hAnsi="Avenir Book"/>
        </w:rPr>
        <w:t xml:space="preserve">. </w:t>
      </w:r>
      <w:r w:rsidR="009267CB">
        <w:rPr>
          <w:rFonts w:ascii="Avenir Book" w:hAnsi="Avenir Book"/>
        </w:rPr>
        <w:t>However, a</w:t>
      </w:r>
      <w:r w:rsidRPr="00012AA6">
        <w:rPr>
          <w:rFonts w:ascii="Avenir Book" w:hAnsi="Avenir Book"/>
        </w:rPr>
        <w:t xml:space="preserve"> </w:t>
      </w:r>
      <w:r w:rsidR="009267CB">
        <w:rPr>
          <w:rFonts w:ascii="Avenir Book" w:hAnsi="Avenir Book"/>
        </w:rPr>
        <w:t>prospective c</w:t>
      </w:r>
      <w:r w:rsidRPr="00012AA6">
        <w:rPr>
          <w:rFonts w:ascii="Avenir Book" w:hAnsi="Avenir Book"/>
        </w:rPr>
        <w:t xml:space="preserve">ohort study </w:t>
      </w:r>
      <w:r w:rsidR="009267CB">
        <w:rPr>
          <w:rFonts w:ascii="Avenir Book" w:hAnsi="Avenir Book"/>
        </w:rPr>
        <w:t xml:space="preserve">within a US military veteran population </w:t>
      </w:r>
      <w:r w:rsidRPr="00012AA6">
        <w:rPr>
          <w:rFonts w:ascii="Avenir Book" w:hAnsi="Avenir Book"/>
        </w:rPr>
        <w:t xml:space="preserve">found that higher education levels were associated with higher consumption of </w:t>
      </w:r>
      <w:r w:rsidR="00FF0102" w:rsidRPr="00012AA6">
        <w:rPr>
          <w:rFonts w:ascii="Avenir Book" w:hAnsi="Avenir Book"/>
        </w:rPr>
        <w:t>URM</w:t>
      </w:r>
      <w:r w:rsidRPr="00012AA6">
        <w:rPr>
          <w:rFonts w:ascii="Avenir Book" w:hAnsi="Avenir Book"/>
        </w:rPr>
        <w:t xml:space="preserve"> </w:t>
      </w:r>
      <w:r w:rsidR="009267CB">
        <w:rPr>
          <w:rFonts w:ascii="Avenir Book" w:hAnsi="Avenir Book"/>
        </w:rPr>
        <w:t xml:space="preserve">but </w:t>
      </w:r>
      <w:r w:rsidRPr="00012AA6">
        <w:rPr>
          <w:rFonts w:ascii="Avenir Book" w:hAnsi="Avenir Book"/>
        </w:rPr>
        <w:t xml:space="preserve">no </w:t>
      </w:r>
      <w:r w:rsidR="009267CB">
        <w:rPr>
          <w:rFonts w:ascii="Avenir Book" w:hAnsi="Avenir Book"/>
        </w:rPr>
        <w:t>differences</w:t>
      </w:r>
      <w:r w:rsidRPr="00012AA6">
        <w:rPr>
          <w:rFonts w:ascii="Avenir Book" w:hAnsi="Avenir Book"/>
        </w:rPr>
        <w:t xml:space="preserve"> in </w:t>
      </w:r>
      <w:r w:rsidR="00FF0102" w:rsidRPr="00012AA6">
        <w:rPr>
          <w:rFonts w:ascii="Avenir Book" w:hAnsi="Avenir Book"/>
        </w:rPr>
        <w:t>PM</w:t>
      </w:r>
      <w:r w:rsidRPr="00012AA6">
        <w:rPr>
          <w:rFonts w:ascii="Avenir Book" w:hAnsi="Avenir Book"/>
        </w:rPr>
        <w:t xml:space="preserve"> consumption</w:t>
      </w:r>
      <w:r w:rsidR="007B4463" w:rsidRPr="00012AA6">
        <w:rPr>
          <w:rFonts w:ascii="Avenir Book" w:hAnsi="Avenir Book"/>
        </w:rPr>
        <w:t xml:space="preserve"> </w:t>
      </w:r>
      <w:r w:rsidR="007B4463" w:rsidRPr="00012AA6">
        <w:rPr>
          <w:rFonts w:ascii="Avenir Book" w:hAnsi="Avenir Book"/>
        </w:rPr>
        <w:fldChar w:fldCharType="begin">
          <w:fldData xml:space="preserve">PEVuZE5vdGU+PENpdGU+PEF1dGhvcj5XYW5nPC9BdXRob3I+PFllYXI+MjAyNDwvWWVhcj48UmVj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</w:fldData>
        </w:fldChar>
      </w:r>
      <w:r w:rsidR="0053092B">
        <w:rPr>
          <w:rFonts w:ascii="Avenir Book" w:hAnsi="Avenir Book"/>
        </w:rPr>
        <w:instrText xml:space="preserve"> ADDIN EN.CITE </w:instrText>
      </w:r>
      <w:r w:rsidR="0053092B">
        <w:rPr>
          <w:rFonts w:ascii="Avenir Book" w:hAnsi="Avenir Book"/>
        </w:rPr>
        <w:fldChar w:fldCharType="begin">
          <w:fldData xml:space="preserve">PEVuZE5vdGU+PENpdGU+PEF1dGhvcj5XYW5nPC9BdXRob3I+PFllYXI+MjAyNDwvWWVhcj48UmVj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</w:fldData>
        </w:fldChar>
      </w:r>
      <w:r w:rsidR="0053092B">
        <w:rPr>
          <w:rFonts w:ascii="Avenir Book" w:hAnsi="Avenir Book"/>
        </w:rPr>
        <w:instrText xml:space="preserve"> ADDIN EN.CITE.DATA </w:instrText>
      </w:r>
      <w:r w:rsidR="0053092B">
        <w:rPr>
          <w:rFonts w:ascii="Avenir Book" w:hAnsi="Avenir Book"/>
        </w:rPr>
      </w:r>
      <w:r w:rsidR="0053092B">
        <w:rPr>
          <w:rFonts w:ascii="Avenir Book" w:hAnsi="Avenir Book"/>
        </w:rPr>
        <w:fldChar w:fldCharType="end"/>
      </w:r>
      <w:r w:rsidR="007B4463" w:rsidRPr="00012AA6">
        <w:rPr>
          <w:rFonts w:ascii="Avenir Book" w:hAnsi="Avenir Book"/>
        </w:rPr>
      </w:r>
      <w:r w:rsidR="007B4463" w:rsidRPr="00012AA6">
        <w:rPr>
          <w:rFonts w:ascii="Avenir Book" w:hAnsi="Avenir Book"/>
        </w:rPr>
        <w:fldChar w:fldCharType="separate"/>
      </w:r>
      <w:r w:rsidR="0053092B">
        <w:rPr>
          <w:rFonts w:ascii="Avenir Book" w:hAnsi="Avenir Book"/>
          <w:noProof/>
        </w:rPr>
        <w:t>(257)</w:t>
      </w:r>
      <w:r w:rsidR="007B4463" w:rsidRPr="00012AA6">
        <w:rPr>
          <w:rFonts w:ascii="Avenir Book" w:hAnsi="Avenir Book"/>
        </w:rPr>
        <w:fldChar w:fldCharType="end"/>
      </w:r>
      <w:r w:rsidRPr="00012AA6">
        <w:rPr>
          <w:rFonts w:ascii="Avenir Book" w:hAnsi="Avenir Book"/>
        </w:rPr>
        <w:t xml:space="preserve">. </w:t>
      </w:r>
      <w:r w:rsidR="009267CB">
        <w:rPr>
          <w:rFonts w:ascii="Avenir Book" w:hAnsi="Avenir Book"/>
        </w:rPr>
        <w:t>Further research into</w:t>
      </w:r>
      <w:r w:rsidRPr="00012AA6">
        <w:rPr>
          <w:rFonts w:ascii="Avenir Book" w:hAnsi="Avenir Book"/>
        </w:rPr>
        <w:t xml:space="preserve"> how men</w:t>
      </w:r>
      <w:r w:rsidRPr="00A32F4A">
        <w:rPr>
          <w:rFonts w:ascii="Avenir Book" w:hAnsi="Avenir Book"/>
        </w:rPr>
        <w:t xml:space="preserve"> perceive </w:t>
      </w:r>
      <w:r w:rsidR="009267CB">
        <w:rPr>
          <w:rFonts w:ascii="Avenir Book" w:hAnsi="Avenir Book"/>
        </w:rPr>
        <w:t>price and comparative value of URM and PM, how they might use these views to choose RPM, and how this may vary</w:t>
      </w:r>
      <w:r w:rsidRPr="00A32F4A">
        <w:rPr>
          <w:rFonts w:ascii="Avenir Book" w:hAnsi="Avenir Book"/>
        </w:rPr>
        <w:t xml:space="preserve"> between income levels and socioeconomic status is needed to gain insight into how </w:t>
      </w:r>
      <w:r w:rsidR="009267CB">
        <w:rPr>
          <w:rFonts w:ascii="Avenir Book" w:hAnsi="Avenir Book"/>
        </w:rPr>
        <w:t>these factors</w:t>
      </w:r>
      <w:r w:rsidRPr="00A32F4A">
        <w:rPr>
          <w:rFonts w:ascii="Avenir Book" w:hAnsi="Avenir Book"/>
        </w:rPr>
        <w:t xml:space="preserve"> - or the related intervention of fiscal measures</w:t>
      </w:r>
      <w:r w:rsidR="009267CB">
        <w:rPr>
          <w:rFonts w:ascii="Avenir Book" w:hAnsi="Avenir Book"/>
        </w:rPr>
        <w:t xml:space="preserve"> </w:t>
      </w:r>
      <w:r w:rsidRPr="00A32F4A">
        <w:rPr>
          <w:rFonts w:ascii="Avenir Book" w:hAnsi="Avenir Book"/>
        </w:rPr>
        <w:t xml:space="preserve">– may influence meat consumption activity. </w:t>
      </w:r>
      <w:r w:rsidR="00012AA6">
        <w:rPr>
          <w:rFonts w:ascii="Avenir Book" w:hAnsi="Avenir Book"/>
        </w:rPr>
        <w:t xml:space="preserve"> </w:t>
      </w:r>
    </w:p>
    <w:p w14:paraId="3ACCB6C6" w14:textId="77777777" w:rsidR="00565903" w:rsidRDefault="00565903" w:rsidP="00565903">
      <w:pPr>
        <w:pStyle w:val="Heading8"/>
      </w:pPr>
      <w:r>
        <w:t>Temporal comparison</w:t>
      </w:r>
    </w:p>
    <w:p w14:paraId="6517D6F2" w14:textId="5A0537FE" w:rsidR="00241BE6" w:rsidRPr="00241BE6" w:rsidRDefault="00241BE6" w:rsidP="00241BE6">
      <w:pPr>
        <w:autoSpaceDE w:val="0"/>
        <w:autoSpaceDN w:val="0"/>
        <w:adjustRightInd w:val="0"/>
        <w:spacing w:after="50"/>
        <w:rPr>
          <w:rFonts w:ascii="Avenir Book" w:hAnsi="Avenir Book"/>
        </w:rPr>
      </w:pPr>
      <w:r>
        <w:rPr>
          <w:rFonts w:ascii="Avenir Book" w:hAnsi="Avenir Book"/>
        </w:rPr>
        <w:t>Considering trends in identified research, a comparison was made between studies published in the earliest and latest two-years</w:t>
      </w:r>
      <w:r w:rsidR="00565903">
        <w:rPr>
          <w:rFonts w:ascii="Avenir Book" w:hAnsi="Avenir Book"/>
        </w:rPr>
        <w:t xml:space="preserve"> </w:t>
      </w:r>
      <w:r w:rsidR="00982128">
        <w:rPr>
          <w:rFonts w:ascii="Avenir Book" w:hAnsi="Avenir Book"/>
        </w:rPr>
        <w:t xml:space="preserve">and </w:t>
      </w:r>
      <w:r>
        <w:rPr>
          <w:rFonts w:ascii="Avenir Book" w:hAnsi="Avenir Book"/>
        </w:rPr>
        <w:t>found r</w:t>
      </w:r>
      <w:r w:rsidRPr="00241BE6">
        <w:rPr>
          <w:rFonts w:ascii="Avenir Book" w:hAnsi="Avenir Book"/>
        </w:rPr>
        <w:t xml:space="preserve">esearch into men's relationship with </w:t>
      </w:r>
      <w:r>
        <w:rPr>
          <w:rFonts w:ascii="Avenir Book" w:hAnsi="Avenir Book"/>
        </w:rPr>
        <w:t>RPM</w:t>
      </w:r>
      <w:r w:rsidRPr="00241BE6">
        <w:rPr>
          <w:rFonts w:ascii="Avenir Book" w:hAnsi="Avenir Book"/>
        </w:rPr>
        <w:t xml:space="preserve"> consumption has evolved significantly between the early 2010s and early 2020s. The earliest studies in our review, conducted in 2013-2014</w:t>
      </w:r>
      <w:r w:rsidR="00982128">
        <w:rPr>
          <w:rFonts w:ascii="Avenir Book" w:hAnsi="Avenir Book"/>
        </w:rPr>
        <w:t xml:space="preserve"> (n=4)</w:t>
      </w:r>
      <w:r w:rsidRPr="00241BE6">
        <w:rPr>
          <w:rFonts w:ascii="Avenir Book" w:hAnsi="Avenir Book"/>
        </w:rPr>
        <w:t xml:space="preserve">, primarily focused on establishing </w:t>
      </w:r>
      <w:r w:rsidR="00565903">
        <w:rPr>
          <w:rFonts w:ascii="Avenir Book" w:hAnsi="Avenir Book"/>
        </w:rPr>
        <w:t>a basic</w:t>
      </w:r>
      <w:r w:rsidR="00565903" w:rsidRPr="00241BE6">
        <w:rPr>
          <w:rFonts w:ascii="Avenir Book" w:hAnsi="Avenir Book"/>
        </w:rPr>
        <w:t xml:space="preserve"> </w:t>
      </w:r>
      <w:r w:rsidRPr="00241BE6">
        <w:rPr>
          <w:rFonts w:ascii="Avenir Book" w:hAnsi="Avenir Book"/>
        </w:rPr>
        <w:t xml:space="preserve">understanding of the relationship between masculinity and meat consumption. </w:t>
      </w:r>
      <w:proofErr w:type="spellStart"/>
      <w:r w:rsidRPr="00241BE6">
        <w:rPr>
          <w:rFonts w:ascii="Avenir Book" w:hAnsi="Avenir Book"/>
        </w:rPr>
        <w:t>Rothgerber's</w:t>
      </w:r>
      <w:proofErr w:type="spellEnd"/>
      <w:r w:rsidRPr="00241BE6">
        <w:rPr>
          <w:rFonts w:ascii="Avenir Book" w:hAnsi="Avenir Book"/>
        </w:rPr>
        <w:t xml:space="preserve"> 2013 </w:t>
      </w:r>
      <w:r w:rsidR="00565903">
        <w:rPr>
          <w:rFonts w:ascii="Avenir Book" w:hAnsi="Avenir Book"/>
        </w:rPr>
        <w:t>study</w:t>
      </w:r>
      <w:r w:rsidR="00565903" w:rsidRPr="00241BE6">
        <w:rPr>
          <w:rFonts w:ascii="Avenir Book" w:hAnsi="Avenir Book"/>
        </w:rPr>
        <w:t xml:space="preserve"> </w:t>
      </w:r>
      <w:r w:rsidRPr="00241BE6">
        <w:rPr>
          <w:rFonts w:ascii="Avenir Book" w:hAnsi="Avenir Book"/>
        </w:rPr>
        <w:t>demonstrated that men scored higher on meat-eating justification measures than women</w:t>
      </w:r>
      <w:r w:rsidR="005717C6">
        <w:rPr>
          <w:rFonts w:ascii="Avenir Book" w:hAnsi="Avenir Book"/>
        </w:rPr>
        <w:t xml:space="preserve"> </w:t>
      </w:r>
      <w:r w:rsidR="00982128">
        <w:rPr>
          <w:rFonts w:ascii="Avenir Book" w:hAnsi="Avenir Book"/>
        </w:rPr>
        <w:fldChar w:fldCharType="begin"/>
      </w:r>
      <w:r w:rsidR="00AF3AF5">
        <w:rPr>
          <w:rFonts w:ascii="Avenir Book" w:hAnsi="Avenir Book"/>
        </w:rPr>
        <w:instrText xml:space="preserve"> ADDIN EN.CITE &lt;EndNote&gt;&lt;Cite&gt;&lt;Author&gt;Rothgerber&lt;/Author&gt;&lt;Year&gt;2013&lt;/Year&gt;&lt;RecNum&gt;77&lt;/RecNum&gt;&lt;DisplayText&gt;(306)&lt;/DisplayText&gt;&lt;record&gt;&lt;rec-number&gt;77&lt;/rec-number&gt;&lt;foreign-keys&gt;&lt;key app="EN" db-id="f0r52w5de5e92vea0db5pat0tw05rw552pet" timestamp="1591621889"&gt;77&lt;/key&gt;&lt;/foreign-keys&gt;&lt;ref-type name="Journal Article"&gt;17&lt;/ref-type&gt;&lt;contributors&gt;&lt;authors&gt;&lt;author&gt;Rothgerber, H.&lt;/author&gt;&lt;/authors&gt;&lt;/contributors&gt;&lt;titles&gt;&lt;title&gt;Real men don’t eat (vegetable) quiche: Masculinity and the justification of meat consumption&lt;/title&gt;&lt;secondary-title&gt;Psychology of Men &amp;amp; Masculinity&lt;/secondary-title&gt;&lt;/titles&gt;&lt;periodical&gt;&lt;full-title&gt;Psychology of Men &amp;amp; Masculinity&lt;/full-title&gt;&lt;/periodical&gt;&lt;pages&gt;363-375&lt;/pages&gt;&lt;volume&gt;14&lt;/volume&gt;&lt;number&gt;4&lt;/number&gt;&lt;section&gt;363&lt;/section&gt;&lt;dates&gt;&lt;year&gt;2013&lt;/year&gt;&lt;/dates&gt;&lt;isbn&gt;1939-151X&amp;#xD;1524-9220&lt;/isbn&gt;&lt;urls&gt;&lt;/urls&gt;&lt;electronic-resource-num&gt;10.1037/a0030379&lt;/electronic-resource-num&gt;&lt;/record&gt;&lt;/Cite&gt;&lt;/EndNote&gt;</w:instrText>
      </w:r>
      <w:r w:rsidR="00982128">
        <w:rPr>
          <w:rFonts w:ascii="Avenir Book" w:hAnsi="Avenir Book"/>
        </w:rPr>
        <w:fldChar w:fldCharType="separate"/>
      </w:r>
      <w:r w:rsidR="00AF3AF5">
        <w:rPr>
          <w:rFonts w:ascii="Avenir Book" w:hAnsi="Avenir Book"/>
          <w:noProof/>
        </w:rPr>
        <w:t>(306)</w:t>
      </w:r>
      <w:r w:rsidR="00982128">
        <w:rPr>
          <w:rFonts w:ascii="Avenir Book" w:hAnsi="Avenir Book"/>
        </w:rPr>
        <w:fldChar w:fldCharType="end"/>
      </w:r>
      <w:r w:rsidRPr="00241BE6">
        <w:rPr>
          <w:rFonts w:ascii="Avenir Book" w:hAnsi="Avenir Book"/>
        </w:rPr>
        <w:t>, while Pohlmann's 2014 research found that men experiencing masculinity threat were more likely to increase their intended meat intake, suggesting that men consumed meat primarily for its masculinity-symbolizing properties</w:t>
      </w:r>
      <w:r w:rsidR="00565903">
        <w:rPr>
          <w:rFonts w:ascii="Avenir Book" w:hAnsi="Avenir Book"/>
        </w:rPr>
        <w:t xml:space="preserve"> </w:t>
      </w:r>
      <w:r w:rsidR="00982128">
        <w:rPr>
          <w:rFonts w:ascii="Avenir Book" w:hAnsi="Avenir Book"/>
        </w:rPr>
        <w:fldChar w:fldCharType="begin"/>
      </w:r>
      <w:r w:rsidR="00AF3AF5">
        <w:rPr>
          <w:rFonts w:ascii="Avenir Book" w:hAnsi="Avenir Book"/>
        </w:rPr>
        <w:instrText xml:space="preserve"> ADDIN EN.CITE &lt;EndNote&gt;&lt;Cite&gt;&lt;Author&gt;Pohlmann&lt;/Author&gt;&lt;Year&gt;2014&lt;/Year&gt;&lt;RecNum&gt;2991&lt;/RecNum&gt;&lt;DisplayText&gt;(305)&lt;/DisplayText&gt;&lt;record&gt;&lt;rec-number&gt;2991&lt;/rec-number&gt;&lt;foreign-keys&gt;&lt;key app="EN" db-id="f0r52w5de5e92vea0db5pat0tw05rw552pet" timestamp="1681228686"&gt;2991&lt;/key&gt;&lt;/foreign-keys&gt;&lt;ref-type name="Thesis"&gt;32&lt;/ref-type&gt;&lt;contributors&gt;&lt;authors&gt;&lt;author&gt;Pohlmann, A.&lt;/author&gt;&lt;/authors&gt;&lt;/contributors&gt;&lt;titles&gt;&lt;title&gt;Threatened at the table: meat consumption, maleness and men’s gender identities&lt;/title&gt;&lt;/titles&gt;&lt;volume&gt;Doctor of Philosophy&lt;/volume&gt;&lt;number&gt;UMI Number: 3582948&lt;/number&gt;&lt;dates&gt;&lt;year&gt;2014&lt;/year&gt;&lt;/dates&gt;&lt;publisher&gt;University of Hawaii at Manoa&lt;/publisher&gt;&lt;urls&gt;&lt;/urls&gt;&lt;/record&gt;&lt;/Cite&gt;&lt;/EndNote&gt;</w:instrText>
      </w:r>
      <w:r w:rsidR="00982128">
        <w:rPr>
          <w:rFonts w:ascii="Avenir Book" w:hAnsi="Avenir Book"/>
        </w:rPr>
        <w:fldChar w:fldCharType="separate"/>
      </w:r>
      <w:r w:rsidR="00AF3AF5">
        <w:rPr>
          <w:rFonts w:ascii="Avenir Book" w:hAnsi="Avenir Book"/>
          <w:noProof/>
        </w:rPr>
        <w:t>(305)</w:t>
      </w:r>
      <w:r w:rsidR="00982128">
        <w:rPr>
          <w:rFonts w:ascii="Avenir Book" w:hAnsi="Avenir Book"/>
        </w:rPr>
        <w:fldChar w:fldCharType="end"/>
      </w:r>
      <w:r w:rsidRPr="00241BE6">
        <w:rPr>
          <w:rFonts w:ascii="Avenir Book" w:hAnsi="Avenir Book"/>
        </w:rPr>
        <w:t>. T</w:t>
      </w:r>
      <w:r w:rsidR="00982128">
        <w:rPr>
          <w:rFonts w:ascii="Avenir Book" w:hAnsi="Avenir Book"/>
        </w:rPr>
        <w:t>aken together, t</w:t>
      </w:r>
      <w:r w:rsidRPr="00241BE6">
        <w:rPr>
          <w:rFonts w:ascii="Avenir Book" w:hAnsi="Avenir Book"/>
        </w:rPr>
        <w:t>hese early studies relied predominantly on basic surveys and simple experimental conditions with relatively small, homogeneous samples, focusing primarily on psychological justification mechanisms and gender identity.</w:t>
      </w:r>
    </w:p>
    <w:p w14:paraId="64794C7B" w14:textId="1541FDC4" w:rsidR="00241BE6" w:rsidRDefault="00241BE6" w:rsidP="00241BE6">
      <w:pPr>
        <w:autoSpaceDE w:val="0"/>
        <w:autoSpaceDN w:val="0"/>
        <w:adjustRightInd w:val="0"/>
        <w:spacing w:after="50"/>
        <w:rPr>
          <w:rFonts w:ascii="Avenir Book" w:hAnsi="Avenir Book"/>
        </w:rPr>
      </w:pPr>
      <w:r w:rsidRPr="00241BE6">
        <w:rPr>
          <w:rFonts w:ascii="Avenir Book" w:hAnsi="Avenir Book"/>
        </w:rPr>
        <w:t xml:space="preserve">In contrast, studies from 2022-2023 </w:t>
      </w:r>
      <w:r w:rsidR="00982128">
        <w:rPr>
          <w:rFonts w:ascii="Avenir Book" w:hAnsi="Avenir Book"/>
        </w:rPr>
        <w:t xml:space="preserve">(n=12) </w:t>
      </w:r>
      <w:r w:rsidRPr="00241BE6">
        <w:rPr>
          <w:rFonts w:ascii="Avenir Book" w:hAnsi="Avenir Book"/>
        </w:rPr>
        <w:t xml:space="preserve">reveal a more nuanced and multifaceted approach to understanding men's RPM consumption, employing larger-scale studies with more diverse methodologies and broader theoretical frameworks. Recent research has expanded beyond the singular focus on masculinity to </w:t>
      </w:r>
      <w:r w:rsidR="00543F74">
        <w:rPr>
          <w:rFonts w:ascii="Avenir Book" w:hAnsi="Avenir Book"/>
        </w:rPr>
        <w:t>examine</w:t>
      </w:r>
      <w:r w:rsidRPr="00241BE6">
        <w:rPr>
          <w:rFonts w:ascii="Avenir Book" w:hAnsi="Avenir Book"/>
        </w:rPr>
        <w:t xml:space="preserve"> </w:t>
      </w:r>
      <w:r w:rsidR="00543F74">
        <w:rPr>
          <w:rFonts w:ascii="Avenir Book" w:hAnsi="Avenir Book"/>
        </w:rPr>
        <w:t>additional</w:t>
      </w:r>
      <w:r w:rsidRPr="00241BE6">
        <w:rPr>
          <w:rFonts w:ascii="Avenir Book" w:hAnsi="Avenir Book"/>
        </w:rPr>
        <w:t xml:space="preserve"> considerations. For instance, Leary </w:t>
      </w:r>
      <w:r w:rsidRPr="00DD7A5B">
        <w:rPr>
          <w:rFonts w:ascii="Avenir Book" w:hAnsi="Avenir Book"/>
          <w:i/>
          <w:iCs/>
        </w:rPr>
        <w:t>et al.</w:t>
      </w:r>
      <w:r w:rsidRPr="00241BE6">
        <w:rPr>
          <w:rFonts w:ascii="Avenir Book" w:hAnsi="Avenir Book"/>
        </w:rPr>
        <w:t xml:space="preserve"> (2023) found that men with higher levels of masculinity stress were more likely to choose plant-based alternatives</w:t>
      </w:r>
      <w:r w:rsidR="00543F74">
        <w:rPr>
          <w:rFonts w:ascii="Avenir Book" w:hAnsi="Avenir Book"/>
        </w:rPr>
        <w:t xml:space="preserve"> when they were presented as masculine options </w:t>
      </w:r>
      <w:r w:rsidR="00982128">
        <w:rPr>
          <w:rFonts w:ascii="Avenir Book" w:hAnsi="Avenir Book"/>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982128">
        <w:rPr>
          <w:rFonts w:ascii="Avenir Book" w:hAnsi="Avenir Book"/>
        </w:rPr>
      </w:r>
      <w:r w:rsidR="00982128">
        <w:rPr>
          <w:rFonts w:ascii="Avenir Book" w:hAnsi="Avenir Book"/>
        </w:rPr>
        <w:fldChar w:fldCharType="separate"/>
      </w:r>
      <w:r w:rsidR="00583593">
        <w:rPr>
          <w:rFonts w:ascii="Avenir Book" w:hAnsi="Avenir Book"/>
          <w:noProof/>
        </w:rPr>
        <w:t>(297)</w:t>
      </w:r>
      <w:r w:rsidR="00982128">
        <w:rPr>
          <w:rFonts w:ascii="Avenir Book" w:hAnsi="Avenir Book"/>
        </w:rPr>
        <w:fldChar w:fldCharType="end"/>
      </w:r>
      <w:r w:rsidR="00543F74">
        <w:rPr>
          <w:rFonts w:ascii="Avenir Book" w:hAnsi="Avenir Book"/>
        </w:rPr>
        <w:t xml:space="preserve">; </w:t>
      </w:r>
      <w:proofErr w:type="spellStart"/>
      <w:r w:rsidRPr="00241BE6">
        <w:rPr>
          <w:rFonts w:ascii="Avenir Book" w:hAnsi="Avenir Book"/>
        </w:rPr>
        <w:t>Dinnella</w:t>
      </w:r>
      <w:proofErr w:type="spellEnd"/>
      <w:r w:rsidRPr="00241BE6">
        <w:rPr>
          <w:rFonts w:ascii="Avenir Book" w:hAnsi="Avenir Book"/>
        </w:rPr>
        <w:t xml:space="preserve"> </w:t>
      </w:r>
      <w:r w:rsidRPr="00DD7A5B">
        <w:rPr>
          <w:rFonts w:ascii="Avenir Book" w:hAnsi="Avenir Book"/>
          <w:i/>
          <w:iCs/>
        </w:rPr>
        <w:t>et al.</w:t>
      </w:r>
      <w:r w:rsidRPr="00241BE6">
        <w:rPr>
          <w:rFonts w:ascii="Avenir Book" w:hAnsi="Avenir Book"/>
        </w:rPr>
        <w:t xml:space="preserve"> (2023) </w:t>
      </w:r>
      <w:r w:rsidRPr="00241BE6">
        <w:rPr>
          <w:rFonts w:ascii="Avenir Book" w:hAnsi="Avenir Book"/>
        </w:rPr>
        <w:lastRenderedPageBreak/>
        <w:t>explored relationships between men's affinity for RPM and various factors including personal values and eating styles</w:t>
      </w:r>
      <w:r w:rsidR="00543F74">
        <w:rPr>
          <w:rFonts w:ascii="Avenir Book" w:hAnsi="Avenir Book"/>
        </w:rPr>
        <w:t xml:space="preserve"> </w:t>
      </w:r>
      <w:r w:rsidR="00982128">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 </w:instrText>
      </w:r>
      <w:r w:rsidR="00583593">
        <w:rPr>
          <w:rFonts w:ascii="Avenir Book" w:hAnsi="Avenir Book"/>
        </w:rPr>
        <w:fldChar w:fldCharType="begin">
          <w:fldData xml:space="preserve">PEVuZE5vdGU+PENpdGU+PEF1dGhvcj5EaW5uZWxsYTwvQXV0aG9yPjxZZWFyPjIwMjM8L1llYXI+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</w:fldData>
        </w:fldChar>
      </w:r>
      <w:r w:rsidR="00583593">
        <w:rPr>
          <w:rFonts w:ascii="Avenir Book" w:hAnsi="Avenir Book"/>
        </w:rPr>
        <w:instrText xml:space="preserve"> ADDIN EN.CITE.DATA </w:instrText>
      </w:r>
      <w:r w:rsidR="00583593">
        <w:rPr>
          <w:rFonts w:ascii="Avenir Book" w:hAnsi="Avenir Book"/>
        </w:rPr>
      </w:r>
      <w:r w:rsidR="00583593">
        <w:rPr>
          <w:rFonts w:ascii="Avenir Book" w:hAnsi="Avenir Book"/>
        </w:rPr>
        <w:fldChar w:fldCharType="end"/>
      </w:r>
      <w:r w:rsidR="00982128">
        <w:rPr>
          <w:rFonts w:ascii="Avenir Book" w:hAnsi="Avenir Book"/>
        </w:rPr>
      </w:r>
      <w:r w:rsidR="00982128">
        <w:rPr>
          <w:rFonts w:ascii="Avenir Book" w:hAnsi="Avenir Book"/>
        </w:rPr>
        <w:fldChar w:fldCharType="separate"/>
      </w:r>
      <w:r w:rsidR="00583593">
        <w:rPr>
          <w:rFonts w:ascii="Avenir Book" w:hAnsi="Avenir Book"/>
          <w:noProof/>
        </w:rPr>
        <w:t>(295)</w:t>
      </w:r>
      <w:r w:rsidR="00982128">
        <w:rPr>
          <w:rFonts w:ascii="Avenir Book" w:hAnsi="Avenir Book"/>
        </w:rPr>
        <w:fldChar w:fldCharType="end"/>
      </w:r>
      <w:r w:rsidRPr="00241BE6">
        <w:rPr>
          <w:rFonts w:ascii="Avenir Book" w:hAnsi="Avenir Book"/>
        </w:rPr>
        <w:t xml:space="preserve">. This evolution </w:t>
      </w:r>
      <w:r w:rsidR="00543F74">
        <w:rPr>
          <w:rFonts w:ascii="Avenir Book" w:hAnsi="Avenir Book"/>
        </w:rPr>
        <w:t xml:space="preserve">into additional factors is seen </w:t>
      </w:r>
      <w:r w:rsidRPr="00241BE6">
        <w:rPr>
          <w:rFonts w:ascii="Avenir Book" w:hAnsi="Avenir Book"/>
        </w:rPr>
        <w:t xml:space="preserve">in studies </w:t>
      </w:r>
      <w:r w:rsidR="00543F74">
        <w:rPr>
          <w:rFonts w:ascii="Avenir Book" w:hAnsi="Avenir Book"/>
        </w:rPr>
        <w:t>by</w:t>
      </w:r>
      <w:r w:rsidRPr="00241BE6">
        <w:rPr>
          <w:rFonts w:ascii="Avenir Book" w:hAnsi="Avenir Book"/>
        </w:rPr>
        <w:t xml:space="preserve"> Wolfson </w:t>
      </w:r>
      <w:r w:rsidRPr="00DD7A5B">
        <w:rPr>
          <w:rFonts w:ascii="Avenir Book" w:hAnsi="Avenir Book"/>
          <w:i/>
          <w:iCs/>
        </w:rPr>
        <w:t>et al.</w:t>
      </w:r>
      <w:r w:rsidRPr="00241BE6">
        <w:rPr>
          <w:rFonts w:ascii="Avenir Book" w:hAnsi="Avenir Book"/>
        </w:rPr>
        <w:t xml:space="preserve"> (2022), which examined how environmental impact </w:t>
      </w:r>
      <w:r w:rsidR="00565903" w:rsidRPr="00241BE6">
        <w:rPr>
          <w:rFonts w:ascii="Avenir Book" w:hAnsi="Avenir Book"/>
        </w:rPr>
        <w:t>labelling</w:t>
      </w:r>
      <w:r w:rsidRPr="00241BE6">
        <w:rPr>
          <w:rFonts w:ascii="Avenir Book" w:hAnsi="Avenir Book"/>
        </w:rPr>
        <w:t xml:space="preserve"> affects men's food choices</w:t>
      </w:r>
      <w:r w:rsidR="00982128">
        <w:rPr>
          <w:rFonts w:ascii="Avenir Book" w:hAnsi="Avenir Book"/>
        </w:rPr>
        <w:t xml:space="preserve"> </w:t>
      </w:r>
      <w:r w:rsidR="00982128">
        <w:rPr>
          <w:rFonts w:ascii="Avenir Book" w:hAnsi="Avenir Book"/>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AF3AF5">
        <w:rPr>
          <w:rFonts w:ascii="Avenir Book" w:hAnsi="Avenir Book"/>
        </w:rPr>
        <w:instrText xml:space="preserve"> ADDIN EN.CITE </w:instrText>
      </w:r>
      <w:r w:rsidR="00AF3AF5">
        <w:rPr>
          <w:rFonts w:ascii="Avenir Book" w:hAnsi="Avenir Book"/>
        </w:rPr>
        <w:fldChar w:fldCharType="begin">
          <w:fldData xml:space="preserve">PEVuZE5vdGU+PENpdGU+PEF1dGhvcj5Xb2xmc29uPC9BdXRob3I+PFllYXI+MjAyMjwvWWVhcj48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</w:fldData>
        </w:fldChar>
      </w:r>
      <w:r w:rsidR="00AF3AF5">
        <w:rPr>
          <w:rFonts w:ascii="Avenir Book" w:hAnsi="Avenir Book"/>
        </w:rPr>
        <w:instrText xml:space="preserve"> ADDIN EN.CITE.DATA </w:instrText>
      </w:r>
      <w:r w:rsidR="00AF3AF5">
        <w:rPr>
          <w:rFonts w:ascii="Avenir Book" w:hAnsi="Avenir Book"/>
        </w:rPr>
      </w:r>
      <w:r w:rsidR="00AF3AF5">
        <w:rPr>
          <w:rFonts w:ascii="Avenir Book" w:hAnsi="Avenir Book"/>
        </w:rPr>
        <w:fldChar w:fldCharType="end"/>
      </w:r>
      <w:r w:rsidR="00982128">
        <w:rPr>
          <w:rFonts w:ascii="Avenir Book" w:hAnsi="Avenir Book"/>
        </w:rPr>
      </w:r>
      <w:r w:rsidR="00982128">
        <w:rPr>
          <w:rFonts w:ascii="Avenir Book" w:hAnsi="Avenir Book"/>
        </w:rPr>
        <w:fldChar w:fldCharType="separate"/>
      </w:r>
      <w:r w:rsidR="00AF3AF5">
        <w:rPr>
          <w:rFonts w:ascii="Avenir Book" w:hAnsi="Avenir Book"/>
          <w:noProof/>
        </w:rPr>
        <w:t>(302)</w:t>
      </w:r>
      <w:r w:rsidR="00982128">
        <w:rPr>
          <w:rFonts w:ascii="Avenir Book" w:hAnsi="Avenir Book"/>
        </w:rPr>
        <w:fldChar w:fldCharType="end"/>
      </w:r>
      <w:r w:rsidRPr="00241BE6">
        <w:rPr>
          <w:rFonts w:ascii="Avenir Book" w:hAnsi="Avenir Book"/>
        </w:rPr>
        <w:t xml:space="preserve">, and </w:t>
      </w:r>
      <w:proofErr w:type="spellStart"/>
      <w:r w:rsidRPr="00241BE6">
        <w:rPr>
          <w:rFonts w:ascii="Avenir Book" w:hAnsi="Avenir Book"/>
        </w:rPr>
        <w:t>Sarses-Jaske</w:t>
      </w:r>
      <w:proofErr w:type="spellEnd"/>
      <w:r w:rsidRPr="00241BE6">
        <w:rPr>
          <w:rFonts w:ascii="Avenir Book" w:hAnsi="Avenir Book"/>
        </w:rPr>
        <w:t xml:space="preserve"> </w:t>
      </w:r>
      <w:r w:rsidRPr="00DD7A5B">
        <w:rPr>
          <w:rFonts w:ascii="Avenir Book" w:hAnsi="Avenir Book"/>
          <w:i/>
          <w:iCs/>
        </w:rPr>
        <w:t>et al.</w:t>
      </w:r>
      <w:r w:rsidRPr="00241BE6">
        <w:rPr>
          <w:rFonts w:ascii="Avenir Book" w:hAnsi="Avenir Book"/>
        </w:rPr>
        <w:t xml:space="preserve"> (2022), which investigated socioeconomic influences on meat consumption patterns. This temporal comparison reveals a field that has </w:t>
      </w:r>
      <w:r w:rsidR="00543F74">
        <w:rPr>
          <w:rFonts w:ascii="Avenir Book" w:hAnsi="Avenir Book"/>
        </w:rPr>
        <w:t xml:space="preserve">shifted </w:t>
      </w:r>
      <w:r w:rsidRPr="00241BE6">
        <w:rPr>
          <w:rFonts w:ascii="Avenir Book" w:hAnsi="Avenir Book"/>
        </w:rPr>
        <w:t>from investigating basic correlations between masculinity and meat consumption to exploring more nuanced questions about how various psychological, social, environmental, and sensory factors interact to influence men's RPM consumption patterns.</w:t>
      </w:r>
    </w:p>
    <w:p w14:paraId="656C49FD" w14:textId="2B6F6FE1" w:rsidR="005C4AE1" w:rsidRDefault="005C4AE1" w:rsidP="00FD0481">
      <w:pPr>
        <w:autoSpaceDE w:val="0"/>
        <w:autoSpaceDN w:val="0"/>
        <w:adjustRightInd w:val="0"/>
        <w:spacing w:after="50"/>
        <w:rPr>
          <w:rFonts w:ascii="Avenir Book" w:hAnsi="Avenir Book"/>
        </w:rPr>
      </w:pPr>
      <w:r>
        <w:rPr>
          <w:rFonts w:ascii="Avenir Book" w:hAnsi="Avenir Book"/>
        </w:rPr>
        <w:t>A final point of discussion centres around the narrow construction of the research question to review influences on men’s RPM consumption and the prospect of using this evidence to design interventions to reduce men’s RPM consumption.  While identifying key influences related to the target or ‘problem’ behaviour is considered a critical initial step in developing interventions to change health behaviours</w:t>
      </w:r>
      <w:r>
        <w:rPr>
          <w:rFonts w:ascii="Avenir Book" w:hAnsi="Avenir Book"/>
        </w:rPr>
        <w:fldChar w:fldCharType="begin">
          <w:fldData xml:space="preserve">PEVuZE5vdGU+PENpdGU+PEF1dGhvcj5BdGtpbnM8L0F1dGhvcj48WWVhcj4yMDE1PC9ZZWFyPjxS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</w:fldData>
        </w:fldChar>
      </w:r>
      <w:r w:rsidR="00D87179">
        <w:rPr>
          <w:rFonts w:ascii="Avenir Book" w:hAnsi="Avenir Book"/>
        </w:rPr>
        <w:instrText xml:space="preserve"> ADDIN EN.CITE </w:instrText>
      </w:r>
      <w:r w:rsidR="00D87179">
        <w:rPr>
          <w:rFonts w:ascii="Avenir Book" w:hAnsi="Avenir Book"/>
        </w:rPr>
        <w:fldChar w:fldCharType="begin">
          <w:fldData xml:space="preserve">PEVuZE5vdGU+PENpdGU+PEF1dGhvcj5BdGtpbnM8L0F1dGhvcj48WWVhcj4yMDE1PC9ZZWFyPjxS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</w:fldData>
        </w:fldChar>
      </w:r>
      <w:r w:rsidR="00D87179">
        <w:rPr>
          <w:rFonts w:ascii="Avenir Book" w:hAnsi="Avenir Book"/>
        </w:rPr>
        <w:instrText xml:space="preserve"> ADDIN EN.CITE.DATA </w:instrText>
      </w:r>
      <w:r w:rsidR="00D87179">
        <w:rPr>
          <w:rFonts w:ascii="Avenir Book" w:hAnsi="Avenir Book"/>
        </w:rPr>
      </w:r>
      <w:r w:rsidR="00D87179">
        <w:rPr>
          <w:rFonts w:ascii="Avenir Book" w:hAnsi="Avenir Book"/>
        </w:rPr>
        <w:fldChar w:fldCharType="end"/>
      </w:r>
      <w:r>
        <w:rPr>
          <w:rFonts w:ascii="Avenir Book" w:hAnsi="Avenir Book"/>
        </w:rPr>
      </w:r>
      <w:r>
        <w:rPr>
          <w:rFonts w:ascii="Avenir Book" w:hAnsi="Avenir Book"/>
        </w:rPr>
        <w:fldChar w:fldCharType="separate"/>
      </w:r>
      <w:r w:rsidR="00D87179">
        <w:rPr>
          <w:rFonts w:ascii="Avenir Book" w:hAnsi="Avenir Book"/>
          <w:noProof/>
        </w:rPr>
        <w:t>(157, 233, 234, 341)</w:t>
      </w:r>
      <w:r>
        <w:rPr>
          <w:rFonts w:ascii="Avenir Book" w:hAnsi="Avenir Book"/>
        </w:rPr>
        <w:fldChar w:fldCharType="end"/>
      </w:r>
      <w:r>
        <w:rPr>
          <w:rFonts w:ascii="Avenir Book" w:hAnsi="Avenir Book"/>
        </w:rPr>
        <w:t>, this target behaviour</w:t>
      </w:r>
      <w:r w:rsidR="00565903">
        <w:rPr>
          <w:rFonts w:ascii="Avenir Book" w:hAnsi="Avenir Book"/>
        </w:rPr>
        <w:t xml:space="preserve"> (</w:t>
      </w:r>
      <w:r>
        <w:rPr>
          <w:rFonts w:ascii="Avenir Book" w:hAnsi="Avenir Book"/>
        </w:rPr>
        <w:t>i.e., RPM consumptio</w:t>
      </w:r>
      <w:r w:rsidR="00565903">
        <w:rPr>
          <w:rFonts w:ascii="Avenir Book" w:hAnsi="Avenir Book"/>
        </w:rPr>
        <w:t>n)</w:t>
      </w:r>
      <w:r>
        <w:rPr>
          <w:rFonts w:ascii="Avenir Book" w:hAnsi="Avenir Book"/>
        </w:rPr>
        <w:t xml:space="preserve"> is only one part of the equation. Additional influences on the converse behaviour, or what might influence men to reduce their RPM consumption is also a critical aspect of this issue.  To effectively design an intervention, evidence related to barriers and facilitators for RPM reduction must also be collated and viewed alongside the evidence for consumption itself. In addition, influences related to meat reduction generally, i.e., </w:t>
      </w:r>
      <w:r w:rsidR="007F3F3F">
        <w:rPr>
          <w:rFonts w:ascii="Avenir Book" w:hAnsi="Avenir Book"/>
        </w:rPr>
        <w:t xml:space="preserve">reduction of </w:t>
      </w:r>
      <w:r>
        <w:rPr>
          <w:rFonts w:ascii="Avenir Book" w:hAnsi="Avenir Book"/>
        </w:rPr>
        <w:t>white meat, may add additional insight that can be triangulated with evidence from this review to understand better what interventions may reduce all meat consumption versus those that may more effectively target RPM specifically.</w:t>
      </w:r>
    </w:p>
    <w:p w14:paraId="43E567D9" w14:textId="59316411" w:rsidR="00FD0481" w:rsidRPr="00A32F4A" w:rsidRDefault="00FD0481" w:rsidP="00C24045">
      <w:pPr>
        <w:pStyle w:val="Heading5"/>
        <w:rPr>
          <w:i/>
          <w:iCs/>
        </w:rPr>
      </w:pPr>
      <w:bookmarkStart w:id="156" w:name="_Toc138858136"/>
      <w:bookmarkStart w:id="157" w:name="_Toc140594609"/>
      <w:bookmarkStart w:id="158" w:name="_Toc140594676"/>
      <w:bookmarkStart w:id="159" w:name="_Toc187146147"/>
      <w:r w:rsidRPr="00A32F4A">
        <w:t>4.</w:t>
      </w:r>
      <w:r w:rsidR="00244B3C" w:rsidRPr="00A32F4A">
        <w:t>2</w:t>
      </w:r>
      <w:r w:rsidRPr="00A32F4A">
        <w:t xml:space="preserve"> Strengths and limitations</w:t>
      </w:r>
      <w:bookmarkEnd w:id="156"/>
      <w:bookmarkEnd w:id="157"/>
      <w:bookmarkEnd w:id="158"/>
      <w:bookmarkEnd w:id="159"/>
    </w:p>
    <w:p w14:paraId="52CDBB83" w14:textId="7FE11BC8" w:rsidR="00FD0481" w:rsidRPr="00A32F4A" w:rsidRDefault="00FD0481" w:rsidP="00D87179">
      <w:pPr>
        <w:rPr>
          <w:rFonts w:ascii="Avenir Book" w:hAnsi="Avenir Book"/>
        </w:rPr>
      </w:pPr>
      <w:r w:rsidRPr="00A32F4A">
        <w:rPr>
          <w:rFonts w:ascii="Avenir Book" w:hAnsi="Avenir Book"/>
        </w:rPr>
        <w:t xml:space="preserve">This study is the first to systematically review and assess the wide range of influences on men’s consumption of </w:t>
      </w:r>
      <w:r w:rsidR="00FF0102" w:rsidRPr="00A32F4A">
        <w:rPr>
          <w:rFonts w:ascii="Avenir Book" w:hAnsi="Avenir Book"/>
        </w:rPr>
        <w:t>RPM</w:t>
      </w:r>
      <w:r w:rsidRPr="00A32F4A">
        <w:rPr>
          <w:rFonts w:ascii="Avenir Book" w:hAnsi="Avenir Book"/>
        </w:rPr>
        <w:t>. Three recent systematic reviews have examined the influencing factors related to meat reduction, including one study that mapped these factors onto the COM-B model. However, each focuses on reasons for and interventions leading to reducing meat consumption, not why meat is consumed. Additionally, none focussed on either men or RPM specifically</w:t>
      </w:r>
      <w:r w:rsidR="008A623F">
        <w:rPr>
          <w:rFonts w:ascii="Avenir Book" w:hAnsi="Avenir Book"/>
        </w:rPr>
        <w:t xml:space="preserve"> </w:t>
      </w:r>
      <w:r w:rsidR="008A623F">
        <w:rPr>
          <w:rFonts w:ascii="Avenir Book" w:hAnsi="Avenir Book"/>
        </w:rPr>
        <w:fldChar w:fldCharType="begin">
          <w:fldData xml:space="preserve">PEVuZE5vdGU+PENpdGU+PEF1dGhvcj5HcmHDp2E8L0F1dGhvcj48WWVhcj4yMDE5PC9ZZWFyPjxS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</w:fldData>
        </w:fldChar>
      </w:r>
      <w:r w:rsidR="00850924">
        <w:rPr>
          <w:rFonts w:ascii="Avenir Book" w:hAnsi="Avenir Book"/>
        </w:rPr>
        <w:instrText xml:space="preserve"> ADDIN EN.CITE </w:instrText>
      </w:r>
      <w:r w:rsidR="00850924">
        <w:rPr>
          <w:rFonts w:ascii="Avenir Book" w:hAnsi="Avenir Book"/>
        </w:rPr>
        <w:fldChar w:fldCharType="begin">
          <w:fldData xml:space="preserve">PEVuZE5vdGU+PENpdGU+PEF1dGhvcj5HcmHDp2E8L0F1dGhvcj48WWVhcj4yMDE5PC9ZZWFyPjxS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</w:fldData>
        </w:fldChar>
      </w:r>
      <w:r w:rsidR="00850924">
        <w:rPr>
          <w:rFonts w:ascii="Avenir Book" w:hAnsi="Avenir Book"/>
        </w:rPr>
        <w:instrText xml:space="preserve"> ADDIN EN.CITE.DATA </w:instrText>
      </w:r>
      <w:r w:rsidR="00850924">
        <w:rPr>
          <w:rFonts w:ascii="Avenir Book" w:hAnsi="Avenir Book"/>
        </w:rPr>
      </w:r>
      <w:r w:rsidR="00850924">
        <w:rPr>
          <w:rFonts w:ascii="Avenir Book" w:hAnsi="Avenir Book"/>
        </w:rPr>
        <w:fldChar w:fldCharType="end"/>
      </w:r>
      <w:r w:rsidR="008A623F">
        <w:rPr>
          <w:rFonts w:ascii="Avenir Book" w:hAnsi="Avenir Book"/>
        </w:rPr>
      </w:r>
      <w:r w:rsidR="008A623F">
        <w:rPr>
          <w:rFonts w:ascii="Avenir Book" w:hAnsi="Avenir Book"/>
        </w:rPr>
        <w:fldChar w:fldCharType="separate"/>
      </w:r>
      <w:r w:rsidR="00850924">
        <w:rPr>
          <w:rFonts w:ascii="Avenir Book" w:hAnsi="Avenir Book"/>
          <w:noProof/>
        </w:rPr>
        <w:t>(283, 330, 342)</w:t>
      </w:r>
      <w:r w:rsidR="008A623F">
        <w:rPr>
          <w:rFonts w:ascii="Avenir Book" w:hAnsi="Avenir Book"/>
        </w:rPr>
        <w:fldChar w:fldCharType="end"/>
      </w:r>
      <w:r w:rsidR="008A623F">
        <w:rPr>
          <w:rFonts w:ascii="Avenir Book" w:hAnsi="Avenir Book"/>
        </w:rPr>
        <w:t xml:space="preserve"> </w:t>
      </w:r>
      <w:r w:rsidRPr="00A32F4A">
        <w:rPr>
          <w:rFonts w:ascii="Avenir Book" w:hAnsi="Avenir Book"/>
        </w:rPr>
        <w:t xml:space="preserve">.  </w:t>
      </w:r>
    </w:p>
    <w:p w14:paraId="399F6C9A" w14:textId="1B25EAF9" w:rsidR="00FD0481" w:rsidRPr="004D6CF0" w:rsidRDefault="00FD0481" w:rsidP="004D6CF0">
      <w:pPr>
        <w:pStyle w:val="whitespace-pre-wrap"/>
        <w:spacing w:before="240" w:beforeAutospacing="0" w:line="360" w:lineRule="auto"/>
        <w:rPr>
          <w:rFonts w:ascii="Avenir Book" w:hAnsi="Avenir Book"/>
          <w:sz w:val="21"/>
          <w:szCs w:val="21"/>
        </w:rPr>
      </w:pPr>
      <w:r w:rsidRPr="00DD7A5B">
        <w:rPr>
          <w:rFonts w:ascii="Avenir Book" w:hAnsi="Avenir Book"/>
          <w:sz w:val="21"/>
          <w:szCs w:val="21"/>
        </w:rPr>
        <w:t xml:space="preserve">This study has several limitations that require results to be interpreted with caution. First, certain limitations were introduced with the search strategy. We excluded studies published before 2012 </w:t>
      </w:r>
      <w:r w:rsidRPr="00DD7A5B">
        <w:rPr>
          <w:rFonts w:ascii="Avenir Book" w:hAnsi="Avenir Book"/>
          <w:sz w:val="21"/>
          <w:szCs w:val="21"/>
        </w:rPr>
        <w:lastRenderedPageBreak/>
        <w:t>and limited our databases within the search strategy. Our search also excluded studies that weren’t published in English, meaning we have likely missed some relevant research. Research on the exclusion of non-English papers within systematic reviews suggests that this is not likely to alter conclusions in a significant way; however, we note this finding with caution and accept the language restriction as a potential limitation on our results</w:t>
      </w:r>
      <w:r w:rsidR="008A623F" w:rsidRPr="00DD7A5B">
        <w:rPr>
          <w:rFonts w:ascii="Avenir Book" w:hAnsi="Avenir Book"/>
          <w:sz w:val="21"/>
          <w:szCs w:val="21"/>
        </w:rPr>
        <w:t xml:space="preserve"> </w:t>
      </w:r>
      <w:r w:rsidR="008A623F" w:rsidRPr="00DD7A5B">
        <w:rPr>
          <w:rFonts w:ascii="Avenir Book" w:hAnsi="Avenir Book"/>
          <w:sz w:val="21"/>
          <w:szCs w:val="21"/>
        </w:rPr>
        <w:fldChar w:fldCharType="begin">
          <w:fldData xml:space="preserve">PEVuZE5vdGU+PENpdGU+PEF1dGhvcj5Nb3JyaXNvbjwvQXV0aG9yPjxZZWFyPjIwMTI8L1llYXI+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</w:fldData>
        </w:fldChar>
      </w:r>
      <w:r w:rsidR="00D87179" w:rsidRPr="00DD7A5B">
        <w:rPr>
          <w:rFonts w:ascii="Avenir Book" w:hAnsi="Avenir Book"/>
          <w:sz w:val="21"/>
          <w:szCs w:val="21"/>
        </w:rPr>
        <w:instrText xml:space="preserve"> ADDIN EN.CITE </w:instrText>
      </w:r>
      <w:r w:rsidR="00D87179" w:rsidRPr="00DD7A5B">
        <w:rPr>
          <w:rFonts w:ascii="Avenir Book" w:hAnsi="Avenir Book"/>
          <w:sz w:val="21"/>
          <w:szCs w:val="21"/>
        </w:rPr>
        <w:fldChar w:fldCharType="begin">
          <w:fldData xml:space="preserve">PEVuZE5vdGU+PENpdGU+PEF1dGhvcj5Nb3JyaXNvbjwvQXV0aG9yPjxZZWFyPjIwMTI8L1llYXI+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</w:fldData>
        </w:fldChar>
      </w:r>
      <w:r w:rsidR="00D87179" w:rsidRPr="00DD7A5B">
        <w:rPr>
          <w:rFonts w:ascii="Avenir Book" w:hAnsi="Avenir Book"/>
          <w:sz w:val="21"/>
          <w:szCs w:val="21"/>
        </w:rPr>
        <w:instrText xml:space="preserve"> ADDIN EN.CITE.DATA </w:instrText>
      </w:r>
      <w:r w:rsidR="00D87179" w:rsidRPr="00DD7A5B">
        <w:rPr>
          <w:rFonts w:ascii="Avenir Book" w:hAnsi="Avenir Book"/>
          <w:sz w:val="21"/>
          <w:szCs w:val="21"/>
        </w:rPr>
      </w:r>
      <w:r w:rsidR="00D87179" w:rsidRPr="00DD7A5B">
        <w:rPr>
          <w:rFonts w:ascii="Avenir Book" w:hAnsi="Avenir Book"/>
          <w:sz w:val="21"/>
          <w:szCs w:val="21"/>
        </w:rPr>
        <w:fldChar w:fldCharType="end"/>
      </w:r>
      <w:r w:rsidR="008A623F" w:rsidRPr="00DD7A5B">
        <w:rPr>
          <w:rFonts w:ascii="Avenir Book" w:hAnsi="Avenir Book"/>
          <w:sz w:val="21"/>
          <w:szCs w:val="21"/>
        </w:rPr>
      </w:r>
      <w:r w:rsidR="008A623F" w:rsidRPr="00DD7A5B">
        <w:rPr>
          <w:rFonts w:ascii="Avenir Book" w:hAnsi="Avenir Book"/>
          <w:sz w:val="21"/>
          <w:szCs w:val="21"/>
        </w:rPr>
        <w:fldChar w:fldCharType="separate"/>
      </w:r>
      <w:r w:rsidR="00D87179" w:rsidRPr="00DD7A5B">
        <w:rPr>
          <w:rFonts w:ascii="Avenir Book" w:hAnsi="Avenir Book"/>
          <w:noProof/>
          <w:sz w:val="21"/>
          <w:szCs w:val="21"/>
        </w:rPr>
        <w:t>(343, 344)</w:t>
      </w:r>
      <w:r w:rsidR="008A623F" w:rsidRPr="00DD7A5B">
        <w:rPr>
          <w:rFonts w:ascii="Avenir Book" w:hAnsi="Avenir Book"/>
          <w:sz w:val="21"/>
          <w:szCs w:val="21"/>
        </w:rPr>
        <w:fldChar w:fldCharType="end"/>
      </w:r>
      <w:r w:rsidRPr="00DD7A5B">
        <w:rPr>
          <w:rFonts w:ascii="Avenir Book" w:hAnsi="Avenir Book"/>
          <w:sz w:val="21"/>
          <w:szCs w:val="21"/>
        </w:rPr>
        <w:t xml:space="preserve">.  </w:t>
      </w:r>
      <w:r w:rsidR="00D87179" w:rsidRPr="004D767C">
        <w:rPr>
          <w:rFonts w:ascii="Avenir Book" w:hAnsi="Avenir Book"/>
          <w:sz w:val="21"/>
          <w:szCs w:val="21"/>
        </w:rPr>
        <w:t xml:space="preserve">Similarly, </w:t>
      </w:r>
      <w:r w:rsidR="00D87179">
        <w:rPr>
          <w:rFonts w:ascii="Avenir Book" w:hAnsi="Avenir Book"/>
          <w:sz w:val="21"/>
          <w:szCs w:val="21"/>
        </w:rPr>
        <w:t>a</w:t>
      </w:r>
      <w:r w:rsidR="00D87179" w:rsidRPr="004D767C">
        <w:rPr>
          <w:rFonts w:ascii="Avenir Book" w:hAnsi="Avenir Book"/>
          <w:sz w:val="21"/>
          <w:szCs w:val="21"/>
        </w:rPr>
        <w:t xml:space="preserve"> key limitation of this review is the exclusion of grey literature</w:t>
      </w:r>
      <w:r w:rsidR="00D87179">
        <w:rPr>
          <w:rFonts w:ascii="Avenir Book" w:hAnsi="Avenir Book"/>
          <w:sz w:val="21"/>
          <w:szCs w:val="21"/>
        </w:rPr>
        <w:t>, outside of academic dissertations and conference proceedings</w:t>
      </w:r>
      <w:r w:rsidR="00D87179" w:rsidRPr="004D767C">
        <w:rPr>
          <w:rFonts w:ascii="Avenir Book" w:hAnsi="Avenir Book"/>
          <w:sz w:val="21"/>
          <w:szCs w:val="21"/>
        </w:rPr>
        <w:t xml:space="preserve">. </w:t>
      </w:r>
      <w:r w:rsidR="005717C6">
        <w:rPr>
          <w:rFonts w:ascii="Avenir Book" w:hAnsi="Avenir Book"/>
          <w:sz w:val="21"/>
          <w:szCs w:val="21"/>
        </w:rPr>
        <w:t>M</w:t>
      </w:r>
      <w:r w:rsidR="00D87179" w:rsidRPr="004D767C">
        <w:rPr>
          <w:rFonts w:ascii="Avenir Book" w:hAnsi="Avenir Book"/>
          <w:sz w:val="21"/>
          <w:szCs w:val="21"/>
        </w:rPr>
        <w:t>ethodological research suggests that grey literature rarely has a substantial impact on review findings, with unpublished and grey literature typically representing less than five per cent of included studies and rarely affecting outcomes</w:t>
      </w:r>
      <w:r w:rsidR="005717C6">
        <w:rPr>
          <w:rFonts w:ascii="Avenir Book" w:hAnsi="Avenir Book"/>
          <w:sz w:val="21"/>
          <w:szCs w:val="21"/>
        </w:rPr>
        <w:t xml:space="preserve"> </w:t>
      </w:r>
      <w:r w:rsidR="00D87179" w:rsidRPr="004D767C">
        <w:rPr>
          <w:rFonts w:ascii="Avenir Book" w:hAnsi="Avenir Book"/>
          <w:sz w:val="21"/>
          <w:szCs w:val="21"/>
        </w:rPr>
        <w:fldChar w:fldCharType="begin">
          <w:fldData xml:space="preserve">PEVuZE5vdGU+PENpdGU+PEF1dGhvcj5IYXJ0bGluZzwvQXV0aG9yPjxZZWFyPjIwMTc8L1llYXI+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</w:fldData>
        </w:fldChar>
      </w:r>
      <w:r w:rsidR="00D87179" w:rsidRPr="004D767C">
        <w:rPr>
          <w:rFonts w:ascii="Avenir Book" w:hAnsi="Avenir Book"/>
          <w:sz w:val="21"/>
          <w:szCs w:val="21"/>
        </w:rPr>
        <w:instrText xml:space="preserve"> ADDIN EN.CITE </w:instrText>
      </w:r>
      <w:r w:rsidR="00D87179" w:rsidRPr="004D767C">
        <w:rPr>
          <w:rFonts w:ascii="Avenir Book" w:hAnsi="Avenir Book"/>
          <w:sz w:val="21"/>
          <w:szCs w:val="21"/>
        </w:rPr>
        <w:fldChar w:fldCharType="begin">
          <w:fldData xml:space="preserve">PEVuZE5vdGU+PENpdGU+PEF1dGhvcj5IYXJ0bGluZzwvQXV0aG9yPjxZZWFyPjIwMTc8L1llYXI+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</w:fldData>
        </w:fldChar>
      </w:r>
      <w:r w:rsidR="00D87179" w:rsidRPr="004D767C">
        <w:rPr>
          <w:rFonts w:ascii="Avenir Book" w:hAnsi="Avenir Book"/>
          <w:sz w:val="21"/>
          <w:szCs w:val="21"/>
        </w:rPr>
        <w:instrText xml:space="preserve"> ADDIN EN.CITE.DATA </w:instrText>
      </w:r>
      <w:r w:rsidR="00D87179" w:rsidRPr="004D767C">
        <w:rPr>
          <w:rFonts w:ascii="Avenir Book" w:hAnsi="Avenir Book"/>
          <w:sz w:val="21"/>
          <w:szCs w:val="21"/>
        </w:rPr>
      </w:r>
      <w:r w:rsidR="00D87179" w:rsidRPr="004D767C">
        <w:rPr>
          <w:rFonts w:ascii="Avenir Book" w:hAnsi="Avenir Book"/>
          <w:sz w:val="21"/>
          <w:szCs w:val="21"/>
        </w:rPr>
        <w:fldChar w:fldCharType="end"/>
      </w:r>
      <w:r w:rsidR="00D87179" w:rsidRPr="004D767C">
        <w:rPr>
          <w:rFonts w:ascii="Avenir Book" w:hAnsi="Avenir Book"/>
          <w:sz w:val="21"/>
          <w:szCs w:val="21"/>
        </w:rPr>
      </w:r>
      <w:r w:rsidR="00D87179" w:rsidRPr="004D767C">
        <w:rPr>
          <w:rFonts w:ascii="Avenir Book" w:hAnsi="Avenir Book"/>
          <w:sz w:val="21"/>
          <w:szCs w:val="21"/>
        </w:rPr>
        <w:fldChar w:fldCharType="separate"/>
      </w:r>
      <w:r w:rsidR="00D87179" w:rsidRPr="004D767C">
        <w:rPr>
          <w:rFonts w:ascii="Avenir Book" w:hAnsi="Avenir Book"/>
          <w:noProof/>
          <w:sz w:val="21"/>
          <w:szCs w:val="21"/>
        </w:rPr>
        <w:t>(285, 286)</w:t>
      </w:r>
      <w:r w:rsidR="00D87179" w:rsidRPr="004D767C">
        <w:rPr>
          <w:rFonts w:ascii="Avenir Book" w:hAnsi="Avenir Book"/>
          <w:sz w:val="21"/>
          <w:szCs w:val="21"/>
        </w:rPr>
        <w:fldChar w:fldCharType="end"/>
      </w:r>
      <w:r w:rsidR="005717C6">
        <w:rPr>
          <w:rFonts w:ascii="Avenir Book" w:hAnsi="Avenir Book"/>
          <w:sz w:val="21"/>
          <w:szCs w:val="21"/>
        </w:rPr>
        <w:t>; however,</w:t>
      </w:r>
      <w:r w:rsidR="00D87179" w:rsidRPr="004D767C">
        <w:rPr>
          <w:rFonts w:ascii="Avenir Book" w:hAnsi="Avenir Book"/>
          <w:sz w:val="21"/>
          <w:szCs w:val="21"/>
        </w:rPr>
        <w:t xml:space="preserve"> this decision may still introduce some bias. Published studies tend to show larger effects than unpublished ones, and grey literature may be particularly important when there are few relevant published studies available or when there are questionable vested interests in the published literature</w:t>
      </w:r>
      <w:r w:rsidR="005717C6">
        <w:rPr>
          <w:rFonts w:ascii="Avenir Book" w:hAnsi="Avenir Book"/>
          <w:sz w:val="21"/>
          <w:szCs w:val="21"/>
        </w:rPr>
        <w:t xml:space="preserve"> </w:t>
      </w:r>
      <w:r w:rsidR="00B878BB">
        <w:rPr>
          <w:rFonts w:ascii="Avenir Book" w:hAnsi="Avenir Book"/>
          <w:sz w:val="21"/>
          <w:szCs w:val="21"/>
        </w:rPr>
        <w:fldChar w:fldCharType="begin">
          <w:fldData xml:space="preserve">PEVuZE5vdGU+PENpdGU+PEF1dGhvcj5Db29wZXI8L0F1dGhvcj48WWVhcj4yMDE4PC9ZZWFyPjxS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</w:fldData>
        </w:fldChar>
      </w:r>
      <w:r w:rsidR="004D767C">
        <w:rPr>
          <w:rFonts w:ascii="Avenir Book" w:hAnsi="Avenir Book"/>
          <w:sz w:val="21"/>
          <w:szCs w:val="21"/>
        </w:rPr>
        <w:instrText xml:space="preserve"> ADDIN EN.CITE </w:instrText>
      </w:r>
      <w:r w:rsidR="004D767C">
        <w:rPr>
          <w:rFonts w:ascii="Avenir Book" w:hAnsi="Avenir Book"/>
          <w:sz w:val="21"/>
          <w:szCs w:val="21"/>
        </w:rPr>
        <w:fldChar w:fldCharType="begin">
          <w:fldData xml:space="preserve">PEVuZE5vdGU+PENpdGU+PEF1dGhvcj5Db29wZXI8L0F1dGhvcj48WWVhcj4yMDE4PC9ZZWFyPjxS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</w:fldData>
        </w:fldChar>
      </w:r>
      <w:r w:rsidR="004D767C">
        <w:rPr>
          <w:rFonts w:ascii="Avenir Book" w:hAnsi="Avenir Book"/>
          <w:sz w:val="21"/>
          <w:szCs w:val="21"/>
        </w:rPr>
        <w:instrText xml:space="preserve"> ADDIN EN.CITE.DATA </w:instrText>
      </w:r>
      <w:r w:rsidR="004D767C">
        <w:rPr>
          <w:rFonts w:ascii="Avenir Book" w:hAnsi="Avenir Book"/>
          <w:sz w:val="21"/>
          <w:szCs w:val="21"/>
        </w:rPr>
      </w:r>
      <w:r w:rsidR="004D767C">
        <w:rPr>
          <w:rFonts w:ascii="Avenir Book" w:hAnsi="Avenir Book"/>
          <w:sz w:val="21"/>
          <w:szCs w:val="21"/>
        </w:rPr>
        <w:fldChar w:fldCharType="end"/>
      </w:r>
      <w:r w:rsidR="00B878BB">
        <w:rPr>
          <w:rFonts w:ascii="Avenir Book" w:hAnsi="Avenir Book"/>
          <w:sz w:val="21"/>
          <w:szCs w:val="21"/>
        </w:rPr>
      </w:r>
      <w:r w:rsidR="00B878BB">
        <w:rPr>
          <w:rFonts w:ascii="Avenir Book" w:hAnsi="Avenir Book"/>
          <w:sz w:val="21"/>
          <w:szCs w:val="21"/>
        </w:rPr>
        <w:fldChar w:fldCharType="separate"/>
      </w:r>
      <w:r w:rsidR="004D767C">
        <w:rPr>
          <w:rFonts w:ascii="Avenir Book" w:hAnsi="Avenir Book"/>
          <w:noProof/>
          <w:sz w:val="21"/>
          <w:szCs w:val="21"/>
        </w:rPr>
        <w:t>(345, 346)</w:t>
      </w:r>
      <w:r w:rsidR="00B878BB">
        <w:rPr>
          <w:rFonts w:ascii="Avenir Book" w:hAnsi="Avenir Book"/>
          <w:sz w:val="21"/>
          <w:szCs w:val="21"/>
        </w:rPr>
        <w:fldChar w:fldCharType="end"/>
      </w:r>
      <w:r w:rsidR="00D87179" w:rsidRPr="004D767C">
        <w:rPr>
          <w:rFonts w:ascii="Avenir Book" w:hAnsi="Avenir Book"/>
          <w:sz w:val="21"/>
          <w:szCs w:val="21"/>
        </w:rPr>
        <w:t>. Therefore, the exclusion of grey literature should be considered when interpreting our findings, particularly in areas where publication bias may be more likely or where the volume of published evidence is limited. Future reviews in this area may benefit from including grey literature sources, particularly if resources and timelines permit more extensive searching.</w:t>
      </w:r>
    </w:p>
    <w:p w14:paraId="34162BE2" w14:textId="2783E623" w:rsidR="00FD0481" w:rsidRPr="00A32F4A" w:rsidRDefault="00FD0481" w:rsidP="00D87179">
      <w:pPr>
        <w:rPr>
          <w:rFonts w:ascii="Avenir Book" w:hAnsi="Avenir Book"/>
        </w:rPr>
      </w:pPr>
      <w:r w:rsidRPr="00A32F4A">
        <w:rPr>
          <w:rFonts w:ascii="Avenir Book" w:hAnsi="Avenir Book"/>
        </w:rPr>
        <w:t>Second, all included studies were conducted in eight high-income countries despite the broad inclusion criteria of global study populations. High-income countries consume a disproportionate amount of meat, accounting for 16% of the world’s population and consuming 33% of produced meat. However, growth in meat consumption globally, particularly for beef and sheep meat, is expected to come from increases in low- and middle-income countries</w:t>
      </w:r>
      <w:r w:rsidR="008A623F">
        <w:rPr>
          <w:rFonts w:ascii="Avenir Book" w:hAnsi="Avenir Book"/>
        </w:rPr>
        <w:t xml:space="preserve"> </w:t>
      </w:r>
      <w:r w:rsidR="008A623F">
        <w:rPr>
          <w:rFonts w:ascii="Avenir Book" w:hAnsi="Avenir Book"/>
        </w:rPr>
        <w:fldChar w:fldCharType="begin"/>
      </w:r>
      <w:r w:rsidR="004D767C">
        <w:rPr>
          <w:rFonts w:ascii="Avenir Book" w:hAnsi="Avenir Book"/>
        </w:rPr>
        <w:instrText xml:space="preserve"> ADDIN EN.CITE &lt;EndNote&gt;&lt;Cite&gt;&lt;Author&gt;OECD/Food and Agriculture Organization of the United Nations&lt;/Author&gt;&lt;Year&gt;2023&lt;/Year&gt;&lt;RecNum&gt;3790&lt;/RecNum&gt;&lt;DisplayText&gt;(347)&lt;/DisplayText&gt;&lt;record&gt;&lt;rec-number&gt;3790&lt;/rec-number&gt;&lt;foreign-keys&gt;&lt;key app="EN" db-id="f0r52w5de5e92vea0db5pat0tw05rw552pet" timestamp="1711279734"&gt;3790&lt;/key&gt;&lt;/foreign-keys&gt;&lt;ref-type name="Electronic Book Section"&gt;60&lt;/ref-type&gt;&lt;contributors&gt;&lt;authors&gt;&lt;author&gt;OECD/Food and Agriculture Organization of the United Nations,&lt;/author&gt;&lt;/authors&gt;&lt;/contributors&gt;&lt;titles&gt;&lt;title&gt;Meat&lt;/title&gt;&lt;secondary-title&gt;OECD-FAO Agricultural Outlook 2023-2032&lt;/secondary-title&gt;&lt;/titles&gt;&lt;dates&gt;&lt;year&gt;2023&lt;/year&gt;&lt;/dates&gt;&lt;pub-location&gt;Paris&lt;/pub-location&gt;&lt;publisher&gt;OECD Publishing&lt;/publisher&gt;&lt;urls&gt;&lt;related-urls&gt;&lt;url&gt;https://doi.org/10.1787/f01f6101-en&lt;/url&gt;&lt;/related-urls&gt;&lt;/urls&gt;&lt;/record&gt;&lt;/Cite&gt;&lt;/EndNote&gt;</w:instrText>
      </w:r>
      <w:r w:rsidR="008A623F">
        <w:rPr>
          <w:rFonts w:ascii="Avenir Book" w:hAnsi="Avenir Book"/>
        </w:rPr>
        <w:fldChar w:fldCharType="separate"/>
      </w:r>
      <w:r w:rsidR="004D767C">
        <w:rPr>
          <w:rFonts w:ascii="Avenir Book" w:hAnsi="Avenir Book"/>
          <w:noProof/>
        </w:rPr>
        <w:t>(347)</w:t>
      </w:r>
      <w:r w:rsidR="008A623F">
        <w:rPr>
          <w:rFonts w:ascii="Avenir Book" w:hAnsi="Avenir Book"/>
        </w:rPr>
        <w:fldChar w:fldCharType="end"/>
      </w:r>
      <w:r w:rsidRPr="00A32F4A">
        <w:rPr>
          <w:rFonts w:ascii="Avenir Book" w:hAnsi="Avenir Book"/>
        </w:rPr>
        <w:t xml:space="preserve">. Identifying ways to shift dietary preferences away from RPM across most populations will be important in meeting global climate targets and optimising human health.  </w:t>
      </w:r>
    </w:p>
    <w:p w14:paraId="519E5212" w14:textId="390026DD" w:rsidR="00FD0481" w:rsidRPr="00A32F4A" w:rsidRDefault="00FD0481" w:rsidP="00FD0481">
      <w:pPr>
        <w:rPr>
          <w:rFonts w:ascii="Avenir Book" w:hAnsi="Avenir Book"/>
        </w:rPr>
      </w:pPr>
      <w:r w:rsidRPr="00A32F4A">
        <w:rPr>
          <w:rFonts w:ascii="Avenir Book" w:hAnsi="Avenir Book"/>
        </w:rPr>
        <w:t xml:space="preserve">Third, we assessed quality using MMAT criteria, which requires subjective judgment that is, by its nature, at risk of bias. This risk was mitigated by having separate assessments of each study undertaken independently by two researchers, and any variation in views was discussed and agreed upon by consensus. </w:t>
      </w:r>
      <w:r w:rsidR="00A357CB">
        <w:rPr>
          <w:rFonts w:ascii="Avenir Book" w:hAnsi="Avenir Book"/>
        </w:rPr>
        <w:t xml:space="preserve">Additionally, discussion of results included consideration of findings that excluded the three publications reviewers determined to be at </w:t>
      </w:r>
      <w:r w:rsidR="005717C6">
        <w:rPr>
          <w:rFonts w:ascii="Avenir Book" w:hAnsi="Avenir Book"/>
        </w:rPr>
        <w:t xml:space="preserve">the </w:t>
      </w:r>
      <w:r w:rsidR="00A357CB">
        <w:rPr>
          <w:rFonts w:ascii="Avenir Book" w:hAnsi="Avenir Book"/>
        </w:rPr>
        <w:t xml:space="preserve">highest level of risk as a means of sensitivity analysis; key outcomes were similar or strengthened in each case. </w:t>
      </w:r>
    </w:p>
    <w:p w14:paraId="41BF55A1" w14:textId="56347F5C" w:rsidR="00FD0481" w:rsidRPr="00A32F4A" w:rsidRDefault="00FD0481" w:rsidP="00FD0481">
      <w:pPr>
        <w:rPr>
          <w:rFonts w:ascii="Avenir Book" w:hAnsi="Avenir Book"/>
        </w:rPr>
      </w:pPr>
      <w:r w:rsidRPr="00A32F4A">
        <w:rPr>
          <w:rFonts w:ascii="Avenir Book" w:hAnsi="Avenir Book"/>
        </w:rPr>
        <w:t xml:space="preserve">Fourth, a key limitation of this study is emblematic of limitations found within most of the included studies, wherein sex and gender are conflated without consideration of the full range of </w:t>
      </w:r>
      <w:r w:rsidRPr="00A32F4A">
        <w:rPr>
          <w:rFonts w:ascii="Avenir Book" w:hAnsi="Avenir Book"/>
        </w:rPr>
        <w:lastRenderedPageBreak/>
        <w:t>gender identity and the influences this may have on eating behaviour</w:t>
      </w:r>
      <w:r w:rsidR="008A623F">
        <w:rPr>
          <w:rFonts w:ascii="Avenir Book" w:hAnsi="Avenir Book"/>
        </w:rPr>
        <w:t xml:space="preserve"> </w:t>
      </w:r>
      <w:r w:rsidR="008A623F">
        <w:rPr>
          <w:rFonts w:ascii="Avenir Book" w:hAnsi="Avenir Book"/>
        </w:rPr>
        <w:fldChar w:fldCharType="begin">
          <w:fldData xml:space="preserve">PEVuZE5vdGU+PENpdGU+PEF1dGhvcj5MaW5zZW5tZXllcjwvQXV0aG9yPjxZZWFyPjIwMjM8L1ll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PEVuZE5vdGU+PENpdGU+PEF1dGhvcj5MaW5zZW5tZXllcjwvQXV0aG9yPjxZZWFyPjIwMjM8L1ll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8A623F">
        <w:rPr>
          <w:rFonts w:ascii="Avenir Book" w:hAnsi="Avenir Book"/>
        </w:rPr>
      </w:r>
      <w:r w:rsidR="008A623F">
        <w:rPr>
          <w:rFonts w:ascii="Avenir Book" w:hAnsi="Avenir Book"/>
        </w:rPr>
        <w:fldChar w:fldCharType="separate"/>
      </w:r>
      <w:r w:rsidR="005907C0">
        <w:rPr>
          <w:rFonts w:ascii="Avenir Book" w:hAnsi="Avenir Book"/>
          <w:noProof/>
        </w:rPr>
        <w:t>(188-190)</w:t>
      </w:r>
      <w:r w:rsidR="008A623F">
        <w:rPr>
          <w:rFonts w:ascii="Avenir Book" w:hAnsi="Avenir Book"/>
        </w:rPr>
        <w:fldChar w:fldCharType="end"/>
      </w:r>
      <w:r w:rsidRPr="00A32F4A">
        <w:rPr>
          <w:rFonts w:ascii="Avenir Book" w:hAnsi="Avenir Book"/>
        </w:rPr>
        <w:t>. The terms are related but separate: sex is assigned at birth based on physical genitalia and genetic attributes; a person’s gender identity is the way they view and express themselves within society</w:t>
      </w:r>
      <w:r w:rsidR="00655DF6">
        <w:rPr>
          <w:rFonts w:ascii="Avenir Book" w:hAnsi="Avenir Book"/>
        </w:rPr>
        <w:t xml:space="preserve"> </w:t>
      </w:r>
      <w:r w:rsidR="00655DF6">
        <w:rPr>
          <w:rFonts w:ascii="Avenir Book" w:hAnsi="Avenir Book"/>
        </w:rPr>
        <w:fldChar w:fldCharType="begin">
          <w:fldData xml:space="preserve">PEVuZE5vdGU+PENpdGU+PEF1dGhvcj5SaWNoLUVkd2FyZHM8L0F1dGhvcj48WWVhcj4yMDE4PC9Z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PEVuZE5vdGU+PENpdGU+PEF1dGhvcj5SaWNoLUVkd2FyZHM8L0F1dGhvcj48WWVhcj4yMDE4PC9Z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655DF6">
        <w:rPr>
          <w:rFonts w:ascii="Avenir Book" w:hAnsi="Avenir Book"/>
        </w:rPr>
      </w:r>
      <w:r w:rsidR="00655DF6">
        <w:rPr>
          <w:rFonts w:ascii="Avenir Book" w:hAnsi="Avenir Book"/>
        </w:rPr>
        <w:fldChar w:fldCharType="separate"/>
      </w:r>
      <w:r w:rsidR="005907C0">
        <w:rPr>
          <w:rFonts w:ascii="Avenir Book" w:hAnsi="Avenir Book"/>
          <w:noProof/>
        </w:rPr>
        <w:t>(187)</w:t>
      </w:r>
      <w:r w:rsidR="00655DF6">
        <w:rPr>
          <w:rFonts w:ascii="Avenir Book" w:hAnsi="Avenir Book"/>
        </w:rPr>
        <w:fldChar w:fldCharType="end"/>
      </w:r>
      <w:r w:rsidRPr="00A32F4A">
        <w:rPr>
          <w:rFonts w:ascii="Avenir Book" w:hAnsi="Avenir Book"/>
        </w:rPr>
        <w:t>. The two may or may not align, but when they are conflated within research (e.g., by allowing respondents a binary choice for selection of sex/gender within a study), the range of study outcomes across the full spectrum of gender identities is not captured</w:t>
      </w:r>
      <w:r w:rsidR="00655DF6">
        <w:rPr>
          <w:rFonts w:ascii="Avenir Book" w:hAnsi="Avenir Book"/>
        </w:rPr>
        <w:t xml:space="preserve"> </w:t>
      </w:r>
      <w:r w:rsidR="00655DF6">
        <w:rPr>
          <w:rFonts w:ascii="Avenir Book" w:hAnsi="Avenir Book"/>
        </w:rPr>
        <w:fldChar w:fldCharType="begin">
          <w:fldData xml:space="preserve">PEVuZE5vdGU+PENpdGU+PEF1dGhvcj5SaWNoLUVkd2FyZHM8L0F1dGhvcj48WWVhcj4yMDE4PC9Z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</w:fldData>
        </w:fldChar>
      </w:r>
      <w:r w:rsidR="005907C0">
        <w:rPr>
          <w:rFonts w:ascii="Avenir Book" w:hAnsi="Avenir Book"/>
        </w:rPr>
        <w:instrText xml:space="preserve"> ADDIN EN.CITE </w:instrText>
      </w:r>
      <w:r w:rsidR="005907C0">
        <w:rPr>
          <w:rFonts w:ascii="Avenir Book" w:hAnsi="Avenir Book"/>
        </w:rPr>
        <w:fldChar w:fldCharType="begin">
          <w:fldData xml:space="preserve">PEVuZE5vdGU+PENpdGU+PEF1dGhvcj5SaWNoLUVkd2FyZHM8L0F1dGhvcj48WWVhcj4yMDE4PC9Z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</w:fldData>
        </w:fldChar>
      </w:r>
      <w:r w:rsidR="005907C0">
        <w:rPr>
          <w:rFonts w:ascii="Avenir Book" w:hAnsi="Avenir Book"/>
        </w:rPr>
        <w:instrText xml:space="preserve"> ADDIN EN.CITE.DATA </w:instrText>
      </w:r>
      <w:r w:rsidR="005907C0">
        <w:rPr>
          <w:rFonts w:ascii="Avenir Book" w:hAnsi="Avenir Book"/>
        </w:rPr>
      </w:r>
      <w:r w:rsidR="005907C0">
        <w:rPr>
          <w:rFonts w:ascii="Avenir Book" w:hAnsi="Avenir Book"/>
        </w:rPr>
        <w:fldChar w:fldCharType="end"/>
      </w:r>
      <w:r w:rsidR="00655DF6">
        <w:rPr>
          <w:rFonts w:ascii="Avenir Book" w:hAnsi="Avenir Book"/>
        </w:rPr>
      </w:r>
      <w:r w:rsidR="00655DF6">
        <w:rPr>
          <w:rFonts w:ascii="Avenir Book" w:hAnsi="Avenir Book"/>
        </w:rPr>
        <w:fldChar w:fldCharType="separate"/>
      </w:r>
      <w:r w:rsidR="005907C0">
        <w:rPr>
          <w:rFonts w:ascii="Avenir Book" w:hAnsi="Avenir Book"/>
          <w:noProof/>
        </w:rPr>
        <w:t>(187)</w:t>
      </w:r>
      <w:r w:rsidR="00655DF6">
        <w:rPr>
          <w:rFonts w:ascii="Avenir Book" w:hAnsi="Avenir Book"/>
        </w:rPr>
        <w:fldChar w:fldCharType="end"/>
      </w:r>
      <w:r w:rsidRPr="00A32F4A">
        <w:rPr>
          <w:rFonts w:ascii="Avenir Book" w:hAnsi="Avenir Book"/>
        </w:rPr>
        <w:t>. For example, in the current review, it has not been possible to capture the factors that may be unique in influencing the RPM consumption of transgendered men. Further, this practice in research disregards and minimises the existence of gender minorities, making it an issue of social justice within research</w:t>
      </w:r>
      <w:r w:rsidR="00655DF6">
        <w:rPr>
          <w:rFonts w:ascii="Avenir Book" w:hAnsi="Avenir Book"/>
        </w:rPr>
        <w:t xml:space="preserve"> </w:t>
      </w:r>
      <w:r w:rsidR="00655DF6">
        <w:rPr>
          <w:rFonts w:ascii="Avenir Book" w:hAnsi="Avenir Book"/>
        </w:rPr>
        <w:fldChar w:fldCharType="begin"/>
      </w:r>
      <w:r w:rsidR="005907C0">
        <w:rPr>
          <w:rFonts w:ascii="Avenir Book" w:hAnsi="Avenir Book"/>
        </w:rPr>
        <w:instrText xml:space="preserve"> ADDIN EN.CITE &lt;EndNote&gt;&lt;Cite&gt;&lt;Author&gt;Schier&lt;/Author&gt;&lt;Year&gt;2023&lt;/Year&gt;&lt;RecNum&gt;3386&lt;/RecNum&gt;&lt;DisplayText&gt;(190)&lt;/DisplayText&gt;&lt;record&gt;&lt;rec-number&gt;3386&lt;/rec-number&gt;&lt;foreign-keys&gt;&lt;key app="EN" db-id="f0r52w5de5e92vea0db5pat0tw05rw552pet" timestamp="1693206014"&gt;3386&lt;/key&gt;&lt;/foreign-keys&gt;&lt;ref-type name="Journal Article"&gt;17&lt;/ref-type&gt;&lt;contributors&gt;&lt;authors&gt;&lt;author&gt;Schier, H. E.&lt;/author&gt;&lt;author&gt;Gunther, C.&lt;/author&gt;&lt;author&gt;Landry, M. J.&lt;/author&gt;&lt;author&gt;Ohlhorst, S. D.&lt;/author&gt;&lt;author&gt;Linsenmeyer, W.&lt;/author&gt;&lt;/authors&gt;&lt;/contributors&gt;&lt;titles&gt;&lt;title&gt;Sex and Gender Data Collection in Nutrition Research: Considerations through an Inclusion, Diversity, Equity, and Access Lens&lt;/title&gt;&lt;secondary-title&gt;J Acad Nutr Diet&lt;/secondary-title&gt;&lt;/titles&gt;&lt;periodical&gt;&lt;full-title&gt;J Acad Nutr Diet&lt;/full-title&gt;&lt;/periodical&gt;&lt;pages&gt;247-252&lt;/pages&gt;&lt;volume&gt;123&lt;/volume&gt;&lt;number&gt;2&lt;/number&gt;&lt;edition&gt;20220915&lt;/edition&gt;&lt;keywords&gt;&lt;keyword&gt;Female&lt;/keyword&gt;&lt;keyword&gt;Humans&lt;/keyword&gt;&lt;keyword&gt;Male&lt;/keyword&gt;&lt;keyword&gt;*Gender Identity&lt;/keyword&gt;&lt;keyword&gt;*Research&lt;/keyword&gt;&lt;keyword&gt;Diversity, Equity, Inclusion&lt;/keyword&gt;&lt;keyword&gt;Gender&lt;/keyword&gt;&lt;keyword&gt;Sex&lt;/keyword&gt;&lt;keyword&gt;Transgender&lt;/keyword&gt;&lt;/keywords&gt;&lt;dates&gt;&lt;year&gt;2023&lt;/year&gt;&lt;pub-dates&gt;&lt;date&gt;Feb&lt;/date&gt;&lt;/pub-dates&gt;&lt;/dates&gt;&lt;isbn&gt;2212-2672 (Print)&amp;#xD;2212-2672 (Linking)&lt;/isbn&gt;&lt;accession-num&gt;36116772&lt;/accession-num&gt;&lt;urls&gt;&lt;related-urls&gt;&lt;url&gt;https://www.ncbi.nlm.nih.gov/pubmed/36116772&lt;/url&gt;&lt;/related-urls&gt;&lt;/urls&gt;&lt;electronic-resource-num&gt;10.1016/j.jand.2022.09.014&lt;/electronic-resource-num&gt;&lt;remote-database-name&gt;Medline&lt;/remote-database-name&gt;&lt;remote-database-provider&gt;NLM&lt;/remote-database-provider&gt;&lt;/record&gt;&lt;/Cite&gt;&lt;/EndNote&gt;</w:instrText>
      </w:r>
      <w:r w:rsidR="00655DF6">
        <w:rPr>
          <w:rFonts w:ascii="Avenir Book" w:hAnsi="Avenir Book"/>
        </w:rPr>
        <w:fldChar w:fldCharType="separate"/>
      </w:r>
      <w:r w:rsidR="005907C0">
        <w:rPr>
          <w:rFonts w:ascii="Avenir Book" w:hAnsi="Avenir Book"/>
          <w:noProof/>
        </w:rPr>
        <w:t>(190)</w:t>
      </w:r>
      <w:r w:rsidR="00655DF6">
        <w:rPr>
          <w:rFonts w:ascii="Avenir Book" w:hAnsi="Avenir Book"/>
        </w:rPr>
        <w:fldChar w:fldCharType="end"/>
      </w:r>
      <w:r w:rsidRPr="00A32F4A">
        <w:rPr>
          <w:rFonts w:ascii="Avenir Book" w:hAnsi="Avenir Book"/>
        </w:rPr>
        <w:t xml:space="preserve">. </w:t>
      </w:r>
    </w:p>
    <w:p w14:paraId="041152A6" w14:textId="4921D69B" w:rsidR="00FF0102" w:rsidRPr="00A32F4A" w:rsidRDefault="00FD0481" w:rsidP="00FD0481">
      <w:pPr>
        <w:rPr>
          <w:rFonts w:ascii="Avenir Book" w:hAnsi="Avenir Book"/>
        </w:rPr>
      </w:pPr>
      <w:r w:rsidRPr="00A32F4A">
        <w:rPr>
          <w:rFonts w:ascii="Avenir Book" w:hAnsi="Avenir Book"/>
        </w:rPr>
        <w:t>A fifth limitation of this study is that outcome factors related to RPM consumption were based on self-reported diary intake and factors related to intended behaviour were often based on hypothetical exchanges, i.e., measurement of stated preference rather than actual choice or consumption. The potential for an attitude-behaviour gap whereby actions don’t match views or intentions may be affected by various external factors not addressed within the context of included studies: mood, psychological barriers, access issues, and other factors that affect actual behaviour outside of stated intention</w:t>
      </w:r>
      <w:r w:rsidR="00655DF6">
        <w:rPr>
          <w:rFonts w:ascii="Avenir Book" w:hAnsi="Avenir Book"/>
        </w:rPr>
        <w:t xml:space="preserve"> </w:t>
      </w:r>
      <w:r w:rsidR="00655DF6">
        <w:rPr>
          <w:rFonts w:ascii="Avenir Book" w:hAnsi="Avenir Book"/>
        </w:rPr>
        <w:fldChar w:fldCharType="begin">
          <w:fldData xml:space="preserve">PEVuZE5vdGU+PENpdGU+PEF1dGhvcj5FbGVuPC9BdXRob3I+PFllYXI+MjAxMzwvWWVhcj48UmVj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</w:fldData>
        </w:fldChar>
      </w:r>
      <w:r w:rsidR="004D767C">
        <w:rPr>
          <w:rFonts w:ascii="Avenir Book" w:hAnsi="Avenir Book"/>
        </w:rPr>
        <w:instrText xml:space="preserve"> ADDIN EN.CITE </w:instrText>
      </w:r>
      <w:r w:rsidR="004D767C">
        <w:rPr>
          <w:rFonts w:ascii="Avenir Book" w:hAnsi="Avenir Book"/>
        </w:rPr>
        <w:fldChar w:fldCharType="begin">
          <w:fldData xml:space="preserve">PEVuZE5vdGU+PENpdGU+PEF1dGhvcj5FbGVuPC9BdXRob3I+PFllYXI+MjAxMzwvWWVhcj48UmVj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</w:fldData>
        </w:fldChar>
      </w:r>
      <w:r w:rsidR="004D767C">
        <w:rPr>
          <w:rFonts w:ascii="Avenir Book" w:hAnsi="Avenir Book"/>
        </w:rPr>
        <w:instrText xml:space="preserve"> ADDIN EN.CITE.DATA </w:instrText>
      </w:r>
      <w:r w:rsidR="004D767C">
        <w:rPr>
          <w:rFonts w:ascii="Avenir Book" w:hAnsi="Avenir Book"/>
        </w:rPr>
      </w:r>
      <w:r w:rsidR="004D767C">
        <w:rPr>
          <w:rFonts w:ascii="Avenir Book" w:hAnsi="Avenir Book"/>
        </w:rPr>
        <w:fldChar w:fldCharType="end"/>
      </w:r>
      <w:r w:rsidR="00655DF6">
        <w:rPr>
          <w:rFonts w:ascii="Avenir Book" w:hAnsi="Avenir Book"/>
        </w:rPr>
      </w:r>
      <w:r w:rsidR="00655DF6">
        <w:rPr>
          <w:rFonts w:ascii="Avenir Book" w:hAnsi="Avenir Book"/>
        </w:rPr>
        <w:fldChar w:fldCharType="separate"/>
      </w:r>
      <w:r w:rsidR="004D767C">
        <w:rPr>
          <w:rFonts w:ascii="Avenir Book" w:hAnsi="Avenir Book"/>
          <w:noProof/>
        </w:rPr>
        <w:t>(348-350)</w:t>
      </w:r>
      <w:r w:rsidR="00655DF6">
        <w:rPr>
          <w:rFonts w:ascii="Avenir Book" w:hAnsi="Avenir Book"/>
        </w:rPr>
        <w:fldChar w:fldCharType="end"/>
      </w:r>
      <w:r w:rsidRPr="00A32F4A">
        <w:rPr>
          <w:rFonts w:ascii="Avenir Book" w:hAnsi="Avenir Book"/>
        </w:rPr>
        <w:t>.  Future studies should more rigorously assess consumption levels to determine which factors may influence behaviour regardless of stated intention.</w:t>
      </w:r>
    </w:p>
    <w:p w14:paraId="6ECF7F25" w14:textId="23E5D264" w:rsidR="00FF0102" w:rsidRPr="00A32F4A" w:rsidRDefault="00FF0102" w:rsidP="00A05CEE">
      <w:r w:rsidRPr="00A32F4A">
        <w:t xml:space="preserve">Finally, </w:t>
      </w:r>
      <w:r w:rsidR="00E47B88" w:rsidRPr="00A32F4A">
        <w:t xml:space="preserve">the </w:t>
      </w:r>
      <w:r w:rsidRPr="00A32F4A">
        <w:t xml:space="preserve">generalisation of </w:t>
      </w:r>
      <w:r w:rsidR="006131A3" w:rsidRPr="00A32F4A">
        <w:t>th</w:t>
      </w:r>
      <w:r w:rsidR="00A05CEE">
        <w:t>is review's findings is hampered by</w:t>
      </w:r>
      <w:r w:rsidRPr="00A32F4A">
        <w:t xml:space="preserve"> the lack of consideration for participants’ ethnicity </w:t>
      </w:r>
      <w:r w:rsidR="00E47B88" w:rsidRPr="00A32F4A">
        <w:t>in</w:t>
      </w:r>
      <w:r w:rsidRPr="00A32F4A">
        <w:t xml:space="preserve"> the included studies. </w:t>
      </w:r>
      <w:r w:rsidR="00E47B88" w:rsidRPr="00A32F4A">
        <w:t>Ethnicity was measured in two of the included studie</w:t>
      </w:r>
      <w:r w:rsidR="006131A3" w:rsidRPr="00A32F4A">
        <w:t xml:space="preserve">s; </w:t>
      </w:r>
      <w:r w:rsidR="00E47B88" w:rsidRPr="00A32F4A">
        <w:t>however</w:t>
      </w:r>
      <w:r w:rsidR="006131A3" w:rsidRPr="00A32F4A">
        <w:t>,</w:t>
      </w:r>
      <w:r w:rsidR="00E47B88" w:rsidRPr="00A32F4A">
        <w:t xml:space="preserve"> it was mentioned only in the context of participant characteristics and not in relation to specific outcomes or interactions between ethnicity and outcomes among men</w:t>
      </w:r>
      <w:r w:rsidR="00655DF6">
        <w:t xml:space="preserve"> </w:t>
      </w:r>
      <w:r w:rsidR="00655DF6">
        <w:fldChar w:fldCharType="begin">
          <w:fldData xml:space="preserve">PEVuZE5vdGU+PENpdGU+PEF1dGhvcj5Qcm9rb3AtRG9ybmVyPC9BdXRob3I+PFllYXI+MjAyMjwv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</w:fldData>
        </w:fldChar>
      </w:r>
      <w:r w:rsidR="00AF3AF5">
        <w:instrText xml:space="preserve"> ADDIN EN.CITE </w:instrText>
      </w:r>
      <w:r w:rsidR="00AF3AF5">
        <w:fldChar w:fldCharType="begin">
          <w:fldData xml:space="preserve">PEVuZE5vdGU+PENpdGU+PEF1dGhvcj5Qcm9rb3AtRG9ybmVyPC9BdXRob3I+PFllYXI+MjAyMjwv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</w:fldData>
        </w:fldChar>
      </w:r>
      <w:r w:rsidR="00AF3AF5">
        <w:instrText xml:space="preserve"> ADDIN EN.CITE.DATA </w:instrText>
      </w:r>
      <w:r w:rsidR="00AF3AF5">
        <w:fldChar w:fldCharType="end"/>
      </w:r>
      <w:r w:rsidR="00655DF6">
        <w:fldChar w:fldCharType="separate"/>
      </w:r>
      <w:r w:rsidR="00AF3AF5">
        <w:rPr>
          <w:noProof/>
        </w:rPr>
        <w:t>(301, 302)</w:t>
      </w:r>
      <w:r w:rsidR="00655DF6">
        <w:fldChar w:fldCharType="end"/>
      </w:r>
      <w:r w:rsidR="006131A3" w:rsidRPr="00A32F4A">
        <w:t xml:space="preserve">. Because ethnicity </w:t>
      </w:r>
      <w:r w:rsidRPr="00A32F4A">
        <w:t xml:space="preserve">can influence dietary behaviour in multiple ways, including cultural preferences or practices related to food behaviour, this lack of detail is </w:t>
      </w:r>
      <w:r w:rsidR="003E5301" w:rsidRPr="00A32F4A">
        <w:t>a noted gap in the research</w:t>
      </w:r>
      <w:r w:rsidR="00655DF6">
        <w:t xml:space="preserve"> </w:t>
      </w:r>
      <w:r w:rsidR="00655DF6">
        <w:fldChar w:fldCharType="begin">
          <w:fldData xml:space="preserve">PEVuZE5vdGU+PENpdGU+PEF1dGhvcj5Pam88L0F1dGhvcj48WWVhcj4yMDIzPC9ZZWFyPjxSZWNO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</w:fldData>
        </w:fldChar>
      </w:r>
      <w:r w:rsidR="004D767C">
        <w:instrText xml:space="preserve"> ADDIN EN.CITE </w:instrText>
      </w:r>
      <w:r w:rsidR="004D767C">
        <w:fldChar w:fldCharType="begin">
          <w:fldData xml:space="preserve">PEVuZE5vdGU+PENpdGU+PEF1dGhvcj5Pam88L0F1dGhvcj48WWVhcj4yMDIzPC9ZZWFyPjxSZWNO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</w:fldData>
        </w:fldChar>
      </w:r>
      <w:r w:rsidR="004D767C">
        <w:instrText xml:space="preserve"> ADDIN EN.CITE.DATA </w:instrText>
      </w:r>
      <w:r w:rsidR="004D767C">
        <w:fldChar w:fldCharType="end"/>
      </w:r>
      <w:r w:rsidR="00655DF6">
        <w:fldChar w:fldCharType="separate"/>
      </w:r>
      <w:r w:rsidR="004D767C">
        <w:rPr>
          <w:noProof/>
        </w:rPr>
        <w:t>(351, 352)</w:t>
      </w:r>
      <w:r w:rsidR="00655DF6">
        <w:fldChar w:fldCharType="end"/>
      </w:r>
      <w:r w:rsidR="006131A3" w:rsidRPr="00A32F4A">
        <w:t>.</w:t>
      </w:r>
      <w:r w:rsidR="003E5301" w:rsidRPr="00A32F4A">
        <w:t xml:space="preserve"> </w:t>
      </w:r>
    </w:p>
    <w:p w14:paraId="4073D921" w14:textId="5325BFF8" w:rsidR="00FD0481" w:rsidRPr="00A32F4A" w:rsidRDefault="00FD0481" w:rsidP="00C24045">
      <w:pPr>
        <w:pStyle w:val="Heading5"/>
        <w:rPr>
          <w:i/>
          <w:iCs/>
        </w:rPr>
      </w:pPr>
      <w:bookmarkStart w:id="160" w:name="_Toc138858138"/>
      <w:bookmarkStart w:id="161" w:name="_Toc140594611"/>
      <w:bookmarkStart w:id="162" w:name="_Toc140594678"/>
      <w:bookmarkStart w:id="163" w:name="_Toc187146148"/>
      <w:r w:rsidRPr="00A32F4A">
        <w:t>4.</w:t>
      </w:r>
      <w:r w:rsidR="00244B3C" w:rsidRPr="00A32F4A">
        <w:t>3</w:t>
      </w:r>
      <w:r w:rsidRPr="00A32F4A">
        <w:t xml:space="preserve"> Conclusion</w:t>
      </w:r>
      <w:bookmarkEnd w:id="160"/>
      <w:bookmarkEnd w:id="161"/>
      <w:bookmarkEnd w:id="162"/>
      <w:r w:rsidRPr="00A32F4A">
        <w:t xml:space="preserve"> and implications for further research and policy development</w:t>
      </w:r>
      <w:bookmarkEnd w:id="163"/>
    </w:p>
    <w:p w14:paraId="375D9178" w14:textId="18B4075C" w:rsidR="00FD0481" w:rsidRPr="00A32F4A" w:rsidRDefault="00FD0481" w:rsidP="00FD0481">
      <w:pPr>
        <w:rPr>
          <w:rFonts w:ascii="Avenir Book" w:hAnsi="Avenir Book"/>
        </w:rPr>
      </w:pPr>
      <w:r w:rsidRPr="00A32F4A">
        <w:rPr>
          <w:rFonts w:ascii="Avenir Book" w:hAnsi="Avenir Book"/>
        </w:rPr>
        <w:t xml:space="preserve">The study </w:t>
      </w:r>
      <w:r w:rsidR="009267CB">
        <w:rPr>
          <w:rFonts w:ascii="Avenir Book" w:hAnsi="Avenir Book"/>
        </w:rPr>
        <w:t xml:space="preserve">identified ten facilitating factors, five barriers and seven factors with no clear influence on men’s RPM consumption.  Findings </w:t>
      </w:r>
      <w:r w:rsidRPr="00A32F4A">
        <w:rPr>
          <w:rFonts w:ascii="Avenir Book" w:hAnsi="Avenir Book"/>
        </w:rPr>
        <w:t>underscore</w:t>
      </w:r>
      <w:r w:rsidR="009267CB">
        <w:rPr>
          <w:rFonts w:ascii="Avenir Book" w:hAnsi="Avenir Book"/>
        </w:rPr>
        <w:t xml:space="preserve"> the complexity in drivers of men’s RPM consumption,</w:t>
      </w:r>
      <w:r w:rsidRPr="00A32F4A">
        <w:rPr>
          <w:rFonts w:ascii="Avenir Book" w:hAnsi="Avenir Book"/>
        </w:rPr>
        <w:t xml:space="preserve"> the significance of masculine norms in men's health interventions and </w:t>
      </w:r>
      <w:r w:rsidR="009267CB" w:rsidRPr="00A32F4A">
        <w:rPr>
          <w:rFonts w:ascii="Avenir Book" w:hAnsi="Avenir Book"/>
        </w:rPr>
        <w:t>programs</w:t>
      </w:r>
      <w:r w:rsidR="009267CB">
        <w:rPr>
          <w:rFonts w:ascii="Avenir Book" w:hAnsi="Avenir Book"/>
        </w:rPr>
        <w:t xml:space="preserve"> </w:t>
      </w:r>
      <w:r w:rsidR="009267CB">
        <w:rPr>
          <w:rFonts w:ascii="Avenir Book" w:hAnsi="Avenir Book"/>
        </w:rPr>
        <w:lastRenderedPageBreak/>
        <w:t xml:space="preserve">and </w:t>
      </w:r>
      <w:r w:rsidRPr="00A32F4A">
        <w:rPr>
          <w:rFonts w:ascii="Avenir Book" w:hAnsi="Avenir Book"/>
        </w:rPr>
        <w:t>supports the need for interventions and programs to target these norms to improve men's health behaviou</w:t>
      </w:r>
      <w:r w:rsidR="009267CB">
        <w:rPr>
          <w:rFonts w:ascii="Avenir Book" w:hAnsi="Avenir Book"/>
        </w:rPr>
        <w:t xml:space="preserve">r. The need to further explore the ways in which men experience RPM </w:t>
      </w:r>
      <w:r w:rsidR="002B5F3F">
        <w:rPr>
          <w:rFonts w:ascii="Avenir Book" w:hAnsi="Avenir Book"/>
        </w:rPr>
        <w:t>consumption,</w:t>
      </w:r>
      <w:r w:rsidR="009267CB">
        <w:rPr>
          <w:rFonts w:ascii="Avenir Book" w:hAnsi="Avenir Book"/>
        </w:rPr>
        <w:t xml:space="preserve"> and it influences within their daily lives, as well as the variation in influences that may exist within populations of varying gender identification, ethnicity and cultural backgrounds is also highlighted. </w:t>
      </w:r>
    </w:p>
    <w:p w14:paraId="29672EB7" w14:textId="53E8217E" w:rsidR="004F42C7" w:rsidRDefault="004F42C7" w:rsidP="00C24045">
      <w:pPr>
        <w:pStyle w:val="Heading2"/>
      </w:pPr>
      <w:bookmarkStart w:id="164" w:name="_Toc187146149"/>
      <w:r>
        <w:t>2.4 Review Update</w:t>
      </w:r>
      <w:bookmarkEnd w:id="164"/>
    </w:p>
    <w:p w14:paraId="3B3B5A5C" w14:textId="77777777" w:rsidR="004F42C7" w:rsidRPr="004F42C7" w:rsidRDefault="004F42C7" w:rsidP="004F42C7">
      <w:r w:rsidRPr="004F42C7">
        <w:t>The above systematic review conducted in February 2023 provided valuable insights into factors influencing men's consumption of red and processed meat (RPM). Given the rapid evolution of research in this field and growing concerns about both health impacts and environmental sustainability of RPM consumption, it is important to ensure these findings reflect the most current evidence. This section presents an update to the original systematic review, examining papers published between February 2023 and December 2024.</w:t>
      </w:r>
    </w:p>
    <w:p w14:paraId="654B593E" w14:textId="77777777" w:rsidR="004F42C7" w:rsidRDefault="004F42C7" w:rsidP="004F42C7">
      <w:pPr>
        <w:pStyle w:val="Heading3"/>
      </w:pPr>
      <w:bookmarkStart w:id="165" w:name="_Toc187146150"/>
      <w:r>
        <w:t>2.4.1 Methods</w:t>
      </w:r>
      <w:bookmarkEnd w:id="165"/>
    </w:p>
    <w:p w14:paraId="6F064453" w14:textId="4DED5B8B" w:rsidR="004F42C7" w:rsidRPr="004F42C7" w:rsidRDefault="004F42C7" w:rsidP="004F42C7">
      <w:r w:rsidRPr="004F42C7">
        <w:t>The update employed the same methodology as the original review to maintain consistency and enable direct comparison of findings</w:t>
      </w:r>
      <w:r w:rsidR="007F3F3F">
        <w:t>, with one exception: all components of this review were solely undertaken by the primary researcher</w:t>
      </w:r>
      <w:r w:rsidRPr="004F42C7">
        <w:t xml:space="preserve">. The search strategy replicated the original PICOS framework, using identical search terms and databases: Web of Science (including Medline); SCOPUS (including </w:t>
      </w:r>
      <w:proofErr w:type="spellStart"/>
      <w:r w:rsidRPr="004F42C7">
        <w:t>EmBase</w:t>
      </w:r>
      <w:proofErr w:type="spellEnd"/>
      <w:r w:rsidRPr="004F42C7">
        <w:t xml:space="preserve">); CINAHL; ASSIA (via </w:t>
      </w:r>
      <w:proofErr w:type="spellStart"/>
      <w:r w:rsidRPr="004F42C7">
        <w:t>Proquest</w:t>
      </w:r>
      <w:proofErr w:type="spellEnd"/>
      <w:r w:rsidRPr="004F42C7">
        <w:t xml:space="preserve">); </w:t>
      </w:r>
      <w:proofErr w:type="spellStart"/>
      <w:r w:rsidRPr="004F42C7">
        <w:t>PsychINFO</w:t>
      </w:r>
      <w:proofErr w:type="spellEnd"/>
      <w:r w:rsidRPr="004F42C7">
        <w:t>; and Dissertation Abstracts International. Date limiters were set to capture papers published between February 2023 and December 2024.</w:t>
      </w:r>
    </w:p>
    <w:p w14:paraId="5E781A3D" w14:textId="4F3A77F0" w:rsidR="004F42C7" w:rsidRPr="004F42C7" w:rsidRDefault="004F42C7" w:rsidP="004F42C7">
      <w:r w:rsidRPr="004F42C7">
        <w:t xml:space="preserve">This updated search serves three key purposes. First, it ensures the comprehensive nature of this thesis's evidence base by incorporating the most recent research findings. Second, it allows for validation of the original review's findings by examining whether newer studies </w:t>
      </w:r>
      <w:r w:rsidR="004D6CF0" w:rsidRPr="004F42C7">
        <w:t>support,</w:t>
      </w:r>
      <w:r w:rsidRPr="004F42C7">
        <w:t xml:space="preserve"> or challenge previously identified patterns of influence. Finally, it enables the identification of any emerging trends or novel factors that may have been revealed through more recent research into men's RPM consumption patterns.</w:t>
      </w:r>
    </w:p>
    <w:p w14:paraId="40937A31" w14:textId="77777777" w:rsidR="004F42C7" w:rsidRPr="004F42C7" w:rsidRDefault="004F42C7" w:rsidP="004F42C7">
      <w:r w:rsidRPr="004F42C7">
        <w:t xml:space="preserve">The following sections present the findings from this updated search, integrating them with the original review's conclusions to provide a current and comprehensive understanding of factors </w:t>
      </w:r>
      <w:r w:rsidRPr="004F42C7">
        <w:lastRenderedPageBreak/>
        <w:t>influencing men's RPM consumption. This understanding will inform the subsequent development of targeted interventions aimed at reducing RPM consumption among men in the UK.</w:t>
      </w:r>
    </w:p>
    <w:p w14:paraId="74C37015" w14:textId="3D5DAB79" w:rsidR="004F42C7" w:rsidRPr="00396BC8" w:rsidRDefault="004F42C7" w:rsidP="00396BC8">
      <w:pPr>
        <w:pStyle w:val="Heading3"/>
      </w:pPr>
      <w:bookmarkStart w:id="166" w:name="_Toc187146151"/>
      <w:r w:rsidRPr="00396BC8">
        <w:t>2.4.2 Results</w:t>
      </w:r>
      <w:bookmarkEnd w:id="166"/>
    </w:p>
    <w:p w14:paraId="268007BF" w14:textId="4D8B110A" w:rsidR="004F42C7" w:rsidRPr="004F42C7" w:rsidRDefault="004F42C7" w:rsidP="00DD7A5B">
      <w:r w:rsidRPr="004F42C7">
        <w:t>Searches were undertaken in December 2024 and resulted in a combined 1536 papers; after title and abstract review, a total of 48 papers were reviewed at full text. After review of full text 43 papers were excluded (see Additional File 1.6 for papers and reasons for exclusion); five papers remained for review</w:t>
      </w:r>
      <w:r w:rsidR="004D6CF0">
        <w:t xml:space="preserve">. The number of papers identified in the updated search is summarised in Table 12. </w:t>
      </w:r>
    </w:p>
    <w:p w14:paraId="6ABB71BF" w14:textId="217B1418" w:rsidR="004F42C7" w:rsidRDefault="004F42C7" w:rsidP="00DD7A5B">
      <w:pPr>
        <w:pStyle w:val="Caption"/>
        <w:keepNext/>
        <w:spacing w:after="0" w:line="240" w:lineRule="auto"/>
      </w:pPr>
      <w:bookmarkStart w:id="167" w:name="_Toc186810727"/>
      <w:r>
        <w:t xml:space="preserve">Table </w:t>
      </w:r>
      <w:fldSimple w:instr=" SEQ Table \* ARABIC ">
        <w:r w:rsidR="00CB6884">
          <w:rPr>
            <w:noProof/>
          </w:rPr>
          <w:t>12</w:t>
        </w:r>
      </w:fldSimple>
      <w:r>
        <w:t xml:space="preserve"> - December 2024 Updated Search Results Summary</w:t>
      </w:r>
      <w:bookmarkEnd w:id="167"/>
    </w:p>
    <w:tbl>
      <w:tblPr>
        <w:tblStyle w:val="TableGrid"/>
        <w:tblW w:w="0" w:type="auto"/>
        <w:tblLook w:val="04A0" w:firstRow="1" w:lastRow="0" w:firstColumn="1" w:lastColumn="0" w:noHBand="0" w:noVBand="1"/>
      </w:tblPr>
      <w:tblGrid>
        <w:gridCol w:w="4248"/>
        <w:gridCol w:w="1417"/>
        <w:gridCol w:w="1417"/>
        <w:gridCol w:w="1417"/>
      </w:tblGrid>
      <w:tr w:rsidR="004F42C7" w:rsidRPr="004F42C7" w14:paraId="1B048BD7" w14:textId="77777777" w:rsidTr="0020779C">
        <w:trPr>
          <w:trHeight w:val="142"/>
        </w:trPr>
        <w:tc>
          <w:tcPr>
            <w:tcW w:w="4248" w:type="dxa"/>
            <w:shd w:val="clear" w:color="auto" w:fill="E5EBF2" w:themeFill="accent6" w:themeFillTint="33"/>
            <w:vAlign w:val="center"/>
          </w:tcPr>
          <w:p w14:paraId="303808C1"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Database</w:t>
            </w:r>
          </w:p>
        </w:tc>
        <w:tc>
          <w:tcPr>
            <w:tcW w:w="1417" w:type="dxa"/>
            <w:shd w:val="clear" w:color="auto" w:fill="E5EBF2" w:themeFill="accent6" w:themeFillTint="33"/>
            <w:vAlign w:val="center"/>
          </w:tcPr>
          <w:p w14:paraId="70B49A2B"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Total hits</w:t>
            </w:r>
          </w:p>
        </w:tc>
        <w:tc>
          <w:tcPr>
            <w:tcW w:w="1417" w:type="dxa"/>
            <w:shd w:val="clear" w:color="auto" w:fill="E5EBF2" w:themeFill="accent6" w:themeFillTint="33"/>
            <w:vAlign w:val="center"/>
          </w:tcPr>
          <w:p w14:paraId="5B8B5D74"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 xml:space="preserve">Excluded - title &amp; abstract </w:t>
            </w:r>
          </w:p>
        </w:tc>
        <w:tc>
          <w:tcPr>
            <w:tcW w:w="1417" w:type="dxa"/>
            <w:shd w:val="clear" w:color="auto" w:fill="E5EBF2" w:themeFill="accent6" w:themeFillTint="33"/>
            <w:vAlign w:val="center"/>
          </w:tcPr>
          <w:p w14:paraId="0C8D1252"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Included in full text review</w:t>
            </w:r>
          </w:p>
        </w:tc>
      </w:tr>
      <w:tr w:rsidR="004F42C7" w:rsidRPr="004F42C7" w14:paraId="28791041" w14:textId="77777777" w:rsidTr="0020779C">
        <w:trPr>
          <w:trHeight w:val="142"/>
        </w:trPr>
        <w:tc>
          <w:tcPr>
            <w:tcW w:w="4248" w:type="dxa"/>
          </w:tcPr>
          <w:p w14:paraId="1875657D" w14:textId="77777777" w:rsidR="004F42C7" w:rsidRPr="004F42C7" w:rsidRDefault="004F42C7" w:rsidP="004F42C7">
            <w:pPr>
              <w:spacing w:before="0" w:line="240" w:lineRule="auto"/>
              <w:rPr>
                <w:kern w:val="2"/>
                <w:sz w:val="18"/>
                <w:szCs w:val="18"/>
                <w14:ligatures w14:val="standardContextual"/>
              </w:rPr>
            </w:pPr>
            <w:proofErr w:type="spellStart"/>
            <w:r w:rsidRPr="004F42C7">
              <w:rPr>
                <w:kern w:val="2"/>
                <w:sz w:val="18"/>
                <w:szCs w:val="18"/>
                <w14:ligatures w14:val="standardContextual"/>
              </w:rPr>
              <w:t>WebOfScience</w:t>
            </w:r>
            <w:proofErr w:type="spellEnd"/>
            <w:r w:rsidRPr="004F42C7">
              <w:rPr>
                <w:kern w:val="2"/>
                <w:sz w:val="18"/>
                <w:szCs w:val="18"/>
                <w14:ligatures w14:val="standardContextual"/>
              </w:rPr>
              <w:t xml:space="preserve"> (including Medline)</w:t>
            </w:r>
          </w:p>
        </w:tc>
        <w:tc>
          <w:tcPr>
            <w:tcW w:w="1417" w:type="dxa"/>
            <w:vAlign w:val="center"/>
          </w:tcPr>
          <w:p w14:paraId="6AC33098"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666</w:t>
            </w:r>
          </w:p>
        </w:tc>
        <w:tc>
          <w:tcPr>
            <w:tcW w:w="1417" w:type="dxa"/>
            <w:vAlign w:val="center"/>
          </w:tcPr>
          <w:p w14:paraId="5D2C1C4C"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647</w:t>
            </w:r>
          </w:p>
        </w:tc>
        <w:tc>
          <w:tcPr>
            <w:tcW w:w="1417" w:type="dxa"/>
            <w:vAlign w:val="center"/>
          </w:tcPr>
          <w:p w14:paraId="00466ABA"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19</w:t>
            </w:r>
          </w:p>
        </w:tc>
      </w:tr>
      <w:tr w:rsidR="004F42C7" w:rsidRPr="004F42C7" w14:paraId="7ABCAE08" w14:textId="77777777" w:rsidTr="0020779C">
        <w:trPr>
          <w:trHeight w:val="142"/>
        </w:trPr>
        <w:tc>
          <w:tcPr>
            <w:tcW w:w="4248" w:type="dxa"/>
          </w:tcPr>
          <w:p w14:paraId="4771474F"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 xml:space="preserve">SCOPUS (including </w:t>
            </w:r>
            <w:proofErr w:type="spellStart"/>
            <w:r w:rsidRPr="004F42C7">
              <w:rPr>
                <w:kern w:val="2"/>
                <w:sz w:val="18"/>
                <w:szCs w:val="18"/>
                <w14:ligatures w14:val="standardContextual"/>
              </w:rPr>
              <w:t>EmBase</w:t>
            </w:r>
            <w:proofErr w:type="spellEnd"/>
            <w:r w:rsidRPr="004F42C7">
              <w:rPr>
                <w:kern w:val="2"/>
                <w:sz w:val="18"/>
                <w:szCs w:val="18"/>
                <w14:ligatures w14:val="standardContextual"/>
              </w:rPr>
              <w:t>)</w:t>
            </w:r>
          </w:p>
        </w:tc>
        <w:tc>
          <w:tcPr>
            <w:tcW w:w="1417" w:type="dxa"/>
            <w:vAlign w:val="center"/>
          </w:tcPr>
          <w:p w14:paraId="5FC984AE"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741</w:t>
            </w:r>
          </w:p>
        </w:tc>
        <w:tc>
          <w:tcPr>
            <w:tcW w:w="1417" w:type="dxa"/>
            <w:vAlign w:val="center"/>
          </w:tcPr>
          <w:p w14:paraId="50F3DF07"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723</w:t>
            </w:r>
          </w:p>
        </w:tc>
        <w:tc>
          <w:tcPr>
            <w:tcW w:w="1417" w:type="dxa"/>
            <w:vAlign w:val="center"/>
          </w:tcPr>
          <w:p w14:paraId="36BFE4E3"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 xml:space="preserve">18 </w:t>
            </w:r>
          </w:p>
        </w:tc>
      </w:tr>
      <w:tr w:rsidR="004F42C7" w:rsidRPr="004F42C7" w14:paraId="7489B9C0" w14:textId="77777777" w:rsidTr="0020779C">
        <w:trPr>
          <w:trHeight w:val="142"/>
        </w:trPr>
        <w:tc>
          <w:tcPr>
            <w:tcW w:w="4248" w:type="dxa"/>
          </w:tcPr>
          <w:p w14:paraId="336D5361"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 xml:space="preserve">CINAHL </w:t>
            </w:r>
          </w:p>
        </w:tc>
        <w:tc>
          <w:tcPr>
            <w:tcW w:w="1417" w:type="dxa"/>
            <w:vAlign w:val="center"/>
          </w:tcPr>
          <w:p w14:paraId="04248E6D"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 xml:space="preserve">53 </w:t>
            </w:r>
          </w:p>
        </w:tc>
        <w:tc>
          <w:tcPr>
            <w:tcW w:w="1417" w:type="dxa"/>
            <w:vAlign w:val="center"/>
          </w:tcPr>
          <w:p w14:paraId="0978AB71"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52</w:t>
            </w:r>
          </w:p>
        </w:tc>
        <w:tc>
          <w:tcPr>
            <w:tcW w:w="1417" w:type="dxa"/>
            <w:vAlign w:val="center"/>
          </w:tcPr>
          <w:p w14:paraId="7555B83C"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 xml:space="preserve">1 </w:t>
            </w:r>
          </w:p>
        </w:tc>
      </w:tr>
      <w:tr w:rsidR="004F42C7" w:rsidRPr="004F42C7" w14:paraId="52D2DB7A" w14:textId="77777777" w:rsidTr="0020779C">
        <w:trPr>
          <w:trHeight w:val="142"/>
        </w:trPr>
        <w:tc>
          <w:tcPr>
            <w:tcW w:w="4248" w:type="dxa"/>
          </w:tcPr>
          <w:p w14:paraId="62A7E06D"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PsychInfo</w:t>
            </w:r>
          </w:p>
        </w:tc>
        <w:tc>
          <w:tcPr>
            <w:tcW w:w="1417" w:type="dxa"/>
            <w:vAlign w:val="center"/>
          </w:tcPr>
          <w:p w14:paraId="5D59A22B"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36</w:t>
            </w:r>
          </w:p>
        </w:tc>
        <w:tc>
          <w:tcPr>
            <w:tcW w:w="1417" w:type="dxa"/>
            <w:vAlign w:val="center"/>
          </w:tcPr>
          <w:p w14:paraId="52AF2D07"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29</w:t>
            </w:r>
          </w:p>
        </w:tc>
        <w:tc>
          <w:tcPr>
            <w:tcW w:w="1417" w:type="dxa"/>
            <w:vAlign w:val="center"/>
          </w:tcPr>
          <w:p w14:paraId="255F447B"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7</w:t>
            </w:r>
          </w:p>
        </w:tc>
      </w:tr>
      <w:tr w:rsidR="004F42C7" w:rsidRPr="004F42C7" w14:paraId="6D0CE351" w14:textId="77777777" w:rsidTr="0020779C">
        <w:trPr>
          <w:trHeight w:val="142"/>
        </w:trPr>
        <w:tc>
          <w:tcPr>
            <w:tcW w:w="4248" w:type="dxa"/>
          </w:tcPr>
          <w:p w14:paraId="7E3ACB61"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ASSIA (via ProQuest)</w:t>
            </w:r>
          </w:p>
        </w:tc>
        <w:tc>
          <w:tcPr>
            <w:tcW w:w="1417" w:type="dxa"/>
            <w:vAlign w:val="center"/>
          </w:tcPr>
          <w:p w14:paraId="3099564E"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23</w:t>
            </w:r>
          </w:p>
        </w:tc>
        <w:tc>
          <w:tcPr>
            <w:tcW w:w="1417" w:type="dxa"/>
            <w:vAlign w:val="center"/>
          </w:tcPr>
          <w:p w14:paraId="0590B0CD"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22</w:t>
            </w:r>
          </w:p>
        </w:tc>
        <w:tc>
          <w:tcPr>
            <w:tcW w:w="1417" w:type="dxa"/>
            <w:vAlign w:val="center"/>
          </w:tcPr>
          <w:p w14:paraId="1ADB605F"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1</w:t>
            </w:r>
          </w:p>
        </w:tc>
      </w:tr>
      <w:tr w:rsidR="004F42C7" w:rsidRPr="004F42C7" w14:paraId="4CFBBC17" w14:textId="77777777" w:rsidTr="0020779C">
        <w:trPr>
          <w:trHeight w:val="142"/>
        </w:trPr>
        <w:tc>
          <w:tcPr>
            <w:tcW w:w="4248" w:type="dxa"/>
          </w:tcPr>
          <w:p w14:paraId="22798D38"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Dissertation Abstracts International (via ProQuest)</w:t>
            </w:r>
          </w:p>
        </w:tc>
        <w:tc>
          <w:tcPr>
            <w:tcW w:w="1417" w:type="dxa"/>
            <w:vAlign w:val="center"/>
          </w:tcPr>
          <w:p w14:paraId="2C2B5B50"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17</w:t>
            </w:r>
          </w:p>
        </w:tc>
        <w:tc>
          <w:tcPr>
            <w:tcW w:w="1417" w:type="dxa"/>
            <w:vAlign w:val="center"/>
          </w:tcPr>
          <w:p w14:paraId="165AC7DC"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15</w:t>
            </w:r>
          </w:p>
        </w:tc>
        <w:tc>
          <w:tcPr>
            <w:tcW w:w="1417" w:type="dxa"/>
            <w:vAlign w:val="center"/>
          </w:tcPr>
          <w:p w14:paraId="33B1F473"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2</w:t>
            </w:r>
          </w:p>
        </w:tc>
      </w:tr>
      <w:tr w:rsidR="004F42C7" w:rsidRPr="004F42C7" w14:paraId="1B497431" w14:textId="77777777" w:rsidTr="0020779C">
        <w:trPr>
          <w:trHeight w:val="142"/>
        </w:trPr>
        <w:tc>
          <w:tcPr>
            <w:tcW w:w="4248" w:type="dxa"/>
            <w:shd w:val="clear" w:color="auto" w:fill="E5EBF2" w:themeFill="accent6" w:themeFillTint="33"/>
          </w:tcPr>
          <w:p w14:paraId="706B8FCD" w14:textId="44BFA75B"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 xml:space="preserve">Total </w:t>
            </w:r>
          </w:p>
        </w:tc>
        <w:tc>
          <w:tcPr>
            <w:tcW w:w="1417" w:type="dxa"/>
            <w:shd w:val="clear" w:color="auto" w:fill="E5EBF2" w:themeFill="accent6" w:themeFillTint="33"/>
            <w:vAlign w:val="center"/>
          </w:tcPr>
          <w:p w14:paraId="69789651"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1536</w:t>
            </w:r>
          </w:p>
        </w:tc>
        <w:tc>
          <w:tcPr>
            <w:tcW w:w="1417" w:type="dxa"/>
            <w:shd w:val="clear" w:color="auto" w:fill="E5EBF2" w:themeFill="accent6" w:themeFillTint="33"/>
            <w:vAlign w:val="center"/>
          </w:tcPr>
          <w:p w14:paraId="522BA260"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1488</w:t>
            </w:r>
          </w:p>
        </w:tc>
        <w:tc>
          <w:tcPr>
            <w:tcW w:w="1417" w:type="dxa"/>
            <w:shd w:val="clear" w:color="auto" w:fill="E5EBF2" w:themeFill="accent6" w:themeFillTint="33"/>
            <w:vAlign w:val="center"/>
          </w:tcPr>
          <w:p w14:paraId="6F012DDD" w14:textId="77777777" w:rsidR="004F42C7" w:rsidRPr="004F42C7" w:rsidRDefault="004F42C7" w:rsidP="004F42C7">
            <w:pPr>
              <w:spacing w:before="0" w:line="240" w:lineRule="auto"/>
              <w:rPr>
                <w:kern w:val="2"/>
                <w:sz w:val="18"/>
                <w:szCs w:val="18"/>
                <w14:ligatures w14:val="standardContextual"/>
              </w:rPr>
            </w:pPr>
            <w:r w:rsidRPr="004F42C7">
              <w:rPr>
                <w:kern w:val="2"/>
                <w:sz w:val="18"/>
                <w:szCs w:val="18"/>
                <w14:ligatures w14:val="standardContextual"/>
              </w:rPr>
              <w:t>48</w:t>
            </w:r>
          </w:p>
        </w:tc>
      </w:tr>
    </w:tbl>
    <w:p w14:paraId="57AAC475" w14:textId="77777777" w:rsidR="004F42C7" w:rsidRDefault="004F42C7" w:rsidP="004F42C7">
      <w:pPr>
        <w:spacing w:before="0" w:line="240" w:lineRule="auto"/>
      </w:pPr>
    </w:p>
    <w:p w14:paraId="0152CADB" w14:textId="71972FC5" w:rsidR="004F42C7" w:rsidRDefault="004F42C7" w:rsidP="004F42C7">
      <w:r w:rsidRPr="004F42C7">
        <w:t xml:space="preserve">The five papers identified through the updated search comprised six studies across five disciplines (social psychology, business, marketing, and nutrition). The studies employed diverse methodological approaches, including experimental designs, cross-sectional surveys, and qualitative research. Four were conducted in high-income countries, and one was a multi-city study across three East African countries. </w:t>
      </w:r>
      <w:r w:rsidR="004D6CF0">
        <w:t>An overview of s</w:t>
      </w:r>
      <w:r w:rsidRPr="004F42C7">
        <w:t xml:space="preserve">tudy characteristics </w:t>
      </w:r>
      <w:r w:rsidR="004D6CF0">
        <w:t>is</w:t>
      </w:r>
      <w:r w:rsidRPr="004F42C7">
        <w:t xml:space="preserve"> reported in Table </w:t>
      </w:r>
      <w:r w:rsidR="00125EE9">
        <w:t>13</w:t>
      </w:r>
      <w:r w:rsidR="00396BC8">
        <w:t>.</w:t>
      </w:r>
      <w:r w:rsidRPr="004F42C7">
        <w:t xml:space="preserve"> </w:t>
      </w:r>
    </w:p>
    <w:p w14:paraId="117D3CD0" w14:textId="501093BF" w:rsidR="004D6CF0" w:rsidRPr="004F42C7" w:rsidRDefault="004D6CF0" w:rsidP="00DD7A5B">
      <w:pPr>
        <w:pStyle w:val="Heading8"/>
      </w:pPr>
      <w:r>
        <w:t>Key emerging themes</w:t>
      </w:r>
    </w:p>
    <w:p w14:paraId="0AA43A4E" w14:textId="177742B1" w:rsidR="004D6CF0" w:rsidRPr="004F42C7" w:rsidRDefault="004D6CF0" w:rsidP="004F42C7">
      <w:r w:rsidRPr="004F42C7">
        <w:t>Key them</w:t>
      </w:r>
      <w:r>
        <w:t>e</w:t>
      </w:r>
      <w:r w:rsidRPr="004F42C7">
        <w:t xml:space="preserve">s identified within these studies were </w:t>
      </w:r>
      <w:proofErr w:type="gramStart"/>
      <w:r w:rsidRPr="004F42C7">
        <w:t>similar to</w:t>
      </w:r>
      <w:proofErr w:type="gramEnd"/>
      <w:r w:rsidRPr="004F42C7">
        <w:t xml:space="preserve"> those from the initial search: four studies explored the influence of masculinity within men’s RPM consumption, including one that also explored subjective importance, eating style and price. Findings from the fourth study focused on economic factors influencing dietary choices.  </w:t>
      </w:r>
      <w:r>
        <w:t xml:space="preserve">A summary of themes and extracted data from included studies is reported in Table 14. </w:t>
      </w:r>
    </w:p>
    <w:p w14:paraId="7F9B812C" w14:textId="13DFEB3C" w:rsidR="004F42C7" w:rsidRDefault="004F42C7" w:rsidP="00DD7A5B">
      <w:pPr>
        <w:pStyle w:val="Caption"/>
        <w:keepNext/>
        <w:spacing w:after="0" w:line="240" w:lineRule="auto"/>
        <w:jc w:val="center"/>
      </w:pPr>
      <w:bookmarkStart w:id="168" w:name="_Toc186810728"/>
      <w:r>
        <w:t xml:space="preserve">Table </w:t>
      </w:r>
      <w:fldSimple w:instr=" SEQ Table \* ARABIC ">
        <w:r w:rsidR="00CB6884">
          <w:rPr>
            <w:noProof/>
          </w:rPr>
          <w:t>13</w:t>
        </w:r>
      </w:fldSimple>
      <w:r>
        <w:t xml:space="preserve"> - Characteristics of Updated Search Studies (n=6)</w:t>
      </w:r>
      <w:bookmarkEnd w:id="168"/>
    </w:p>
    <w:tbl>
      <w:tblPr>
        <w:tblStyle w:val="TableGrid"/>
        <w:tblW w:w="0" w:type="auto"/>
        <w:jc w:val="center"/>
        <w:tblLayout w:type="fixed"/>
        <w:tblLook w:val="04A0" w:firstRow="1" w:lastRow="0" w:firstColumn="1" w:lastColumn="0" w:noHBand="0" w:noVBand="1"/>
      </w:tblPr>
      <w:tblGrid>
        <w:gridCol w:w="5104"/>
        <w:gridCol w:w="567"/>
      </w:tblGrid>
      <w:tr w:rsidR="004F42C7" w:rsidRPr="004F42C7" w14:paraId="3C2972B7" w14:textId="77777777" w:rsidTr="0020779C">
        <w:trPr>
          <w:jc w:val="center"/>
        </w:trPr>
        <w:tc>
          <w:tcPr>
            <w:tcW w:w="5671" w:type="dxa"/>
            <w:gridSpan w:val="2"/>
            <w:shd w:val="clear" w:color="auto" w:fill="E5EBF2" w:themeFill="accent6" w:themeFillTint="33"/>
          </w:tcPr>
          <w:p w14:paraId="7925DA02"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Year</w:t>
            </w:r>
          </w:p>
        </w:tc>
      </w:tr>
      <w:tr w:rsidR="004F42C7" w:rsidRPr="004F42C7" w14:paraId="1AB99533" w14:textId="77777777" w:rsidTr="004F42C7">
        <w:trPr>
          <w:jc w:val="center"/>
        </w:trPr>
        <w:tc>
          <w:tcPr>
            <w:tcW w:w="5104" w:type="dxa"/>
            <w:vAlign w:val="center"/>
          </w:tcPr>
          <w:p w14:paraId="1D22B737"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2023</w:t>
            </w:r>
          </w:p>
        </w:tc>
        <w:tc>
          <w:tcPr>
            <w:tcW w:w="567" w:type="dxa"/>
            <w:vAlign w:val="center"/>
          </w:tcPr>
          <w:p w14:paraId="57DB7F90"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 xml:space="preserve"> 2</w:t>
            </w:r>
          </w:p>
        </w:tc>
      </w:tr>
      <w:tr w:rsidR="004F42C7" w:rsidRPr="004F42C7" w14:paraId="7E71744F" w14:textId="77777777" w:rsidTr="004F42C7">
        <w:trPr>
          <w:jc w:val="center"/>
        </w:trPr>
        <w:tc>
          <w:tcPr>
            <w:tcW w:w="5104" w:type="dxa"/>
            <w:vAlign w:val="center"/>
          </w:tcPr>
          <w:p w14:paraId="5C9D8FDB"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lastRenderedPageBreak/>
              <w:t>2024</w:t>
            </w:r>
          </w:p>
        </w:tc>
        <w:tc>
          <w:tcPr>
            <w:tcW w:w="567" w:type="dxa"/>
            <w:vAlign w:val="center"/>
          </w:tcPr>
          <w:p w14:paraId="23A4A598"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 xml:space="preserve">4 </w:t>
            </w:r>
          </w:p>
        </w:tc>
      </w:tr>
      <w:tr w:rsidR="004F42C7" w:rsidRPr="004F42C7" w14:paraId="36D41722" w14:textId="77777777" w:rsidTr="0020779C">
        <w:trPr>
          <w:jc w:val="center"/>
        </w:trPr>
        <w:tc>
          <w:tcPr>
            <w:tcW w:w="5671" w:type="dxa"/>
            <w:gridSpan w:val="2"/>
            <w:shd w:val="clear" w:color="auto" w:fill="E5EBF2" w:themeFill="accent6" w:themeFillTint="33"/>
          </w:tcPr>
          <w:p w14:paraId="6187EE76"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Country</w:t>
            </w:r>
          </w:p>
        </w:tc>
      </w:tr>
      <w:tr w:rsidR="004F42C7" w:rsidRPr="004F42C7" w14:paraId="25ABBF3E" w14:textId="77777777" w:rsidTr="004F42C7">
        <w:trPr>
          <w:jc w:val="center"/>
        </w:trPr>
        <w:tc>
          <w:tcPr>
            <w:tcW w:w="5104" w:type="dxa"/>
            <w:vAlign w:val="center"/>
          </w:tcPr>
          <w:p w14:paraId="01884D45"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USA</w:t>
            </w:r>
          </w:p>
        </w:tc>
        <w:tc>
          <w:tcPr>
            <w:tcW w:w="567" w:type="dxa"/>
            <w:vAlign w:val="center"/>
          </w:tcPr>
          <w:p w14:paraId="65090257"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3</w:t>
            </w:r>
          </w:p>
        </w:tc>
      </w:tr>
      <w:tr w:rsidR="004F42C7" w:rsidRPr="004F42C7" w14:paraId="7A04F38B" w14:textId="77777777" w:rsidTr="004F42C7">
        <w:trPr>
          <w:jc w:val="center"/>
        </w:trPr>
        <w:tc>
          <w:tcPr>
            <w:tcW w:w="5104" w:type="dxa"/>
            <w:vAlign w:val="center"/>
          </w:tcPr>
          <w:p w14:paraId="48D46139"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Multi-City/East African Countries (Tanzania, Kenya, Uganda)</w:t>
            </w:r>
          </w:p>
        </w:tc>
        <w:tc>
          <w:tcPr>
            <w:tcW w:w="567" w:type="dxa"/>
            <w:vAlign w:val="center"/>
          </w:tcPr>
          <w:p w14:paraId="16A2AE49"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1</w:t>
            </w:r>
          </w:p>
        </w:tc>
      </w:tr>
      <w:tr w:rsidR="004F42C7" w:rsidRPr="004F42C7" w14:paraId="086B6A99" w14:textId="77777777" w:rsidTr="004F42C7">
        <w:trPr>
          <w:jc w:val="center"/>
        </w:trPr>
        <w:tc>
          <w:tcPr>
            <w:tcW w:w="5104" w:type="dxa"/>
            <w:vAlign w:val="center"/>
          </w:tcPr>
          <w:p w14:paraId="2B001136"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Finland</w:t>
            </w:r>
          </w:p>
        </w:tc>
        <w:tc>
          <w:tcPr>
            <w:tcW w:w="567" w:type="dxa"/>
            <w:vAlign w:val="center"/>
          </w:tcPr>
          <w:p w14:paraId="3CA105E1" w14:textId="62C7E459"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1</w:t>
            </w:r>
          </w:p>
        </w:tc>
      </w:tr>
      <w:tr w:rsidR="004F42C7" w:rsidRPr="004F42C7" w14:paraId="762B4E2F" w14:textId="77777777" w:rsidTr="004F42C7">
        <w:trPr>
          <w:jc w:val="center"/>
        </w:trPr>
        <w:tc>
          <w:tcPr>
            <w:tcW w:w="5104" w:type="dxa"/>
            <w:vAlign w:val="center"/>
          </w:tcPr>
          <w:p w14:paraId="1BE52B9A"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Germany</w:t>
            </w:r>
          </w:p>
        </w:tc>
        <w:tc>
          <w:tcPr>
            <w:tcW w:w="567" w:type="dxa"/>
            <w:vAlign w:val="center"/>
          </w:tcPr>
          <w:p w14:paraId="41C67961"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1</w:t>
            </w:r>
          </w:p>
        </w:tc>
      </w:tr>
      <w:tr w:rsidR="004F42C7" w:rsidRPr="004F42C7" w14:paraId="5C80DF02" w14:textId="77777777" w:rsidTr="0020779C">
        <w:trPr>
          <w:jc w:val="center"/>
        </w:trPr>
        <w:tc>
          <w:tcPr>
            <w:tcW w:w="5671" w:type="dxa"/>
            <w:gridSpan w:val="2"/>
            <w:shd w:val="clear" w:color="auto" w:fill="E5EBF2" w:themeFill="accent6" w:themeFillTint="33"/>
            <w:vAlign w:val="center"/>
          </w:tcPr>
          <w:p w14:paraId="76635A01"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Study Design</w:t>
            </w:r>
          </w:p>
        </w:tc>
      </w:tr>
      <w:tr w:rsidR="004F42C7" w:rsidRPr="004F42C7" w14:paraId="234F19C3" w14:textId="77777777" w:rsidTr="004F42C7">
        <w:trPr>
          <w:jc w:val="center"/>
        </w:trPr>
        <w:tc>
          <w:tcPr>
            <w:tcW w:w="5104" w:type="dxa"/>
            <w:vAlign w:val="center"/>
          </w:tcPr>
          <w:p w14:paraId="56F8394D"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Quantitative Descriptive</w:t>
            </w:r>
          </w:p>
        </w:tc>
        <w:tc>
          <w:tcPr>
            <w:tcW w:w="567" w:type="dxa"/>
            <w:vAlign w:val="center"/>
          </w:tcPr>
          <w:p w14:paraId="0BBB1631"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3</w:t>
            </w:r>
          </w:p>
        </w:tc>
      </w:tr>
      <w:tr w:rsidR="004F42C7" w:rsidRPr="004F42C7" w14:paraId="1511CE99" w14:textId="77777777" w:rsidTr="004F42C7">
        <w:trPr>
          <w:jc w:val="center"/>
        </w:trPr>
        <w:tc>
          <w:tcPr>
            <w:tcW w:w="5104" w:type="dxa"/>
            <w:vAlign w:val="center"/>
          </w:tcPr>
          <w:p w14:paraId="2C9C1E04"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Experimental/Randomised Control Trial</w:t>
            </w:r>
          </w:p>
        </w:tc>
        <w:tc>
          <w:tcPr>
            <w:tcW w:w="567" w:type="dxa"/>
            <w:vAlign w:val="center"/>
          </w:tcPr>
          <w:p w14:paraId="7C384090"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2</w:t>
            </w:r>
          </w:p>
        </w:tc>
      </w:tr>
      <w:tr w:rsidR="004F42C7" w:rsidRPr="004F42C7" w14:paraId="01CCC22A" w14:textId="77777777" w:rsidTr="004F42C7">
        <w:trPr>
          <w:jc w:val="center"/>
        </w:trPr>
        <w:tc>
          <w:tcPr>
            <w:tcW w:w="5104" w:type="dxa"/>
            <w:vAlign w:val="center"/>
          </w:tcPr>
          <w:p w14:paraId="672F87D7"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Qualitative</w:t>
            </w:r>
          </w:p>
        </w:tc>
        <w:tc>
          <w:tcPr>
            <w:tcW w:w="567" w:type="dxa"/>
            <w:vAlign w:val="center"/>
          </w:tcPr>
          <w:p w14:paraId="257B2F27"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1</w:t>
            </w:r>
          </w:p>
        </w:tc>
      </w:tr>
      <w:tr w:rsidR="004F42C7" w:rsidRPr="004F42C7" w14:paraId="1517FD9B" w14:textId="77777777" w:rsidTr="0020779C">
        <w:trPr>
          <w:jc w:val="center"/>
        </w:trPr>
        <w:tc>
          <w:tcPr>
            <w:tcW w:w="5671" w:type="dxa"/>
            <w:gridSpan w:val="2"/>
            <w:shd w:val="clear" w:color="auto" w:fill="E5EBF2" w:themeFill="accent6" w:themeFillTint="33"/>
            <w:vAlign w:val="center"/>
          </w:tcPr>
          <w:p w14:paraId="27417451"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Field of Study</w:t>
            </w:r>
          </w:p>
        </w:tc>
      </w:tr>
      <w:tr w:rsidR="004F42C7" w:rsidRPr="004F42C7" w14:paraId="513ADDD8" w14:textId="77777777" w:rsidTr="004F42C7">
        <w:trPr>
          <w:jc w:val="center"/>
        </w:trPr>
        <w:tc>
          <w:tcPr>
            <w:tcW w:w="5104" w:type="dxa"/>
            <w:vAlign w:val="center"/>
          </w:tcPr>
          <w:p w14:paraId="5468D3F0"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Public Health/Nutrition</w:t>
            </w:r>
          </w:p>
        </w:tc>
        <w:tc>
          <w:tcPr>
            <w:tcW w:w="567" w:type="dxa"/>
            <w:vAlign w:val="center"/>
          </w:tcPr>
          <w:p w14:paraId="5497739B"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2</w:t>
            </w:r>
          </w:p>
        </w:tc>
      </w:tr>
      <w:tr w:rsidR="004F42C7" w:rsidRPr="004F42C7" w14:paraId="46967AA4" w14:textId="77777777" w:rsidTr="004F42C7">
        <w:trPr>
          <w:jc w:val="center"/>
        </w:trPr>
        <w:tc>
          <w:tcPr>
            <w:tcW w:w="5104" w:type="dxa"/>
            <w:vAlign w:val="center"/>
          </w:tcPr>
          <w:p w14:paraId="5A5D8DD2"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Social Psychology</w:t>
            </w:r>
          </w:p>
        </w:tc>
        <w:tc>
          <w:tcPr>
            <w:tcW w:w="567" w:type="dxa"/>
            <w:vAlign w:val="center"/>
          </w:tcPr>
          <w:p w14:paraId="52168FC6"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2</w:t>
            </w:r>
          </w:p>
        </w:tc>
      </w:tr>
      <w:tr w:rsidR="004F42C7" w:rsidRPr="004F42C7" w14:paraId="5E4A5484" w14:textId="77777777" w:rsidTr="004F42C7">
        <w:trPr>
          <w:jc w:val="center"/>
        </w:trPr>
        <w:tc>
          <w:tcPr>
            <w:tcW w:w="5104" w:type="dxa"/>
            <w:vAlign w:val="center"/>
          </w:tcPr>
          <w:p w14:paraId="15EBCC02"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Business/Marketing</w:t>
            </w:r>
          </w:p>
        </w:tc>
        <w:tc>
          <w:tcPr>
            <w:tcW w:w="567" w:type="dxa"/>
            <w:vAlign w:val="center"/>
          </w:tcPr>
          <w:p w14:paraId="11FE27D2"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1</w:t>
            </w:r>
          </w:p>
        </w:tc>
      </w:tr>
      <w:tr w:rsidR="004F42C7" w:rsidRPr="004F42C7" w14:paraId="643CF80B" w14:textId="77777777" w:rsidTr="0020779C">
        <w:trPr>
          <w:jc w:val="center"/>
        </w:trPr>
        <w:tc>
          <w:tcPr>
            <w:tcW w:w="5671" w:type="dxa"/>
            <w:gridSpan w:val="2"/>
            <w:shd w:val="clear" w:color="auto" w:fill="E5EBF2" w:themeFill="accent6" w:themeFillTint="33"/>
            <w:vAlign w:val="center"/>
          </w:tcPr>
          <w:p w14:paraId="649932C1"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RPM Measurement/Outcome Measure</w:t>
            </w:r>
          </w:p>
        </w:tc>
      </w:tr>
      <w:tr w:rsidR="004F42C7" w:rsidRPr="004F42C7" w14:paraId="01226145" w14:textId="77777777" w:rsidTr="004F42C7">
        <w:trPr>
          <w:jc w:val="center"/>
        </w:trPr>
        <w:tc>
          <w:tcPr>
            <w:tcW w:w="5104" w:type="dxa"/>
            <w:vAlign w:val="center"/>
          </w:tcPr>
          <w:p w14:paraId="1204A759"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Food Preference Rating</w:t>
            </w:r>
          </w:p>
        </w:tc>
        <w:tc>
          <w:tcPr>
            <w:tcW w:w="567" w:type="dxa"/>
            <w:vAlign w:val="center"/>
          </w:tcPr>
          <w:p w14:paraId="5794C3A4"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2</w:t>
            </w:r>
          </w:p>
        </w:tc>
      </w:tr>
      <w:tr w:rsidR="004F42C7" w:rsidRPr="004F42C7" w14:paraId="7F41D341" w14:textId="77777777" w:rsidTr="004F42C7">
        <w:trPr>
          <w:jc w:val="center"/>
        </w:trPr>
        <w:tc>
          <w:tcPr>
            <w:tcW w:w="5104" w:type="dxa"/>
            <w:vAlign w:val="center"/>
          </w:tcPr>
          <w:p w14:paraId="1EFA3CC1"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RPM Consumption Level</w:t>
            </w:r>
          </w:p>
        </w:tc>
        <w:tc>
          <w:tcPr>
            <w:tcW w:w="567" w:type="dxa"/>
            <w:vAlign w:val="center"/>
          </w:tcPr>
          <w:p w14:paraId="00F983CC"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1</w:t>
            </w:r>
          </w:p>
        </w:tc>
      </w:tr>
      <w:tr w:rsidR="004F42C7" w:rsidRPr="004F42C7" w14:paraId="45871590" w14:textId="77777777" w:rsidTr="004F42C7">
        <w:trPr>
          <w:jc w:val="center"/>
        </w:trPr>
        <w:tc>
          <w:tcPr>
            <w:tcW w:w="5104" w:type="dxa"/>
            <w:vAlign w:val="center"/>
          </w:tcPr>
          <w:p w14:paraId="1B525845"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Meat Attachment Score</w:t>
            </w:r>
          </w:p>
        </w:tc>
        <w:tc>
          <w:tcPr>
            <w:tcW w:w="567" w:type="dxa"/>
            <w:vAlign w:val="center"/>
          </w:tcPr>
          <w:p w14:paraId="411108B0"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1</w:t>
            </w:r>
          </w:p>
        </w:tc>
      </w:tr>
      <w:tr w:rsidR="004F42C7" w:rsidRPr="004F42C7" w14:paraId="55A24B6F" w14:textId="77777777" w:rsidTr="004F42C7">
        <w:trPr>
          <w:jc w:val="center"/>
        </w:trPr>
        <w:tc>
          <w:tcPr>
            <w:tcW w:w="5104" w:type="dxa"/>
            <w:vAlign w:val="center"/>
          </w:tcPr>
          <w:p w14:paraId="6A53160B"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Thematic analysis (Qualitative)</w:t>
            </w:r>
          </w:p>
        </w:tc>
        <w:tc>
          <w:tcPr>
            <w:tcW w:w="567" w:type="dxa"/>
            <w:vAlign w:val="center"/>
          </w:tcPr>
          <w:p w14:paraId="108190F2"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1</w:t>
            </w:r>
          </w:p>
        </w:tc>
      </w:tr>
      <w:tr w:rsidR="004F42C7" w:rsidRPr="004F42C7" w14:paraId="03A3AB82" w14:textId="77777777" w:rsidTr="004F42C7">
        <w:trPr>
          <w:jc w:val="center"/>
        </w:trPr>
        <w:tc>
          <w:tcPr>
            <w:tcW w:w="5104" w:type="dxa"/>
            <w:vAlign w:val="center"/>
          </w:tcPr>
          <w:p w14:paraId="4E34D204" w14:textId="77777777" w:rsidR="004F42C7" w:rsidRPr="004F42C7" w:rsidRDefault="004F42C7" w:rsidP="004F42C7">
            <w:pPr>
              <w:spacing w:before="0" w:line="240" w:lineRule="auto"/>
              <w:rPr>
                <w:rFonts w:ascii="Avenir Book" w:hAnsi="Avenir Book"/>
                <w:sz w:val="18"/>
                <w:szCs w:val="18"/>
              </w:rPr>
            </w:pPr>
            <w:r w:rsidRPr="004F42C7">
              <w:rPr>
                <w:rFonts w:ascii="Avenir Book" w:hAnsi="Avenir Book"/>
                <w:sz w:val="18"/>
                <w:szCs w:val="18"/>
              </w:rPr>
              <w:t>Agreement With Masculine Stereotypes</w:t>
            </w:r>
          </w:p>
        </w:tc>
        <w:tc>
          <w:tcPr>
            <w:tcW w:w="567" w:type="dxa"/>
            <w:vAlign w:val="center"/>
          </w:tcPr>
          <w:p w14:paraId="5B69C47C" w14:textId="77777777" w:rsidR="004F42C7" w:rsidRPr="004F42C7" w:rsidRDefault="004F42C7" w:rsidP="004F42C7">
            <w:pPr>
              <w:spacing w:before="0" w:line="240" w:lineRule="auto"/>
              <w:jc w:val="right"/>
              <w:rPr>
                <w:rFonts w:ascii="Avenir Book" w:hAnsi="Avenir Book"/>
                <w:sz w:val="18"/>
                <w:szCs w:val="18"/>
              </w:rPr>
            </w:pPr>
            <w:r w:rsidRPr="004F42C7">
              <w:rPr>
                <w:rFonts w:ascii="Avenir Book" w:hAnsi="Avenir Book"/>
                <w:sz w:val="18"/>
                <w:szCs w:val="18"/>
              </w:rPr>
              <w:t>1</w:t>
            </w:r>
          </w:p>
        </w:tc>
      </w:tr>
    </w:tbl>
    <w:p w14:paraId="46B28EE6" w14:textId="472714AB" w:rsidR="004F42C7" w:rsidRDefault="004F42C7" w:rsidP="007965A7">
      <w:r w:rsidRPr="004F42C7">
        <w:t xml:space="preserve">Masculinity and gender identity emerged as dominant themes across multiple studies. </w:t>
      </w:r>
      <w:proofErr w:type="spellStart"/>
      <w:r w:rsidRPr="004F42C7">
        <w:t>Gasiorowska</w:t>
      </w:r>
      <w:proofErr w:type="spellEnd"/>
      <w:r w:rsidRPr="004F42C7">
        <w:t xml:space="preserve"> </w:t>
      </w:r>
      <w:r w:rsidRPr="00DD7A5B">
        <w:rPr>
          <w:i/>
          <w:iCs/>
        </w:rPr>
        <w:t>et al.</w:t>
      </w:r>
      <w:r w:rsidRPr="004F42C7">
        <w:t xml:space="preserve"> (2023) demonstrated through experimental research (n=162) that men's preference for masculine foods like red meat was significantly stronger in non-mating contexts, suggesting heightened social pressure to conform to masculine norms among male peers</w:t>
      </w:r>
      <w:r w:rsidR="00125EE9">
        <w:t xml:space="preserve"> </w:t>
      </w:r>
      <w:r w:rsidRPr="004F42C7">
        <w:fldChar w:fldCharType="begin"/>
      </w:r>
      <w:r w:rsidR="004D767C">
        <w:instrText xml:space="preserve"> ADDIN EN.CITE &lt;EndNote&gt;&lt;Cite&gt;&lt;Author&gt;Gasiorowska&lt;/Author&gt;&lt;Year&gt;2023&lt;/Year&gt;&lt;RecNum&gt;5783&lt;/RecNum&gt;&lt;DisplayText&gt;(353)&lt;/DisplayText&gt;&lt;record&gt;&lt;rec-number&gt;5783&lt;/rec-number&gt;&lt;foreign-keys&gt;&lt;key app="EN" db-id="f0r52w5de5e92vea0db5pat0tw05rw552pet" timestamp="1733912287"&gt;5783&lt;/key&gt;&lt;/foreign-keys&gt;&lt;ref-type name="Journal Article"&gt;17&lt;/ref-type&gt;&lt;contributors&gt;&lt;authors&gt;&lt;author&gt;Gasiorowska,Agata&lt;/author&gt;&lt;author&gt;Folwarczny,Michał&lt;/author&gt;&lt;author&gt;Tan,Lynn K. L.&lt;/author&gt;&lt;author&gt;Otterbring,Tobias&lt;/author&gt;&lt;/authors&gt;&lt;/contributors&gt;&lt;titles&gt;&lt;title&gt;Delicate dining with a date and burger binging with buddies: impression management across social settings and consumers’ preferences for masculine or feminine foods&lt;/title&gt;&lt;secondary-title&gt;Frontiers in Nutrition&lt;/secondary-title&gt;&lt;short-title&gt;Impression Management and Food Preferences&lt;/short-title&gt;&lt;/titles&gt;&lt;periodical&gt;&lt;full-title&gt;Frontiers in Nutrition&lt;/full-title&gt;&lt;/periodical&gt;&lt;volume&gt;10&lt;/volume&gt;&lt;keywords&gt;&lt;keyword&gt;impression management,self-presentation,masculine,feminine,Gender image,Food Preferences,sex differences,Mating&lt;/keyword&gt;&lt;/keywords&gt;&lt;dates&gt;&lt;year&gt;2023&lt;/year&gt;&lt;pub-dates&gt;&lt;date&gt;2023-June-16&lt;/date&gt;&lt;/pub-dates&gt;&lt;/dates&gt;&lt;isbn&gt;2296-861X&lt;/isbn&gt;&lt;work-type&gt;Original Research&lt;/work-type&gt;&lt;urls&gt;&lt;related-urls&gt;&lt;url&gt;https://www.frontiersin.org/journals/nutrition/articles/10.3389/fnut.2023.1127409&lt;/url&gt;&lt;/related-urls&gt;&lt;/urls&gt;&lt;electronic-resource-num&gt;10.3389/fnut.2023.1127409&lt;/electronic-resource-num&gt;&lt;language&gt;English&lt;/language&gt;&lt;/record&gt;&lt;/Cite&gt;&lt;/EndNote&gt;</w:instrText>
      </w:r>
      <w:r w:rsidRPr="004F42C7">
        <w:fldChar w:fldCharType="separate"/>
      </w:r>
      <w:r w:rsidR="004D767C">
        <w:rPr>
          <w:noProof/>
        </w:rPr>
        <w:t>(353)</w:t>
      </w:r>
      <w:r w:rsidRPr="004F42C7">
        <w:fldChar w:fldCharType="end"/>
      </w:r>
      <w:r w:rsidRPr="004F42C7">
        <w:t xml:space="preserve">. This finding was reinforced by </w:t>
      </w:r>
      <w:proofErr w:type="spellStart"/>
      <w:r w:rsidRPr="004F42C7">
        <w:t>Vandello</w:t>
      </w:r>
      <w:proofErr w:type="spellEnd"/>
      <w:r w:rsidRPr="004F42C7">
        <w:t xml:space="preserve"> </w:t>
      </w:r>
      <w:r w:rsidRPr="00DD7A5B">
        <w:rPr>
          <w:i/>
          <w:iCs/>
        </w:rPr>
        <w:t>et al.</w:t>
      </w:r>
      <w:r w:rsidRPr="004F42C7">
        <w:t xml:space="preserve">'s (2024) three interconnected studies, </w:t>
      </w:r>
      <w:r w:rsidR="00F74AFA">
        <w:t xml:space="preserve">including survey results demonstrating </w:t>
      </w:r>
      <w:r w:rsidRPr="004F42C7">
        <w:t>that masculine/feminine ratings of foods strongly predicted men's food preferences</w:t>
      </w:r>
      <w:r w:rsidRPr="004F42C7">
        <w:fldChar w:fldCharType="begin"/>
      </w:r>
      <w:r w:rsidR="004D767C">
        <w:instrText xml:space="preserve"> ADDIN EN.CITE &lt;EndNote&gt;&lt;Cite&gt;&lt;Author&gt;Vandello&lt;/Author&gt;&lt;Year&gt;2024&lt;/Year&gt;&lt;RecNum&gt;4083&lt;/RecNum&gt;&lt;DisplayText&gt;(354)&lt;/DisplayText&gt;&lt;record&gt;&lt;rec-number&gt;4083&lt;/rec-number&gt;&lt;foreign-keys&gt;&lt;key app="EN" db-id="f0r52w5de5e92vea0db5pat0tw05rw552pet" timestamp="1718273746"&gt;4083&lt;/key&gt;&lt;/foreign-keys&gt;&lt;ref-type name="Journal Article"&gt;17&lt;/ref-type&gt;&lt;contributors&gt;&lt;authors&gt;&lt;author&gt;Vandello, Joseph A.&lt;/author&gt;&lt;author&gt;Bosson, Jennifer K. &lt;/author&gt;&lt;author&gt;Caswell, TImothy Andrew&lt;/author&gt;&lt;author&gt;Cummings, Jenna R. &lt;/author&gt;&lt;/authors&gt;&lt;/contributors&gt;&lt;titles&gt;&lt;title&gt;Healthful eating as a manhood threat&lt;/title&gt;&lt;secondary-title&gt;Journal of Men&amp;apos;s Health&lt;/secondary-title&gt;&lt;/titles&gt;&lt;periodical&gt;&lt;full-title&gt;Journal of Men&amp;apos;s Health&lt;/full-title&gt;&lt;/periodical&gt;&lt;volume&gt;20&lt;/volume&gt;&lt;number&gt;1&lt;/number&gt;&lt;section&gt;42&lt;/section&gt;&lt;dates&gt;&lt;year&gt;2024&lt;/year&gt;&lt;/dates&gt;&lt;isbn&gt;1875-6867&lt;/isbn&gt;&lt;urls&gt;&lt;/urls&gt;&lt;electronic-resource-num&gt;10.22514/jomh.2024.007&lt;/electronic-resource-num&gt;&lt;/record&gt;&lt;/Cite&gt;&lt;/EndNote&gt;</w:instrText>
      </w:r>
      <w:r w:rsidRPr="004F42C7">
        <w:fldChar w:fldCharType="separate"/>
      </w:r>
      <w:r w:rsidR="004D767C">
        <w:rPr>
          <w:noProof/>
        </w:rPr>
        <w:t>(354)</w:t>
      </w:r>
      <w:r w:rsidRPr="004F42C7">
        <w:fldChar w:fldCharType="end"/>
      </w:r>
      <w:r w:rsidRPr="004F42C7">
        <w:t xml:space="preserve">. </w:t>
      </w:r>
      <w:r w:rsidR="00F74AFA">
        <w:t>A second study in this same paper with RCT experimental design found that men</w:t>
      </w:r>
      <w:r w:rsidRPr="004F42C7">
        <w:t xml:space="preserve"> who publicly endorsed feminine (plant-based) diets exhibited compensatory masculine behaviours, including increased interest in masculine activities and stronger male identification</w:t>
      </w:r>
      <w:r w:rsidR="00F74AFA">
        <w:t xml:space="preserve"> </w:t>
      </w:r>
      <w:r w:rsidR="00F74AFA">
        <w:fldChar w:fldCharType="begin"/>
      </w:r>
      <w:r w:rsidR="00F74AFA">
        <w:instrText xml:space="preserve"> ADDIN EN.CITE &lt;EndNote&gt;&lt;Cite&gt;&lt;Author&gt;Vandello&lt;/Author&gt;&lt;Year&gt;2024&lt;/Year&gt;&lt;RecNum&gt;4083&lt;/RecNum&gt;&lt;DisplayText&gt;(354)&lt;/DisplayText&gt;&lt;record&gt;&lt;rec-number&gt;4083&lt;/rec-number&gt;&lt;foreign-keys&gt;&lt;key app="EN" db-id="f0r52w5de5e92vea0db5pat0tw05rw552pet" timestamp="1718273746"&gt;4083&lt;/key&gt;&lt;/foreign-keys&gt;&lt;ref-type name="Journal Article"&gt;17&lt;/ref-type&gt;&lt;contributors&gt;&lt;authors&gt;&lt;author&gt;Vandello, Joseph A.&lt;/author&gt;&lt;author&gt;Bosson, Jennifer K. &lt;/author&gt;&lt;author&gt;Caswell, TImothy Andrew&lt;/author&gt;&lt;author&gt;Cummings, Jenna R. &lt;/author&gt;&lt;/authors&gt;&lt;/contributors&gt;&lt;titles&gt;&lt;title&gt;Healthful eating as a manhood threat&lt;/title&gt;&lt;secondary-title&gt;Journal of Men&amp;apos;s Health&lt;/secondary-title&gt;&lt;/titles&gt;&lt;periodical&gt;&lt;full-title&gt;Journal of Men&amp;apos;s Health&lt;/full-title&gt;&lt;/periodical&gt;&lt;volume&gt;20&lt;/volume&gt;&lt;number&gt;1&lt;/number&gt;&lt;section&gt;42&lt;/section&gt;&lt;dates&gt;&lt;year&gt;2024&lt;/year&gt;&lt;/dates&gt;&lt;isbn&gt;1875-6867&lt;/isbn&gt;&lt;urls&gt;&lt;/urls&gt;&lt;electronic-resource-num&gt;10.22514/jomh.2024.007&lt;/electronic-resource-num&gt;&lt;/record&gt;&lt;/Cite&gt;&lt;/EndNote&gt;</w:instrText>
      </w:r>
      <w:r w:rsidR="00F74AFA">
        <w:fldChar w:fldCharType="separate"/>
      </w:r>
      <w:r w:rsidR="00F74AFA">
        <w:rPr>
          <w:noProof/>
        </w:rPr>
        <w:t>(354)</w:t>
      </w:r>
      <w:r w:rsidR="00F74AFA">
        <w:fldChar w:fldCharType="end"/>
      </w:r>
      <w:r w:rsidRPr="004F42C7">
        <w:t xml:space="preserve">. Similarly, in a non-peer-reviewed publication, </w:t>
      </w:r>
      <w:proofErr w:type="spellStart"/>
      <w:r w:rsidRPr="004F42C7">
        <w:t>Kesselstatt</w:t>
      </w:r>
      <w:proofErr w:type="spellEnd"/>
      <w:r w:rsidRPr="004F42C7">
        <w:t xml:space="preserve"> (2024) reported results from a survey study undertaken in a German population (n=234); findings included significant positive </w:t>
      </w:r>
    </w:p>
    <w:p w14:paraId="16CFD6C3" w14:textId="77777777" w:rsidR="00396BC8" w:rsidRDefault="00396BC8" w:rsidP="004F42C7">
      <w:pPr>
        <w:sectPr w:rsidR="00396BC8" w:rsidSect="003B451C">
          <w:pgSz w:w="11906" w:h="16838"/>
          <w:pgMar w:top="1440" w:right="1440" w:bottom="1436" w:left="1298" w:header="708" w:footer="708" w:gutter="0"/>
          <w:cols w:space="708"/>
          <w:docGrid w:linePitch="360"/>
        </w:sectPr>
      </w:pPr>
    </w:p>
    <w:p w14:paraId="46FF0DBC" w14:textId="29FD28BF" w:rsidR="00413244" w:rsidRDefault="00413244" w:rsidP="00413244">
      <w:pPr>
        <w:pStyle w:val="Caption"/>
        <w:keepNext/>
        <w:spacing w:before="0" w:after="0" w:line="240" w:lineRule="auto"/>
        <w:ind w:left="-567"/>
      </w:pPr>
      <w:bookmarkStart w:id="169" w:name="_Toc186810729"/>
      <w:r>
        <w:lastRenderedPageBreak/>
        <w:t xml:space="preserve">Table </w:t>
      </w:r>
      <w:fldSimple w:instr=" SEQ Table \* ARABIC ">
        <w:r w:rsidR="00CB6884">
          <w:rPr>
            <w:noProof/>
          </w:rPr>
          <w:t>14</w:t>
        </w:r>
      </w:fldSimple>
      <w:r>
        <w:t xml:space="preserve"> - Summary of data extracted from studies included in follow-up review</w:t>
      </w:r>
      <w:bookmarkEnd w:id="169"/>
    </w:p>
    <w:p w14:paraId="0385608D" w14:textId="77777777" w:rsidR="00413244" w:rsidRPr="00413244" w:rsidRDefault="00413244" w:rsidP="00413244">
      <w:pPr>
        <w:spacing w:before="0" w:line="240" w:lineRule="auto"/>
        <w:ind w:left="-567"/>
        <w:rPr>
          <w:rStyle w:val="SubtleEmphasis"/>
          <w:rFonts w:ascii="Avenir Book" w:hAnsi="Avenir Book"/>
          <w:i w:val="0"/>
          <w:iCs w:val="0"/>
          <w:sz w:val="18"/>
          <w:szCs w:val="18"/>
          <w:lang w:eastAsia="en-GB"/>
        </w:rPr>
      </w:pPr>
      <w:r w:rsidRPr="00413244">
        <w:rPr>
          <w:rStyle w:val="SubtleEmphasis"/>
          <w:rFonts w:ascii="Avenir Book" w:hAnsi="Avenir Book"/>
          <w:i w:val="0"/>
          <w:iCs w:val="0"/>
          <w:sz w:val="18"/>
          <w:szCs w:val="18"/>
          <w:lang w:eastAsia="en-GB"/>
        </w:rPr>
        <w:t>Papers (n=4) and Studies (n=5)</w:t>
      </w:r>
    </w:p>
    <w:p w14:paraId="2ED5A68A" w14:textId="77777777" w:rsidR="00413244" w:rsidRPr="00413244" w:rsidRDefault="00413244" w:rsidP="00413244">
      <w:pPr>
        <w:spacing w:before="0" w:line="240" w:lineRule="auto"/>
        <w:ind w:left="-567" w:right="-784"/>
        <w:rPr>
          <w:rFonts w:ascii="Avenir Book" w:eastAsia="Calibri" w:hAnsi="Avenir Book" w:cs="Calibri"/>
          <w:kern w:val="0"/>
          <w:sz w:val="18"/>
          <w:szCs w:val="18"/>
          <w:lang w:eastAsia="en-GB"/>
          <w14:ligatures w14:val="none"/>
        </w:rPr>
      </w:pPr>
      <w:r w:rsidRPr="00413244">
        <w:rPr>
          <w:rFonts w:ascii="Avenir Book" w:eastAsia="Calibri" w:hAnsi="Avenir Book" w:cs="Calibri"/>
          <w:kern w:val="0"/>
          <w:sz w:val="18"/>
          <w:szCs w:val="18"/>
          <w:lang w:eastAsia="en-GB"/>
          <w14:ligatures w14:val="none"/>
        </w:rPr>
        <w:t>*SES = Socioeconomic Status variables</w:t>
      </w:r>
    </w:p>
    <w:p w14:paraId="2E7944E3" w14:textId="600BE7BB" w:rsidR="00413244" w:rsidRPr="00413244" w:rsidRDefault="00413244" w:rsidP="00413244">
      <w:pPr>
        <w:spacing w:before="0" w:line="240" w:lineRule="auto"/>
        <w:ind w:left="-567" w:right="-784"/>
      </w:pPr>
      <w:r w:rsidRPr="00413244">
        <w:rPr>
          <w:rFonts w:ascii="Avenir Book" w:eastAsia="Calibri" w:hAnsi="Avenir Book" w:cs="Calibri"/>
          <w:kern w:val="0"/>
          <w:sz w:val="18"/>
          <w:szCs w:val="18"/>
          <w:lang w:eastAsia="en-GB"/>
          <w14:ligatures w14:val="none"/>
        </w:rPr>
        <w:t>**Emerging themes: 1 = Masculinity stress, gender identity, sexual motivation system; 2= Values, beliefs, traits; 3 = Subjective importance, affinity, taste; 4 = Financial resources</w:t>
      </w:r>
    </w:p>
    <w:tbl>
      <w:tblPr>
        <w:tblW w:w="15451" w:type="dxa"/>
        <w:tblInd w:w="-572" w:type="dxa"/>
        <w:tblLayout w:type="fixed"/>
        <w:tblLook w:val="04A0" w:firstRow="1" w:lastRow="0" w:firstColumn="1" w:lastColumn="0" w:noHBand="0" w:noVBand="1"/>
      </w:tblPr>
      <w:tblGrid>
        <w:gridCol w:w="1418"/>
        <w:gridCol w:w="1417"/>
        <w:gridCol w:w="1134"/>
        <w:gridCol w:w="993"/>
        <w:gridCol w:w="1984"/>
        <w:gridCol w:w="1843"/>
        <w:gridCol w:w="1843"/>
        <w:gridCol w:w="3685"/>
        <w:gridCol w:w="1134"/>
      </w:tblGrid>
      <w:tr w:rsidR="00413244" w:rsidRPr="00A32F4A" w14:paraId="1925F77A" w14:textId="77777777" w:rsidTr="0020779C">
        <w:trPr>
          <w:trHeight w:val="600"/>
          <w:tblHeader/>
        </w:trPr>
        <w:tc>
          <w:tcPr>
            <w:tcW w:w="1418"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center"/>
            <w:hideMark/>
          </w:tcPr>
          <w:p w14:paraId="37022C28"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Paper ID &amp;</w:t>
            </w:r>
          </w:p>
          <w:p w14:paraId="6964CE13"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Number of Studies </w:t>
            </w:r>
          </w:p>
        </w:tc>
        <w:tc>
          <w:tcPr>
            <w:tcW w:w="1417" w:type="dxa"/>
            <w:tcBorders>
              <w:top w:val="single" w:sz="4" w:space="0" w:color="auto"/>
              <w:left w:val="nil"/>
              <w:bottom w:val="single" w:sz="4" w:space="0" w:color="auto"/>
              <w:right w:val="single" w:sz="4" w:space="0" w:color="auto"/>
            </w:tcBorders>
            <w:shd w:val="clear" w:color="auto" w:fill="E5EBF2" w:themeFill="accent6" w:themeFillTint="33"/>
            <w:vAlign w:val="center"/>
            <w:hideMark/>
          </w:tcPr>
          <w:p w14:paraId="5B429D0C"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Study design/ methods</w:t>
            </w:r>
          </w:p>
        </w:tc>
        <w:tc>
          <w:tcPr>
            <w:tcW w:w="1134" w:type="dxa"/>
            <w:tcBorders>
              <w:top w:val="single" w:sz="4" w:space="0" w:color="auto"/>
              <w:left w:val="nil"/>
              <w:bottom w:val="single" w:sz="4" w:space="0" w:color="auto"/>
              <w:right w:val="single" w:sz="4" w:space="0" w:color="auto"/>
            </w:tcBorders>
            <w:shd w:val="clear" w:color="auto" w:fill="E5EBF2" w:themeFill="accent6" w:themeFillTint="33"/>
            <w:vAlign w:val="center"/>
          </w:tcPr>
          <w:p w14:paraId="258FAFA6"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Discipline</w:t>
            </w:r>
          </w:p>
        </w:tc>
        <w:tc>
          <w:tcPr>
            <w:tcW w:w="993"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center"/>
            <w:hideMark/>
          </w:tcPr>
          <w:p w14:paraId="1452486D"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Sample size/</w:t>
            </w:r>
          </w:p>
          <w:p w14:paraId="33B13E43"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 men </w:t>
            </w:r>
          </w:p>
        </w:tc>
        <w:tc>
          <w:tcPr>
            <w:tcW w:w="1984" w:type="dxa"/>
            <w:tcBorders>
              <w:top w:val="single" w:sz="4" w:space="0" w:color="auto"/>
              <w:left w:val="nil"/>
              <w:bottom w:val="single" w:sz="4" w:space="0" w:color="auto"/>
              <w:right w:val="single" w:sz="4" w:space="0" w:color="auto"/>
            </w:tcBorders>
            <w:shd w:val="clear" w:color="auto" w:fill="E5EBF2" w:themeFill="accent6" w:themeFillTint="33"/>
            <w:vAlign w:val="center"/>
            <w:hideMark/>
          </w:tcPr>
          <w:p w14:paraId="31AE60D0"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Country/ Sample selection and features</w:t>
            </w:r>
          </w:p>
        </w:tc>
        <w:tc>
          <w:tcPr>
            <w:tcW w:w="1843"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center"/>
          </w:tcPr>
          <w:p w14:paraId="09C4E88D"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 xml:space="preserve">Covariates or SES* analysis </w:t>
            </w:r>
          </w:p>
        </w:tc>
        <w:tc>
          <w:tcPr>
            <w:tcW w:w="1843"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center"/>
          </w:tcPr>
          <w:p w14:paraId="621A2CA8"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RPM type/</w:t>
            </w:r>
          </w:p>
          <w:p w14:paraId="21301528"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Outcome measure</w:t>
            </w:r>
          </w:p>
        </w:tc>
        <w:tc>
          <w:tcPr>
            <w:tcW w:w="3685" w:type="dxa"/>
            <w:tcBorders>
              <w:top w:val="single" w:sz="4" w:space="0" w:color="auto"/>
              <w:left w:val="nil"/>
              <w:bottom w:val="single" w:sz="4" w:space="0" w:color="auto"/>
              <w:right w:val="single" w:sz="4" w:space="0" w:color="auto"/>
            </w:tcBorders>
            <w:shd w:val="clear" w:color="auto" w:fill="E5EBF2" w:themeFill="accent6" w:themeFillTint="33"/>
            <w:vAlign w:val="center"/>
          </w:tcPr>
          <w:p w14:paraId="4CA85721"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Summary of key findings</w:t>
            </w:r>
          </w:p>
        </w:tc>
        <w:tc>
          <w:tcPr>
            <w:tcW w:w="1134" w:type="dxa"/>
            <w:tcBorders>
              <w:top w:val="single" w:sz="4" w:space="0" w:color="auto"/>
              <w:left w:val="single" w:sz="4" w:space="0" w:color="auto"/>
              <w:bottom w:val="single" w:sz="4" w:space="0" w:color="auto"/>
              <w:right w:val="single" w:sz="4" w:space="0" w:color="auto"/>
            </w:tcBorders>
            <w:shd w:val="clear" w:color="auto" w:fill="E5EBF2" w:themeFill="accent6" w:themeFillTint="33"/>
          </w:tcPr>
          <w:p w14:paraId="71235E48" w14:textId="77777777" w:rsidR="00413244" w:rsidRPr="00A32F4A" w:rsidRDefault="00413244" w:rsidP="0020779C">
            <w:pPr>
              <w:spacing w:before="0" w:line="240" w:lineRule="auto"/>
              <w:jc w:val="center"/>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Emerging Themes**</w:t>
            </w:r>
          </w:p>
        </w:tc>
      </w:tr>
      <w:tr w:rsidR="00413244" w:rsidRPr="00A32F4A" w14:paraId="3954A643" w14:textId="77777777" w:rsidTr="0020779C">
        <w:trPr>
          <w:trHeight w:val="900"/>
        </w:trPr>
        <w:tc>
          <w:tcPr>
            <w:tcW w:w="1418" w:type="dxa"/>
            <w:tcBorders>
              <w:top w:val="nil"/>
              <w:left w:val="single" w:sz="4" w:space="0" w:color="auto"/>
              <w:bottom w:val="single" w:sz="4" w:space="0" w:color="auto"/>
              <w:right w:val="single" w:sz="4" w:space="0" w:color="auto"/>
            </w:tcBorders>
            <w:shd w:val="clear" w:color="auto" w:fill="auto"/>
          </w:tcPr>
          <w:p w14:paraId="0E5BA5CB"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sidRPr="00C6048C">
              <w:rPr>
                <w:rFonts w:ascii="Avenir Book" w:eastAsia="Times New Roman" w:hAnsi="Avenir Book" w:cs="Aptos"/>
                <w:color w:val="000000"/>
                <w:kern w:val="0"/>
                <w:sz w:val="18"/>
                <w:szCs w:val="18"/>
                <w:lang w:eastAsia="en-GB"/>
                <w14:ligatures w14:val="none"/>
              </w:rPr>
              <w:t>Gasiorowska</w:t>
            </w:r>
            <w:proofErr w:type="spellEnd"/>
            <w:r w:rsidRPr="00C6048C">
              <w:rPr>
                <w:rFonts w:ascii="Avenir Book" w:eastAsia="Times New Roman" w:hAnsi="Avenir Book" w:cs="Aptos"/>
                <w:color w:val="000000"/>
                <w:kern w:val="0"/>
                <w:sz w:val="18"/>
                <w:szCs w:val="18"/>
                <w:lang w:eastAsia="en-GB"/>
                <w14:ligatures w14:val="none"/>
              </w:rPr>
              <w:t xml:space="preserve"> </w:t>
            </w:r>
            <w:r w:rsidRPr="00DD7A5B">
              <w:rPr>
                <w:rFonts w:ascii="Avenir Book" w:eastAsia="Times New Roman" w:hAnsi="Avenir Book" w:cs="Aptos"/>
                <w:i/>
                <w:iCs/>
                <w:color w:val="000000"/>
                <w:kern w:val="0"/>
                <w:sz w:val="18"/>
                <w:szCs w:val="18"/>
                <w:lang w:eastAsia="en-GB"/>
                <w14:ligatures w14:val="none"/>
              </w:rPr>
              <w:t>et al.</w:t>
            </w:r>
            <w:r w:rsidRPr="00C6048C">
              <w:rPr>
                <w:rFonts w:ascii="Avenir Book" w:eastAsia="Times New Roman" w:hAnsi="Avenir Book" w:cs="Aptos"/>
                <w:color w:val="000000"/>
                <w:kern w:val="0"/>
                <w:sz w:val="18"/>
                <w:szCs w:val="18"/>
                <w:lang w:eastAsia="en-GB"/>
                <w14:ligatures w14:val="none"/>
              </w:rPr>
              <w:t xml:space="preserve"> 2023</w:t>
            </w:r>
          </w:p>
          <w:p w14:paraId="6CF426B3"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1 study</w:t>
            </w:r>
          </w:p>
        </w:tc>
        <w:tc>
          <w:tcPr>
            <w:tcW w:w="1417" w:type="dxa"/>
            <w:tcBorders>
              <w:top w:val="nil"/>
              <w:left w:val="nil"/>
              <w:bottom w:val="single" w:sz="4" w:space="0" w:color="auto"/>
              <w:right w:val="single" w:sz="4" w:space="0" w:color="auto"/>
            </w:tcBorders>
            <w:shd w:val="clear" w:color="auto" w:fill="auto"/>
          </w:tcPr>
          <w:p w14:paraId="6D7D8594"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Experimental/On-line with manipulation</w:t>
            </w:r>
          </w:p>
        </w:tc>
        <w:tc>
          <w:tcPr>
            <w:tcW w:w="1134" w:type="dxa"/>
            <w:tcBorders>
              <w:top w:val="single" w:sz="4" w:space="0" w:color="auto"/>
              <w:left w:val="nil"/>
              <w:bottom w:val="single" w:sz="4" w:space="0" w:color="auto"/>
              <w:right w:val="single" w:sz="4" w:space="0" w:color="auto"/>
            </w:tcBorders>
            <w:shd w:val="clear" w:color="auto" w:fill="auto"/>
          </w:tcPr>
          <w:p w14:paraId="037A75D5"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Social psychology</w:t>
            </w:r>
          </w:p>
        </w:tc>
        <w:tc>
          <w:tcPr>
            <w:tcW w:w="993" w:type="dxa"/>
            <w:tcBorders>
              <w:top w:val="nil"/>
              <w:left w:val="single" w:sz="4" w:space="0" w:color="auto"/>
              <w:bottom w:val="single" w:sz="4" w:space="0" w:color="auto"/>
              <w:right w:val="single" w:sz="4" w:space="0" w:color="auto"/>
            </w:tcBorders>
            <w:shd w:val="clear" w:color="auto" w:fill="auto"/>
          </w:tcPr>
          <w:p w14:paraId="0C07119F"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D810A5">
              <w:rPr>
                <w:rFonts w:ascii="Avenir Book" w:eastAsia="Times New Roman" w:hAnsi="Avenir Book" w:cs="Aptos"/>
                <w:color w:val="000000"/>
                <w:kern w:val="0"/>
                <w:sz w:val="18"/>
                <w:szCs w:val="18"/>
                <w:lang w:eastAsia="en-GB"/>
                <w14:ligatures w14:val="none"/>
              </w:rPr>
              <w:t xml:space="preserve">N = 162, 53.1% </w:t>
            </w:r>
            <w:r>
              <w:rPr>
                <w:rFonts w:ascii="Avenir Book" w:eastAsia="Times New Roman" w:hAnsi="Avenir Book" w:cs="Aptos"/>
                <w:color w:val="000000"/>
                <w:kern w:val="0"/>
                <w:sz w:val="18"/>
                <w:szCs w:val="18"/>
                <w:lang w:eastAsia="en-GB"/>
                <w14:ligatures w14:val="none"/>
              </w:rPr>
              <w:t>men</w:t>
            </w:r>
          </w:p>
        </w:tc>
        <w:tc>
          <w:tcPr>
            <w:tcW w:w="1984" w:type="dxa"/>
            <w:tcBorders>
              <w:top w:val="nil"/>
              <w:left w:val="nil"/>
              <w:bottom w:val="single" w:sz="4" w:space="0" w:color="auto"/>
              <w:right w:val="single" w:sz="4" w:space="0" w:color="auto"/>
            </w:tcBorders>
            <w:shd w:val="clear" w:color="auto" w:fill="auto"/>
          </w:tcPr>
          <w:p w14:paraId="063BBECE"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USA</w:t>
            </w:r>
          </w:p>
          <w:p w14:paraId="3D13A799"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Self-identified heterosexual men</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6116C5A"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Age </w:t>
            </w:r>
          </w:p>
        </w:tc>
        <w:tc>
          <w:tcPr>
            <w:tcW w:w="1843" w:type="dxa"/>
            <w:tcBorders>
              <w:top w:val="nil"/>
              <w:left w:val="single" w:sz="4" w:space="0" w:color="auto"/>
              <w:bottom w:val="single" w:sz="4" w:space="0" w:color="auto"/>
              <w:right w:val="single" w:sz="4" w:space="0" w:color="auto"/>
            </w:tcBorders>
            <w:shd w:val="clear" w:color="auto" w:fill="auto"/>
          </w:tcPr>
          <w:p w14:paraId="55769561"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Beef steak</w:t>
            </w:r>
          </w:p>
          <w:p w14:paraId="414D9E87"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Beef burgers</w:t>
            </w:r>
          </w:p>
          <w:p w14:paraId="59C77749"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543807FB"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Food preference questionnaire score</w:t>
            </w:r>
          </w:p>
          <w:p w14:paraId="04970792"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p>
        </w:tc>
        <w:tc>
          <w:tcPr>
            <w:tcW w:w="3685" w:type="dxa"/>
            <w:tcBorders>
              <w:top w:val="nil"/>
              <w:left w:val="nil"/>
              <w:bottom w:val="single" w:sz="4" w:space="0" w:color="auto"/>
              <w:right w:val="single" w:sz="4" w:space="0" w:color="auto"/>
            </w:tcBorders>
            <w:shd w:val="clear" w:color="auto" w:fill="auto"/>
          </w:tcPr>
          <w:p w14:paraId="310A2848"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Males</w:t>
            </w:r>
            <w:r w:rsidRPr="00C6048C">
              <w:rPr>
                <w:rFonts w:ascii="Avenir Book" w:eastAsia="Times New Roman" w:hAnsi="Avenir Book" w:cs="Aptos"/>
                <w:color w:val="000000"/>
                <w:kern w:val="0"/>
                <w:sz w:val="18"/>
                <w:szCs w:val="18"/>
                <w:lang w:eastAsia="en-GB"/>
                <w14:ligatures w14:val="none"/>
              </w:rPr>
              <w:t xml:space="preserve"> generally preferred more masculine foods</w:t>
            </w:r>
            <w:r>
              <w:rPr>
                <w:rFonts w:ascii="Avenir Book" w:eastAsia="Times New Roman" w:hAnsi="Avenir Book" w:cs="Aptos"/>
                <w:color w:val="000000"/>
                <w:kern w:val="0"/>
                <w:sz w:val="18"/>
                <w:szCs w:val="18"/>
                <w:lang w:eastAsia="en-GB"/>
                <w14:ligatures w14:val="none"/>
              </w:rPr>
              <w:t xml:space="preserve"> (red meat)</w:t>
            </w:r>
            <w:r w:rsidRPr="00C6048C">
              <w:rPr>
                <w:rFonts w:ascii="Avenir Book" w:eastAsia="Times New Roman" w:hAnsi="Avenir Book" w:cs="Aptos"/>
                <w:color w:val="000000"/>
                <w:kern w:val="0"/>
                <w:sz w:val="18"/>
                <w:szCs w:val="18"/>
                <w:lang w:eastAsia="en-GB"/>
                <w14:ligatures w14:val="none"/>
              </w:rPr>
              <w:t xml:space="preserve"> when dining with friends rather than with an attractive date.  </w:t>
            </w:r>
          </w:p>
          <w:p w14:paraId="6DB82D7E"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Preference </w:t>
            </w:r>
            <w:r w:rsidRPr="00C6048C">
              <w:rPr>
                <w:rFonts w:ascii="Avenir Book" w:eastAsia="Times New Roman" w:hAnsi="Avenir Book" w:cs="Aptos"/>
                <w:color w:val="000000"/>
                <w:kern w:val="0"/>
                <w:sz w:val="18"/>
                <w:szCs w:val="18"/>
                <w:lang w:eastAsia="en-GB"/>
                <w14:ligatures w14:val="none"/>
              </w:rPr>
              <w:t>for masculine foods</w:t>
            </w:r>
            <w:r>
              <w:rPr>
                <w:rFonts w:ascii="Avenir Book" w:eastAsia="Times New Roman" w:hAnsi="Avenir Book" w:cs="Aptos"/>
                <w:color w:val="000000"/>
                <w:kern w:val="0"/>
                <w:sz w:val="18"/>
                <w:szCs w:val="18"/>
                <w:lang w:eastAsia="en-GB"/>
                <w14:ligatures w14:val="none"/>
              </w:rPr>
              <w:t xml:space="preserve"> (red meat) </w:t>
            </w:r>
            <w:r w:rsidRPr="00C6048C">
              <w:rPr>
                <w:rFonts w:ascii="Avenir Book" w:eastAsia="Times New Roman" w:hAnsi="Avenir Book" w:cs="Aptos"/>
                <w:color w:val="000000"/>
                <w:kern w:val="0"/>
                <w:sz w:val="18"/>
                <w:szCs w:val="18"/>
                <w:lang w:eastAsia="en-GB"/>
                <w14:ligatures w14:val="none"/>
              </w:rPr>
              <w:t xml:space="preserve">was significantly stronger in the non-mating context (dining with friends) compared to the mating context (dining with an attractive date). </w:t>
            </w:r>
          </w:p>
          <w:p w14:paraId="4DB624B9"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C6048C">
              <w:rPr>
                <w:rFonts w:ascii="Avenir Book" w:eastAsia="Times New Roman" w:hAnsi="Avenir Book" w:cs="Aptos"/>
                <w:color w:val="000000"/>
                <w:kern w:val="0"/>
                <w:sz w:val="18"/>
                <w:szCs w:val="18"/>
                <w:lang w:eastAsia="en-GB"/>
                <w14:ligatures w14:val="none"/>
              </w:rPr>
              <w:t>The study suggests that males might feel social pressure to conform to traditional masculine norms, such as consuming red meat, more strongly when they are with same-sex friends</w:t>
            </w:r>
          </w:p>
          <w:p w14:paraId="5FABA0E6" w14:textId="4FEE9FED"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415A8B">
              <w:rPr>
                <w:rFonts w:ascii="Times New Roman" w:eastAsia="Times New Roman" w:hAnsi="Times New Roman" w:cs="Times New Roman"/>
                <w:color w:val="000000"/>
                <w:kern w:val="0"/>
                <w:sz w:val="18"/>
                <w:szCs w:val="18"/>
                <w:lang w:eastAsia="en-GB"/>
                <w14:ligatures w14:val="none"/>
              </w:rPr>
              <w:t>​</w:t>
            </w:r>
            <w:r w:rsidRPr="00415A8B">
              <w:rPr>
                <w:rFonts w:ascii="Avenir Book" w:eastAsia="Times New Roman" w:hAnsi="Avenir Book" w:cs="Aptos"/>
                <w:color w:val="000000"/>
                <w:kern w:val="0"/>
                <w:sz w:val="18"/>
                <w:szCs w:val="18"/>
                <w:lang w:eastAsia="en-GB"/>
                <w14:ligatures w14:val="none"/>
              </w:rPr>
              <w:t xml:space="preserve"> </w:t>
            </w:r>
            <w:r>
              <w:rPr>
                <w:rFonts w:ascii="Avenir Book" w:eastAsia="Times New Roman" w:hAnsi="Avenir Book" w:cs="Aptos"/>
                <w:color w:val="000000"/>
                <w:kern w:val="0"/>
                <w:sz w:val="18"/>
                <w:szCs w:val="18"/>
                <w:lang w:eastAsia="en-GB"/>
                <w14:ligatures w14:val="none"/>
              </w:rPr>
              <w:t>Participant</w:t>
            </w:r>
            <w:r w:rsidRPr="00415A8B">
              <w:rPr>
                <w:rFonts w:ascii="Avenir Book" w:eastAsia="Times New Roman" w:hAnsi="Avenir Book" w:cs="Aptos"/>
                <w:color w:val="000000"/>
                <w:kern w:val="0"/>
                <w:sz w:val="18"/>
                <w:szCs w:val="18"/>
                <w:lang w:eastAsia="en-GB"/>
                <w14:ligatures w14:val="none"/>
              </w:rPr>
              <w:t xml:space="preserve"> age </w:t>
            </w:r>
            <w:r>
              <w:rPr>
                <w:rFonts w:ascii="Avenir Book" w:eastAsia="Times New Roman" w:hAnsi="Avenir Book" w:cs="Aptos"/>
                <w:color w:val="000000"/>
                <w:kern w:val="0"/>
                <w:sz w:val="18"/>
                <w:szCs w:val="18"/>
                <w:lang w:eastAsia="en-GB"/>
                <w14:ligatures w14:val="none"/>
              </w:rPr>
              <w:t>found not to</w:t>
            </w:r>
            <w:r w:rsidRPr="00415A8B">
              <w:rPr>
                <w:rFonts w:ascii="Avenir Book" w:eastAsia="Times New Roman" w:hAnsi="Avenir Book" w:cs="Aptos"/>
                <w:color w:val="000000"/>
                <w:kern w:val="0"/>
                <w:sz w:val="18"/>
                <w:szCs w:val="18"/>
                <w:lang w:eastAsia="en-GB"/>
                <w14:ligatures w14:val="none"/>
              </w:rPr>
              <w:t xml:space="preserve"> moderate </w:t>
            </w:r>
            <w:r>
              <w:rPr>
                <w:rFonts w:ascii="Avenir Book" w:eastAsia="Times New Roman" w:hAnsi="Avenir Book" w:cs="Aptos"/>
                <w:color w:val="000000"/>
                <w:kern w:val="0"/>
                <w:sz w:val="18"/>
                <w:szCs w:val="18"/>
                <w:lang w:eastAsia="en-GB"/>
                <w14:ligatures w14:val="none"/>
              </w:rPr>
              <w:t xml:space="preserve">these findings.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64893A3" w14:textId="77777777" w:rsidR="00413244" w:rsidRPr="00A32F4A" w:rsidRDefault="00413244" w:rsidP="0020779C">
            <w:pPr>
              <w:spacing w:before="0" w:line="240" w:lineRule="auto"/>
              <w:jc w:val="center"/>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1</w:t>
            </w:r>
          </w:p>
        </w:tc>
      </w:tr>
      <w:tr w:rsidR="00413244" w:rsidRPr="00A32F4A" w14:paraId="4D38A28D" w14:textId="77777777" w:rsidTr="0020779C">
        <w:trPr>
          <w:trHeight w:val="900"/>
        </w:trPr>
        <w:tc>
          <w:tcPr>
            <w:tcW w:w="1418" w:type="dxa"/>
            <w:tcBorders>
              <w:top w:val="nil"/>
              <w:left w:val="single" w:sz="4" w:space="0" w:color="auto"/>
              <w:bottom w:val="single" w:sz="4" w:space="0" w:color="auto"/>
              <w:right w:val="single" w:sz="4" w:space="0" w:color="auto"/>
            </w:tcBorders>
            <w:shd w:val="clear" w:color="auto" w:fill="auto"/>
          </w:tcPr>
          <w:p w14:paraId="7F7B2E34"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sidRPr="003639B1">
              <w:rPr>
                <w:rFonts w:ascii="Avenir Book" w:eastAsia="Times New Roman" w:hAnsi="Avenir Book" w:cs="Aptos"/>
                <w:color w:val="000000"/>
                <w:kern w:val="0"/>
                <w:sz w:val="18"/>
                <w:szCs w:val="18"/>
                <w:lang w:eastAsia="en-GB"/>
                <w14:ligatures w14:val="none"/>
              </w:rPr>
              <w:t>Hentilä</w:t>
            </w:r>
            <w:proofErr w:type="spellEnd"/>
            <w:r w:rsidRPr="003639B1">
              <w:rPr>
                <w:rFonts w:ascii="Avenir Book" w:eastAsia="Times New Roman" w:hAnsi="Avenir Book" w:cs="Aptos"/>
                <w:color w:val="000000"/>
                <w:kern w:val="0"/>
                <w:sz w:val="18"/>
                <w:szCs w:val="18"/>
                <w:lang w:eastAsia="en-GB"/>
                <w14:ligatures w14:val="none"/>
              </w:rPr>
              <w:t xml:space="preserve"> </w:t>
            </w:r>
            <w:r w:rsidRPr="00DD7A5B">
              <w:rPr>
                <w:rFonts w:ascii="Avenir Book" w:eastAsia="Times New Roman" w:hAnsi="Avenir Book" w:cs="Aptos"/>
                <w:i/>
                <w:iCs/>
                <w:color w:val="000000"/>
                <w:kern w:val="0"/>
                <w:sz w:val="18"/>
                <w:szCs w:val="18"/>
                <w:lang w:eastAsia="en-GB"/>
                <w14:ligatures w14:val="none"/>
              </w:rPr>
              <w:t>et al.</w:t>
            </w:r>
            <w:r w:rsidRPr="003639B1">
              <w:rPr>
                <w:rFonts w:ascii="Avenir Book" w:eastAsia="Times New Roman" w:hAnsi="Avenir Book" w:cs="Aptos"/>
                <w:color w:val="000000"/>
                <w:kern w:val="0"/>
                <w:sz w:val="18"/>
                <w:szCs w:val="18"/>
                <w:lang w:eastAsia="en-GB"/>
                <w14:ligatures w14:val="none"/>
              </w:rPr>
              <w:t xml:space="preserve"> 2023</w:t>
            </w:r>
          </w:p>
          <w:p w14:paraId="33A8873D"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6358FCDC" w14:textId="77777777" w:rsidR="00413244" w:rsidRPr="00C6048C"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1 study</w:t>
            </w:r>
            <w:r w:rsidRPr="003639B1">
              <w:rPr>
                <w:rFonts w:ascii="Avenir Book" w:eastAsia="Times New Roman" w:hAnsi="Avenir Book" w:cs="Aptos"/>
                <w:color w:val="000000"/>
                <w:kern w:val="0"/>
                <w:sz w:val="18"/>
                <w:szCs w:val="18"/>
                <w:lang w:eastAsia="en-GB"/>
                <w14:ligatures w14:val="none"/>
              </w:rPr>
              <w:tab/>
            </w:r>
          </w:p>
        </w:tc>
        <w:tc>
          <w:tcPr>
            <w:tcW w:w="1417" w:type="dxa"/>
            <w:tcBorders>
              <w:top w:val="nil"/>
              <w:left w:val="nil"/>
              <w:bottom w:val="single" w:sz="4" w:space="0" w:color="auto"/>
              <w:right w:val="single" w:sz="4" w:space="0" w:color="auto"/>
            </w:tcBorders>
            <w:shd w:val="clear" w:color="auto" w:fill="auto"/>
          </w:tcPr>
          <w:p w14:paraId="67E96B9F"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Quantitative, Cross-sectional</w:t>
            </w:r>
          </w:p>
        </w:tc>
        <w:tc>
          <w:tcPr>
            <w:tcW w:w="1134" w:type="dxa"/>
            <w:tcBorders>
              <w:top w:val="single" w:sz="4" w:space="0" w:color="auto"/>
              <w:left w:val="nil"/>
              <w:bottom w:val="single" w:sz="4" w:space="0" w:color="auto"/>
              <w:right w:val="single" w:sz="4" w:space="0" w:color="auto"/>
            </w:tcBorders>
            <w:shd w:val="clear" w:color="auto" w:fill="auto"/>
          </w:tcPr>
          <w:p w14:paraId="00D29B97"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Nutrition,</w:t>
            </w:r>
          </w:p>
          <w:p w14:paraId="2AA7A7C1"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Public Health</w:t>
            </w:r>
          </w:p>
        </w:tc>
        <w:tc>
          <w:tcPr>
            <w:tcW w:w="993" w:type="dxa"/>
            <w:tcBorders>
              <w:top w:val="nil"/>
              <w:left w:val="single" w:sz="4" w:space="0" w:color="auto"/>
              <w:bottom w:val="single" w:sz="4" w:space="0" w:color="auto"/>
              <w:right w:val="single" w:sz="4" w:space="0" w:color="auto"/>
            </w:tcBorders>
            <w:shd w:val="clear" w:color="auto" w:fill="auto"/>
          </w:tcPr>
          <w:p w14:paraId="7CDB5DEB"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N = 3079</w:t>
            </w:r>
          </w:p>
          <w:p w14:paraId="06AEFEAB" w14:textId="77777777" w:rsidR="00413244" w:rsidRPr="00D810A5"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45.7% men</w:t>
            </w:r>
          </w:p>
        </w:tc>
        <w:tc>
          <w:tcPr>
            <w:tcW w:w="1984" w:type="dxa"/>
            <w:tcBorders>
              <w:top w:val="nil"/>
              <w:left w:val="nil"/>
              <w:bottom w:val="single" w:sz="4" w:space="0" w:color="auto"/>
              <w:right w:val="single" w:sz="4" w:space="0" w:color="auto"/>
            </w:tcBorders>
            <w:shd w:val="clear" w:color="auto" w:fill="auto"/>
          </w:tcPr>
          <w:p w14:paraId="026C8C6A"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Finland</w:t>
            </w:r>
          </w:p>
          <w:p w14:paraId="19536B05"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F22683">
              <w:rPr>
                <w:rFonts w:ascii="Avenir Book" w:eastAsia="Times New Roman" w:hAnsi="Avenir Book" w:cs="Aptos"/>
                <w:color w:val="000000"/>
                <w:kern w:val="0"/>
                <w:sz w:val="18"/>
                <w:szCs w:val="18"/>
                <w:lang w:eastAsia="en-GB"/>
                <w14:ligatures w14:val="none"/>
              </w:rPr>
              <w:t>D</w:t>
            </w:r>
            <w:r>
              <w:rPr>
                <w:rFonts w:ascii="Avenir Book" w:eastAsia="Times New Roman" w:hAnsi="Avenir Book" w:cs="Aptos"/>
                <w:color w:val="000000"/>
                <w:kern w:val="0"/>
                <w:sz w:val="18"/>
                <w:szCs w:val="18"/>
                <w:lang w:eastAsia="en-GB"/>
                <w14:ligatures w14:val="none"/>
              </w:rPr>
              <w:t>i</w:t>
            </w:r>
            <w:r w:rsidRPr="00F22683">
              <w:rPr>
                <w:rFonts w:ascii="Avenir Book" w:eastAsia="Times New Roman" w:hAnsi="Avenir Book" w:cs="Aptos"/>
                <w:color w:val="000000"/>
                <w:kern w:val="0"/>
                <w:sz w:val="18"/>
                <w:szCs w:val="18"/>
                <w:lang w:eastAsia="en-GB"/>
                <w14:ligatures w14:val="none"/>
              </w:rPr>
              <w:t>etary, Lifestyle, and Genetic determinants of Obesity and Metabolic syndrome (DILGOM)</w:t>
            </w:r>
            <w:r>
              <w:rPr>
                <w:rFonts w:ascii="Avenir Book" w:eastAsia="Times New Roman" w:hAnsi="Avenir Book" w:cs="Aptos"/>
                <w:color w:val="000000"/>
                <w:kern w:val="0"/>
                <w:sz w:val="18"/>
                <w:szCs w:val="18"/>
                <w:lang w:eastAsia="en-GB"/>
                <w14:ligatures w14:val="none"/>
              </w:rPr>
              <w:t xml:space="preserve"> cohort</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03D4E40"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G</w:t>
            </w:r>
            <w:r w:rsidRPr="00F22683">
              <w:rPr>
                <w:rFonts w:ascii="Avenir Book" w:eastAsia="Times New Roman" w:hAnsi="Avenir Book" w:cs="Aptos"/>
                <w:color w:val="000000"/>
                <w:kern w:val="0"/>
                <w:sz w:val="18"/>
                <w:szCs w:val="18"/>
                <w:lang w:eastAsia="en-GB"/>
                <w14:ligatures w14:val="none"/>
              </w:rPr>
              <w:t>ender, age, marital status, education level, and BMI.</w:t>
            </w:r>
          </w:p>
        </w:tc>
        <w:tc>
          <w:tcPr>
            <w:tcW w:w="1843" w:type="dxa"/>
            <w:tcBorders>
              <w:top w:val="nil"/>
              <w:left w:val="single" w:sz="4" w:space="0" w:color="auto"/>
              <w:bottom w:val="single" w:sz="4" w:space="0" w:color="auto"/>
              <w:right w:val="single" w:sz="4" w:space="0" w:color="auto"/>
            </w:tcBorders>
            <w:shd w:val="clear" w:color="auto" w:fill="auto"/>
          </w:tcPr>
          <w:p w14:paraId="3AEFB6E8"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Red meat,</w:t>
            </w:r>
            <w:r w:rsidRPr="00F22683">
              <w:rPr>
                <w:rFonts w:ascii="Avenir Book" w:eastAsia="Times New Roman" w:hAnsi="Avenir Book" w:cs="Aptos"/>
                <w:color w:val="000000"/>
                <w:kern w:val="0"/>
                <w:sz w:val="18"/>
                <w:szCs w:val="18"/>
                <w:lang w:eastAsia="en-GB"/>
                <w14:ligatures w14:val="none"/>
              </w:rPr>
              <w:t xml:space="preserve"> </w:t>
            </w:r>
            <w:proofErr w:type="gramStart"/>
            <w:r>
              <w:rPr>
                <w:rFonts w:ascii="Avenir Book" w:eastAsia="Times New Roman" w:hAnsi="Avenir Book" w:cs="Aptos"/>
                <w:color w:val="000000"/>
                <w:kern w:val="0"/>
                <w:sz w:val="18"/>
                <w:szCs w:val="18"/>
                <w:lang w:eastAsia="en-GB"/>
                <w14:ligatures w14:val="none"/>
              </w:rPr>
              <w:t xml:space="preserve">including </w:t>
            </w:r>
            <w:r w:rsidRPr="00F22683">
              <w:rPr>
                <w:rFonts w:ascii="Avenir Book" w:eastAsia="Times New Roman" w:hAnsi="Avenir Book" w:cs="Aptos"/>
                <w:color w:val="000000"/>
                <w:kern w:val="0"/>
                <w:sz w:val="18"/>
                <w:szCs w:val="18"/>
                <w:lang w:eastAsia="en-GB"/>
                <w14:ligatures w14:val="none"/>
              </w:rPr>
              <w:t xml:space="preserve"> both</w:t>
            </w:r>
            <w:proofErr w:type="gramEnd"/>
            <w:r w:rsidRPr="00F22683">
              <w:rPr>
                <w:rFonts w:ascii="Avenir Book" w:eastAsia="Times New Roman" w:hAnsi="Avenir Book" w:cs="Aptos"/>
                <w:color w:val="000000"/>
                <w:kern w:val="0"/>
                <w:sz w:val="18"/>
                <w:szCs w:val="18"/>
                <w:lang w:eastAsia="en-GB"/>
                <w14:ligatures w14:val="none"/>
              </w:rPr>
              <w:t xml:space="preserve"> processed and unprocessed types</w:t>
            </w:r>
            <w:r>
              <w:rPr>
                <w:rFonts w:ascii="Avenir Book" w:eastAsia="Times New Roman" w:hAnsi="Avenir Book" w:cs="Aptos"/>
                <w:color w:val="000000"/>
                <w:kern w:val="0"/>
                <w:sz w:val="18"/>
                <w:szCs w:val="18"/>
                <w:lang w:eastAsia="en-GB"/>
                <w14:ligatures w14:val="none"/>
              </w:rPr>
              <w:t xml:space="preserve"> (</w:t>
            </w:r>
            <w:r w:rsidRPr="00F22683">
              <w:rPr>
                <w:rFonts w:ascii="Avenir Book" w:eastAsia="Times New Roman" w:hAnsi="Avenir Book" w:cs="Aptos"/>
                <w:color w:val="000000"/>
                <w:kern w:val="0"/>
                <w:sz w:val="18"/>
                <w:szCs w:val="18"/>
                <w:lang w:eastAsia="en-GB"/>
                <w14:ligatures w14:val="none"/>
              </w:rPr>
              <w:t>beef, pork, lamb, offal, game, sausages, and meat products</w:t>
            </w:r>
            <w:r>
              <w:rPr>
                <w:rFonts w:ascii="Avenir Book" w:eastAsia="Times New Roman" w:hAnsi="Avenir Book" w:cs="Aptos"/>
                <w:color w:val="000000"/>
                <w:kern w:val="0"/>
                <w:sz w:val="18"/>
                <w:szCs w:val="18"/>
                <w:lang w:eastAsia="en-GB"/>
                <w14:ligatures w14:val="none"/>
              </w:rPr>
              <w:t>)</w:t>
            </w:r>
            <w:r w:rsidRPr="00F22683">
              <w:rPr>
                <w:rFonts w:ascii="Avenir Book" w:eastAsia="Times New Roman" w:hAnsi="Avenir Book" w:cs="Aptos"/>
                <w:color w:val="000000"/>
                <w:kern w:val="0"/>
                <w:sz w:val="18"/>
                <w:szCs w:val="18"/>
                <w:lang w:eastAsia="en-GB"/>
                <w14:ligatures w14:val="none"/>
              </w:rPr>
              <w:t>.</w:t>
            </w:r>
          </w:p>
          <w:p w14:paraId="1948AAF7"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13D3808D"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Consumption levels</w:t>
            </w:r>
          </w:p>
        </w:tc>
        <w:tc>
          <w:tcPr>
            <w:tcW w:w="3685" w:type="dxa"/>
            <w:tcBorders>
              <w:top w:val="nil"/>
              <w:left w:val="nil"/>
              <w:bottom w:val="single" w:sz="4" w:space="0" w:color="auto"/>
              <w:right w:val="single" w:sz="4" w:space="0" w:color="auto"/>
            </w:tcBorders>
            <w:shd w:val="clear" w:color="auto" w:fill="auto"/>
          </w:tcPr>
          <w:p w14:paraId="33F76B41" w14:textId="77777777" w:rsidR="00413244" w:rsidRPr="00F22683"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F22683">
              <w:rPr>
                <w:rFonts w:ascii="Avenir Book" w:eastAsia="Times New Roman" w:hAnsi="Avenir Book" w:cs="Aptos"/>
                <w:color w:val="000000"/>
                <w:kern w:val="0"/>
                <w:sz w:val="18"/>
                <w:szCs w:val="18"/>
                <w:lang w:eastAsia="en-GB"/>
                <w14:ligatures w14:val="none"/>
              </w:rPr>
              <w:t xml:space="preserve">Sensory Appeal: Men who valued the sensory appeal of food (taste, texture, etc.) </w:t>
            </w:r>
            <w:r w:rsidRPr="00F22683">
              <w:rPr>
                <w:rFonts w:ascii="Times New Roman" w:eastAsia="Times New Roman" w:hAnsi="Times New Roman" w:cs="Times New Roman"/>
                <w:color w:val="000000"/>
                <w:kern w:val="0"/>
                <w:sz w:val="18"/>
                <w:szCs w:val="18"/>
                <w:lang w:eastAsia="en-GB"/>
                <w14:ligatures w14:val="none"/>
              </w:rPr>
              <w:t>​</w:t>
            </w:r>
            <w:r w:rsidRPr="00F22683">
              <w:rPr>
                <w:rFonts w:ascii="Avenir Book" w:eastAsia="Times New Roman" w:hAnsi="Avenir Book" w:cs="Aptos"/>
                <w:color w:val="000000"/>
                <w:kern w:val="0"/>
                <w:sz w:val="18"/>
                <w:szCs w:val="18"/>
                <w:lang w:eastAsia="en-GB"/>
                <w14:ligatures w14:val="none"/>
              </w:rPr>
              <w:t xml:space="preserve"> had higher red meat consumption (</w:t>
            </w:r>
            <w:r w:rsidRPr="00F22683">
              <w:rPr>
                <w:rFonts w:ascii="Avenir Heavy" w:eastAsia="Times New Roman" w:hAnsi="Avenir Heavy" w:cs="Avenir Heavy"/>
                <w:color w:val="000000"/>
                <w:kern w:val="0"/>
                <w:sz w:val="18"/>
                <w:szCs w:val="18"/>
                <w:lang w:eastAsia="en-GB"/>
                <w14:ligatures w14:val="none"/>
              </w:rPr>
              <w:t>β</w:t>
            </w:r>
            <w:r w:rsidRPr="00F22683">
              <w:rPr>
                <w:rFonts w:ascii="Avenir Book" w:eastAsia="Times New Roman" w:hAnsi="Avenir Book" w:cs="Aptos"/>
                <w:color w:val="000000"/>
                <w:kern w:val="0"/>
                <w:sz w:val="18"/>
                <w:szCs w:val="18"/>
                <w:lang w:eastAsia="en-GB"/>
                <w14:ligatures w14:val="none"/>
              </w:rPr>
              <w:t xml:space="preserve"> = 0.482, 95% CI 0.347; 0.616). </w:t>
            </w:r>
            <w:r w:rsidRPr="00F22683">
              <w:rPr>
                <w:rFonts w:ascii="Times New Roman" w:eastAsia="Times New Roman" w:hAnsi="Times New Roman" w:cs="Times New Roman"/>
                <w:color w:val="000000"/>
                <w:kern w:val="0"/>
                <w:sz w:val="18"/>
                <w:szCs w:val="18"/>
                <w:lang w:eastAsia="en-GB"/>
                <w14:ligatures w14:val="none"/>
              </w:rPr>
              <w:t>​</w:t>
            </w:r>
          </w:p>
          <w:p w14:paraId="35DA61C6"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15E5B582" w14:textId="77777777" w:rsidR="00413244" w:rsidRPr="00F22683"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F22683">
              <w:rPr>
                <w:rFonts w:ascii="Avenir Book" w:eastAsia="Times New Roman" w:hAnsi="Avenir Book" w:cs="Aptos"/>
                <w:color w:val="000000"/>
                <w:kern w:val="0"/>
                <w:sz w:val="18"/>
                <w:szCs w:val="18"/>
                <w:lang w:eastAsia="en-GB"/>
                <w14:ligatures w14:val="none"/>
              </w:rPr>
              <w:t>Price-Cheap: Men who considered the cheapness of food important also consumed more red meat (</w:t>
            </w:r>
            <w:r w:rsidRPr="00F22683">
              <w:rPr>
                <w:rFonts w:ascii="Avenir Heavy" w:eastAsia="Times New Roman" w:hAnsi="Avenir Heavy" w:cs="Avenir Heavy"/>
                <w:color w:val="000000"/>
                <w:kern w:val="0"/>
                <w:sz w:val="18"/>
                <w:szCs w:val="18"/>
                <w:lang w:eastAsia="en-GB"/>
                <w14:ligatures w14:val="none"/>
              </w:rPr>
              <w:t>β</w:t>
            </w:r>
            <w:r w:rsidRPr="00F22683">
              <w:rPr>
                <w:rFonts w:ascii="Avenir Book" w:eastAsia="Times New Roman" w:hAnsi="Avenir Book" w:cs="Aptos"/>
                <w:color w:val="000000"/>
                <w:kern w:val="0"/>
                <w:sz w:val="18"/>
                <w:szCs w:val="18"/>
                <w:lang w:eastAsia="en-GB"/>
                <w14:ligatures w14:val="none"/>
              </w:rPr>
              <w:t xml:space="preserve"> = 0.190, 95% CI 0.099; 0.281). </w:t>
            </w:r>
            <w:r w:rsidRPr="00F22683">
              <w:rPr>
                <w:rFonts w:ascii="Times New Roman" w:eastAsia="Times New Roman" w:hAnsi="Times New Roman" w:cs="Times New Roman"/>
                <w:color w:val="000000"/>
                <w:kern w:val="0"/>
                <w:sz w:val="18"/>
                <w:szCs w:val="18"/>
                <w:lang w:eastAsia="en-GB"/>
                <w14:ligatures w14:val="none"/>
              </w:rPr>
              <w:t>​</w:t>
            </w:r>
          </w:p>
          <w:p w14:paraId="28710821"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1351B3E8" w14:textId="77777777" w:rsidR="00413244" w:rsidRPr="00F22683"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F22683">
              <w:rPr>
                <w:rFonts w:ascii="Avenir Book" w:eastAsia="Times New Roman" w:hAnsi="Avenir Book" w:cs="Aptos"/>
                <w:color w:val="000000"/>
                <w:kern w:val="0"/>
                <w:sz w:val="18"/>
                <w:szCs w:val="18"/>
                <w:lang w:eastAsia="en-GB"/>
                <w14:ligatures w14:val="none"/>
              </w:rPr>
              <w:t>Convenience: Higher importance placed on convenience was associated with higher red meat consumption (</w:t>
            </w:r>
            <w:r w:rsidRPr="00F22683">
              <w:rPr>
                <w:rFonts w:ascii="Avenir Heavy" w:eastAsia="Times New Roman" w:hAnsi="Avenir Heavy" w:cs="Avenir Heavy"/>
                <w:color w:val="000000"/>
                <w:kern w:val="0"/>
                <w:sz w:val="18"/>
                <w:szCs w:val="18"/>
                <w:lang w:eastAsia="en-GB"/>
                <w14:ligatures w14:val="none"/>
              </w:rPr>
              <w:t>β</w:t>
            </w:r>
            <w:r w:rsidRPr="00F22683">
              <w:rPr>
                <w:rFonts w:ascii="Avenir Book" w:eastAsia="Times New Roman" w:hAnsi="Avenir Book" w:cs="Aptos"/>
                <w:color w:val="000000"/>
                <w:kern w:val="0"/>
                <w:sz w:val="18"/>
                <w:szCs w:val="18"/>
                <w:lang w:eastAsia="en-GB"/>
                <w14:ligatures w14:val="none"/>
              </w:rPr>
              <w:t xml:space="preserve"> = 0.042, p = 0.006).</w:t>
            </w:r>
          </w:p>
          <w:p w14:paraId="406F7D8F"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1030AC39" w14:textId="77777777" w:rsidR="00413244" w:rsidRPr="00F22683"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F22683">
              <w:rPr>
                <w:rFonts w:ascii="Avenir Book" w:eastAsia="Times New Roman" w:hAnsi="Avenir Book" w:cs="Aptos"/>
                <w:color w:val="000000"/>
                <w:kern w:val="0"/>
                <w:sz w:val="18"/>
                <w:szCs w:val="18"/>
                <w:lang w:eastAsia="en-GB"/>
                <w14:ligatures w14:val="none"/>
              </w:rPr>
              <w:t>Mood: Men who valued mood-related food choices (eating for emotional reasons) consumed more red meat (</w:t>
            </w:r>
            <w:r w:rsidRPr="00F22683">
              <w:rPr>
                <w:rFonts w:ascii="Avenir Heavy" w:eastAsia="Times New Roman" w:hAnsi="Avenir Heavy" w:cs="Avenir Heavy"/>
                <w:color w:val="000000"/>
                <w:kern w:val="0"/>
                <w:sz w:val="18"/>
                <w:szCs w:val="18"/>
                <w:lang w:eastAsia="en-GB"/>
                <w14:ligatures w14:val="none"/>
              </w:rPr>
              <w:t>β</w:t>
            </w:r>
            <w:r w:rsidRPr="00F22683">
              <w:rPr>
                <w:rFonts w:ascii="Avenir Book" w:eastAsia="Times New Roman" w:hAnsi="Avenir Book" w:cs="Aptos"/>
                <w:color w:val="000000"/>
                <w:kern w:val="0"/>
                <w:sz w:val="18"/>
                <w:szCs w:val="18"/>
                <w:lang w:eastAsia="en-GB"/>
                <w14:ligatures w14:val="none"/>
              </w:rPr>
              <w:t xml:space="preserve"> = 0.039, p = 0.009).</w:t>
            </w:r>
          </w:p>
          <w:p w14:paraId="364BAEF2"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10834226" w14:textId="77777777" w:rsidR="00413244" w:rsidRPr="00F22683"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F22683">
              <w:rPr>
                <w:rFonts w:ascii="Avenir Book" w:eastAsia="Times New Roman" w:hAnsi="Avenir Book" w:cs="Aptos"/>
                <w:color w:val="000000"/>
                <w:kern w:val="0"/>
                <w:sz w:val="18"/>
                <w:szCs w:val="18"/>
                <w:lang w:eastAsia="en-GB"/>
                <w14:ligatures w14:val="none"/>
              </w:rPr>
              <w:t>Price-Value: Men who appreciated good value for money in their food choices consumed more red meat (</w:t>
            </w:r>
            <w:r w:rsidRPr="00F22683">
              <w:rPr>
                <w:rFonts w:ascii="Avenir Heavy" w:eastAsia="Times New Roman" w:hAnsi="Avenir Heavy" w:cs="Avenir Heavy"/>
                <w:color w:val="000000"/>
                <w:kern w:val="0"/>
                <w:sz w:val="18"/>
                <w:szCs w:val="18"/>
                <w:lang w:eastAsia="en-GB"/>
                <w14:ligatures w14:val="none"/>
              </w:rPr>
              <w:t>β</w:t>
            </w:r>
            <w:r w:rsidRPr="00F22683">
              <w:rPr>
                <w:rFonts w:ascii="Avenir Book" w:eastAsia="Times New Roman" w:hAnsi="Avenir Book" w:cs="Aptos"/>
                <w:color w:val="000000"/>
                <w:kern w:val="0"/>
                <w:sz w:val="18"/>
                <w:szCs w:val="18"/>
                <w:lang w:eastAsia="en-GB"/>
                <w14:ligatures w14:val="none"/>
              </w:rPr>
              <w:t xml:space="preserve"> = 0.035, p = 0.020). </w:t>
            </w:r>
            <w:r w:rsidRPr="00F22683">
              <w:rPr>
                <w:rFonts w:ascii="Times New Roman" w:eastAsia="Times New Roman" w:hAnsi="Times New Roman" w:cs="Times New Roman"/>
                <w:color w:val="000000"/>
                <w:kern w:val="0"/>
                <w:sz w:val="18"/>
                <w:szCs w:val="18"/>
                <w:lang w:eastAsia="en-GB"/>
                <w14:ligatures w14:val="none"/>
              </w:rPr>
              <w:t>​</w:t>
            </w:r>
          </w:p>
          <w:p w14:paraId="168D632E" w14:textId="77777777" w:rsidR="00413244" w:rsidRPr="00F22683"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4922981A"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F22683">
              <w:rPr>
                <w:rFonts w:ascii="Avenir Book" w:eastAsia="Times New Roman" w:hAnsi="Avenir Book" w:cs="Aptos"/>
                <w:color w:val="000000"/>
                <w:kern w:val="0"/>
                <w:sz w:val="18"/>
                <w:szCs w:val="18"/>
                <w:lang w:eastAsia="en-GB"/>
                <w14:ligatures w14:val="none"/>
              </w:rPr>
              <w:t>Conversely, men who placed higher importance on natural content (</w:t>
            </w:r>
            <w:r w:rsidRPr="00F22683">
              <w:rPr>
                <w:rFonts w:ascii="Avenir Heavy" w:eastAsia="Times New Roman" w:hAnsi="Avenir Heavy" w:cs="Avenir Heavy"/>
                <w:color w:val="000000"/>
                <w:kern w:val="0"/>
                <w:sz w:val="18"/>
                <w:szCs w:val="18"/>
                <w:lang w:eastAsia="en-GB"/>
                <w14:ligatures w14:val="none"/>
              </w:rPr>
              <w:t>β</w:t>
            </w:r>
            <w:r w:rsidRPr="00F22683">
              <w:rPr>
                <w:rFonts w:ascii="Avenir Book" w:eastAsia="Times New Roman" w:hAnsi="Avenir Book" w:cs="Aptos"/>
                <w:color w:val="000000"/>
                <w:kern w:val="0"/>
                <w:sz w:val="18"/>
                <w:szCs w:val="18"/>
                <w:lang w:eastAsia="en-GB"/>
                <w14:ligatures w14:val="none"/>
              </w:rPr>
              <w:t xml:space="preserve"> = -0.275, 95% CI -0.388; -0.162) and ethical concerns (</w:t>
            </w:r>
            <w:r w:rsidRPr="00F22683">
              <w:rPr>
                <w:rFonts w:ascii="Avenir Heavy" w:eastAsia="Times New Roman" w:hAnsi="Avenir Heavy" w:cs="Avenir Heavy"/>
                <w:color w:val="000000"/>
                <w:kern w:val="0"/>
                <w:sz w:val="18"/>
                <w:szCs w:val="18"/>
                <w:lang w:eastAsia="en-GB"/>
                <w14:ligatures w14:val="none"/>
              </w:rPr>
              <w:t>β</w:t>
            </w:r>
            <w:r w:rsidRPr="00F22683">
              <w:rPr>
                <w:rFonts w:ascii="Avenir Book" w:eastAsia="Times New Roman" w:hAnsi="Avenir Book" w:cs="Aptos"/>
                <w:color w:val="000000"/>
                <w:kern w:val="0"/>
                <w:sz w:val="18"/>
                <w:szCs w:val="18"/>
                <w:lang w:eastAsia="en-GB"/>
                <w14:ligatures w14:val="none"/>
              </w:rPr>
              <w:t xml:space="preserve"> = -0.462, 95% CI -0.620; -0.305) consumed less red meat. </w:t>
            </w:r>
            <w:r w:rsidRPr="00F22683">
              <w:rPr>
                <w:rFonts w:ascii="Times New Roman" w:eastAsia="Times New Roman" w:hAnsi="Times New Roman" w:cs="Times New Roman"/>
                <w:color w:val="000000"/>
                <w:kern w:val="0"/>
                <w:sz w:val="18"/>
                <w:szCs w:val="18"/>
                <w:lang w:eastAsia="en-GB"/>
                <w14:ligatures w14:val="none"/>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F3206B8" w14:textId="77777777" w:rsidR="00413244" w:rsidRDefault="00413244" w:rsidP="0020779C">
            <w:pPr>
              <w:spacing w:before="0" w:line="240" w:lineRule="auto"/>
              <w:jc w:val="center"/>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lastRenderedPageBreak/>
              <w:t>2,3,4</w:t>
            </w:r>
          </w:p>
        </w:tc>
      </w:tr>
      <w:tr w:rsidR="00413244" w:rsidRPr="00A32F4A" w14:paraId="12D5FD2E" w14:textId="77777777" w:rsidTr="0020779C">
        <w:trPr>
          <w:trHeight w:val="900"/>
        </w:trPr>
        <w:tc>
          <w:tcPr>
            <w:tcW w:w="1418" w:type="dxa"/>
            <w:tcBorders>
              <w:top w:val="nil"/>
              <w:left w:val="single" w:sz="4" w:space="0" w:color="auto"/>
              <w:bottom w:val="single" w:sz="4" w:space="0" w:color="auto"/>
              <w:right w:val="single" w:sz="4" w:space="0" w:color="auto"/>
            </w:tcBorders>
            <w:shd w:val="clear" w:color="auto" w:fill="auto"/>
          </w:tcPr>
          <w:p w14:paraId="10C0CFAC"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Pr>
                <w:rFonts w:ascii="Avenir Book" w:eastAsia="Times New Roman" w:hAnsi="Avenir Book" w:cs="Aptos"/>
                <w:color w:val="000000"/>
                <w:kern w:val="0"/>
                <w:sz w:val="18"/>
                <w:szCs w:val="18"/>
                <w:lang w:eastAsia="en-GB"/>
                <w14:ligatures w14:val="none"/>
              </w:rPr>
              <w:t>Kesselstatt</w:t>
            </w:r>
            <w:proofErr w:type="spellEnd"/>
            <w:r>
              <w:rPr>
                <w:rFonts w:ascii="Avenir Book" w:eastAsia="Times New Roman" w:hAnsi="Avenir Book" w:cs="Aptos"/>
                <w:color w:val="000000"/>
                <w:kern w:val="0"/>
                <w:sz w:val="18"/>
                <w:szCs w:val="18"/>
                <w:lang w:eastAsia="en-GB"/>
                <w14:ligatures w14:val="none"/>
              </w:rPr>
              <w:t xml:space="preserve"> 2024</w:t>
            </w:r>
          </w:p>
          <w:p w14:paraId="4FEBA1CC"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1 study</w:t>
            </w:r>
          </w:p>
        </w:tc>
        <w:tc>
          <w:tcPr>
            <w:tcW w:w="1417" w:type="dxa"/>
            <w:tcBorders>
              <w:top w:val="nil"/>
              <w:left w:val="nil"/>
              <w:bottom w:val="single" w:sz="4" w:space="0" w:color="auto"/>
              <w:right w:val="single" w:sz="4" w:space="0" w:color="auto"/>
            </w:tcBorders>
            <w:shd w:val="clear" w:color="auto" w:fill="auto"/>
          </w:tcPr>
          <w:p w14:paraId="1DAADE50"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Quantitative descriptive/</w:t>
            </w:r>
          </w:p>
          <w:p w14:paraId="3F1F5650"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Online </w:t>
            </w:r>
            <w:r w:rsidRPr="00A32F4A">
              <w:rPr>
                <w:rFonts w:ascii="Avenir Book" w:eastAsia="Times New Roman" w:hAnsi="Avenir Book" w:cs="Aptos"/>
                <w:color w:val="000000"/>
                <w:kern w:val="0"/>
                <w:sz w:val="18"/>
                <w:szCs w:val="18"/>
                <w:lang w:eastAsia="en-GB"/>
                <w14:ligatures w14:val="none"/>
              </w:rPr>
              <w:t>Survey</w:t>
            </w:r>
          </w:p>
          <w:p w14:paraId="303F1E32"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shd w:val="clear" w:color="auto" w:fill="auto"/>
          </w:tcPr>
          <w:p w14:paraId="0076238F"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Business and Marketing</w:t>
            </w:r>
          </w:p>
        </w:tc>
        <w:tc>
          <w:tcPr>
            <w:tcW w:w="993" w:type="dxa"/>
            <w:tcBorders>
              <w:top w:val="nil"/>
              <w:left w:val="single" w:sz="4" w:space="0" w:color="auto"/>
              <w:bottom w:val="single" w:sz="4" w:space="0" w:color="auto"/>
              <w:right w:val="single" w:sz="4" w:space="0" w:color="auto"/>
            </w:tcBorders>
            <w:shd w:val="clear" w:color="auto" w:fill="auto"/>
          </w:tcPr>
          <w:p w14:paraId="4F3ECBB0"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N=234</w:t>
            </w:r>
          </w:p>
          <w:p w14:paraId="3718F542"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55.6% men</w:t>
            </w:r>
          </w:p>
        </w:tc>
        <w:tc>
          <w:tcPr>
            <w:tcW w:w="1984" w:type="dxa"/>
            <w:tcBorders>
              <w:top w:val="nil"/>
              <w:left w:val="nil"/>
              <w:bottom w:val="single" w:sz="4" w:space="0" w:color="auto"/>
              <w:right w:val="single" w:sz="4" w:space="0" w:color="auto"/>
            </w:tcBorders>
            <w:shd w:val="clear" w:color="auto" w:fill="auto"/>
          </w:tcPr>
          <w:p w14:paraId="5385AD82"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Germany</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A5E2779"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Educational attainment, Income and Age. </w:t>
            </w:r>
          </w:p>
          <w:p w14:paraId="191D1F3B"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None used in analysis for influence of messaging on RPM consumption. </w:t>
            </w:r>
          </w:p>
        </w:tc>
        <w:tc>
          <w:tcPr>
            <w:tcW w:w="1843" w:type="dxa"/>
            <w:tcBorders>
              <w:top w:val="nil"/>
              <w:left w:val="single" w:sz="4" w:space="0" w:color="auto"/>
              <w:bottom w:val="single" w:sz="4" w:space="0" w:color="auto"/>
              <w:right w:val="single" w:sz="4" w:space="0" w:color="auto"/>
            </w:tcBorders>
            <w:shd w:val="clear" w:color="auto" w:fill="auto"/>
          </w:tcPr>
          <w:p w14:paraId="0D43DED9"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Red meat</w:t>
            </w:r>
          </w:p>
          <w:p w14:paraId="7FC8D816"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Processed meat</w:t>
            </w:r>
          </w:p>
          <w:p w14:paraId="5716B91B"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1DC8170E"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Meat attachment questionnaire score</w:t>
            </w:r>
          </w:p>
        </w:tc>
        <w:tc>
          <w:tcPr>
            <w:tcW w:w="3685" w:type="dxa"/>
            <w:tcBorders>
              <w:top w:val="nil"/>
              <w:left w:val="nil"/>
              <w:bottom w:val="single" w:sz="4" w:space="0" w:color="auto"/>
              <w:right w:val="single" w:sz="4" w:space="0" w:color="auto"/>
            </w:tcBorders>
            <w:shd w:val="clear" w:color="auto" w:fill="auto"/>
          </w:tcPr>
          <w:p w14:paraId="20292A30"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For men, a higher score on traditional male gender identity scale was significantly associated with both higher meat consumption and stronger meat attachment. </w:t>
            </w:r>
          </w:p>
          <w:p w14:paraId="66442C75"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606A671C"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D027882" w14:textId="77777777" w:rsidR="00413244" w:rsidRPr="00A32F4A" w:rsidRDefault="00413244" w:rsidP="0020779C">
            <w:pPr>
              <w:spacing w:before="0" w:line="240" w:lineRule="auto"/>
              <w:jc w:val="center"/>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1</w:t>
            </w:r>
          </w:p>
        </w:tc>
      </w:tr>
      <w:tr w:rsidR="00413244" w:rsidRPr="00A32F4A" w14:paraId="74553866" w14:textId="77777777" w:rsidTr="0020779C">
        <w:trPr>
          <w:trHeight w:val="528"/>
        </w:trPr>
        <w:tc>
          <w:tcPr>
            <w:tcW w:w="1418" w:type="dxa"/>
            <w:tcBorders>
              <w:top w:val="nil"/>
              <w:left w:val="single" w:sz="4" w:space="0" w:color="auto"/>
              <w:bottom w:val="single" w:sz="4" w:space="0" w:color="auto"/>
              <w:right w:val="single" w:sz="4" w:space="0" w:color="auto"/>
            </w:tcBorders>
            <w:shd w:val="clear" w:color="auto" w:fill="auto"/>
          </w:tcPr>
          <w:p w14:paraId="365E7B0B"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Mbwana and </w:t>
            </w:r>
            <w:proofErr w:type="spellStart"/>
            <w:r>
              <w:rPr>
                <w:rFonts w:ascii="Avenir Book" w:eastAsia="Times New Roman" w:hAnsi="Avenir Book" w:cs="Aptos"/>
                <w:color w:val="000000"/>
                <w:kern w:val="0"/>
                <w:sz w:val="18"/>
                <w:szCs w:val="18"/>
                <w:lang w:eastAsia="en-GB"/>
                <w14:ligatures w14:val="none"/>
              </w:rPr>
              <w:t>Mwinuk</w:t>
            </w:r>
            <w:proofErr w:type="spellEnd"/>
            <w:r>
              <w:rPr>
                <w:rFonts w:ascii="Avenir Book" w:eastAsia="Times New Roman" w:hAnsi="Avenir Book" w:cs="Aptos"/>
                <w:color w:val="000000"/>
                <w:kern w:val="0"/>
                <w:sz w:val="18"/>
                <w:szCs w:val="18"/>
                <w:lang w:eastAsia="en-GB"/>
                <w14:ligatures w14:val="none"/>
              </w:rPr>
              <w:t xml:space="preserve"> 2024</w:t>
            </w:r>
          </w:p>
          <w:p w14:paraId="61A32AB6"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1 study</w:t>
            </w:r>
          </w:p>
        </w:tc>
        <w:tc>
          <w:tcPr>
            <w:tcW w:w="1417" w:type="dxa"/>
            <w:tcBorders>
              <w:top w:val="nil"/>
              <w:left w:val="nil"/>
              <w:bottom w:val="single" w:sz="4" w:space="0" w:color="auto"/>
              <w:right w:val="single" w:sz="4" w:space="0" w:color="auto"/>
            </w:tcBorders>
            <w:shd w:val="clear" w:color="auto" w:fill="auto"/>
          </w:tcPr>
          <w:p w14:paraId="4BAA8087"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Qualitative, Focus Group Discussions (gender-specific)</w:t>
            </w:r>
          </w:p>
          <w:p w14:paraId="671190E9"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Content analysis</w:t>
            </w:r>
          </w:p>
        </w:tc>
        <w:tc>
          <w:tcPr>
            <w:tcW w:w="1134" w:type="dxa"/>
            <w:tcBorders>
              <w:top w:val="single" w:sz="4" w:space="0" w:color="auto"/>
              <w:left w:val="nil"/>
              <w:bottom w:val="single" w:sz="4" w:space="0" w:color="auto"/>
              <w:right w:val="single" w:sz="4" w:space="0" w:color="auto"/>
            </w:tcBorders>
            <w:shd w:val="clear" w:color="auto" w:fill="auto"/>
          </w:tcPr>
          <w:p w14:paraId="27F11AA1"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Nutrition</w:t>
            </w:r>
          </w:p>
        </w:tc>
        <w:tc>
          <w:tcPr>
            <w:tcW w:w="993" w:type="dxa"/>
            <w:tcBorders>
              <w:top w:val="nil"/>
              <w:left w:val="single" w:sz="4" w:space="0" w:color="auto"/>
              <w:bottom w:val="single" w:sz="4" w:space="0" w:color="auto"/>
              <w:right w:val="single" w:sz="4" w:space="0" w:color="auto"/>
            </w:tcBorders>
            <w:shd w:val="clear" w:color="auto" w:fill="auto"/>
          </w:tcPr>
          <w:p w14:paraId="6797601D"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N=70</w:t>
            </w:r>
          </w:p>
          <w:p w14:paraId="354F1945"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50% men</w:t>
            </w:r>
          </w:p>
        </w:tc>
        <w:tc>
          <w:tcPr>
            <w:tcW w:w="1984" w:type="dxa"/>
            <w:tcBorders>
              <w:top w:val="nil"/>
              <w:left w:val="nil"/>
              <w:bottom w:val="single" w:sz="4" w:space="0" w:color="auto"/>
              <w:right w:val="single" w:sz="4" w:space="0" w:color="auto"/>
            </w:tcBorders>
            <w:shd w:val="clear" w:color="auto" w:fill="auto"/>
          </w:tcPr>
          <w:p w14:paraId="368932A6"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5D49CD">
              <w:rPr>
                <w:rFonts w:ascii="Avenir Book" w:eastAsia="Times New Roman" w:hAnsi="Avenir Book" w:cs="Aptos"/>
                <w:color w:val="000000"/>
                <w:kern w:val="0"/>
                <w:sz w:val="18"/>
                <w:szCs w:val="18"/>
                <w:lang w:eastAsia="en-GB"/>
                <w14:ligatures w14:val="none"/>
              </w:rPr>
              <w:t>Tanzania (Dar es Salaam)</w:t>
            </w:r>
          </w:p>
          <w:p w14:paraId="4868E831"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5D49CD">
              <w:rPr>
                <w:rFonts w:ascii="Avenir Book" w:eastAsia="Times New Roman" w:hAnsi="Avenir Book" w:cs="Aptos"/>
                <w:color w:val="000000"/>
                <w:kern w:val="0"/>
                <w:sz w:val="18"/>
                <w:szCs w:val="18"/>
                <w:lang w:eastAsia="en-GB"/>
                <w14:ligatures w14:val="none"/>
              </w:rPr>
              <w:t>Kenya (Nairobi)</w:t>
            </w:r>
          </w:p>
          <w:p w14:paraId="7BA06A20"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5D49CD">
              <w:rPr>
                <w:rFonts w:ascii="Avenir Book" w:eastAsia="Times New Roman" w:hAnsi="Avenir Book" w:cs="Aptos"/>
                <w:color w:val="000000"/>
                <w:kern w:val="0"/>
                <w:sz w:val="18"/>
                <w:szCs w:val="18"/>
                <w:lang w:eastAsia="en-GB"/>
                <w14:ligatures w14:val="none"/>
              </w:rPr>
              <w:t>Uganda (Kampala)</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4145505"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None</w:t>
            </w:r>
          </w:p>
        </w:tc>
        <w:tc>
          <w:tcPr>
            <w:tcW w:w="1843" w:type="dxa"/>
            <w:tcBorders>
              <w:top w:val="nil"/>
              <w:left w:val="single" w:sz="4" w:space="0" w:color="auto"/>
              <w:bottom w:val="single" w:sz="4" w:space="0" w:color="auto"/>
              <w:right w:val="single" w:sz="4" w:space="0" w:color="auto"/>
            </w:tcBorders>
            <w:shd w:val="clear" w:color="auto" w:fill="auto"/>
          </w:tcPr>
          <w:p w14:paraId="2B0E8359"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Red meat (multiple types) and Beef (specifically) </w:t>
            </w:r>
          </w:p>
        </w:tc>
        <w:tc>
          <w:tcPr>
            <w:tcW w:w="3685" w:type="dxa"/>
            <w:tcBorders>
              <w:top w:val="nil"/>
              <w:left w:val="nil"/>
              <w:bottom w:val="single" w:sz="4" w:space="0" w:color="auto"/>
              <w:right w:val="single" w:sz="4" w:space="0" w:color="auto"/>
            </w:tcBorders>
            <w:shd w:val="clear" w:color="auto" w:fill="auto"/>
          </w:tcPr>
          <w:p w14:paraId="66D1C1B3"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Men in Dar es Salaam, Nairobi and Kampala reported that income level was a barrier to consumption of red meat or beef </w:t>
            </w:r>
            <w:proofErr w:type="gramStart"/>
            <w:r>
              <w:rPr>
                <w:rFonts w:ascii="Avenir Book" w:eastAsia="Times New Roman" w:hAnsi="Avenir Book" w:cs="Aptos"/>
                <w:color w:val="000000"/>
                <w:kern w:val="0"/>
                <w:sz w:val="18"/>
                <w:szCs w:val="18"/>
                <w:lang w:eastAsia="en-GB"/>
                <w14:ligatures w14:val="none"/>
              </w:rPr>
              <w:t>on a daily basis</w:t>
            </w:r>
            <w:proofErr w:type="gramEnd"/>
            <w:r>
              <w:rPr>
                <w:rFonts w:ascii="Avenir Book" w:eastAsia="Times New Roman" w:hAnsi="Avenir Book" w:cs="Aptos"/>
                <w:color w:val="000000"/>
                <w:kern w:val="0"/>
                <w:sz w:val="18"/>
                <w:szCs w:val="18"/>
                <w:lang w:eastAsia="en-GB"/>
                <w14:ligatures w14:val="none"/>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800DE1A" w14:textId="77777777" w:rsidR="00413244" w:rsidRPr="00A32F4A" w:rsidRDefault="00413244" w:rsidP="0020779C">
            <w:pPr>
              <w:spacing w:before="0" w:line="240" w:lineRule="auto"/>
              <w:jc w:val="center"/>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4</w:t>
            </w:r>
          </w:p>
        </w:tc>
      </w:tr>
      <w:tr w:rsidR="00413244" w:rsidRPr="00A32F4A" w14:paraId="42BCC94C" w14:textId="77777777" w:rsidTr="0020779C">
        <w:trPr>
          <w:trHeight w:val="990"/>
        </w:trPr>
        <w:tc>
          <w:tcPr>
            <w:tcW w:w="1418" w:type="dxa"/>
            <w:tcBorders>
              <w:top w:val="nil"/>
              <w:left w:val="single" w:sz="4" w:space="0" w:color="auto"/>
              <w:bottom w:val="single" w:sz="4" w:space="0" w:color="auto"/>
              <w:right w:val="single" w:sz="4" w:space="0" w:color="auto"/>
            </w:tcBorders>
            <w:shd w:val="clear" w:color="auto" w:fill="auto"/>
          </w:tcPr>
          <w:p w14:paraId="0461A0A9"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roofErr w:type="spellStart"/>
            <w:r>
              <w:rPr>
                <w:rFonts w:ascii="Avenir Book" w:eastAsia="Times New Roman" w:hAnsi="Avenir Book" w:cs="Aptos"/>
                <w:color w:val="000000"/>
                <w:kern w:val="0"/>
                <w:sz w:val="18"/>
                <w:szCs w:val="18"/>
                <w:lang w:eastAsia="en-GB"/>
                <w14:ligatures w14:val="none"/>
              </w:rPr>
              <w:lastRenderedPageBreak/>
              <w:t>Vandello</w:t>
            </w:r>
            <w:proofErr w:type="spellEnd"/>
            <w:r>
              <w:rPr>
                <w:rFonts w:ascii="Avenir Book" w:eastAsia="Times New Roman" w:hAnsi="Avenir Book" w:cs="Aptos"/>
                <w:color w:val="000000"/>
                <w:kern w:val="0"/>
                <w:sz w:val="18"/>
                <w:szCs w:val="18"/>
                <w:lang w:eastAsia="en-GB"/>
                <w14:ligatures w14:val="none"/>
              </w:rPr>
              <w:t xml:space="preserve"> </w:t>
            </w:r>
            <w:r w:rsidRPr="00DD7A5B">
              <w:rPr>
                <w:rFonts w:ascii="Avenir Book" w:eastAsia="Times New Roman" w:hAnsi="Avenir Book" w:cs="Aptos"/>
                <w:i/>
                <w:iCs/>
                <w:color w:val="000000"/>
                <w:kern w:val="0"/>
                <w:sz w:val="18"/>
                <w:szCs w:val="18"/>
                <w:lang w:eastAsia="en-GB"/>
                <w14:ligatures w14:val="none"/>
              </w:rPr>
              <w:t>et al.</w:t>
            </w:r>
            <w:r>
              <w:rPr>
                <w:rFonts w:ascii="Avenir Book" w:eastAsia="Times New Roman" w:hAnsi="Avenir Book" w:cs="Aptos"/>
                <w:color w:val="000000"/>
                <w:kern w:val="0"/>
                <w:sz w:val="18"/>
                <w:szCs w:val="18"/>
                <w:lang w:eastAsia="en-GB"/>
                <w14:ligatures w14:val="none"/>
              </w:rPr>
              <w:t xml:space="preserve"> 2024</w:t>
            </w:r>
          </w:p>
          <w:p w14:paraId="305D33C2"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2 studies </w:t>
            </w:r>
          </w:p>
          <w:p w14:paraId="02977472"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(out of 3 included in paper)</w:t>
            </w:r>
          </w:p>
        </w:tc>
        <w:tc>
          <w:tcPr>
            <w:tcW w:w="1417" w:type="dxa"/>
            <w:tcBorders>
              <w:top w:val="nil"/>
              <w:left w:val="nil"/>
              <w:bottom w:val="single" w:sz="4" w:space="0" w:color="auto"/>
              <w:right w:val="single" w:sz="4" w:space="0" w:color="auto"/>
            </w:tcBorders>
            <w:shd w:val="clear" w:color="auto" w:fill="auto"/>
          </w:tcPr>
          <w:p w14:paraId="075ADA29"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Study 1b: </w:t>
            </w:r>
            <w:r w:rsidRPr="00A32F4A">
              <w:rPr>
                <w:rFonts w:ascii="Avenir Book" w:eastAsia="Times New Roman" w:hAnsi="Avenir Book" w:cs="Aptos"/>
                <w:color w:val="000000"/>
                <w:kern w:val="0"/>
                <w:sz w:val="18"/>
                <w:szCs w:val="18"/>
                <w:lang w:eastAsia="en-GB"/>
                <w14:ligatures w14:val="none"/>
              </w:rPr>
              <w:t>Quantitative descriptive/</w:t>
            </w:r>
          </w:p>
          <w:p w14:paraId="437018D5"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A32F4A">
              <w:rPr>
                <w:rFonts w:ascii="Avenir Book" w:eastAsia="Times New Roman" w:hAnsi="Avenir Book" w:cs="Aptos"/>
                <w:color w:val="000000"/>
                <w:kern w:val="0"/>
                <w:sz w:val="18"/>
                <w:szCs w:val="18"/>
                <w:lang w:eastAsia="en-GB"/>
                <w14:ligatures w14:val="none"/>
              </w:rPr>
              <w:t>Questionnaire</w:t>
            </w:r>
          </w:p>
          <w:p w14:paraId="3E758E38"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3EDDC5A6"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Study 2: RCT with experimental manipulation</w:t>
            </w:r>
          </w:p>
          <w:p w14:paraId="5CF439D5"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p>
        </w:tc>
        <w:tc>
          <w:tcPr>
            <w:tcW w:w="1134" w:type="dxa"/>
            <w:tcBorders>
              <w:top w:val="single" w:sz="4" w:space="0" w:color="auto"/>
              <w:left w:val="nil"/>
              <w:bottom w:val="single" w:sz="4" w:space="0" w:color="auto"/>
              <w:right w:val="single" w:sz="4" w:space="0" w:color="auto"/>
            </w:tcBorders>
            <w:shd w:val="clear" w:color="auto" w:fill="auto"/>
          </w:tcPr>
          <w:p w14:paraId="205B99FD"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Social psychology</w:t>
            </w:r>
          </w:p>
        </w:tc>
        <w:tc>
          <w:tcPr>
            <w:tcW w:w="993" w:type="dxa"/>
            <w:tcBorders>
              <w:top w:val="nil"/>
              <w:left w:val="single" w:sz="4" w:space="0" w:color="auto"/>
              <w:bottom w:val="single" w:sz="4" w:space="0" w:color="auto"/>
              <w:right w:val="single" w:sz="4" w:space="0" w:color="auto"/>
            </w:tcBorders>
            <w:shd w:val="clear" w:color="auto" w:fill="auto"/>
          </w:tcPr>
          <w:p w14:paraId="752F512E"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Study 1b</w:t>
            </w:r>
          </w:p>
          <w:p w14:paraId="334A3C7C"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N=116</w:t>
            </w:r>
          </w:p>
          <w:p w14:paraId="41FF34BE"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48% men</w:t>
            </w:r>
          </w:p>
          <w:p w14:paraId="769732BD"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21827512"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Study 2</w:t>
            </w:r>
          </w:p>
          <w:p w14:paraId="24D2097C"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N=86</w:t>
            </w:r>
          </w:p>
          <w:p w14:paraId="28C29AA3"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48% men</w:t>
            </w:r>
          </w:p>
        </w:tc>
        <w:tc>
          <w:tcPr>
            <w:tcW w:w="1984" w:type="dxa"/>
            <w:tcBorders>
              <w:top w:val="nil"/>
              <w:left w:val="nil"/>
              <w:bottom w:val="single" w:sz="4" w:space="0" w:color="auto"/>
              <w:right w:val="single" w:sz="4" w:space="0" w:color="auto"/>
            </w:tcBorders>
            <w:shd w:val="clear" w:color="auto" w:fill="auto"/>
          </w:tcPr>
          <w:p w14:paraId="4CB328B8"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Study 1b</w:t>
            </w:r>
          </w:p>
          <w:p w14:paraId="102DFBF4"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USA, University Psychology students</w:t>
            </w:r>
          </w:p>
          <w:p w14:paraId="4F2782B3"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39CDFCAC"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Study 2</w:t>
            </w:r>
          </w:p>
          <w:p w14:paraId="2E631EB0"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USA, Self-</w:t>
            </w:r>
            <w:r w:rsidRPr="005D49CD">
              <w:rPr>
                <w:rFonts w:ascii="Avenir Book" w:eastAsia="Times New Roman" w:hAnsi="Avenir Book" w:cs="Aptos"/>
                <w:color w:val="000000"/>
                <w:kern w:val="0"/>
                <w:sz w:val="18"/>
                <w:szCs w:val="18"/>
                <w:lang w:eastAsia="en-GB"/>
                <w14:ligatures w14:val="none"/>
              </w:rPr>
              <w:t xml:space="preserve">identified heterosexuals </w:t>
            </w:r>
            <w:r>
              <w:rPr>
                <w:rFonts w:ascii="Avenir Book" w:eastAsia="Times New Roman" w:hAnsi="Avenir Book" w:cs="Aptos"/>
                <w:color w:val="000000"/>
                <w:kern w:val="0"/>
                <w:sz w:val="18"/>
                <w:szCs w:val="18"/>
                <w:lang w:eastAsia="en-GB"/>
                <w14:ligatures w14:val="none"/>
              </w:rPr>
              <w:t>P</w:t>
            </w:r>
            <w:r w:rsidRPr="005D49CD">
              <w:rPr>
                <w:rFonts w:ascii="Avenir Book" w:eastAsia="Times New Roman" w:hAnsi="Avenir Book" w:cs="Aptos"/>
                <w:color w:val="000000"/>
                <w:kern w:val="0"/>
                <w:sz w:val="18"/>
                <w:szCs w:val="18"/>
                <w:lang w:eastAsia="en-GB"/>
                <w14:ligatures w14:val="none"/>
              </w:rPr>
              <w:t>articipated in exchange for credit in their psychology courses</w:t>
            </w:r>
          </w:p>
          <w:p w14:paraId="2B9D155D"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444958F1"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4CE5EC51"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2BA7C64E"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E6F60DF"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 xml:space="preserve">Neither study includes </w:t>
            </w:r>
            <w:r w:rsidRPr="005D49CD">
              <w:rPr>
                <w:rFonts w:ascii="Avenir Book" w:eastAsia="Times New Roman" w:hAnsi="Avenir Book" w:cs="Aptos"/>
                <w:color w:val="000000"/>
                <w:kern w:val="0"/>
                <w:sz w:val="18"/>
                <w:szCs w:val="18"/>
                <w:lang w:eastAsia="en-GB"/>
                <w14:ligatures w14:val="none"/>
              </w:rPr>
              <w:t>any sociodemographic characteristics other than gender in analysis</w:t>
            </w:r>
            <w:r>
              <w:rPr>
                <w:rFonts w:ascii="Avenir Book" w:eastAsia="Times New Roman" w:hAnsi="Avenir Book" w:cs="Aptos"/>
                <w:color w:val="000000"/>
                <w:kern w:val="0"/>
                <w:sz w:val="18"/>
                <w:szCs w:val="18"/>
                <w:lang w:eastAsia="en-GB"/>
                <w14:ligatures w14:val="none"/>
              </w:rPr>
              <w:t xml:space="preserve"> </w:t>
            </w:r>
          </w:p>
        </w:tc>
        <w:tc>
          <w:tcPr>
            <w:tcW w:w="1843" w:type="dxa"/>
            <w:tcBorders>
              <w:top w:val="nil"/>
              <w:left w:val="single" w:sz="4" w:space="0" w:color="auto"/>
              <w:bottom w:val="single" w:sz="4" w:space="0" w:color="auto"/>
              <w:right w:val="single" w:sz="4" w:space="0" w:color="auto"/>
            </w:tcBorders>
            <w:shd w:val="clear" w:color="auto" w:fill="auto"/>
          </w:tcPr>
          <w:p w14:paraId="71E4303D"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Red meat</w:t>
            </w:r>
          </w:p>
          <w:p w14:paraId="5A1B7D35" w14:textId="77777777" w:rsidR="00413244"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Processed meat</w:t>
            </w:r>
          </w:p>
          <w:p w14:paraId="6B9F4D6B"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Sub-groups, various (e.g., beef steak, BBQ, bacon, hamburger, beef jerky)</w:t>
            </w:r>
          </w:p>
        </w:tc>
        <w:tc>
          <w:tcPr>
            <w:tcW w:w="3685" w:type="dxa"/>
            <w:tcBorders>
              <w:top w:val="nil"/>
              <w:left w:val="nil"/>
              <w:bottom w:val="single" w:sz="4" w:space="0" w:color="auto"/>
              <w:right w:val="single" w:sz="4" w:space="0" w:color="auto"/>
            </w:tcBorders>
            <w:shd w:val="clear" w:color="auto" w:fill="auto"/>
          </w:tcPr>
          <w:p w14:paraId="5969E2AD" w14:textId="77777777" w:rsidR="00413244" w:rsidRPr="005D49CD"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5D49CD">
              <w:rPr>
                <w:rFonts w:ascii="Avenir Book" w:eastAsia="Times New Roman" w:hAnsi="Avenir Book" w:cs="Aptos"/>
                <w:color w:val="000000"/>
                <w:kern w:val="0"/>
                <w:sz w:val="18"/>
                <w:szCs w:val="18"/>
                <w:lang w:eastAsia="en-GB"/>
                <w14:ligatures w14:val="none"/>
              </w:rPr>
              <w:t>Study 1B:</w:t>
            </w:r>
          </w:p>
          <w:p w14:paraId="4E29FAC3" w14:textId="77777777" w:rsidR="00413244" w:rsidRPr="005D49CD"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3B85E49B" w14:textId="77777777" w:rsidR="00413244" w:rsidRPr="005D49CD"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5D49CD">
              <w:rPr>
                <w:rFonts w:ascii="Avenir Book" w:eastAsia="Times New Roman" w:hAnsi="Avenir Book" w:cs="Aptos"/>
                <w:color w:val="000000"/>
                <w:kern w:val="0"/>
                <w:sz w:val="18"/>
                <w:szCs w:val="18"/>
                <w:lang w:eastAsia="en-GB"/>
                <w14:ligatures w14:val="none"/>
              </w:rPr>
              <w:t xml:space="preserve">Men’s food preferences are strongly influenced by the perceived </w:t>
            </w:r>
            <w:r>
              <w:rPr>
                <w:rFonts w:ascii="Avenir Book" w:eastAsia="Times New Roman" w:hAnsi="Avenir Book" w:cs="Aptos"/>
                <w:color w:val="000000"/>
                <w:kern w:val="0"/>
                <w:sz w:val="18"/>
                <w:szCs w:val="18"/>
                <w:lang w:eastAsia="en-GB"/>
                <w14:ligatures w14:val="none"/>
              </w:rPr>
              <w:t>‘</w:t>
            </w:r>
            <w:proofErr w:type="spellStart"/>
            <w:r w:rsidRPr="005D49CD">
              <w:rPr>
                <w:rFonts w:ascii="Avenir Book" w:eastAsia="Times New Roman" w:hAnsi="Avenir Book" w:cs="Aptos"/>
                <w:color w:val="000000"/>
                <w:kern w:val="0"/>
                <w:sz w:val="18"/>
                <w:szCs w:val="18"/>
                <w:lang w:eastAsia="en-GB"/>
                <w14:ligatures w14:val="none"/>
              </w:rPr>
              <w:t>genderedness</w:t>
            </w:r>
            <w:proofErr w:type="spellEnd"/>
            <w:r>
              <w:rPr>
                <w:rFonts w:ascii="Avenir Book" w:eastAsia="Times New Roman" w:hAnsi="Avenir Book" w:cs="Aptos"/>
                <w:color w:val="000000"/>
                <w:kern w:val="0"/>
                <w:sz w:val="18"/>
                <w:szCs w:val="18"/>
                <w:lang w:eastAsia="en-GB"/>
                <w14:ligatures w14:val="none"/>
              </w:rPr>
              <w:t>’</w:t>
            </w:r>
            <w:r w:rsidRPr="005D49CD">
              <w:rPr>
                <w:rFonts w:ascii="Avenir Book" w:eastAsia="Times New Roman" w:hAnsi="Avenir Book" w:cs="Aptos"/>
                <w:color w:val="000000"/>
                <w:kern w:val="0"/>
                <w:sz w:val="18"/>
                <w:szCs w:val="18"/>
                <w:lang w:eastAsia="en-GB"/>
                <w14:ligatures w14:val="none"/>
              </w:rPr>
              <w:t xml:space="preserve"> of foods. </w:t>
            </w:r>
            <w:r w:rsidRPr="005D49CD">
              <w:rPr>
                <w:rFonts w:ascii="Times New Roman" w:eastAsia="Times New Roman" w:hAnsi="Times New Roman" w:cs="Times New Roman"/>
                <w:color w:val="000000"/>
                <w:kern w:val="0"/>
                <w:sz w:val="18"/>
                <w:szCs w:val="18"/>
                <w:lang w:eastAsia="en-GB"/>
                <w14:ligatures w14:val="none"/>
              </w:rPr>
              <w:t>​</w:t>
            </w:r>
            <w:r w:rsidRPr="005D49CD">
              <w:rPr>
                <w:rFonts w:ascii="Avenir Book" w:eastAsia="Times New Roman" w:hAnsi="Avenir Book" w:cs="Aptos"/>
                <w:color w:val="000000"/>
                <w:kern w:val="0"/>
                <w:sz w:val="18"/>
                <w:szCs w:val="18"/>
                <w:lang w:eastAsia="en-GB"/>
                <w14:ligatures w14:val="none"/>
              </w:rPr>
              <w:t xml:space="preserve"> Men showed a strong preference for foods perceived as masculine and an aversion to foods perceived as feminine, even when controlling for the foods' healthiness, calorie content, and protein content. </w:t>
            </w:r>
            <w:r w:rsidRPr="005D49CD">
              <w:rPr>
                <w:rFonts w:ascii="Times New Roman" w:eastAsia="Times New Roman" w:hAnsi="Times New Roman" w:cs="Times New Roman"/>
                <w:color w:val="000000"/>
                <w:kern w:val="0"/>
                <w:sz w:val="18"/>
                <w:szCs w:val="18"/>
                <w:lang w:eastAsia="en-GB"/>
                <w14:ligatures w14:val="none"/>
              </w:rPr>
              <w:t>​</w:t>
            </w:r>
            <w:r w:rsidRPr="005D49CD">
              <w:rPr>
                <w:rFonts w:ascii="Avenir Book" w:eastAsia="Times New Roman" w:hAnsi="Avenir Book" w:cs="Aptos"/>
                <w:color w:val="000000"/>
                <w:kern w:val="0"/>
                <w:sz w:val="18"/>
                <w:szCs w:val="18"/>
                <w:lang w:eastAsia="en-GB"/>
                <w14:ligatures w14:val="none"/>
              </w:rPr>
              <w:t xml:space="preserve"> This pattern was not observed in women. </w:t>
            </w:r>
            <w:r w:rsidRPr="005D49CD">
              <w:rPr>
                <w:rFonts w:ascii="Times New Roman" w:eastAsia="Times New Roman" w:hAnsi="Times New Roman" w:cs="Times New Roman"/>
                <w:color w:val="000000"/>
                <w:kern w:val="0"/>
                <w:sz w:val="18"/>
                <w:szCs w:val="18"/>
                <w:lang w:eastAsia="en-GB"/>
                <w14:ligatures w14:val="none"/>
              </w:rPr>
              <w:t>​</w:t>
            </w:r>
          </w:p>
          <w:p w14:paraId="1A9FD904" w14:textId="77777777" w:rsidR="00413244" w:rsidRPr="005D49CD"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0155259B" w14:textId="77777777" w:rsidR="00413244" w:rsidRPr="005D49CD"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sidRPr="005D49CD">
              <w:rPr>
                <w:rFonts w:ascii="Avenir Book" w:eastAsia="Times New Roman" w:hAnsi="Avenir Book" w:cs="Aptos"/>
                <w:color w:val="000000"/>
                <w:kern w:val="0"/>
                <w:sz w:val="18"/>
                <w:szCs w:val="18"/>
                <w:lang w:eastAsia="en-GB"/>
                <w14:ligatures w14:val="none"/>
              </w:rPr>
              <w:t>Study 2:</w:t>
            </w:r>
          </w:p>
          <w:p w14:paraId="3A9052CC" w14:textId="77777777" w:rsidR="00413244" w:rsidRPr="005D49CD" w:rsidRDefault="00413244" w:rsidP="0020779C">
            <w:pPr>
              <w:spacing w:before="0" w:line="240" w:lineRule="auto"/>
              <w:rPr>
                <w:rFonts w:ascii="Avenir Book" w:eastAsia="Times New Roman" w:hAnsi="Avenir Book" w:cs="Aptos"/>
                <w:color w:val="000000"/>
                <w:kern w:val="0"/>
                <w:sz w:val="18"/>
                <w:szCs w:val="18"/>
                <w:lang w:eastAsia="en-GB"/>
                <w14:ligatures w14:val="none"/>
              </w:rPr>
            </w:pPr>
          </w:p>
          <w:p w14:paraId="4DC52B62" w14:textId="77777777" w:rsidR="00413244" w:rsidRPr="00A32F4A" w:rsidRDefault="00413244" w:rsidP="0020779C">
            <w:pPr>
              <w:spacing w:before="0" w:line="240" w:lineRule="auto"/>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Within experimental conditions, when men</w:t>
            </w:r>
            <w:r w:rsidRPr="005D49CD">
              <w:rPr>
                <w:rFonts w:ascii="Avenir Book" w:eastAsia="Times New Roman" w:hAnsi="Avenir Book" w:cs="Aptos"/>
                <w:color w:val="000000"/>
                <w:kern w:val="0"/>
                <w:sz w:val="18"/>
                <w:szCs w:val="18"/>
                <w:lang w:eastAsia="en-GB"/>
                <w14:ligatures w14:val="none"/>
              </w:rPr>
              <w:t xml:space="preserve"> publicly endorsed a feminine (plant-based) diet, they exhibited compensatory behavio</w:t>
            </w:r>
            <w:r>
              <w:rPr>
                <w:rFonts w:ascii="Avenir Book" w:eastAsia="Times New Roman" w:hAnsi="Avenir Book" w:cs="Aptos"/>
                <w:color w:val="000000"/>
                <w:kern w:val="0"/>
                <w:sz w:val="18"/>
                <w:szCs w:val="18"/>
                <w:lang w:eastAsia="en-GB"/>
                <w14:ligatures w14:val="none"/>
              </w:rPr>
              <w:t>u</w:t>
            </w:r>
            <w:r w:rsidRPr="005D49CD">
              <w:rPr>
                <w:rFonts w:ascii="Avenir Book" w:eastAsia="Times New Roman" w:hAnsi="Avenir Book" w:cs="Aptos"/>
                <w:color w:val="000000"/>
                <w:kern w:val="0"/>
                <w:sz w:val="18"/>
                <w:szCs w:val="18"/>
                <w:lang w:eastAsia="en-GB"/>
                <w14:ligatures w14:val="none"/>
              </w:rPr>
              <w:t xml:space="preserve">rs to restore their masculinity. </w:t>
            </w:r>
            <w:r w:rsidRPr="005D49CD">
              <w:rPr>
                <w:rFonts w:ascii="Times New Roman" w:eastAsia="Times New Roman" w:hAnsi="Times New Roman" w:cs="Times New Roman"/>
                <w:color w:val="000000"/>
                <w:kern w:val="0"/>
                <w:sz w:val="18"/>
                <w:szCs w:val="18"/>
                <w:lang w:eastAsia="en-GB"/>
                <w14:ligatures w14:val="none"/>
              </w:rPr>
              <w:t>​</w:t>
            </w:r>
            <w:r w:rsidRPr="005D49CD">
              <w:rPr>
                <w:rFonts w:ascii="Avenir Book" w:eastAsia="Times New Roman" w:hAnsi="Avenir Book" w:cs="Aptos"/>
                <w:color w:val="000000"/>
                <w:kern w:val="0"/>
                <w:sz w:val="18"/>
                <w:szCs w:val="18"/>
                <w:lang w:eastAsia="en-GB"/>
                <w14:ligatures w14:val="none"/>
              </w:rPr>
              <w:t xml:space="preserve"> This included expressing greater interest in stereotypically masculine activities, stronger identification with their gender group, and </w:t>
            </w:r>
            <w:r>
              <w:rPr>
                <w:rFonts w:ascii="Avenir Book" w:eastAsia="Times New Roman" w:hAnsi="Avenir Book" w:cs="Aptos"/>
                <w:color w:val="000000"/>
                <w:kern w:val="0"/>
                <w:sz w:val="18"/>
                <w:szCs w:val="18"/>
                <w:lang w:eastAsia="en-GB"/>
                <w14:ligatures w14:val="none"/>
              </w:rPr>
              <w:t xml:space="preserve">expressing </w:t>
            </w:r>
            <w:r w:rsidRPr="005D49CD">
              <w:rPr>
                <w:rFonts w:ascii="Avenir Book" w:eastAsia="Times New Roman" w:hAnsi="Avenir Book" w:cs="Aptos"/>
                <w:color w:val="000000"/>
                <w:kern w:val="0"/>
                <w:sz w:val="18"/>
                <w:szCs w:val="18"/>
                <w:lang w:eastAsia="en-GB"/>
                <w14:ligatures w14:val="none"/>
              </w:rPr>
              <w:t xml:space="preserve">less offense at jokes targeting feminine groups (women and gay men). </w:t>
            </w:r>
            <w:r w:rsidRPr="005D49CD">
              <w:rPr>
                <w:rFonts w:ascii="Times New Roman" w:eastAsia="Times New Roman" w:hAnsi="Times New Roman" w:cs="Times New Roman"/>
                <w:color w:val="000000"/>
                <w:kern w:val="0"/>
                <w:sz w:val="18"/>
                <w:szCs w:val="18"/>
                <w:lang w:eastAsia="en-GB"/>
                <w14:ligatures w14:val="none"/>
              </w:rPr>
              <w:t>​</w:t>
            </w:r>
            <w:r w:rsidRPr="005D49CD">
              <w:rPr>
                <w:rFonts w:ascii="Avenir Book" w:eastAsia="Times New Roman" w:hAnsi="Avenir Book" w:cs="Aptos"/>
                <w:color w:val="000000"/>
                <w:kern w:val="0"/>
                <w:sz w:val="18"/>
                <w:szCs w:val="18"/>
                <w:lang w:eastAsia="en-GB"/>
                <w14:ligatures w14:val="none"/>
              </w:rPr>
              <w:t xml:space="preserve"> Women did not show similar compensatory behavio</w:t>
            </w:r>
            <w:r>
              <w:rPr>
                <w:rFonts w:ascii="Avenir Book" w:eastAsia="Times New Roman" w:hAnsi="Avenir Book" w:cs="Aptos"/>
                <w:color w:val="000000"/>
                <w:kern w:val="0"/>
                <w:sz w:val="18"/>
                <w:szCs w:val="18"/>
                <w:lang w:eastAsia="en-GB"/>
                <w14:ligatures w14:val="none"/>
              </w:rPr>
              <w:t>u</w:t>
            </w:r>
            <w:r w:rsidRPr="005D49CD">
              <w:rPr>
                <w:rFonts w:ascii="Avenir Book" w:eastAsia="Times New Roman" w:hAnsi="Avenir Book" w:cs="Aptos"/>
                <w:color w:val="000000"/>
                <w:kern w:val="0"/>
                <w:sz w:val="18"/>
                <w:szCs w:val="18"/>
                <w:lang w:eastAsia="en-GB"/>
                <w14:ligatures w14:val="none"/>
              </w:rPr>
              <w:t xml:space="preserve">rs when endorsing a masculine (meat-based) diet. </w:t>
            </w:r>
            <w:r w:rsidRPr="005D49CD">
              <w:rPr>
                <w:rFonts w:ascii="Times New Roman" w:eastAsia="Times New Roman" w:hAnsi="Times New Roman" w:cs="Times New Roman"/>
                <w:color w:val="000000"/>
                <w:kern w:val="0"/>
                <w:sz w:val="18"/>
                <w:szCs w:val="18"/>
                <w:lang w:eastAsia="en-GB"/>
                <w14:ligatures w14:val="none"/>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01E3AA7" w14:textId="77777777" w:rsidR="00413244" w:rsidRPr="00A32F4A" w:rsidRDefault="00413244" w:rsidP="0020779C">
            <w:pPr>
              <w:spacing w:before="0" w:line="240" w:lineRule="auto"/>
              <w:jc w:val="center"/>
              <w:rPr>
                <w:rFonts w:ascii="Avenir Book" w:eastAsia="Times New Roman" w:hAnsi="Avenir Book" w:cs="Aptos"/>
                <w:color w:val="000000"/>
                <w:kern w:val="0"/>
                <w:sz w:val="18"/>
                <w:szCs w:val="18"/>
                <w:lang w:eastAsia="en-GB"/>
                <w14:ligatures w14:val="none"/>
              </w:rPr>
            </w:pPr>
            <w:r>
              <w:rPr>
                <w:rFonts w:ascii="Avenir Book" w:eastAsia="Times New Roman" w:hAnsi="Avenir Book" w:cs="Aptos"/>
                <w:color w:val="000000"/>
                <w:kern w:val="0"/>
                <w:sz w:val="18"/>
                <w:szCs w:val="18"/>
                <w:lang w:eastAsia="en-GB"/>
                <w14:ligatures w14:val="none"/>
              </w:rPr>
              <w:t>1</w:t>
            </w:r>
          </w:p>
        </w:tc>
      </w:tr>
    </w:tbl>
    <w:p w14:paraId="49EB0E40" w14:textId="77777777" w:rsidR="00413244" w:rsidRDefault="00413244" w:rsidP="004F42C7"/>
    <w:p w14:paraId="1D660D28" w14:textId="77777777" w:rsidR="00396BC8" w:rsidRDefault="00396BC8" w:rsidP="004F42C7"/>
    <w:p w14:paraId="0BE3880C" w14:textId="77777777" w:rsidR="00396BC8" w:rsidRPr="004F42C7" w:rsidRDefault="00396BC8" w:rsidP="004F42C7"/>
    <w:p w14:paraId="0DE6B2EC" w14:textId="77777777" w:rsidR="00396BC8" w:rsidRDefault="00396BC8" w:rsidP="004F42C7">
      <w:pPr>
        <w:pStyle w:val="Heading3"/>
        <w:sectPr w:rsidR="00396BC8" w:rsidSect="00413244">
          <w:pgSz w:w="16838" w:h="11906" w:orient="landscape"/>
          <w:pgMar w:top="1440" w:right="1436" w:bottom="1298" w:left="1440" w:header="708" w:footer="708" w:gutter="0"/>
          <w:cols w:space="708"/>
          <w:docGrid w:linePitch="360"/>
        </w:sectPr>
      </w:pPr>
    </w:p>
    <w:p w14:paraId="7FE414D8" w14:textId="77777777" w:rsidR="007965A7" w:rsidRPr="004F42C7" w:rsidRDefault="007965A7" w:rsidP="007965A7">
      <w:r w:rsidRPr="004F42C7">
        <w:lastRenderedPageBreak/>
        <w:t xml:space="preserve">associations that traditional male gender identity was positively associated with higher meat consumption and stronger meat attachment </w:t>
      </w:r>
      <w:r w:rsidRPr="004F42C7">
        <w:fldChar w:fldCharType="begin">
          <w:fldData xml:space="preserve">PEVuZE5vdGU+PENpdGU+PEF1dGhvcj5LZXNzZWxzdGF0dDwvQXV0aG9yPjxZZWFyPjIwMjQ8L1ll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</w:fldData>
        </w:fldChar>
      </w:r>
      <w:r>
        <w:instrText xml:space="preserve"> ADDIN EN.CITE </w:instrText>
      </w:r>
      <w:r>
        <w:fldChar w:fldCharType="begin">
          <w:fldData xml:space="preserve">PEVuZE5vdGU+PENpdGU+PEF1dGhvcj5LZXNzZWxzdGF0dDwvQXV0aG9yPjxZZWFyPjIwMjQ8L1ll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</w:fldData>
        </w:fldChar>
      </w:r>
      <w:r>
        <w:instrText xml:space="preserve"> ADDIN EN.CITE.DATA </w:instrText>
      </w:r>
      <w:r>
        <w:fldChar w:fldCharType="end"/>
      </w:r>
      <w:r w:rsidRPr="004F42C7">
        <w:fldChar w:fldCharType="separate"/>
      </w:r>
      <w:r>
        <w:rPr>
          <w:noProof/>
        </w:rPr>
        <w:t>(355)</w:t>
      </w:r>
      <w:r w:rsidRPr="004F42C7">
        <w:fldChar w:fldCharType="end"/>
      </w:r>
      <w:r w:rsidRPr="004F42C7">
        <w:t xml:space="preserve">. </w:t>
      </w:r>
    </w:p>
    <w:p w14:paraId="6C00945B" w14:textId="77777777" w:rsidR="007965A7" w:rsidRPr="004F42C7" w:rsidRDefault="007965A7" w:rsidP="007965A7">
      <w:r w:rsidRPr="004F42C7">
        <w:t xml:space="preserve">Values, beliefs, and subjective preferences were explored </w:t>
      </w:r>
      <w:r>
        <w:t xml:space="preserve">in a </w:t>
      </w:r>
      <w:r w:rsidRPr="004F42C7">
        <w:t xml:space="preserve">large Finnish cohort study </w:t>
      </w:r>
      <w:r>
        <w:t xml:space="preserve">by </w:t>
      </w:r>
      <w:r w:rsidRPr="004F42C7">
        <w:t xml:space="preserve">in </w:t>
      </w:r>
      <w:proofErr w:type="spellStart"/>
      <w:r w:rsidRPr="004F42C7">
        <w:t>Hentilä</w:t>
      </w:r>
      <w:proofErr w:type="spellEnd"/>
      <w:r w:rsidRPr="004F42C7">
        <w:t xml:space="preserve"> </w:t>
      </w:r>
      <w:r w:rsidRPr="00DD7A5B">
        <w:rPr>
          <w:i/>
          <w:iCs/>
        </w:rPr>
        <w:t>et al.</w:t>
      </w:r>
      <w:r w:rsidRPr="004F42C7">
        <w:t xml:space="preserve"> (2023) (n=3,079) </w:t>
      </w:r>
      <w:r w:rsidRPr="004F42C7">
        <w:fldChar w:fldCharType="begin"/>
      </w:r>
      <w:r>
        <w:instrText xml:space="preserve"> ADDIN EN.CITE &lt;EndNote&gt;&lt;Cite&gt;&lt;Author&gt;Hentilä&lt;/Author&gt;&lt;Year&gt;2023&lt;/Year&gt;&lt;RecNum&gt;4777&lt;/RecNum&gt;&lt;DisplayText&gt;(356)&lt;/DisplayText&gt;&lt;record&gt;&lt;rec-number&gt;4777&lt;/rec-number&gt;&lt;foreign-keys&gt;&lt;key app="EN" db-id="f0r52w5de5e92vea0db5pat0tw05rw552pet" timestamp="1733768824"&gt;4777&lt;/key&gt;&lt;/foreign-keys&gt;&lt;ref-type name="Journal Article"&gt;17&lt;/ref-type&gt;&lt;contributors&gt;&lt;authors&gt;&lt;author&gt;Hentilä, A.&lt;/author&gt;&lt;author&gt;Männistö, S.&lt;/author&gt;&lt;author&gt;Kaartinen, N. E.&lt;/author&gt;&lt;author&gt;Jousilahti, P.&lt;/author&gt;&lt;author&gt;Konttinen, H.&lt;/author&gt;&lt;/authors&gt;&lt;/contributors&gt;&lt;titles&gt;&lt;title&gt;Associations of food motives with red meat and legume consumption in the population-based DILGOM study&lt;/title&gt;&lt;secondary-title&gt;European Journal of Nutrition&lt;/secondary-title&gt;&lt;/titles&gt;&lt;periodical&gt;&lt;full-title&gt;European Journal of Nutrition&lt;/full-title&gt;&lt;/periodical&gt;&lt;pages&gt;3263-3275&lt;/pages&gt;&lt;volume&gt;62&lt;/volume&gt;&lt;number&gt;8&lt;/number&gt;&lt;dates&gt;&lt;year&gt;2023&lt;/year&gt;&lt;/dates&gt;&lt;urls&gt;&lt;related-urls&gt;&lt;url&gt;https://www.scopus.com/inward/record.uri?eid=2-s2.0-85167670107&amp;amp;doi=10.1007%2fs00394-023-03231-8&amp;amp;partnerID=40&amp;amp;md5=0dd4e0b49512b2d07510b7a6311af4dd&lt;/url&gt;&lt;/related-urls&gt;&lt;/urls&gt;&lt;/record&gt;&lt;/Cite&gt;&lt;/EndNote&gt;</w:instrText>
      </w:r>
      <w:r w:rsidRPr="004F42C7">
        <w:fldChar w:fldCharType="separate"/>
      </w:r>
      <w:r>
        <w:rPr>
          <w:noProof/>
        </w:rPr>
        <w:t>(356)</w:t>
      </w:r>
      <w:r w:rsidRPr="004F42C7">
        <w:fldChar w:fldCharType="end"/>
      </w:r>
      <w:r w:rsidRPr="004F42C7">
        <w:t>. Findings demonstrated that men’s RPM consumption was positively associated with sensory appeal (</w:t>
      </w:r>
      <w:r w:rsidRPr="004F42C7">
        <w:rPr>
          <w:rFonts w:ascii="Avenir Heavy" w:hAnsi="Avenir Heavy" w:cs="Avenir Heavy"/>
        </w:rPr>
        <w:t>β</w:t>
      </w:r>
      <w:r w:rsidRPr="004F42C7">
        <w:t xml:space="preserve"> = 0.482), price considerations (</w:t>
      </w:r>
      <w:r w:rsidRPr="004F42C7">
        <w:rPr>
          <w:rFonts w:ascii="Avenir Heavy" w:hAnsi="Avenir Heavy" w:cs="Avenir Heavy"/>
        </w:rPr>
        <w:t>β</w:t>
      </w:r>
      <w:r w:rsidRPr="004F42C7">
        <w:t xml:space="preserve"> = 0.190), and convenience (</w:t>
      </w:r>
      <w:r w:rsidRPr="004F42C7">
        <w:rPr>
          <w:rFonts w:ascii="Avenir Heavy" w:hAnsi="Avenir Heavy" w:cs="Avenir Heavy"/>
        </w:rPr>
        <w:t>β</w:t>
      </w:r>
      <w:r w:rsidRPr="004F42C7">
        <w:t xml:space="preserve"> = 0.042), while being negatively associated with (non-specific) ethical concerns (</w:t>
      </w:r>
      <w:r w:rsidRPr="004F42C7">
        <w:rPr>
          <w:rFonts w:ascii="Avenir Heavy" w:hAnsi="Avenir Heavy" w:cs="Avenir Heavy"/>
        </w:rPr>
        <w:t>β</w:t>
      </w:r>
      <w:r w:rsidRPr="004F42C7">
        <w:t xml:space="preserve"> = -0.462) and preference for natural content (</w:t>
      </w:r>
      <w:r w:rsidRPr="004F42C7">
        <w:rPr>
          <w:rFonts w:ascii="Avenir Heavy" w:hAnsi="Avenir Heavy" w:cs="Avenir Heavy"/>
        </w:rPr>
        <w:t>β</w:t>
      </w:r>
      <w:r w:rsidRPr="004F42C7">
        <w:t xml:space="preserve"> = -0.275).  </w:t>
      </w:r>
    </w:p>
    <w:p w14:paraId="0F3F065F" w14:textId="0E3840E2" w:rsidR="007965A7" w:rsidRDefault="007965A7" w:rsidP="00DD7A5B">
      <w:r w:rsidRPr="004F42C7">
        <w:t xml:space="preserve">Economic factors were </w:t>
      </w:r>
      <w:r>
        <w:t>thematic finding</w:t>
      </w:r>
      <w:r w:rsidRPr="004F42C7">
        <w:t xml:space="preserve"> in the one qualitative study included in this review, undertaken across three East African cities (n=70)</w:t>
      </w:r>
      <w:r w:rsidRPr="004F42C7">
        <w:fldChar w:fldCharType="begin"/>
      </w:r>
      <w:r>
        <w:instrText xml:space="preserve"> ADDIN EN.CITE &lt;EndNote&gt;&lt;Cite&gt;&lt;Author&gt;Mbwana&lt;/Author&gt;&lt;Year&gt;2024&lt;/Year&gt;&lt;RecNum&gt;4773&lt;/RecNum&gt;&lt;DisplayText&gt;(357)&lt;/DisplayText&gt;&lt;record&gt;&lt;rec-number&gt;4773&lt;/rec-number&gt;&lt;foreign-keys&gt;&lt;key app="EN" db-id="f0r52w5de5e92vea0db5pat0tw05rw552pet" timestamp="1733768824"&gt;4773&lt;/key&gt;&lt;/foreign-keys&gt;&lt;ref-type name="Journal Article"&gt;17&lt;/ref-type&gt;&lt;contributors&gt;&lt;authors&gt;&lt;author&gt;Mbwana, H. A.&lt;/author&gt;&lt;author&gt;Mwinuka, L.&lt;/author&gt;&lt;/authors&gt;&lt;/contributors&gt;&lt;titles&gt;&lt;title&gt;FOOD CONSUMPTION PATTERNS OF HETEROGENEOUS ADULTS FROM NON-SPECIFIC LOCATIONS IN THREE EAST AFRICAN CITIES: A QUALITATIVE COMPARATIVE STUDY&lt;/title&gt;&lt;secondary-title&gt;African Journal of Food, Agriculture, Nutrition and Development&lt;/secondary-title&gt;&lt;/titles&gt;&lt;periodical&gt;&lt;full-title&gt;African Journal of Food, Agriculture, Nutrition and Development&lt;/full-title&gt;&lt;/periodical&gt;&lt;pages&gt;24432-24447&lt;/pages&gt;&lt;volume&gt;24&lt;/volume&gt;&lt;number&gt;9&lt;/number&gt;&lt;dates&gt;&lt;year&gt;2024&lt;/year&gt;&lt;/dates&gt;&lt;urls&gt;&lt;related-urls&gt;&lt;url&gt;https://www.scopus.com/inward/record.uri?eid=2-s2.0-85206341450&amp;amp;doi=10.18697%2fajfand.134.24535&amp;amp;partnerID=40&amp;amp;md5=43083f5b906e0a993729fe5fefa0427b&lt;/url&gt;&lt;/related-urls&gt;&lt;/urls&gt;&lt;/record&gt;&lt;/Cite&gt;&lt;/EndNote&gt;</w:instrText>
      </w:r>
      <w:r w:rsidRPr="004F42C7">
        <w:fldChar w:fldCharType="separate"/>
      </w:r>
      <w:r>
        <w:rPr>
          <w:noProof/>
        </w:rPr>
        <w:t>(357)</w:t>
      </w:r>
      <w:r w:rsidRPr="004F42C7">
        <w:fldChar w:fldCharType="end"/>
      </w:r>
      <w:r w:rsidRPr="004F42C7">
        <w:t xml:space="preserve">. Through focus group discussions, Mbwana and </w:t>
      </w:r>
      <w:proofErr w:type="spellStart"/>
      <w:r w:rsidRPr="004F42C7">
        <w:t>Mwinuk</w:t>
      </w:r>
      <w:proofErr w:type="spellEnd"/>
      <w:r w:rsidRPr="004F42C7">
        <w:t xml:space="preserve"> (2024) identified income levels as a primary barrier for men to regular RPM consumption, with male participants in cities like Kampala reporting adaptations such as choosing cheaper meat alternatives. </w:t>
      </w:r>
    </w:p>
    <w:p w14:paraId="4B20EE49" w14:textId="7FD0FB20" w:rsidR="004F42C7" w:rsidRPr="004F42C7" w:rsidRDefault="004F42C7" w:rsidP="004F42C7">
      <w:pPr>
        <w:pStyle w:val="Heading3"/>
      </w:pPr>
      <w:bookmarkStart w:id="170" w:name="_Toc187146152"/>
      <w:r>
        <w:t xml:space="preserve">2.4.3 </w:t>
      </w:r>
      <w:r w:rsidRPr="004F42C7">
        <w:t>Discussion</w:t>
      </w:r>
      <w:bookmarkEnd w:id="170"/>
    </w:p>
    <w:p w14:paraId="49625377" w14:textId="5A198A3A" w:rsidR="004F42C7" w:rsidRPr="004F42C7" w:rsidRDefault="004F42C7" w:rsidP="004F42C7">
      <w:r w:rsidRPr="004F42C7">
        <w:t xml:space="preserve">The updated search in December 2024 identified five additional papers comprising six studies, reinforcing and expanding several areas of the original review’s findings.  Regarding masculinity's influence on men's RPM consumption, the new evidence particularly strengthened </w:t>
      </w:r>
      <w:r w:rsidR="00125EE9">
        <w:t>the findings</w:t>
      </w:r>
      <w:r w:rsidR="00125EE9" w:rsidRPr="004F42C7">
        <w:t xml:space="preserve"> </w:t>
      </w:r>
      <w:r w:rsidR="00125EE9">
        <w:t>related to</w:t>
      </w:r>
      <w:r w:rsidRPr="004F42C7">
        <w:t xml:space="preserve"> how masculinity operates in different social contexts. </w:t>
      </w:r>
      <w:proofErr w:type="spellStart"/>
      <w:r w:rsidRPr="004F42C7">
        <w:t>Gasiorowska</w:t>
      </w:r>
      <w:proofErr w:type="spellEnd"/>
      <w:r w:rsidRPr="004F42C7">
        <w:t xml:space="preserve"> </w:t>
      </w:r>
      <w:r w:rsidRPr="00DD7A5B">
        <w:rPr>
          <w:i/>
          <w:iCs/>
        </w:rPr>
        <w:t>et al.</w:t>
      </w:r>
      <w:r w:rsidRPr="004F42C7">
        <w:t xml:space="preserve"> (2023) found that men's preference for masculine foods varies between mating and non-mating contexts. This finding is especially interesting when considered alongside our original review's identification of the sexual motivation system as a significant influence, where men were more likely to choose RPM when primed for mate attraction</w:t>
      </w:r>
      <w:r w:rsidRPr="004F42C7">
        <w:fldChar w:fldCharType="begin"/>
      </w:r>
      <w:r w:rsidR="00AF3AF5">
        <w:instrText xml:space="preserve"> ADDIN EN.CITE &lt;EndNote&gt;&lt;Cite&gt;&lt;Author&gt;Chan&lt;/Author&gt;&lt;Year&gt;2019&lt;/Year&gt;&lt;RecNum&gt;108&lt;/RecNum&gt;&lt;DisplayText&gt;(303)&lt;/DisplayText&gt;&lt;record&gt;&lt;rec-number&gt;108&lt;/rec-number&gt;&lt;foreign-keys&gt;&lt;key app="EN" db-id="f0r52w5de5e92vea0db5pat0tw05rw552pet" timestamp="1591621943"&gt;108&lt;/key&gt;&lt;/foreign-keys&gt;&lt;ref-type name="Journal Article"&gt;17&lt;/ref-type&gt;&lt;contributors&gt;&lt;authors&gt;&lt;author&gt;Chan, Eugene Y.&lt;/author&gt;&lt;author&gt;Zlatevska, Natalina&lt;/author&gt;&lt;/authors&gt;&lt;/contributors&gt;&lt;titles&gt;&lt;title&gt;Is meat sexy? Meat preference as a function of the sexual motivation system&lt;/title&gt;&lt;secondary-title&gt;Food Quality and Preference&lt;/secondary-title&gt;&lt;/titles&gt;&lt;periodical&gt;&lt;full-title&gt;Food Quality and Preference&lt;/full-title&gt;&lt;/periodical&gt;&lt;pages&gt;78-87&lt;/pages&gt;&lt;volume&gt;74&lt;/volume&gt;&lt;section&gt;78&lt;/section&gt;&lt;dates&gt;&lt;year&gt;2019&lt;/year&gt;&lt;/dates&gt;&lt;isbn&gt;09503293&lt;/isbn&gt;&lt;urls&gt;&lt;/urls&gt;&lt;electronic-resource-num&gt;10.1016/j.foodqual.2019.01.008&lt;/electronic-resource-num&gt;&lt;/record&gt;&lt;/Cite&gt;&lt;/EndNote&gt;</w:instrText>
      </w:r>
      <w:r w:rsidRPr="004F42C7">
        <w:fldChar w:fldCharType="separate"/>
      </w:r>
      <w:r w:rsidR="00AF3AF5">
        <w:rPr>
          <w:noProof/>
        </w:rPr>
        <w:t>(303)</w:t>
      </w:r>
      <w:r w:rsidRPr="004F42C7">
        <w:fldChar w:fldCharType="end"/>
      </w:r>
      <w:r w:rsidRPr="004F42C7">
        <w:t xml:space="preserve">. </w:t>
      </w:r>
      <w:r w:rsidR="00125EE9">
        <w:t xml:space="preserve">This appears to be a contradiction in </w:t>
      </w:r>
      <w:r w:rsidR="005266A7">
        <w:t xml:space="preserve">findings, </w:t>
      </w:r>
      <w:r w:rsidR="005266A7" w:rsidRPr="004F42C7">
        <w:t>where</w:t>
      </w:r>
      <w:r w:rsidRPr="004F42C7">
        <w:t xml:space="preserve"> the original review found increased RPM consumption in mating contexts, </w:t>
      </w:r>
      <w:r w:rsidR="00125EE9">
        <w:t>and the</w:t>
      </w:r>
      <w:r w:rsidR="00125EE9" w:rsidRPr="004F42C7">
        <w:t xml:space="preserve"> </w:t>
      </w:r>
      <w:r w:rsidRPr="004F42C7">
        <w:t>newer evidence suggests decreased consumption</w:t>
      </w:r>
      <w:r w:rsidR="00125EE9">
        <w:t>. However, this h</w:t>
      </w:r>
      <w:r w:rsidRPr="004F42C7">
        <w:t>ighlights how men navigate food choices in different social settings and the complex role of social norms in men's RPM consumption. Social norms theory suggests that descriptive norms (perceptions of what others typically do) and injunctive norms (perceptions of what ought to be done) drive behaviour differently</w:t>
      </w:r>
      <w:r w:rsidR="00125EE9">
        <w:t xml:space="preserve">: </w:t>
      </w:r>
      <w:r w:rsidRPr="004F42C7">
        <w:t>descriptive norms act as behavioural shortcuts, while injunctive norms help maintain relationship</w:t>
      </w:r>
      <w:r w:rsidR="00125EE9">
        <w:t xml:space="preserve"> </w:t>
      </w:r>
      <w:r w:rsidRPr="004F42C7">
        <w:fldChar w:fldCharType="begin">
          <w:fldData xml:space="preserve">PEVuZE5vdGU+PENpdGU+PEF1dGhvcj5IaWdnczwvQXV0aG9yPjxZZWFyPjIwMTU8L1llYXI+PFJl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==
</w:fldData>
        </w:fldChar>
      </w:r>
      <w:r w:rsidR="004D767C">
        <w:instrText xml:space="preserve"> ADDIN EN.CITE </w:instrText>
      </w:r>
      <w:r w:rsidR="004D767C">
        <w:fldChar w:fldCharType="begin">
          <w:fldData xml:space="preserve">PEVuZE5vdGU+PENpdGU+PEF1dGhvcj5IaWdnczwvQXV0aG9yPjxZZWFyPjIwMTU8L1llYXI+PFJl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==
</w:fldData>
        </w:fldChar>
      </w:r>
      <w:r w:rsidR="004D767C">
        <w:instrText xml:space="preserve"> ADDIN EN.CITE.DATA </w:instrText>
      </w:r>
      <w:r w:rsidR="004D767C">
        <w:fldChar w:fldCharType="end"/>
      </w:r>
      <w:r w:rsidRPr="004F42C7">
        <w:fldChar w:fldCharType="separate"/>
      </w:r>
      <w:r w:rsidR="004D767C">
        <w:rPr>
          <w:noProof/>
        </w:rPr>
        <w:t>(358, 359)</w:t>
      </w:r>
      <w:r w:rsidRPr="004F42C7">
        <w:fldChar w:fldCharType="end"/>
      </w:r>
      <w:r w:rsidRPr="004F42C7">
        <w:t xml:space="preserve">. This framework helps explain the seemingly contradictory findings around mating contexts and in-group/out-group influences, where the more substantial influence of in-group norms (other men) versus out-group norms (women) on RPM consumption aligns with </w:t>
      </w:r>
      <w:r w:rsidRPr="004F42C7">
        <w:lastRenderedPageBreak/>
        <w:t xml:space="preserve">research showing that social norms are most potent when they come from relevant reference groups with whom individuals identify. This finding also adds weight to </w:t>
      </w:r>
      <w:r w:rsidR="00125EE9">
        <w:t>results found by</w:t>
      </w:r>
      <w:r w:rsidRPr="004F42C7">
        <w:t xml:space="preserve"> </w:t>
      </w:r>
      <w:proofErr w:type="spellStart"/>
      <w:r w:rsidRPr="004F42C7">
        <w:t>Mesler</w:t>
      </w:r>
      <w:proofErr w:type="spellEnd"/>
      <w:r w:rsidRPr="004F42C7">
        <w:t xml:space="preserve"> </w:t>
      </w:r>
      <w:r w:rsidRPr="00DD7A5B">
        <w:rPr>
          <w:i/>
          <w:iCs/>
        </w:rPr>
        <w:t>et al.</w:t>
      </w:r>
      <w:r w:rsidRPr="004F42C7">
        <w:t xml:space="preserve"> (2022) related to the positive influence of in-group approval of RPM</w:t>
      </w:r>
      <w:r w:rsidR="00125EE9">
        <w:t xml:space="preserve"> </w:t>
      </w:r>
      <w:r w:rsidRPr="004F42C7">
        <w:t>consumption on men,</w:t>
      </w:r>
      <w:r w:rsidR="00125EE9">
        <w:t xml:space="preserve"> </w:t>
      </w:r>
      <w:r w:rsidRPr="004F42C7">
        <w:t xml:space="preserve">and the negative influence of out-group (i.e., women’s) approval </w:t>
      </w:r>
      <w:r w:rsidRPr="004F42C7">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instrText xml:space="preserve"> ADDIN EN.CITE </w:instrText>
      </w:r>
      <w:r w:rsidR="00583593">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instrText xml:space="preserve"> ADDIN EN.CITE.DATA </w:instrText>
      </w:r>
      <w:r w:rsidR="00583593">
        <w:fldChar w:fldCharType="end"/>
      </w:r>
      <w:r w:rsidRPr="004F42C7">
        <w:fldChar w:fldCharType="separate"/>
      </w:r>
      <w:r w:rsidR="00583593">
        <w:rPr>
          <w:noProof/>
        </w:rPr>
        <w:t>(298)</w:t>
      </w:r>
      <w:r w:rsidRPr="004F42C7">
        <w:fldChar w:fldCharType="end"/>
      </w:r>
      <w:r w:rsidRPr="004F42C7">
        <w:t xml:space="preserve">. </w:t>
      </w:r>
    </w:p>
    <w:p w14:paraId="5C28DA1D" w14:textId="20D8ADD0" w:rsidR="004F42C7" w:rsidRPr="004F42C7" w:rsidRDefault="004F42C7" w:rsidP="004F42C7">
      <w:r w:rsidRPr="004F42C7">
        <w:t xml:space="preserve">Findings from </w:t>
      </w:r>
      <w:proofErr w:type="spellStart"/>
      <w:r w:rsidRPr="004F42C7">
        <w:t>Hentilä</w:t>
      </w:r>
      <w:proofErr w:type="spellEnd"/>
      <w:r w:rsidRPr="004F42C7">
        <w:t xml:space="preserve"> </w:t>
      </w:r>
      <w:r w:rsidRPr="00DD7A5B">
        <w:rPr>
          <w:i/>
          <w:iCs/>
        </w:rPr>
        <w:t>et al.</w:t>
      </w:r>
      <w:r w:rsidRPr="004F42C7">
        <w:t>'s (2023) Finnish cohort study demonstrated that men's consumption of RM is particularly associated with sensory appeal and price considerations. The study found that men placed greater importance than women on price-value and familiarity in their food choices, suggesting these may be key motivators for men's RPM consumption specifically</w:t>
      </w:r>
      <w:r w:rsidRPr="004F42C7">
        <w:fldChar w:fldCharType="begin"/>
      </w:r>
      <w:r w:rsidR="004D767C">
        <w:instrText xml:space="preserve"> ADDIN EN.CITE &lt;EndNote&gt;&lt;Cite&gt;&lt;Author&gt;Hentilä&lt;/Author&gt;&lt;Year&gt;2023&lt;/Year&gt;&lt;RecNum&gt;4777&lt;/RecNum&gt;&lt;DisplayText&gt;(356)&lt;/DisplayText&gt;&lt;record&gt;&lt;rec-number&gt;4777&lt;/rec-number&gt;&lt;foreign-keys&gt;&lt;key app="EN" db-id="f0r52w5de5e92vea0db5pat0tw05rw552pet" timestamp="1733768824"&gt;4777&lt;/key&gt;&lt;/foreign-keys&gt;&lt;ref-type name="Journal Article"&gt;17&lt;/ref-type&gt;&lt;contributors&gt;&lt;authors&gt;&lt;author&gt;Hentilä, A.&lt;/author&gt;&lt;author&gt;Männistö, S.&lt;/author&gt;&lt;author&gt;Kaartinen, N. E.&lt;/author&gt;&lt;author&gt;Jousilahti, P.&lt;/author&gt;&lt;author&gt;Konttinen, H.&lt;/author&gt;&lt;/authors&gt;&lt;/contributors&gt;&lt;titles&gt;&lt;title&gt;Associations of food motives with red meat and legume consumption in the population-based DILGOM study&lt;/title&gt;&lt;secondary-title&gt;European Journal of Nutrition&lt;/secondary-title&gt;&lt;/titles&gt;&lt;periodical&gt;&lt;full-title&gt;European Journal of Nutrition&lt;/full-title&gt;&lt;/periodical&gt;&lt;pages&gt;3263-3275&lt;/pages&gt;&lt;volume&gt;62&lt;/volume&gt;&lt;number&gt;8&lt;/number&gt;&lt;dates&gt;&lt;year&gt;2023&lt;/year&gt;&lt;/dates&gt;&lt;urls&gt;&lt;related-urls&gt;&lt;url&gt;https://www.scopus.com/inward/record.uri?eid=2-s2.0-85167670107&amp;amp;doi=10.1007%2fs00394-023-03231-8&amp;amp;partnerID=40&amp;amp;md5=0dd4e0b49512b2d07510b7a6311af4dd&lt;/url&gt;&lt;/related-urls&gt;&lt;/urls&gt;&lt;/record&gt;&lt;/Cite&gt;&lt;/EndNote&gt;</w:instrText>
      </w:r>
      <w:r w:rsidRPr="004F42C7">
        <w:fldChar w:fldCharType="separate"/>
      </w:r>
      <w:r w:rsidR="004D767C">
        <w:rPr>
          <w:noProof/>
        </w:rPr>
        <w:t>(356)</w:t>
      </w:r>
      <w:r w:rsidRPr="004F42C7">
        <w:fldChar w:fldCharType="end"/>
      </w:r>
      <w:r w:rsidRPr="004F42C7">
        <w:t xml:space="preserve">. </w:t>
      </w:r>
      <w:r w:rsidR="00B32C4B">
        <w:t>This study adds nuance to findings from the initial study related to ethics-related views of RPM consumption. W</w:t>
      </w:r>
      <w:r w:rsidR="00B32C4B" w:rsidRPr="004F42C7">
        <w:t xml:space="preserve">hile </w:t>
      </w:r>
      <w:r w:rsidRPr="004F42C7">
        <w:t>general ethical considerations in food choice were associated with lower RPM consumption overall, this association was notably weaker among men compared to women, adding nuance to our original review's findings about the role of environmental and animal welfare concerns in men's dietary choices.</w:t>
      </w:r>
    </w:p>
    <w:p w14:paraId="26447B3B" w14:textId="79184796" w:rsidR="004F42C7" w:rsidRDefault="00B32C4B" w:rsidP="004F42C7">
      <w:r>
        <w:t xml:space="preserve">The financial aspect of results from </w:t>
      </w:r>
      <w:proofErr w:type="spellStart"/>
      <w:r>
        <w:t>Hentila</w:t>
      </w:r>
      <w:proofErr w:type="spellEnd"/>
      <w:r>
        <w:t xml:space="preserve"> </w:t>
      </w:r>
      <w:r w:rsidRPr="00DD7A5B">
        <w:rPr>
          <w:i/>
          <w:iCs/>
        </w:rPr>
        <w:t>et al.</w:t>
      </w:r>
      <w:r>
        <w:t xml:space="preserve"> (2023), can be viewed as part of results from the initial study, and in conjunction with the</w:t>
      </w:r>
      <w:r w:rsidR="004F42C7" w:rsidRPr="004F42C7">
        <w:t xml:space="preserve"> findings of Mbwana and </w:t>
      </w:r>
      <w:proofErr w:type="spellStart"/>
      <w:r w:rsidR="004F42C7" w:rsidRPr="004F42C7">
        <w:t>Mwinuk's</w:t>
      </w:r>
      <w:proofErr w:type="spellEnd"/>
      <w:r w:rsidR="004F42C7" w:rsidRPr="004F42C7">
        <w:t xml:space="preserve"> (2024) qualitative study from East African cities</w:t>
      </w:r>
      <w:r>
        <w:t xml:space="preserve">. This study </w:t>
      </w:r>
      <w:r w:rsidR="004F42C7" w:rsidRPr="004F42C7">
        <w:t xml:space="preserve">represents an expansion of our understanding of men's RPM consumption beyond high-income countries, with their findings specifically highlighting how economic barriers affect men's ability to consume their preferred amounts of RPM in different cultural contexts. Regarding economic influences on RPM consumption, </w:t>
      </w:r>
      <w:r>
        <w:t xml:space="preserve">these two studies add to </w:t>
      </w:r>
      <w:r w:rsidR="004F42C7" w:rsidRPr="004F42C7">
        <w:t xml:space="preserve">our original review's mixed results regarding financial capability. While the original review found no clear connection between having financial resources and RPM consumption in high-income countries, this qualitative study identified income levels as a primary barrier to regular RPM consumption </w:t>
      </w:r>
      <w:r w:rsidR="004F42C7" w:rsidRPr="004F42C7">
        <w:fldChar w:fldCharType="begin"/>
      </w:r>
      <w:r w:rsidR="004D767C">
        <w:instrText xml:space="preserve"> ADDIN EN.CITE &lt;EndNote&gt;&lt;Cite&gt;&lt;Author&gt;Mbwana&lt;/Author&gt;&lt;Year&gt;2024&lt;/Year&gt;&lt;RecNum&gt;4773&lt;/RecNum&gt;&lt;DisplayText&gt;(357)&lt;/DisplayText&gt;&lt;record&gt;&lt;rec-number&gt;4773&lt;/rec-number&gt;&lt;foreign-keys&gt;&lt;key app="EN" db-id="f0r52w5de5e92vea0db5pat0tw05rw552pet" timestamp="1733768824"&gt;4773&lt;/key&gt;&lt;/foreign-keys&gt;&lt;ref-type name="Journal Article"&gt;17&lt;/ref-type&gt;&lt;contributors&gt;&lt;authors&gt;&lt;author&gt;Mbwana, H. A.&lt;/author&gt;&lt;author&gt;Mwinuka, L.&lt;/author&gt;&lt;/authors&gt;&lt;/contributors&gt;&lt;titles&gt;&lt;title&gt;FOOD CONSUMPTION PATTERNS OF HETEROGENEOUS ADULTS FROM NON-SPECIFIC LOCATIONS IN THREE EAST AFRICAN CITIES: A QUALITATIVE COMPARATIVE STUDY&lt;/title&gt;&lt;secondary-title&gt;African Journal of Food, Agriculture, Nutrition and Development&lt;/secondary-title&gt;&lt;/titles&gt;&lt;periodical&gt;&lt;full-title&gt;African Journal of Food, Agriculture, Nutrition and Development&lt;/full-title&gt;&lt;/periodical&gt;&lt;pages&gt;24432-24447&lt;/pages&gt;&lt;volume&gt;24&lt;/volume&gt;&lt;number&gt;9&lt;/number&gt;&lt;dates&gt;&lt;year&gt;2024&lt;/year&gt;&lt;/dates&gt;&lt;urls&gt;&lt;related-urls&gt;&lt;url&gt;https://www.scopus.com/inward/record.uri?eid=2-s2.0-85206341450&amp;amp;doi=10.18697%2fajfand.134.24535&amp;amp;partnerID=40&amp;amp;md5=43083f5b906e0a993729fe5fefa0427b&lt;/url&gt;&lt;/related-urls&gt;&lt;/urls&gt;&lt;/record&gt;&lt;/Cite&gt;&lt;/EndNote&gt;</w:instrText>
      </w:r>
      <w:r w:rsidR="004F42C7" w:rsidRPr="004F42C7">
        <w:fldChar w:fldCharType="separate"/>
      </w:r>
      <w:r w:rsidR="004D767C">
        <w:rPr>
          <w:noProof/>
        </w:rPr>
        <w:t>(357)</w:t>
      </w:r>
      <w:r w:rsidR="004F42C7" w:rsidRPr="004F42C7">
        <w:fldChar w:fldCharType="end"/>
      </w:r>
      <w:r w:rsidR="004F42C7" w:rsidRPr="004F42C7">
        <w:t xml:space="preserve">. Combined with findings about price considerations in Finland </w:t>
      </w:r>
      <w:r w:rsidR="004F42C7" w:rsidRPr="004F42C7">
        <w:fldChar w:fldCharType="begin"/>
      </w:r>
      <w:r w:rsidR="004D767C">
        <w:instrText xml:space="preserve"> ADDIN EN.CITE &lt;EndNote&gt;&lt;Cite&gt;&lt;Author&gt;Hentilä&lt;/Author&gt;&lt;Year&gt;2023&lt;/Year&gt;&lt;RecNum&gt;4777&lt;/RecNum&gt;&lt;DisplayText&gt;(356)&lt;/DisplayText&gt;&lt;record&gt;&lt;rec-number&gt;4777&lt;/rec-number&gt;&lt;foreign-keys&gt;&lt;key app="EN" db-id="f0r52w5de5e92vea0db5pat0tw05rw552pet" timestamp="1733768824"&gt;4777&lt;/key&gt;&lt;/foreign-keys&gt;&lt;ref-type name="Journal Article"&gt;17&lt;/ref-type&gt;&lt;contributors&gt;&lt;authors&gt;&lt;author&gt;Hentilä, A.&lt;/author&gt;&lt;author&gt;Männistö, S.&lt;/author&gt;&lt;author&gt;Kaartinen, N. E.&lt;/author&gt;&lt;author&gt;Jousilahti, P.&lt;/author&gt;&lt;author&gt;Konttinen, H.&lt;/author&gt;&lt;/authors&gt;&lt;/contributors&gt;&lt;titles&gt;&lt;title&gt;Associations of food motives with red meat and legume consumption in the population-based DILGOM study&lt;/title&gt;&lt;secondary-title&gt;European Journal of Nutrition&lt;/secondary-title&gt;&lt;/titles&gt;&lt;periodical&gt;&lt;full-title&gt;European Journal of Nutrition&lt;/full-title&gt;&lt;/periodical&gt;&lt;pages&gt;3263-3275&lt;/pages&gt;&lt;volume&gt;62&lt;/volume&gt;&lt;number&gt;8&lt;/number&gt;&lt;dates&gt;&lt;year&gt;2023&lt;/year&gt;&lt;/dates&gt;&lt;urls&gt;&lt;related-urls&gt;&lt;url&gt;https://www.scopus.com/inward/record.uri?eid=2-s2.0-85167670107&amp;amp;doi=10.1007%2fs00394-023-03231-8&amp;amp;partnerID=40&amp;amp;md5=0dd4e0b49512b2d07510b7a6311af4dd&lt;/url&gt;&lt;/related-urls&gt;&lt;/urls&gt;&lt;/record&gt;&lt;/Cite&gt;&lt;/EndNote&gt;</w:instrText>
      </w:r>
      <w:r w:rsidR="004F42C7" w:rsidRPr="004F42C7">
        <w:fldChar w:fldCharType="separate"/>
      </w:r>
      <w:r w:rsidR="004D767C">
        <w:rPr>
          <w:noProof/>
        </w:rPr>
        <w:t>(356)</w:t>
      </w:r>
      <w:r w:rsidR="004F42C7" w:rsidRPr="004F42C7">
        <w:fldChar w:fldCharType="end"/>
      </w:r>
      <w:r w:rsidR="004F42C7" w:rsidRPr="004F42C7">
        <w:t>, this suggests that cost remains a factor in consumption decisions. However, the contrasting economic contexts between these studies - high-income versus developing nations - limits our ability to generalise these findings. These results underscore the importance of considering economic context when examining the relationship between financial resources and RPM consumption, particularly when developing interventions for different economic settings.</w:t>
      </w:r>
    </w:p>
    <w:p w14:paraId="0FE88BE4" w14:textId="77777777" w:rsidR="00506CED" w:rsidRDefault="00506CED" w:rsidP="004F42C7"/>
    <w:p w14:paraId="7E3B5351" w14:textId="77777777" w:rsidR="00506CED" w:rsidRDefault="00506CED" w:rsidP="004F42C7"/>
    <w:p w14:paraId="2402110F" w14:textId="1753A05A" w:rsidR="00AA13B4" w:rsidRDefault="00AA13B4" w:rsidP="004F42C7">
      <w:r>
        <w:lastRenderedPageBreak/>
        <w:t>Temporal Comparison</w:t>
      </w:r>
    </w:p>
    <w:p w14:paraId="0CDFDB32" w14:textId="6BB057CF" w:rsidR="00AA13B4" w:rsidRDefault="00AA13B4" w:rsidP="00AA13B4">
      <w:r>
        <w:t xml:space="preserve">Comparing studies from the earliest (2014-2016) with the most recent (2022-2024) reveals several important developments in the understanding of influences on men's RPM consumption. Early studies established a direct relationship between masculinity and RPM consumption, with experimental evidence from Pohlmann (2014) </w:t>
      </w:r>
      <w:r>
        <w:fldChar w:fldCharType="begin"/>
      </w:r>
      <w:r w:rsidR="00AF3AF5">
        <w:instrText xml:space="preserve"> ADDIN EN.CITE &lt;EndNote&gt;&lt;Cite&gt;&lt;Author&gt;Pohlmann&lt;/Author&gt;&lt;Year&gt;2014&lt;/Year&gt;&lt;RecNum&gt;2991&lt;/RecNum&gt;&lt;DisplayText&gt;(305)&lt;/DisplayText&gt;&lt;record&gt;&lt;rec-number&gt;2991&lt;/rec-number&gt;&lt;foreign-keys&gt;&lt;key app="EN" db-id="f0r52w5de5e92vea0db5pat0tw05rw552pet" timestamp="1681228686"&gt;2991&lt;/key&gt;&lt;/foreign-keys&gt;&lt;ref-type name="Thesis"&gt;32&lt;/ref-type&gt;&lt;contributors&gt;&lt;authors&gt;&lt;author&gt;Pohlmann, A.&lt;/author&gt;&lt;/authors&gt;&lt;/contributors&gt;&lt;titles&gt;&lt;title&gt;Threatened at the table: meat consumption, maleness and men’s gender identities&lt;/title&gt;&lt;/titles&gt;&lt;volume&gt;Doctor of Philosophy&lt;/volume&gt;&lt;number&gt;UMI Number: 3582948&lt;/number&gt;&lt;dates&gt;&lt;year&gt;2014&lt;/year&gt;&lt;/dates&gt;&lt;publisher&gt;University of Hawaii at Manoa&lt;/publisher&gt;&lt;urls&gt;&lt;/urls&gt;&lt;/record&gt;&lt;/Cite&gt;&lt;/EndNote&gt;</w:instrText>
      </w:r>
      <w:r>
        <w:fldChar w:fldCharType="separate"/>
      </w:r>
      <w:r w:rsidR="00AF3AF5">
        <w:rPr>
          <w:noProof/>
        </w:rPr>
        <w:t>(305)</w:t>
      </w:r>
      <w:r>
        <w:fldChar w:fldCharType="end"/>
      </w:r>
      <w:r>
        <w:t xml:space="preserve"> demonstrating increased intended meat intake in response to masculinity threat. However, recent research by Leary </w:t>
      </w:r>
      <w:r w:rsidRPr="00DD2BE1">
        <w:rPr>
          <w:i/>
          <w:iCs/>
        </w:rPr>
        <w:t>et al.</w:t>
      </w:r>
      <w:r>
        <w:t xml:space="preserve"> (2023) </w:t>
      </w:r>
      <w:r>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instrText xml:space="preserve"> ADDIN EN.CITE </w:instrText>
      </w:r>
      <w:r w:rsidR="00583593">
        <w:fldChar w:fldCharType="begin">
          <w:fldData xml:space="preserve">PEVuZE5vdGU+PENpdGU+PEF1dGhvcj5MZWFyeTwvQXV0aG9yPjxZZWFyPjIwMjM8L1llYXI+PFJl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</w:fldData>
        </w:fldChar>
      </w:r>
      <w:r w:rsidR="00583593">
        <w:instrText xml:space="preserve"> ADDIN EN.CITE.DATA </w:instrText>
      </w:r>
      <w:r w:rsidR="00583593">
        <w:fldChar w:fldCharType="end"/>
      </w:r>
      <w:r>
        <w:fldChar w:fldCharType="separate"/>
      </w:r>
      <w:r w:rsidR="00583593">
        <w:rPr>
          <w:noProof/>
        </w:rPr>
        <w:t>(297)</w:t>
      </w:r>
      <w:r>
        <w:fldChar w:fldCharType="end"/>
      </w:r>
      <w:r>
        <w:t xml:space="preserve"> presents </w:t>
      </w:r>
      <w:r w:rsidR="00AB42E1">
        <w:t xml:space="preserve">potentially </w:t>
      </w:r>
      <w:r>
        <w:t>contrasting evidence, finding that higher levels of masculinity stress were associated with an increased likelihood of choosing plant-based alternatives</w:t>
      </w:r>
      <w:r w:rsidR="00AB42E1">
        <w:t xml:space="preserve"> when they were presented as masculine options</w:t>
      </w:r>
      <w:r>
        <w:t>, suggesting the relationship between masculinity and RPM consumption may be more complex than initially understood.</w:t>
      </w:r>
    </w:p>
    <w:p w14:paraId="3616668B" w14:textId="337F3CDB" w:rsidR="00AA13B4" w:rsidRDefault="00AA13B4" w:rsidP="00AA13B4">
      <w:r>
        <w:t xml:space="preserve">This complexity is </w:t>
      </w:r>
      <w:r w:rsidR="00EB5C45">
        <w:t xml:space="preserve">also </w:t>
      </w:r>
      <w:r>
        <w:t xml:space="preserve">reflected in findings related to social context and masculine identity. Early research by Chan and </w:t>
      </w:r>
      <w:proofErr w:type="spellStart"/>
      <w:r>
        <w:t>Zlatevska</w:t>
      </w:r>
      <w:proofErr w:type="spellEnd"/>
      <w:r>
        <w:t xml:space="preserve"> (2019)</w:t>
      </w:r>
      <w:r w:rsidR="00AB42E1">
        <w:t xml:space="preserve"> </w:t>
      </w:r>
      <w:r>
        <w:fldChar w:fldCharType="begin"/>
      </w:r>
      <w:r w:rsidR="00AF3AF5">
        <w:instrText xml:space="preserve"> ADDIN EN.CITE &lt;EndNote&gt;&lt;Cite&gt;&lt;Author&gt;Chan&lt;/Author&gt;&lt;Year&gt;2019&lt;/Year&gt;&lt;RecNum&gt;1364&lt;/RecNum&gt;&lt;DisplayText&gt;(303)&lt;/DisplayText&gt;&lt;record&gt;&lt;rec-number&gt;1364&lt;/rec-number&gt;&lt;foreign-keys&gt;&lt;key app="EN" db-id="f0r52w5de5e92vea0db5pat0tw05rw552pet" timestamp="1677678559"&gt;1364&lt;/key&gt;&lt;/foreign-keys&gt;&lt;ref-type name="Journal Article"&gt;17&lt;/ref-type&gt;&lt;contributors&gt;&lt;authors&gt;&lt;author&gt;Chan, Eugene Y.&lt;/author&gt;&lt;author&gt;Zlatevska, Natalina&lt;/author&gt;&lt;/authors&gt;&lt;/contributors&gt;&lt;titles&gt;&lt;title&gt;Is meat sexy? Meat preference as a function of the sexual motivation system&lt;/title&gt;&lt;secondary-title&gt;Food Quality and Preference&lt;/secondary-title&gt;&lt;/titles&gt;&lt;periodical&gt;&lt;full-title&gt;Food Quality and Preference&lt;/full-title&gt;&lt;/periodical&gt;&lt;pages&gt;78-87&lt;/pages&gt;&lt;volume&gt;74&lt;/volume&gt;&lt;section&gt;78&lt;/section&gt;&lt;dates&gt;&lt;year&gt;2019&lt;/year&gt;&lt;/dates&gt;&lt;isbn&gt;09503293&lt;/isbn&gt;&lt;urls&gt;&lt;/urls&gt;&lt;electronic-resource-num&gt;10.1016/j.foodqual.2019.01.008&lt;/electronic-resource-num&gt;&lt;/record&gt;&lt;/Cite&gt;&lt;/EndNote&gt;</w:instrText>
      </w:r>
      <w:r>
        <w:fldChar w:fldCharType="separate"/>
      </w:r>
      <w:r w:rsidR="00AF3AF5">
        <w:rPr>
          <w:noProof/>
        </w:rPr>
        <w:t>(303)</w:t>
      </w:r>
      <w:r>
        <w:fldChar w:fldCharType="end"/>
      </w:r>
      <w:r>
        <w:t xml:space="preserve"> demonstrated increased RPM consumption when men's sexual motivation system was activated, particularly in mate-attraction contexts. However, more recent findings from </w:t>
      </w:r>
      <w:proofErr w:type="spellStart"/>
      <w:r>
        <w:t>Gasiorowska</w:t>
      </w:r>
      <w:proofErr w:type="spellEnd"/>
      <w:r>
        <w:t xml:space="preserve"> </w:t>
      </w:r>
      <w:r w:rsidRPr="00DD2BE1">
        <w:rPr>
          <w:i/>
          <w:iCs/>
        </w:rPr>
        <w:t>et al.</w:t>
      </w:r>
      <w:r>
        <w:t xml:space="preserve"> (2023) </w:t>
      </w:r>
      <w:r>
        <w:fldChar w:fldCharType="begin"/>
      </w:r>
      <w:r>
        <w:instrText xml:space="preserve"> ADDIN EN.CITE &lt;EndNote&gt;&lt;Cite&gt;&lt;Author&gt;Gasiorowska&lt;/Author&gt;&lt;Year&gt;2023&lt;/Year&gt;&lt;RecNum&gt;5783&lt;/RecNum&gt;&lt;DisplayText&gt;(353)&lt;/DisplayText&gt;&lt;record&gt;&lt;rec-number&gt;5783&lt;/rec-number&gt;&lt;foreign-keys&gt;&lt;key app="EN" db-id="f0r52w5de5e92vea0db5pat0tw05rw552pet" timestamp="1733912287"&gt;5783&lt;/key&gt;&lt;/foreign-keys&gt;&lt;ref-type name="Journal Article"&gt;17&lt;/ref-type&gt;&lt;contributors&gt;&lt;authors&gt;&lt;author&gt;Gasiorowska,Agata&lt;/author&gt;&lt;author&gt;Folwarczny,Michał&lt;/author&gt;&lt;author&gt;Tan,Lynn K. L.&lt;/author&gt;&lt;author&gt;Otterbring,Tobias&lt;/author&gt;&lt;/authors&gt;&lt;/contributors&gt;&lt;titles&gt;&lt;title&gt;Delicate dining with a date and burger binging with buddies: impression management across social settings and consumers’ preferences for masculine or feminine foods&lt;/title&gt;&lt;secondary-title&gt;Frontiers in Nutrition&lt;/secondary-title&gt;&lt;short-title&gt;Impression Management and Food Preferences&lt;/short-title&gt;&lt;/titles&gt;&lt;periodical&gt;&lt;full-title&gt;Frontiers in Nutrition&lt;/full-title&gt;&lt;/periodical&gt;&lt;volume&gt;10&lt;/volume&gt;&lt;keywords&gt;&lt;keyword&gt;impression management,self-presentation,masculine,feminine,Gender image,Food Preferences,sex differences,Mating&lt;/keyword&gt;&lt;/keywords&gt;&lt;dates&gt;&lt;year&gt;2023&lt;/year&gt;&lt;pub-dates&gt;&lt;date&gt;2023-June-16&lt;/date&gt;&lt;/pub-dates&gt;&lt;/dates&gt;&lt;isbn&gt;2296-861X&lt;/isbn&gt;&lt;work-type&gt;Original Research&lt;/work-type&gt;&lt;urls&gt;&lt;related-urls&gt;&lt;url&gt;https://www.frontiersin.org/journals/nutrition/articles/10.3389/fnut.2023.1127409&lt;/url&gt;&lt;/related-urls&gt;&lt;/urls&gt;&lt;electronic-resource-num&gt;10.3389/fnut.2023.1127409&lt;/electronic-resource-num&gt;&lt;language&gt;English&lt;/language&gt;&lt;/record&gt;&lt;/Cite&gt;&lt;/EndNote&gt;</w:instrText>
      </w:r>
      <w:r>
        <w:fldChar w:fldCharType="separate"/>
      </w:r>
      <w:r>
        <w:rPr>
          <w:noProof/>
        </w:rPr>
        <w:t>(353)</w:t>
      </w:r>
      <w:r>
        <w:fldChar w:fldCharType="end"/>
      </w:r>
      <w:r>
        <w:t xml:space="preserve"> revealed that men's preference for RPM was significantly stronger in same-sex peer contexts than in dating scenarios. These apparently contradictory findings are clarified by </w:t>
      </w:r>
      <w:proofErr w:type="spellStart"/>
      <w:r>
        <w:t>Mesler</w:t>
      </w:r>
      <w:proofErr w:type="spellEnd"/>
      <w:r>
        <w:t xml:space="preserve"> </w:t>
      </w:r>
      <w:r w:rsidRPr="00DD2BE1">
        <w:rPr>
          <w:i/>
          <w:iCs/>
        </w:rPr>
        <w:t>et al.</w:t>
      </w:r>
      <w:r>
        <w:t xml:space="preserve"> (2022)</w:t>
      </w:r>
      <w:r>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instrText xml:space="preserve"> ADDIN EN.CITE </w:instrText>
      </w:r>
      <w:r w:rsidR="00583593">
        <w:fldChar w:fldCharType="begin">
          <w:fldData xml:space="preserve">PEVuZE5vdGU+PENpdGU+PEF1dGhvcj5NZXNsZXI8L0F1dGhvcj48WWVhcj4yMDIyPC9ZZWFyPjxS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</w:fldData>
        </w:fldChar>
      </w:r>
      <w:r w:rsidR="00583593">
        <w:instrText xml:space="preserve"> ADDIN EN.CITE.DATA </w:instrText>
      </w:r>
      <w:r w:rsidR="00583593">
        <w:fldChar w:fldCharType="end"/>
      </w:r>
      <w:r>
        <w:fldChar w:fldCharType="separate"/>
      </w:r>
      <w:r w:rsidR="00583593">
        <w:rPr>
          <w:noProof/>
        </w:rPr>
        <w:t>(298)</w:t>
      </w:r>
      <w:r>
        <w:fldChar w:fldCharType="end"/>
      </w:r>
      <w:r>
        <w:t>, who found that masculinity-affirming feedback decreased RPM selection, suggesting that the relationship between masculine identity and RPM consumption may be mediated by the security of men's masculine identity and moderated by specific social contexts.</w:t>
      </w:r>
    </w:p>
    <w:p w14:paraId="116A13C8" w14:textId="2AF3B4CD" w:rsidR="00AA13B4" w:rsidRDefault="00AA13B4" w:rsidP="00AA13B4">
      <w:r>
        <w:t xml:space="preserve">The influence of personal values and beliefs was explored in earlier and more recent studies. Early findings from </w:t>
      </w:r>
      <w:proofErr w:type="spellStart"/>
      <w:r>
        <w:t>Bogueva</w:t>
      </w:r>
      <w:proofErr w:type="spellEnd"/>
      <w:r>
        <w:t xml:space="preserve"> </w:t>
      </w:r>
      <w:r w:rsidRPr="00DD2BE1">
        <w:rPr>
          <w:i/>
          <w:iCs/>
        </w:rPr>
        <w:t>et al.</w:t>
      </w:r>
      <w:r>
        <w:t xml:space="preserve"> (2016) </w:t>
      </w:r>
      <w:r>
        <w:fldChar w:fldCharType="begin"/>
      </w:r>
      <w:r>
        <w:instrText xml:space="preserve"> ADDIN EN.CITE &lt;EndNote&gt;&lt;Cite&gt;&lt;Author&gt;Bogueva&lt;/Author&gt;&lt;Year&gt;2017&lt;/Year&gt;&lt;RecNum&gt;2933&lt;/RecNum&gt;&lt;DisplayText&gt;(208)&lt;/DisplayText&gt;&lt;record&gt;&lt;rec-number&gt;2933&lt;/rec-number&gt;&lt;foreign-keys&gt;&lt;key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EndNote&gt;</w:instrText>
      </w:r>
      <w:r>
        <w:fldChar w:fldCharType="separate"/>
      </w:r>
      <w:r>
        <w:rPr>
          <w:noProof/>
        </w:rPr>
        <w:t>(208)</w:t>
      </w:r>
      <w:r>
        <w:fldChar w:fldCharType="end"/>
      </w:r>
      <w:r>
        <w:t xml:space="preserve"> demonstrated men's use of RPM consumption as an expression of social status and power, </w:t>
      </w:r>
      <w:r w:rsidR="00AB42E1">
        <w:t xml:space="preserve">a finding which is further developed by more </w:t>
      </w:r>
      <w:r>
        <w:t xml:space="preserve">recent evidence. </w:t>
      </w:r>
      <w:proofErr w:type="spellStart"/>
      <w:r>
        <w:t>Hentilä</w:t>
      </w:r>
      <w:proofErr w:type="spellEnd"/>
      <w:r>
        <w:t xml:space="preserve"> </w:t>
      </w:r>
      <w:r w:rsidRPr="00DD2BE1">
        <w:rPr>
          <w:i/>
          <w:iCs/>
        </w:rPr>
        <w:t>et al.</w:t>
      </w:r>
      <w:r>
        <w:t xml:space="preserve"> (2023) </w:t>
      </w:r>
      <w:r>
        <w:fldChar w:fldCharType="begin"/>
      </w:r>
      <w:r>
        <w:instrText xml:space="preserve"> ADDIN EN.CITE &lt;EndNote&gt;&lt;Cite&gt;&lt;Author&gt;Hentilä&lt;/Author&gt;&lt;Year&gt;2023&lt;/Year&gt;&lt;RecNum&gt;4777&lt;/RecNum&gt;&lt;DisplayText&gt;(356)&lt;/DisplayText&gt;&lt;record&gt;&lt;rec-number&gt;4777&lt;/rec-number&gt;&lt;foreign-keys&gt;&lt;key app="EN" db-id="f0r52w5de5e92vea0db5pat0tw05rw552pet" timestamp="1733768824"&gt;4777&lt;/key&gt;&lt;/foreign-keys&gt;&lt;ref-type name="Journal Article"&gt;17&lt;/ref-type&gt;&lt;contributors&gt;&lt;authors&gt;&lt;author&gt;Hentilä, A.&lt;/author&gt;&lt;author&gt;Männistö, S.&lt;/author&gt;&lt;author&gt;Kaartinen, N. E.&lt;/author&gt;&lt;author&gt;Jousilahti, P.&lt;/author&gt;&lt;author&gt;Konttinen, H.&lt;/author&gt;&lt;/authors&gt;&lt;/contributors&gt;&lt;titles&gt;&lt;title&gt;Associations of food motives with red meat and legume consumption in the population-based DILGOM study&lt;/title&gt;&lt;secondary-title&gt;European Journal of Nutrition&lt;/secondary-title&gt;&lt;/titles&gt;&lt;periodical&gt;&lt;full-title&gt;European Journal of Nutrition&lt;/full-title&gt;&lt;/periodical&gt;&lt;pages&gt;3263-3275&lt;/pages&gt;&lt;volume&gt;62&lt;/volume&gt;&lt;number&gt;8&lt;/number&gt;&lt;dates&gt;&lt;year&gt;2023&lt;/year&gt;&lt;/dates&gt;&lt;urls&gt;&lt;related-urls&gt;&lt;url&gt;https://www.scopus.com/inward/record.uri?eid=2-s2.0-85167670107&amp;amp;doi=10.1007%2fs00394-023-03231-8&amp;amp;partnerID=40&amp;amp;md5=0dd4e0b49512b2d07510b7a6311af4dd&lt;/url&gt;&lt;/related-urls&gt;&lt;/urls&gt;&lt;/record&gt;&lt;/Cite&gt;&lt;/EndNote&gt;</w:instrText>
      </w:r>
      <w:r>
        <w:fldChar w:fldCharType="separate"/>
      </w:r>
      <w:r>
        <w:rPr>
          <w:noProof/>
        </w:rPr>
        <w:t>(356)</w:t>
      </w:r>
      <w:r>
        <w:fldChar w:fldCharType="end"/>
      </w:r>
      <w:r>
        <w:t xml:space="preserve"> demonstrated that while traditional masculine values continue to influence consumption patterns, other values, including ethical concerns and preference for natural content, can significantly decrease RPM consumption. </w:t>
      </w:r>
      <w:r w:rsidR="00506CED">
        <w:t>This evidence suggests</w:t>
      </w:r>
      <w:r>
        <w:t xml:space="preserve"> that while identity-based drivers of RPM consumption persist (including traditional masculinity), their influence may be moderated by other personal values.</w:t>
      </w:r>
    </w:p>
    <w:p w14:paraId="7A391C33" w14:textId="24A60C50" w:rsidR="00AA13B4" w:rsidRDefault="00AA13B4" w:rsidP="00AA13B4">
      <w:r>
        <w:t>This temporal analysis demonstrates a shift from a relatively simple understanding of masculinity's influence on RPM consumption to recogni</w:t>
      </w:r>
      <w:r w:rsidR="00EB5C45">
        <w:t>sing</w:t>
      </w:r>
      <w:r>
        <w:t xml:space="preserve"> a more complex interplay of factors. Recent evidence suggests that while the core relationship between masculinity and RPM consumption </w:t>
      </w:r>
      <w:r>
        <w:lastRenderedPageBreak/>
        <w:t xml:space="preserve">remains significant, its expression varies considerably based on social context, personal values, and individual sense of masculine identity and security. </w:t>
      </w:r>
    </w:p>
    <w:p w14:paraId="04C01BEA" w14:textId="64D20E00" w:rsidR="00AA13B4" w:rsidRDefault="00AA13B4" w:rsidP="00AA13B4">
      <w:r>
        <w:t xml:space="preserve">Financial influences on men's RPM consumption also show interesting evolution across the time periods within the included studies. Early studies (2014-2016) did not explicitly examine economic factors as primary determinants of men's RPM consumption, focusing instead on psychological and social influences. However, </w:t>
      </w:r>
      <w:proofErr w:type="spellStart"/>
      <w:r>
        <w:t>Bogueva</w:t>
      </w:r>
      <w:proofErr w:type="spellEnd"/>
      <w:r>
        <w:t xml:space="preserve"> </w:t>
      </w:r>
      <w:r w:rsidRPr="00DD2BE1">
        <w:rPr>
          <w:i/>
          <w:iCs/>
        </w:rPr>
        <w:t>et al.</w:t>
      </w:r>
      <w:r>
        <w:t xml:space="preserve"> (2016) </w:t>
      </w:r>
      <w:r>
        <w:fldChar w:fldCharType="begin"/>
      </w:r>
      <w:r>
        <w:instrText xml:space="preserve"> ADDIN EN.CITE &lt;EndNote&gt;&lt;Cite&gt;&lt;Author&gt;Bogueva&lt;/Author&gt;&lt;Year&gt;2017&lt;/Year&gt;&lt;RecNum&gt;2933&lt;/RecNum&gt;&lt;DisplayText&gt;(208)&lt;/DisplayText&gt;&lt;record&gt;&lt;rec-number&gt;2933&lt;/rec-number&gt;&lt;foreign-keys&gt;&lt;key app="EN" db-id="f0r52w5de5e92vea0db5pat0tw05rw552pet" timestamp="1681119601"&gt;2933&lt;/key&gt;&lt;/foreign-keys&gt;&lt;ref-type name="Journal Article"&gt;17&lt;/ref-type&gt;&lt;contributors&gt;&lt;authors&gt;&lt;author&gt;Bogueva, Diana&lt;/author&gt;&lt;author&gt;Marinova, Dora&lt;/author&gt;&lt;author&gt;Raphaely, Talia&lt;/author&gt;&lt;/authors&gt;&lt;/contributors&gt;&lt;titles&gt;&lt;title&gt;Reducing meat consumption: the case for social marketing&lt;/title&gt;&lt;secondary-title&gt;Asia Pacific Journal of Marketing and Logistics&lt;/secondary-title&gt;&lt;/titles&gt;&lt;periodical&gt;&lt;full-title&gt;Asia Pacific Journal of Marketing and Logistics&lt;/full-title&gt;&lt;/periodical&gt;&lt;pages&gt;477-500&lt;/pages&gt;&lt;volume&gt;29&lt;/volume&gt;&lt;number&gt;3&lt;/number&gt;&lt;section&gt;477&lt;/section&gt;&lt;dates&gt;&lt;year&gt;2017&lt;/year&gt;&lt;/dates&gt;&lt;isbn&gt;1355-5855&lt;/isbn&gt;&lt;urls&gt;&lt;/urls&gt;&lt;electronic-resource-num&gt;10.1108/apjml-08-2016-0139&lt;/electronic-resource-num&gt;&lt;/record&gt;&lt;/Cite&gt;&lt;/EndNote&gt;</w:instrText>
      </w:r>
      <w:r>
        <w:fldChar w:fldCharType="separate"/>
      </w:r>
      <w:r>
        <w:rPr>
          <w:noProof/>
        </w:rPr>
        <w:t>(208)</w:t>
      </w:r>
      <w:r>
        <w:fldChar w:fldCharType="end"/>
      </w:r>
      <w:r>
        <w:t xml:space="preserve"> noted that men's RPM consumption served as an expression of prosperity, suggesting an implicit link between economic status and meat consumption. Recent studies have provided more direct evidence of financial influences, with </w:t>
      </w:r>
      <w:proofErr w:type="spellStart"/>
      <w:r>
        <w:t>Sarses-Jaske</w:t>
      </w:r>
      <w:proofErr w:type="spellEnd"/>
      <w:r>
        <w:t xml:space="preserve"> </w:t>
      </w:r>
      <w:r w:rsidRPr="00DD2BE1">
        <w:rPr>
          <w:i/>
          <w:iCs/>
        </w:rPr>
        <w:t>et al.</w:t>
      </w:r>
      <w:r>
        <w:t xml:space="preserve"> (2022) </w:t>
      </w:r>
      <w:r>
        <w:fldChar w:fldCharType="begin"/>
      </w:r>
      <w:r w:rsidR="00583593">
        <w:instrText xml:space="preserve"> ADDIN EN.CITE &lt;EndNote&gt;&lt;Cite&gt;&lt;Author&gt;Sares-Jaske&lt;/Author&gt;&lt;Year&gt;2022&lt;/Year&gt;&lt;RecNum&gt;1200&lt;/RecNum&gt;&lt;DisplayText&gt;(293)&lt;/DisplayText&gt;&lt;record&gt;&lt;rec-number&gt;1200&lt;/rec-number&gt;&lt;foreign-keys&gt;&lt;key app="EN" db-id="f0r52w5de5e92vea0db5pat0tw05rw552pet" timestamp="1671443329"&gt;1200&lt;/key&gt;&lt;/foreign-keys&gt;&lt;ref-type name="Journal Article"&gt;17&lt;/ref-type&gt;&lt;contributors&gt;&lt;authors&gt;&lt;author&gt;Sares-Jaske, L.&lt;/author&gt;&lt;author&gt;Valsta, L.&lt;/author&gt;&lt;author&gt;Haario, P.&lt;/author&gt;&lt;author&gt;Martelin, T.&lt;/author&gt;&lt;/authors&gt;&lt;/contributors&gt;&lt;auth-address&gt;Finnish Institute for Health and Welfare, P.O. Box 30, FI-00271 Helsinki, Finland. Electronic address: laura.sares-jaske@thl.fi.&amp;#xD;Finnish Institute for Health and Welfare, P.O. Box 30, FI-00271 Helsinki, Finland.&lt;/auth-address&gt;&lt;titles&gt;&lt;title&gt;Population group differences in subjective importance of meat in diet and red and processed meat consumption&lt;/title&gt;&lt;secondary-title&gt;Appetite&lt;/secondary-title&gt;&lt;/titles&gt;&lt;periodical&gt;&lt;full-title&gt;Appetite&lt;/full-title&gt;&lt;/periodical&gt;&lt;pages&gt;105836&lt;/pages&gt;&lt;volume&gt;169&lt;/volume&gt;&lt;edition&gt;2021/12/07&lt;/edition&gt;&lt;keywords&gt;&lt;keyword&gt;Adolescent&lt;/keyword&gt;&lt;keyword&gt;Adult&lt;/keyword&gt;&lt;keyword&gt;Aged&lt;/keyword&gt;&lt;keyword&gt;Child&lt;/keyword&gt;&lt;keyword&gt;Diet&lt;/keyword&gt;&lt;keyword&gt;Diet Surveys&lt;/keyword&gt;&lt;keyword&gt;Eating&lt;/keyword&gt;&lt;keyword&gt;Female&lt;/keyword&gt;&lt;keyword&gt;Humans&lt;/keyword&gt;&lt;keyword&gt;Male&lt;/keyword&gt;&lt;keyword&gt;Meat&lt;/keyword&gt;&lt;keyword&gt;Middle Aged&lt;/keyword&gt;&lt;keyword&gt;*Population Groups&lt;/keyword&gt;&lt;keyword&gt;*Red Meat&lt;/keyword&gt;&lt;keyword&gt;Young Adult&lt;/keyword&gt;&lt;keyword&gt;Meat consumption&lt;/keyword&gt;&lt;keyword&gt;Population study&lt;/keyword&gt;&lt;keyword&gt;Red and processed meat&lt;/keyword&gt;&lt;keyword&gt;Socioeconomic differences&lt;/keyword&gt;&lt;keyword&gt;Subjective importance of meat&lt;/keyword&gt;&lt;/keywords&gt;&lt;dates&gt;&lt;year&gt;2022&lt;/year&gt;&lt;pub-dates&gt;&lt;date&gt;Feb 1&lt;/date&gt;&lt;/pub-dates&gt;&lt;/dates&gt;&lt;isbn&gt;1095-8304 (Electronic)&amp;#xD;0195-6663 (Linking)&lt;/isbn&gt;&lt;accession-num&gt;34871587&lt;/accession-num&gt;&lt;urls&gt;&lt;related-urls&gt;&lt;url&gt;https://www.ncbi.nlm.nih.gov/pubmed/34871587&lt;/url&gt;&lt;/related-urls&gt;&lt;/urls&gt;&lt;electronic-resource-num&gt;10.1016/j.appet.2021.105836&lt;/electronic-resource-num&gt;&lt;/record&gt;&lt;/Cite&gt;&lt;/EndNote&gt;</w:instrText>
      </w:r>
      <w:r>
        <w:fldChar w:fldCharType="separate"/>
      </w:r>
      <w:r w:rsidR="00583593">
        <w:rPr>
          <w:noProof/>
        </w:rPr>
        <w:t>(293)</w:t>
      </w:r>
      <w:r>
        <w:fldChar w:fldCharType="end"/>
      </w:r>
      <w:r>
        <w:t xml:space="preserve"> finding that men who report having sufficient financial resources actually demonstrate lower RPM consumption, even after adjusting for age, area, residential area, and education. This finding is complemented by </w:t>
      </w:r>
      <w:proofErr w:type="spellStart"/>
      <w:r>
        <w:t>Hentilä</w:t>
      </w:r>
      <w:proofErr w:type="spellEnd"/>
      <w:r>
        <w:t xml:space="preserve"> </w:t>
      </w:r>
      <w:r w:rsidRPr="00DD2BE1">
        <w:rPr>
          <w:i/>
          <w:iCs/>
        </w:rPr>
        <w:t>et al.</w:t>
      </w:r>
      <w:r>
        <w:t xml:space="preserve"> (2023) </w:t>
      </w:r>
      <w:r>
        <w:fldChar w:fldCharType="begin"/>
      </w:r>
      <w:r>
        <w:instrText xml:space="preserve"> ADDIN EN.CITE &lt;EndNote&gt;&lt;Cite&gt;&lt;Author&gt;Hentilä&lt;/Author&gt;&lt;Year&gt;2023&lt;/Year&gt;&lt;RecNum&gt;4777&lt;/RecNum&gt;&lt;DisplayText&gt;(356)&lt;/DisplayText&gt;&lt;record&gt;&lt;rec-number&gt;4777&lt;/rec-number&gt;&lt;foreign-keys&gt;&lt;key app="EN" db-id="f0r52w5de5e92vea0db5pat0tw05rw552pet" timestamp="1733768824"&gt;4777&lt;/key&gt;&lt;/foreign-keys&gt;&lt;ref-type name="Journal Article"&gt;17&lt;/ref-type&gt;&lt;contributors&gt;&lt;authors&gt;&lt;author&gt;Hentilä, A.&lt;/author&gt;&lt;author&gt;Männistö, S.&lt;/author&gt;&lt;author&gt;Kaartinen, N. E.&lt;/author&gt;&lt;author&gt;Jousilahti, P.&lt;/author&gt;&lt;author&gt;Konttinen, H.&lt;/author&gt;&lt;/authors&gt;&lt;/contributors&gt;&lt;titles&gt;&lt;title&gt;Associations of food motives with red meat and legume consumption in the population-based DILGOM study&lt;/title&gt;&lt;secondary-title&gt;European Journal of Nutrition&lt;/secondary-title&gt;&lt;/titles&gt;&lt;periodical&gt;&lt;full-title&gt;European Journal of Nutrition&lt;/full-title&gt;&lt;/periodical&gt;&lt;pages&gt;3263-3275&lt;/pages&gt;&lt;volume&gt;62&lt;/volume&gt;&lt;number&gt;8&lt;/number&gt;&lt;dates&gt;&lt;year&gt;2023&lt;/year&gt;&lt;/dates&gt;&lt;urls&gt;&lt;related-urls&gt;&lt;url&gt;https://www.scopus.com/inward/record.uri?eid=2-s2.0-85167670107&amp;amp;doi=10.1007%2fs00394-023-03231-8&amp;amp;partnerID=40&amp;amp;md5=0dd4e0b49512b2d07510b7a6311af4dd&lt;/url&gt;&lt;/related-urls&gt;&lt;/urls&gt;&lt;/record&gt;&lt;/Cite&gt;&lt;/EndNote&gt;</w:instrText>
      </w:r>
      <w:r>
        <w:fldChar w:fldCharType="separate"/>
      </w:r>
      <w:r>
        <w:rPr>
          <w:noProof/>
        </w:rPr>
        <w:t>(356)</w:t>
      </w:r>
      <w:r>
        <w:fldChar w:fldCharType="end"/>
      </w:r>
      <w:r>
        <w:t xml:space="preserve">, who identified that both value for money and price consciousness significantly influence men's RPM consumption patterns. </w:t>
      </w:r>
      <w:r w:rsidR="00EB5C45">
        <w:t>The only included study</w:t>
      </w:r>
      <w:r>
        <w:t xml:space="preserve"> </w:t>
      </w:r>
      <w:r w:rsidR="00EB5C45">
        <w:t>conducted within</w:t>
      </w:r>
      <w:r>
        <w:t xml:space="preserve"> non-Western contexts further emphasises the role of financial resources, finding that income level presents a direct barrier to daily RPM consumption among men in East African urban settings</w:t>
      </w:r>
      <w:r w:rsidR="00EB5C45">
        <w:t xml:space="preserve"> </w:t>
      </w:r>
      <w:r w:rsidR="00EB5C45">
        <w:fldChar w:fldCharType="begin"/>
      </w:r>
      <w:r w:rsidR="00EB5C45">
        <w:instrText xml:space="preserve"> ADDIN EN.CITE &lt;EndNote&gt;&lt;Cite&gt;&lt;Author&gt;Mbwana&lt;/Author&gt;&lt;Year&gt;2024&lt;/Year&gt;&lt;RecNum&gt;4773&lt;/RecNum&gt;&lt;DisplayText&gt;(357)&lt;/DisplayText&gt;&lt;record&gt;&lt;rec-number&gt;4773&lt;/rec-number&gt;&lt;foreign-keys&gt;&lt;key app="EN" db-id="f0r52w5de5e92vea0db5pat0tw05rw552pet" timestamp="1733768824"&gt;4773&lt;/key&gt;&lt;/foreign-keys&gt;&lt;ref-type name="Journal Article"&gt;17&lt;/ref-type&gt;&lt;contributors&gt;&lt;authors&gt;&lt;author&gt;Mbwana, H. A.&lt;/author&gt;&lt;author&gt;Mwinuka, L.&lt;/author&gt;&lt;/authors&gt;&lt;/contributors&gt;&lt;titles&gt;&lt;title&gt;FOOD CONSUMPTION PATTERNS OF HETEROGENEOUS ADULTS FROM NON-SPECIFIC LOCATIONS IN THREE EAST AFRICAN CITIES: A QUALITATIVE COMPARATIVE STUDY&lt;/title&gt;&lt;secondary-title&gt;African Journal of Food, Agriculture, Nutrition and Development&lt;/secondary-title&gt;&lt;/titles&gt;&lt;periodical&gt;&lt;full-title&gt;African Journal of Food, Agriculture, Nutrition and Development&lt;/full-title&gt;&lt;/periodical&gt;&lt;pages&gt;24432-24447&lt;/pages&gt;&lt;volume&gt;24&lt;/volume&gt;&lt;number&gt;9&lt;/number&gt;&lt;dates&gt;&lt;year&gt;2024&lt;/year&gt;&lt;/dates&gt;&lt;urls&gt;&lt;related-urls&gt;&lt;url&gt;https://www.scopus.com/inward/record.uri?eid=2-s2.0-85206341450&amp;amp;doi=10.18697%2fajfand.134.24535&amp;amp;partnerID=40&amp;amp;md5=43083f5b906e0a993729fe5fefa0427b&lt;/url&gt;&lt;/related-urls&gt;&lt;/urls&gt;&lt;/record&gt;&lt;/Cite&gt;&lt;/EndNote&gt;</w:instrText>
      </w:r>
      <w:r w:rsidR="00EB5C45">
        <w:fldChar w:fldCharType="separate"/>
      </w:r>
      <w:r w:rsidR="00EB5C45">
        <w:rPr>
          <w:noProof/>
        </w:rPr>
        <w:t>(357)</w:t>
      </w:r>
      <w:r w:rsidR="00EB5C45">
        <w:fldChar w:fldCharType="end"/>
      </w:r>
      <w:r>
        <w:t xml:space="preserve">. This </w:t>
      </w:r>
      <w:r w:rsidR="00EB5C45">
        <w:t>shift over time</w:t>
      </w:r>
      <w:r>
        <w:t xml:space="preserve"> suggests increasing recognition that economic factors may moderate other influences on men's RPM consumption, including those related to masculinity and social status.</w:t>
      </w:r>
    </w:p>
    <w:p w14:paraId="7B0E478A" w14:textId="363E85F0" w:rsidR="00AA13B4" w:rsidRPr="004F42C7" w:rsidRDefault="00AA13B4" w:rsidP="004F42C7">
      <w:r>
        <w:t xml:space="preserve">It is important to note that most of this research continues to be conducted in high-income, Western contexts, potentially limiting the generalizability of these findings to other cultural and economic settings. The emergence of research in non-Western contexts (e.g., Mbwana and </w:t>
      </w:r>
      <w:proofErr w:type="spellStart"/>
      <w:r>
        <w:t>Mwinuk</w:t>
      </w:r>
      <w:proofErr w:type="spellEnd"/>
      <w:r>
        <w:t xml:space="preserve"> 2024 </w:t>
      </w:r>
      <w:r>
        <w:fldChar w:fldCharType="begin"/>
      </w:r>
      <w:r>
        <w:instrText xml:space="preserve"> ADDIN EN.CITE &lt;EndNote&gt;&lt;Cite&gt;&lt;Author&gt;Mbwana&lt;/Author&gt;&lt;Year&gt;2024&lt;/Year&gt;&lt;RecNum&gt;4773&lt;/RecNum&gt;&lt;DisplayText&gt;(357)&lt;/DisplayText&gt;&lt;record&gt;&lt;rec-number&gt;4773&lt;/rec-number&gt;&lt;foreign-keys&gt;&lt;key app="EN" db-id="f0r52w5de5e92vea0db5pat0tw05rw552pet" timestamp="1733768824"&gt;4773&lt;/key&gt;&lt;/foreign-keys&gt;&lt;ref-type name="Journal Article"&gt;17&lt;/ref-type&gt;&lt;contributors&gt;&lt;authors&gt;&lt;author&gt;Mbwana, H. A.&lt;/author&gt;&lt;author&gt;Mwinuka, L.&lt;/author&gt;&lt;/authors&gt;&lt;/contributors&gt;&lt;titles&gt;&lt;title&gt;FOOD CONSUMPTION PATTERNS OF HETEROGENEOUS ADULTS FROM NON-SPECIFIC LOCATIONS IN THREE EAST AFRICAN CITIES: A QUALITATIVE COMPARATIVE STUDY&lt;/title&gt;&lt;secondary-title&gt;African Journal of Food, Agriculture, Nutrition and Development&lt;/secondary-title&gt;&lt;/titles&gt;&lt;periodical&gt;&lt;full-title&gt;African Journal of Food, Agriculture, Nutrition and Development&lt;/full-title&gt;&lt;/periodical&gt;&lt;pages&gt;24432-24447&lt;/pages&gt;&lt;volume&gt;24&lt;/volume&gt;&lt;number&gt;9&lt;/number&gt;&lt;dates&gt;&lt;year&gt;2024&lt;/year&gt;&lt;/dates&gt;&lt;urls&gt;&lt;related-urls&gt;&lt;url&gt;https://www.scopus.com/inward/record.uri?eid=2-s2.0-85206341450&amp;amp;doi=10.18697%2fajfand.134.24535&amp;amp;partnerID=40&amp;amp;md5=43083f5b906e0a993729fe5fefa0427b&lt;/url&gt;&lt;/related-urls&gt;&lt;/urls&gt;&lt;/record&gt;&lt;/Cite&gt;&lt;/EndNote&gt;</w:instrText>
      </w:r>
      <w:r>
        <w:fldChar w:fldCharType="separate"/>
      </w:r>
      <w:r>
        <w:rPr>
          <w:noProof/>
        </w:rPr>
        <w:t>(357)</w:t>
      </w:r>
      <w:r>
        <w:fldChar w:fldCharType="end"/>
      </w:r>
      <w:r>
        <w:t>) represents an important development in understanding the cultural specificity of these influences.</w:t>
      </w:r>
    </w:p>
    <w:p w14:paraId="6FDBF837" w14:textId="7BB5DE48" w:rsidR="004F42C7" w:rsidRDefault="004F42C7" w:rsidP="004F42C7">
      <w:r w:rsidRPr="004F42C7">
        <w:t xml:space="preserve">Limitations of these studies are </w:t>
      </w:r>
      <w:proofErr w:type="gramStart"/>
      <w:r w:rsidRPr="004F42C7">
        <w:t>similar to</w:t>
      </w:r>
      <w:proofErr w:type="gramEnd"/>
      <w:r w:rsidRPr="004F42C7">
        <w:t xml:space="preserve"> those of the initial </w:t>
      </w:r>
      <w:r w:rsidR="00FA56FB">
        <w:t>review</w:t>
      </w:r>
      <w:r w:rsidRPr="004F42C7">
        <w:t xml:space="preserve">.  Sample sizes are relatively small and there was limited sociodemographic analysis conducted beyond the consideration of gender. Methodologically, while the studies demonstrate robust findings across various approaches, there remains a notable gap in qualitative research examining men's RPM consumption in high-income countries. </w:t>
      </w:r>
    </w:p>
    <w:p w14:paraId="1B490776" w14:textId="3FE8F478" w:rsidR="00EB5C45" w:rsidRDefault="00EB5C45" w:rsidP="004F42C7">
      <w:r>
        <w:t xml:space="preserve">Taken together, results from this updated review </w:t>
      </w:r>
      <w:r w:rsidRPr="004F42C7">
        <w:t xml:space="preserve">reinforce our original conclusion about the complexity of influences on men's RPM consumption while suggesting that interventions targeting men may need to be more carefully tailored to specific social contexts than previously </w:t>
      </w:r>
      <w:r w:rsidRPr="004F42C7">
        <w:lastRenderedPageBreak/>
        <w:t xml:space="preserve">identified. These new studies strengthen the evidence bases regarding masculinity's context-dependent nature related to RPM consumption and reinforce insights about men's specific motivations around sensory appeal and price considerations. </w:t>
      </w:r>
    </w:p>
    <w:p w14:paraId="1BA27134" w14:textId="7677E012" w:rsidR="00FD0481" w:rsidRPr="00C24045" w:rsidRDefault="0034281E" w:rsidP="00C24045">
      <w:pPr>
        <w:pStyle w:val="Heading2"/>
      </w:pPr>
      <w:bookmarkStart w:id="171" w:name="_Toc187146153"/>
      <w:r w:rsidRPr="00C24045">
        <w:t>2</w:t>
      </w:r>
      <w:r w:rsidR="00FD0481" w:rsidRPr="00C24045">
        <w:t>.4 Summary of Chapter</w:t>
      </w:r>
      <w:bookmarkEnd w:id="171"/>
    </w:p>
    <w:p w14:paraId="41DD8BBE" w14:textId="0BBCDD48" w:rsidR="00FD0481" w:rsidRPr="00A32F4A" w:rsidRDefault="00FD0481" w:rsidP="00FD0481">
      <w:pPr>
        <w:spacing w:after="50"/>
        <w:rPr>
          <w:rFonts w:ascii="Avenir Book" w:hAnsi="Avenir Book"/>
        </w:rPr>
      </w:pPr>
      <w:r w:rsidRPr="00A32F4A">
        <w:rPr>
          <w:rFonts w:ascii="Avenir Book" w:hAnsi="Avenir Book"/>
        </w:rPr>
        <w:t xml:space="preserve">This chapter presents a systematic review investigating the factors affecting men's consumption of </w:t>
      </w:r>
      <w:r w:rsidR="006131A3" w:rsidRPr="00A32F4A">
        <w:rPr>
          <w:rFonts w:ascii="Avenir Book" w:hAnsi="Avenir Book"/>
        </w:rPr>
        <w:t>RPM</w:t>
      </w:r>
      <w:r w:rsidRPr="00A32F4A">
        <w:rPr>
          <w:rFonts w:ascii="Avenir Book" w:hAnsi="Avenir Book"/>
        </w:rPr>
        <w:t xml:space="preserve">. It included 16 </w:t>
      </w:r>
      <w:r w:rsidR="00B23371" w:rsidRPr="00A32F4A">
        <w:rPr>
          <w:rFonts w:ascii="Avenir Book" w:hAnsi="Avenir Book"/>
        </w:rPr>
        <w:t>papers comprising</w:t>
      </w:r>
      <w:r w:rsidRPr="00A32F4A">
        <w:rPr>
          <w:rFonts w:ascii="Avenir Book" w:hAnsi="Avenir Book"/>
        </w:rPr>
        <w:t xml:space="preserve"> 24 studies conducted in high-income countries between 2012 and February 2023 and identified ten facilitators, five barriers and seven factors with no clear influence on men’s RPM consumption. The review provides three significant insights relevant to this PhD </w:t>
      </w:r>
      <w:r w:rsidR="00B23371" w:rsidRPr="00A32F4A">
        <w:rPr>
          <w:rFonts w:ascii="Avenir Book" w:hAnsi="Avenir Book"/>
        </w:rPr>
        <w:t xml:space="preserve">thesis which aims to explore RPM consumption among men in the UK to identify interventions to reduce this consumption. </w:t>
      </w:r>
    </w:p>
    <w:p w14:paraId="6B46C62C" w14:textId="23B84FDE" w:rsidR="00FD0481" w:rsidRPr="00A32F4A" w:rsidRDefault="00FD0481" w:rsidP="00FD0481">
      <w:pPr>
        <w:spacing w:after="50"/>
        <w:rPr>
          <w:rFonts w:ascii="Avenir Book" w:hAnsi="Avenir Book"/>
        </w:rPr>
      </w:pPr>
      <w:r w:rsidRPr="00A32F4A">
        <w:rPr>
          <w:rFonts w:ascii="Avenir Book" w:hAnsi="Avenir Book"/>
        </w:rPr>
        <w:t xml:space="preserve">Firstly, the evidence suggests that there is a connection between the consumption of RPM and the ideals and lived experience of hegemonic masculinity. Men who highly identify with traditional masculine ideals or experience increased salience or anxiety associated with living these values tend to consume more RPM. </w:t>
      </w:r>
      <w:r w:rsidR="004F42C7">
        <w:rPr>
          <w:rFonts w:ascii="Avenir Book" w:hAnsi="Avenir Book"/>
        </w:rPr>
        <w:t xml:space="preserve">The </w:t>
      </w:r>
      <w:r w:rsidR="00CB336B">
        <w:rPr>
          <w:rFonts w:ascii="Avenir Book" w:hAnsi="Avenir Book"/>
        </w:rPr>
        <w:t>effect of a man’s</w:t>
      </w:r>
      <w:r w:rsidR="004F42C7">
        <w:rPr>
          <w:rFonts w:ascii="Avenir Book" w:hAnsi="Avenir Book"/>
        </w:rPr>
        <w:t xml:space="preserve"> sexual motivation system and </w:t>
      </w:r>
      <w:r w:rsidR="00CB336B">
        <w:rPr>
          <w:rFonts w:ascii="Avenir Book" w:hAnsi="Avenir Book"/>
        </w:rPr>
        <w:t xml:space="preserve">his perception of </w:t>
      </w:r>
      <w:r w:rsidR="004F42C7">
        <w:rPr>
          <w:rFonts w:ascii="Avenir Book" w:hAnsi="Avenir Book"/>
        </w:rPr>
        <w:t xml:space="preserve">in-group approval </w:t>
      </w:r>
      <w:r w:rsidR="00CB336B">
        <w:rPr>
          <w:rFonts w:ascii="Avenir Book" w:hAnsi="Avenir Book"/>
        </w:rPr>
        <w:t>for RPM are likely</w:t>
      </w:r>
      <w:r w:rsidR="004F42C7">
        <w:rPr>
          <w:rFonts w:ascii="Avenir Book" w:hAnsi="Avenir Book"/>
        </w:rPr>
        <w:t xml:space="preserve"> complex</w:t>
      </w:r>
      <w:r w:rsidR="00CB336B">
        <w:rPr>
          <w:rFonts w:ascii="Avenir Book" w:hAnsi="Avenir Book"/>
        </w:rPr>
        <w:t xml:space="preserve">, with </w:t>
      </w:r>
      <w:r w:rsidR="004F42C7">
        <w:rPr>
          <w:rFonts w:ascii="Avenir Book" w:hAnsi="Avenir Book"/>
        </w:rPr>
        <w:t xml:space="preserve">context-specific </w:t>
      </w:r>
      <w:r w:rsidR="00CB336B">
        <w:rPr>
          <w:rFonts w:ascii="Avenir Book" w:hAnsi="Avenir Book"/>
        </w:rPr>
        <w:t xml:space="preserve">influences. </w:t>
      </w:r>
      <w:r w:rsidRPr="00A32F4A">
        <w:rPr>
          <w:rFonts w:ascii="Avenir Book" w:hAnsi="Avenir Book"/>
        </w:rPr>
        <w:t xml:space="preserve">Other influencing factors, such as personal values and eating styles, can be viewed through the lens of masculinity norms. These findings highlight the importance of considering masculinity norms when exploring RPM consumption and identifying potential interventions or policies to reduce this consumption. </w:t>
      </w:r>
    </w:p>
    <w:p w14:paraId="152D7123" w14:textId="4402F01F" w:rsidR="00FD0481" w:rsidRPr="00A32F4A" w:rsidRDefault="00FD0481" w:rsidP="00FD0481">
      <w:pPr>
        <w:spacing w:after="50"/>
        <w:rPr>
          <w:rFonts w:ascii="Avenir Book" w:hAnsi="Avenir Book"/>
        </w:rPr>
      </w:pPr>
      <w:r w:rsidRPr="00A32F4A">
        <w:rPr>
          <w:rFonts w:ascii="Avenir Book" w:hAnsi="Avenir Book"/>
        </w:rPr>
        <w:t xml:space="preserve">Second, while hegemonic masculinity ideals associated with increased RPM consumption are also associated with other health behaviours (e.g., reduced fruit and vegetable consumption) and health risks (e.g., higher levels of alcohol misuse), this review doesn’t </w:t>
      </w:r>
      <w:r w:rsidR="00B23371" w:rsidRPr="00A32F4A">
        <w:rPr>
          <w:rFonts w:ascii="Avenir Book" w:hAnsi="Avenir Book"/>
        </w:rPr>
        <w:t>provide clarity on whether</w:t>
      </w:r>
      <w:r w:rsidRPr="00A32F4A">
        <w:rPr>
          <w:rFonts w:ascii="Avenir Book" w:hAnsi="Avenir Book"/>
        </w:rPr>
        <w:t xml:space="preserve"> high consumption of RPM </w:t>
      </w:r>
      <w:r w:rsidR="00B23371" w:rsidRPr="00A32F4A">
        <w:rPr>
          <w:rFonts w:ascii="Avenir Book" w:hAnsi="Avenir Book"/>
        </w:rPr>
        <w:t>is influenced in the same way as other health behaviours</w:t>
      </w:r>
      <w:r w:rsidRPr="00A32F4A">
        <w:rPr>
          <w:rFonts w:ascii="Avenir Book" w:hAnsi="Avenir Book"/>
        </w:rPr>
        <w:t>. In this review, beliefs about the health impacts of RPM were not found to influence men's consumption. However, findings were mixed regarding whether this was due to beliefs that RPM supported good health or to a lack of concern about health impacts generally and an embracing of this disregard as a means of expressing traditional ideals of masculinity and associated values of risk</w:t>
      </w:r>
      <w:r w:rsidR="00B23371" w:rsidRPr="00A32F4A">
        <w:rPr>
          <w:rFonts w:ascii="Avenir Book" w:hAnsi="Avenir Book"/>
        </w:rPr>
        <w:t>-</w:t>
      </w:r>
      <w:r w:rsidRPr="00A32F4A">
        <w:rPr>
          <w:rFonts w:ascii="Avenir Book" w:hAnsi="Avenir Book"/>
        </w:rPr>
        <w:t xml:space="preserve">taking and being ‘tough’.  </w:t>
      </w:r>
    </w:p>
    <w:p w14:paraId="0B59F574" w14:textId="77777777" w:rsidR="00FD0481" w:rsidRPr="00A32F4A" w:rsidRDefault="00FD0481" w:rsidP="00FD0481">
      <w:pPr>
        <w:spacing w:after="50"/>
        <w:rPr>
          <w:rFonts w:ascii="Avenir Book" w:hAnsi="Avenir Book"/>
        </w:rPr>
      </w:pPr>
      <w:r w:rsidRPr="00A32F4A">
        <w:rPr>
          <w:rFonts w:ascii="Avenir Book" w:hAnsi="Avenir Book"/>
        </w:rPr>
        <w:t xml:space="preserve">Third, mixed results were found regarding whether the cost and financial situation influence men’s RPM consumption. This leaves the question of whether mechanisms underlying this influence on RPM consumption are related to income level or financial situation or whether there are </w:t>
      </w:r>
      <w:r w:rsidRPr="00A32F4A">
        <w:rPr>
          <w:rFonts w:ascii="Avenir Book" w:hAnsi="Avenir Book"/>
        </w:rPr>
        <w:lastRenderedPageBreak/>
        <w:t xml:space="preserve">confounding factors related to other socioeconomic status characteristics (e.g., education, occupation) that may create variation in consumption patterns. </w:t>
      </w:r>
    </w:p>
    <w:p w14:paraId="152A1D4A" w14:textId="3441854E" w:rsidR="00FD0481" w:rsidRPr="00A32F4A" w:rsidRDefault="00FD0481" w:rsidP="00FD0481">
      <w:pPr>
        <w:spacing w:after="50"/>
        <w:rPr>
          <w:rFonts w:ascii="Avenir Book" w:hAnsi="Avenir Book"/>
        </w:rPr>
      </w:pPr>
      <w:r w:rsidRPr="00A32F4A">
        <w:rPr>
          <w:rFonts w:ascii="Avenir Book" w:hAnsi="Avenir Book"/>
        </w:rPr>
        <w:t xml:space="preserve">This review identified three significant gaps in the published literature that need further exploration within the context of this PhD.  </w:t>
      </w:r>
      <w:r w:rsidR="006131A3" w:rsidRPr="00A32F4A">
        <w:rPr>
          <w:rFonts w:ascii="Avenir Book" w:hAnsi="Avenir Book"/>
        </w:rPr>
        <w:t>First, there</w:t>
      </w:r>
      <w:r w:rsidRPr="00A32F4A">
        <w:rPr>
          <w:rFonts w:ascii="Avenir Book" w:hAnsi="Avenir Book"/>
        </w:rPr>
        <w:t xml:space="preserve"> is some indication of separate factors influencing men's consumption of URM versus PM, but these potentially distinct factors are not well explored within published research</w:t>
      </w:r>
      <w:r w:rsidR="00DB16A8" w:rsidRPr="00A32F4A">
        <w:rPr>
          <w:rFonts w:ascii="Avenir Book" w:hAnsi="Avenir Book"/>
        </w:rPr>
        <w:t xml:space="preserve">. Second, </w:t>
      </w:r>
      <w:r w:rsidR="00CB336B">
        <w:rPr>
          <w:rFonts w:ascii="Avenir Book" w:hAnsi="Avenir Book"/>
        </w:rPr>
        <w:t xml:space="preserve">while some evidence suggests that aspects of price may influence RPM consumption (e.g., price related to value, income level), other evidence is </w:t>
      </w:r>
      <w:proofErr w:type="gramStart"/>
      <w:r w:rsidR="00CB336B">
        <w:rPr>
          <w:rFonts w:ascii="Avenir Book" w:hAnsi="Avenir Book"/>
        </w:rPr>
        <w:t>equivocal</w:t>
      </w:r>
      <w:proofErr w:type="gramEnd"/>
      <w:r w:rsidR="00CB336B">
        <w:rPr>
          <w:rFonts w:ascii="Avenir Book" w:hAnsi="Avenir Book"/>
        </w:rPr>
        <w:t xml:space="preserve"> and </w:t>
      </w:r>
      <w:r w:rsidR="00DB16A8" w:rsidRPr="00A32F4A">
        <w:rPr>
          <w:rFonts w:ascii="Avenir Book" w:hAnsi="Avenir Book"/>
        </w:rPr>
        <w:t>i</w:t>
      </w:r>
      <w:r w:rsidRPr="00A32F4A">
        <w:rPr>
          <w:rFonts w:ascii="Avenir Book" w:hAnsi="Avenir Book"/>
        </w:rPr>
        <w:t>t is unclear</w:t>
      </w:r>
      <w:r w:rsidR="00CB336B">
        <w:rPr>
          <w:rFonts w:ascii="Avenir Book" w:hAnsi="Avenir Book"/>
        </w:rPr>
        <w:t xml:space="preserve"> how a man’s </w:t>
      </w:r>
      <w:r w:rsidRPr="00A32F4A">
        <w:rPr>
          <w:rFonts w:ascii="Avenir Book" w:hAnsi="Avenir Book"/>
        </w:rPr>
        <w:t xml:space="preserve">own personal finances </w:t>
      </w:r>
      <w:r w:rsidR="00CB336B">
        <w:rPr>
          <w:rFonts w:ascii="Avenir Book" w:hAnsi="Avenir Book"/>
        </w:rPr>
        <w:t>are</w:t>
      </w:r>
      <w:r w:rsidR="00B23371" w:rsidRPr="00A32F4A">
        <w:rPr>
          <w:rFonts w:ascii="Avenir Book" w:hAnsi="Avenir Book"/>
        </w:rPr>
        <w:t xml:space="preserve"> connected to t</w:t>
      </w:r>
      <w:r w:rsidRPr="00A32F4A">
        <w:rPr>
          <w:rFonts w:ascii="Avenir Book" w:hAnsi="Avenir Book"/>
        </w:rPr>
        <w:t>heir consumption of RPM</w:t>
      </w:r>
      <w:r w:rsidR="00DB16A8" w:rsidRPr="00A32F4A">
        <w:rPr>
          <w:rFonts w:ascii="Avenir Book" w:hAnsi="Avenir Book"/>
        </w:rPr>
        <w:t xml:space="preserve">. </w:t>
      </w:r>
      <w:r w:rsidR="00CB336B">
        <w:rPr>
          <w:rFonts w:ascii="Avenir Book" w:hAnsi="Avenir Book"/>
        </w:rPr>
        <w:t xml:space="preserve">It also remains unclear </w:t>
      </w:r>
      <w:r w:rsidR="00CB336B" w:rsidRPr="00A32F4A">
        <w:rPr>
          <w:rFonts w:ascii="Avenir Book" w:hAnsi="Avenir Book"/>
        </w:rPr>
        <w:t xml:space="preserve">if or how men’s beliefs regarding health </w:t>
      </w:r>
      <w:r w:rsidR="00506CED">
        <w:rPr>
          <w:rFonts w:ascii="Avenir Book" w:hAnsi="Avenir Book"/>
        </w:rPr>
        <w:t xml:space="preserve">or </w:t>
      </w:r>
      <w:r w:rsidR="00CB336B" w:rsidRPr="00A32F4A">
        <w:rPr>
          <w:rFonts w:ascii="Avenir Book" w:hAnsi="Avenir Book"/>
        </w:rPr>
        <w:t xml:space="preserve">the environment </w:t>
      </w:r>
      <w:r w:rsidR="00CB336B">
        <w:rPr>
          <w:rFonts w:ascii="Avenir Book" w:hAnsi="Avenir Book"/>
        </w:rPr>
        <w:t>influence their RPM consumption.</w:t>
      </w:r>
      <w:r w:rsidR="00CB336B" w:rsidRPr="00A32F4A">
        <w:rPr>
          <w:rFonts w:ascii="Avenir Book" w:hAnsi="Avenir Book"/>
        </w:rPr>
        <w:t xml:space="preserve"> </w:t>
      </w:r>
      <w:r w:rsidR="00DB16A8" w:rsidRPr="00A32F4A">
        <w:rPr>
          <w:rFonts w:ascii="Avenir Book" w:hAnsi="Avenir Book"/>
        </w:rPr>
        <w:t>Finally, no</w:t>
      </w:r>
      <w:r w:rsidRPr="00A32F4A">
        <w:rPr>
          <w:rFonts w:ascii="Avenir Book" w:hAnsi="Avenir Book"/>
        </w:rPr>
        <w:t xml:space="preserve"> qualitative studies </w:t>
      </w:r>
      <w:r w:rsidR="00CB336B">
        <w:rPr>
          <w:rFonts w:ascii="Avenir Book" w:hAnsi="Avenir Book"/>
        </w:rPr>
        <w:t xml:space="preserve">within high-income countries </w:t>
      </w:r>
      <w:r w:rsidRPr="00A32F4A">
        <w:rPr>
          <w:rFonts w:ascii="Avenir Book" w:hAnsi="Avenir Book"/>
        </w:rPr>
        <w:t xml:space="preserve">were identified, leaving a gap in knowledge regarding </w:t>
      </w:r>
      <w:r w:rsidR="00A04D48" w:rsidRPr="00A32F4A">
        <w:rPr>
          <w:rFonts w:ascii="Avenir Book" w:hAnsi="Avenir Book"/>
        </w:rPr>
        <w:t xml:space="preserve">the </w:t>
      </w:r>
      <w:r w:rsidRPr="00A32F4A">
        <w:rPr>
          <w:rFonts w:ascii="Avenir Book" w:hAnsi="Avenir Book"/>
        </w:rPr>
        <w:t xml:space="preserve">in-depth exploration of why men eat RPM, which is necessary to gain a richer and more nuanced understanding. </w:t>
      </w:r>
    </w:p>
    <w:p w14:paraId="11059CFA" w14:textId="512DBB37" w:rsidR="00FD0481" w:rsidRPr="00A32F4A" w:rsidRDefault="00395633" w:rsidP="00812BC6">
      <w:pPr>
        <w:rPr>
          <w:rFonts w:ascii="Avenir Book" w:hAnsi="Avenir Book"/>
        </w:rPr>
      </w:pPr>
      <w:r w:rsidRPr="00A32F4A">
        <w:rPr>
          <w:rFonts w:ascii="Avenir Book" w:hAnsi="Avenir Book"/>
        </w:rPr>
        <w:t>The</w:t>
      </w:r>
      <w:r w:rsidR="006C027B" w:rsidRPr="00A32F4A">
        <w:rPr>
          <w:rFonts w:ascii="Avenir Book" w:hAnsi="Avenir Book"/>
        </w:rPr>
        <w:t xml:space="preserve"> </w:t>
      </w:r>
      <w:r w:rsidRPr="00A32F4A">
        <w:rPr>
          <w:rFonts w:ascii="Avenir Book" w:hAnsi="Avenir Book"/>
        </w:rPr>
        <w:t>second</w:t>
      </w:r>
      <w:r w:rsidR="006C027B" w:rsidRPr="00A32F4A">
        <w:rPr>
          <w:rFonts w:ascii="Avenir Book" w:hAnsi="Avenir Book"/>
        </w:rPr>
        <w:t xml:space="preserve"> study of </w:t>
      </w:r>
      <w:r w:rsidRPr="00A32F4A">
        <w:rPr>
          <w:rFonts w:ascii="Avenir Book" w:hAnsi="Avenir Book"/>
        </w:rPr>
        <w:t xml:space="preserve">the thesis turns from a broad exploration of why men eat RPM to a more focused </w:t>
      </w:r>
      <w:r w:rsidR="00A04D48" w:rsidRPr="00A32F4A">
        <w:rPr>
          <w:rFonts w:ascii="Avenir Book" w:hAnsi="Avenir Book"/>
        </w:rPr>
        <w:t xml:space="preserve">exploration of how much and what types of RPM are consumed by men living in the UK and how </w:t>
      </w:r>
      <w:r w:rsidR="00843B74">
        <w:rPr>
          <w:rFonts w:ascii="Avenir Book" w:hAnsi="Avenir Book"/>
        </w:rPr>
        <w:t>sociodemographic factors might</w:t>
      </w:r>
      <w:r w:rsidR="00A04D48" w:rsidRPr="00A32F4A">
        <w:rPr>
          <w:rFonts w:ascii="Avenir Book" w:hAnsi="Avenir Book"/>
        </w:rPr>
        <w:t xml:space="preserve"> differ between men who eat different patterns of RPM. </w:t>
      </w:r>
      <w:r w:rsidR="005F28F0" w:rsidRPr="00A32F4A">
        <w:rPr>
          <w:rFonts w:ascii="Avenir Book" w:hAnsi="Avenir Book"/>
        </w:rPr>
        <w:t xml:space="preserve"> </w:t>
      </w:r>
      <w:r w:rsidR="00781769">
        <w:rPr>
          <w:rFonts w:ascii="Avenir Book" w:hAnsi="Avenir Book"/>
        </w:rPr>
        <w:t>Chapter 3</w:t>
      </w:r>
      <w:r w:rsidR="005F28F0" w:rsidRPr="00A32F4A">
        <w:rPr>
          <w:rFonts w:ascii="Avenir Book" w:hAnsi="Avenir Book"/>
        </w:rPr>
        <w:t xml:space="preserve"> will present the findings from </w:t>
      </w:r>
      <w:r w:rsidR="00781769">
        <w:rPr>
          <w:rFonts w:ascii="Avenir Book" w:hAnsi="Avenir Book"/>
        </w:rPr>
        <w:t>Study 2</w:t>
      </w:r>
      <w:r w:rsidR="005F28F0" w:rsidRPr="00A32F4A">
        <w:rPr>
          <w:rFonts w:ascii="Avenir Book" w:hAnsi="Avenir Book"/>
        </w:rPr>
        <w:t xml:space="preserve">, a secondary data analysis. </w:t>
      </w:r>
    </w:p>
    <w:p w14:paraId="4DD37104" w14:textId="7A0553CC" w:rsidR="00037D66" w:rsidRPr="009267CB" w:rsidRDefault="00A36A37" w:rsidP="00C24045">
      <w:pPr>
        <w:pStyle w:val="Heading1"/>
        <w:spacing w:before="0" w:line="240" w:lineRule="auto"/>
      </w:pPr>
      <w:r w:rsidRPr="00A32F4A">
        <w:br w:type="page"/>
      </w:r>
      <w:bookmarkStart w:id="172" w:name="_Toc187146154"/>
      <w:r w:rsidR="00037D66" w:rsidRPr="00A32F4A">
        <w:rPr>
          <w:rFonts w:eastAsia="Times New Roman"/>
        </w:rPr>
        <w:lastRenderedPageBreak/>
        <w:t xml:space="preserve">Chapter </w:t>
      </w:r>
      <w:r w:rsidR="00781769">
        <w:rPr>
          <w:rFonts w:eastAsia="Times New Roman"/>
        </w:rPr>
        <w:t>3</w:t>
      </w:r>
      <w:r w:rsidR="00037D66" w:rsidRPr="00A32F4A">
        <w:rPr>
          <w:rFonts w:eastAsia="Times New Roman"/>
        </w:rPr>
        <w:t xml:space="preserve">: </w:t>
      </w:r>
      <w:r w:rsidR="00D307CB" w:rsidRPr="00A32F4A">
        <w:rPr>
          <w:rFonts w:eastAsia="Times New Roman"/>
        </w:rPr>
        <w:t>Exploring Red and Processed Meat Consumption Patterns Among Men Living in the UK</w:t>
      </w:r>
      <w:bookmarkEnd w:id="172"/>
      <w:r w:rsidR="00037D66" w:rsidRPr="00A32F4A">
        <w:rPr>
          <w:rFonts w:eastAsia="Times New Roman"/>
        </w:rPr>
        <w:t xml:space="preserve"> </w:t>
      </w:r>
    </w:p>
    <w:p w14:paraId="43A39280" w14:textId="17BF65A0" w:rsidR="00037D66" w:rsidRPr="00A32F4A" w:rsidRDefault="00037D66" w:rsidP="00D307CB">
      <w:pPr>
        <w:spacing w:line="240" w:lineRule="auto"/>
        <w:rPr>
          <w:rFonts w:ascii="Avenir Book" w:eastAsia="Aptos" w:hAnsi="Avenir Book" w:cs="Times New Roman"/>
        </w:rPr>
      </w:pPr>
      <w:r w:rsidRPr="00A32F4A">
        <w:rPr>
          <w:rFonts w:ascii="Avenir Book" w:eastAsia="Aptos" w:hAnsi="Avenir Book" w:cs="Times New Roman"/>
          <w:color w:val="404040"/>
          <w:szCs w:val="21"/>
        </w:rPr>
        <w:t xml:space="preserve">This chapter presents </w:t>
      </w:r>
      <w:r w:rsidR="00781769">
        <w:rPr>
          <w:rFonts w:ascii="Avenir Book" w:eastAsia="Aptos" w:hAnsi="Avenir Book" w:cs="Times New Roman"/>
          <w:color w:val="404040"/>
          <w:szCs w:val="21"/>
        </w:rPr>
        <w:t>Study 2</w:t>
      </w:r>
      <w:r w:rsidRPr="00A32F4A">
        <w:rPr>
          <w:rFonts w:ascii="Avenir Book" w:eastAsia="Aptos" w:hAnsi="Avenir Book" w:cs="Times New Roman"/>
          <w:color w:val="404040"/>
          <w:szCs w:val="21"/>
        </w:rPr>
        <w:t xml:space="preserve"> of this thesis, a secondary analysis of UK National Diet and Nutrition Survey data to explore patterns in RPM consumption among men living in the UK. An introduction to the research will be presented, followed by a publication-format paper that documents the study and its main findings. This will be followed by a summary of additional analysis not included in the preceding paper. The chapter will conclude with a summary of this </w:t>
      </w:r>
      <w:r w:rsidR="000D2563" w:rsidRPr="00A32F4A">
        <w:rPr>
          <w:rFonts w:ascii="Avenir Book" w:eastAsia="Aptos" w:hAnsi="Avenir Book" w:cs="Times New Roman"/>
          <w:color w:val="404040"/>
          <w:szCs w:val="21"/>
        </w:rPr>
        <w:t>stage</w:t>
      </w:r>
      <w:r w:rsidRPr="00A32F4A">
        <w:rPr>
          <w:rFonts w:ascii="Avenir Book" w:eastAsia="Aptos" w:hAnsi="Avenir Book" w:cs="Times New Roman"/>
          <w:color w:val="404040"/>
          <w:szCs w:val="21"/>
        </w:rPr>
        <w:t xml:space="preserve">, its key findings, how they connect to findings from </w:t>
      </w:r>
      <w:r w:rsidR="000D2563" w:rsidRPr="00A32F4A">
        <w:rPr>
          <w:rFonts w:ascii="Avenir Book" w:eastAsia="Aptos" w:hAnsi="Avenir Book" w:cs="Times New Roman"/>
          <w:color w:val="404040"/>
          <w:szCs w:val="21"/>
        </w:rPr>
        <w:t xml:space="preserve">Study </w:t>
      </w:r>
      <w:r w:rsidR="00781769">
        <w:rPr>
          <w:rFonts w:ascii="Avenir Book" w:eastAsia="Aptos" w:hAnsi="Avenir Book" w:cs="Times New Roman"/>
          <w:color w:val="404040"/>
          <w:szCs w:val="21"/>
        </w:rPr>
        <w:t>1</w:t>
      </w:r>
      <w:r w:rsidRPr="00A32F4A">
        <w:rPr>
          <w:rFonts w:ascii="Avenir Book" w:eastAsia="Aptos" w:hAnsi="Avenir Book" w:cs="Times New Roman"/>
          <w:color w:val="404040"/>
          <w:szCs w:val="21"/>
        </w:rPr>
        <w:t xml:space="preserve">, and how </w:t>
      </w:r>
      <w:r w:rsidR="000D2563" w:rsidRPr="00A32F4A">
        <w:rPr>
          <w:rFonts w:ascii="Avenir Book" w:eastAsia="Aptos" w:hAnsi="Avenir Book" w:cs="Times New Roman"/>
          <w:color w:val="404040"/>
          <w:szCs w:val="21"/>
        </w:rPr>
        <w:t xml:space="preserve">together </w:t>
      </w:r>
      <w:r w:rsidRPr="00A32F4A">
        <w:rPr>
          <w:rFonts w:ascii="Avenir Book" w:eastAsia="Aptos" w:hAnsi="Avenir Book" w:cs="Times New Roman"/>
          <w:color w:val="404040"/>
          <w:szCs w:val="21"/>
        </w:rPr>
        <w:t xml:space="preserve">these lead into the final </w:t>
      </w:r>
      <w:r w:rsidR="000D2563" w:rsidRPr="00A32F4A">
        <w:rPr>
          <w:rFonts w:ascii="Avenir Book" w:eastAsia="Aptos" w:hAnsi="Avenir Book" w:cs="Times New Roman"/>
          <w:color w:val="404040"/>
          <w:szCs w:val="21"/>
        </w:rPr>
        <w:t>study</w:t>
      </w:r>
      <w:r w:rsidRPr="00A32F4A">
        <w:rPr>
          <w:rFonts w:ascii="Avenir Book" w:eastAsia="Aptos" w:hAnsi="Avenir Book" w:cs="Times New Roman"/>
          <w:color w:val="404040"/>
          <w:szCs w:val="21"/>
        </w:rPr>
        <w:t xml:space="preserve"> of </w:t>
      </w:r>
      <w:r w:rsidR="000D2563" w:rsidRPr="00A32F4A">
        <w:rPr>
          <w:rFonts w:ascii="Avenir Book" w:eastAsia="Aptos" w:hAnsi="Avenir Book" w:cs="Times New Roman"/>
          <w:color w:val="404040"/>
          <w:szCs w:val="21"/>
        </w:rPr>
        <w:t>this</w:t>
      </w:r>
      <w:r w:rsidRPr="00A32F4A">
        <w:rPr>
          <w:rFonts w:ascii="Avenir Book" w:eastAsia="Aptos" w:hAnsi="Avenir Book" w:cs="Times New Roman"/>
          <w:color w:val="404040"/>
          <w:szCs w:val="21"/>
        </w:rPr>
        <w:t xml:space="preserve"> PhD. </w:t>
      </w:r>
      <w:r w:rsidRPr="00A32F4A">
        <w:rPr>
          <w:rFonts w:ascii="Avenir Book" w:eastAsia="Aptos" w:hAnsi="Avenir Book" w:cs="Times New Roman"/>
        </w:rPr>
        <w:t xml:space="preserve">  </w:t>
      </w:r>
    </w:p>
    <w:p w14:paraId="75380F7D" w14:textId="794E9F10" w:rsidR="00037D66" w:rsidRPr="00A32F4A" w:rsidRDefault="0034281E" w:rsidP="00C24045">
      <w:pPr>
        <w:pStyle w:val="Heading2"/>
        <w:rPr>
          <w:rFonts w:eastAsia="Times New Roman"/>
        </w:rPr>
      </w:pPr>
      <w:bookmarkStart w:id="173" w:name="_Toc187146155"/>
      <w:r w:rsidRPr="00A32F4A">
        <w:rPr>
          <w:rFonts w:eastAsia="Times New Roman"/>
        </w:rPr>
        <w:t>3</w:t>
      </w:r>
      <w:r w:rsidR="00037D66" w:rsidRPr="00A32F4A">
        <w:rPr>
          <w:rFonts w:eastAsia="Times New Roman"/>
        </w:rPr>
        <w:t>.1 Introduction</w:t>
      </w:r>
      <w:bookmarkEnd w:id="173"/>
    </w:p>
    <w:p w14:paraId="02B72A32" w14:textId="0DCB7BCD"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This chapter contains findings from </w:t>
      </w:r>
      <w:r w:rsidR="000D2563" w:rsidRPr="00A32F4A">
        <w:rPr>
          <w:rFonts w:ascii="Avenir Book" w:eastAsia="Aptos" w:hAnsi="Avenir Book" w:cs="Times New Roman"/>
        </w:rPr>
        <w:t xml:space="preserve">Study </w:t>
      </w:r>
      <w:r w:rsidR="00781769">
        <w:rPr>
          <w:rFonts w:ascii="Avenir Book" w:eastAsia="Aptos" w:hAnsi="Avenir Book" w:cs="Times New Roman"/>
        </w:rPr>
        <w:t>2</w:t>
      </w:r>
      <w:r w:rsidR="000D2563" w:rsidRPr="00A32F4A">
        <w:rPr>
          <w:rFonts w:ascii="Avenir Book" w:eastAsia="Aptos" w:hAnsi="Avenir Book" w:cs="Times New Roman"/>
        </w:rPr>
        <w:t xml:space="preserve"> </w:t>
      </w:r>
      <w:r w:rsidRPr="00A32F4A">
        <w:rPr>
          <w:rFonts w:ascii="Avenir Book" w:eastAsia="Aptos" w:hAnsi="Avenir Book" w:cs="Times New Roman"/>
        </w:rPr>
        <w:t xml:space="preserve">and is presented in two parts. First, a publication formatted paper is presented that analysed men’s URM and PM consumption in the UK and its relationship to sociodemographic characteristics through analysis of 11 years of the </w:t>
      </w:r>
      <w:r w:rsidR="00781769">
        <w:rPr>
          <w:rFonts w:ascii="Avenir Book" w:eastAsia="Aptos" w:hAnsi="Avenir Book" w:cs="Times New Roman"/>
        </w:rPr>
        <w:t>NDNS.</w:t>
      </w:r>
      <w:r w:rsidRPr="00A32F4A">
        <w:rPr>
          <w:rFonts w:ascii="Avenir Book" w:eastAsia="Aptos" w:hAnsi="Avenir Book" w:cs="Times New Roman"/>
        </w:rPr>
        <w:t xml:space="preserve"> This is followed by a presentation of an additional analysis which explored the relationship between men’s URM and PM consumption in the UK and patterns of other components of healthy dietary behaviour, i.e., consumption of free sugars (grams), fibre (grams) and fruits and vegetables (portions). Appendix </w:t>
      </w:r>
      <w:r w:rsidR="00781769">
        <w:rPr>
          <w:rFonts w:ascii="Avenir Book" w:eastAsia="Aptos" w:hAnsi="Avenir Book" w:cs="Times New Roman"/>
        </w:rPr>
        <w:t>2</w:t>
      </w:r>
      <w:r w:rsidRPr="00A32F4A">
        <w:rPr>
          <w:rFonts w:ascii="Avenir Book" w:eastAsia="Aptos" w:hAnsi="Avenir Book" w:cs="Times New Roman"/>
        </w:rPr>
        <w:t xml:space="preserve"> contains additional documentation related to methodology. </w:t>
      </w:r>
    </w:p>
    <w:p w14:paraId="47DA7656" w14:textId="20AB7573" w:rsidR="00037D66" w:rsidRPr="00A32F4A" w:rsidRDefault="0034281E" w:rsidP="00C24045">
      <w:pPr>
        <w:pStyle w:val="Heading2"/>
        <w:rPr>
          <w:rFonts w:eastAsia="Times New Roman"/>
        </w:rPr>
      </w:pPr>
      <w:bookmarkStart w:id="174" w:name="_Toc187146156"/>
      <w:r w:rsidRPr="00A32F4A">
        <w:rPr>
          <w:rFonts w:eastAsia="Times New Roman"/>
        </w:rPr>
        <w:t>3</w:t>
      </w:r>
      <w:r w:rsidR="00037D66" w:rsidRPr="00A32F4A">
        <w:rPr>
          <w:rFonts w:eastAsia="Times New Roman"/>
        </w:rPr>
        <w:t>.2 Rationale for Undertaking a Secondary Data Analysis</w:t>
      </w:r>
      <w:bookmarkEnd w:id="174"/>
    </w:p>
    <w:p w14:paraId="22FAA799" w14:textId="5C288C97"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This thesis aims to explore and define the influences on RPM consumption for men living in the UK and what interventions have the potential to reduce its consumption. </w:t>
      </w:r>
      <w:r w:rsidR="00781769">
        <w:rPr>
          <w:rFonts w:ascii="Avenir Book" w:eastAsia="Aptos" w:hAnsi="Avenir Book" w:cs="Times New Roman"/>
        </w:rPr>
        <w:t>Study 1</w:t>
      </w:r>
      <w:r w:rsidRPr="00A32F4A">
        <w:rPr>
          <w:rFonts w:ascii="Avenir Book" w:eastAsia="Aptos" w:hAnsi="Avenir Book" w:cs="Times New Roman"/>
        </w:rPr>
        <w:t xml:space="preserve"> systematically reviewed published evidence on factors influencing men’s RPM consumption. Four key limitations tempered </w:t>
      </w:r>
      <w:r w:rsidR="00781769">
        <w:rPr>
          <w:rFonts w:ascii="Avenir Book" w:eastAsia="Aptos" w:hAnsi="Avenir Book" w:cs="Times New Roman"/>
        </w:rPr>
        <w:t>insights from Study 1</w:t>
      </w:r>
      <w:r w:rsidRPr="00A32F4A">
        <w:rPr>
          <w:rFonts w:ascii="Avenir Book" w:eastAsia="Aptos" w:hAnsi="Avenir Book" w:cs="Times New Roman"/>
        </w:rPr>
        <w:t xml:space="preserve"> regarding the PhD aim:</w:t>
      </w:r>
    </w:p>
    <w:p w14:paraId="04FC67B6" w14:textId="77777777" w:rsidR="00037D66" w:rsidRPr="00A32F4A" w:rsidRDefault="00037D66" w:rsidP="00557F6F">
      <w:pPr>
        <w:numPr>
          <w:ilvl w:val="0"/>
          <w:numId w:val="2"/>
        </w:numPr>
        <w:spacing w:line="240" w:lineRule="auto"/>
        <w:ind w:left="714" w:hanging="357"/>
        <w:rPr>
          <w:rFonts w:ascii="Avenir Book" w:eastAsia="Aptos" w:hAnsi="Avenir Book" w:cs="Times New Roman"/>
        </w:rPr>
      </w:pPr>
      <w:r w:rsidRPr="00A32F4A">
        <w:rPr>
          <w:rFonts w:ascii="Avenir Book" w:eastAsia="Aptos" w:hAnsi="Avenir Book" w:cs="Times New Roman"/>
        </w:rPr>
        <w:t xml:space="preserve">Most included studies (66.6%) explored only URM (i.e., not PM) and only a third (33.3%) explored RPM as a single food group. This did not allow for separate analyses of the influences of URM that may be separate to those for PM. </w:t>
      </w:r>
    </w:p>
    <w:p w14:paraId="62235D66" w14:textId="77777777" w:rsidR="00037D66" w:rsidRPr="00A32F4A" w:rsidRDefault="00037D66" w:rsidP="00557F6F">
      <w:pPr>
        <w:numPr>
          <w:ilvl w:val="0"/>
          <w:numId w:val="2"/>
        </w:numPr>
        <w:spacing w:line="240" w:lineRule="auto"/>
        <w:ind w:left="714" w:hanging="357"/>
        <w:rPr>
          <w:rFonts w:ascii="Avenir Book" w:eastAsia="Aptos" w:hAnsi="Avenir Book" w:cs="Times New Roman"/>
        </w:rPr>
      </w:pPr>
      <w:r w:rsidRPr="00A32F4A">
        <w:rPr>
          <w:rFonts w:ascii="Avenir Book" w:eastAsia="Aptos" w:hAnsi="Avenir Book" w:cs="Times New Roman"/>
        </w:rPr>
        <w:t>A single study reviewed factors for URM and PM type separately and found similarities and differences without significant conclusions.</w:t>
      </w:r>
    </w:p>
    <w:p w14:paraId="01C2F94F" w14:textId="77777777" w:rsidR="00037D66" w:rsidRPr="00A32F4A" w:rsidRDefault="00037D66" w:rsidP="00557F6F">
      <w:pPr>
        <w:numPr>
          <w:ilvl w:val="0"/>
          <w:numId w:val="2"/>
        </w:numPr>
        <w:spacing w:line="240" w:lineRule="auto"/>
        <w:ind w:left="714" w:hanging="357"/>
        <w:rPr>
          <w:rFonts w:ascii="Avenir Book" w:eastAsia="Aptos" w:hAnsi="Avenir Book" w:cs="Times New Roman"/>
        </w:rPr>
      </w:pPr>
      <w:r w:rsidRPr="00A32F4A">
        <w:rPr>
          <w:rFonts w:ascii="Avenir Book" w:eastAsia="Aptos" w:hAnsi="Avenir Book" w:cs="Times New Roman"/>
        </w:rPr>
        <w:t xml:space="preserve">Only four of the 26 studies included SES characteristics in their analyses of influences on RPM consumption, and findings related to financial affordability as a factor related to RPM consumption were inconclusive. </w:t>
      </w:r>
    </w:p>
    <w:p w14:paraId="2FE30AB7" w14:textId="33D256A9" w:rsidR="00037D66" w:rsidRPr="00A32F4A" w:rsidRDefault="00037D66" w:rsidP="00557F6F">
      <w:pPr>
        <w:numPr>
          <w:ilvl w:val="0"/>
          <w:numId w:val="2"/>
        </w:numPr>
        <w:spacing w:line="240" w:lineRule="auto"/>
        <w:ind w:left="714" w:hanging="357"/>
        <w:rPr>
          <w:rFonts w:ascii="Avenir Book" w:eastAsia="Aptos" w:hAnsi="Avenir Book" w:cs="Times New Roman"/>
        </w:rPr>
      </w:pPr>
      <w:r w:rsidRPr="00A32F4A">
        <w:rPr>
          <w:rFonts w:ascii="Avenir Book" w:eastAsia="Aptos" w:hAnsi="Avenir Book" w:cs="Times New Roman"/>
        </w:rPr>
        <w:t>The review also found equivocal evidence regarding how men view or are influenced in their RPM consumption by beliefs about health or health</w:t>
      </w:r>
      <w:r w:rsidR="000D2563" w:rsidRPr="00A32F4A">
        <w:rPr>
          <w:rFonts w:ascii="Avenir Book" w:eastAsia="Aptos" w:hAnsi="Avenir Book" w:cs="Times New Roman"/>
        </w:rPr>
        <w:t>y dietary</w:t>
      </w:r>
      <w:r w:rsidRPr="00A32F4A">
        <w:rPr>
          <w:rFonts w:ascii="Avenir Book" w:eastAsia="Aptos" w:hAnsi="Avenir Book" w:cs="Times New Roman"/>
        </w:rPr>
        <w:t xml:space="preserve"> behaviour. </w:t>
      </w:r>
    </w:p>
    <w:p w14:paraId="341EDF1B" w14:textId="0FA5DE60" w:rsidR="00037D66" w:rsidRPr="00A32F4A" w:rsidRDefault="00781769" w:rsidP="00037D66">
      <w:pPr>
        <w:rPr>
          <w:rFonts w:ascii="Avenir Book" w:eastAsia="Aptos" w:hAnsi="Avenir Book" w:cs="Times New Roman"/>
        </w:rPr>
      </w:pPr>
      <w:r>
        <w:rPr>
          <w:rFonts w:ascii="Avenir Book" w:eastAsia="Aptos" w:hAnsi="Avenir Book" w:cs="Times New Roman"/>
        </w:rPr>
        <w:lastRenderedPageBreak/>
        <w:t>Study 2</w:t>
      </w:r>
      <w:r w:rsidR="00037D66" w:rsidRPr="00A32F4A">
        <w:rPr>
          <w:rFonts w:ascii="Avenir Book" w:eastAsia="Aptos" w:hAnsi="Avenir Book" w:cs="Times New Roman"/>
        </w:rPr>
        <w:t xml:space="preserve"> moves on from exploring the factors influencing men to consume RPM and focuses squarely on a quantitative assessment of men’s RPM consumption in the UK. It aims to answer questions related to the first objective of this thesis: to explore RPM consumption among men in the UK. </w:t>
      </w:r>
      <w:r>
        <w:rPr>
          <w:rFonts w:ascii="Avenir Book" w:eastAsia="Aptos" w:hAnsi="Avenir Book" w:cs="Times New Roman"/>
        </w:rPr>
        <w:t>It</w:t>
      </w:r>
      <w:r w:rsidR="00037D66" w:rsidRPr="00A32F4A">
        <w:rPr>
          <w:rFonts w:ascii="Avenir Book" w:eastAsia="Aptos" w:hAnsi="Avenir Book" w:cs="Times New Roman"/>
        </w:rPr>
        <w:t xml:space="preserve"> address</w:t>
      </w:r>
      <w:r>
        <w:rPr>
          <w:rFonts w:ascii="Avenir Book" w:eastAsia="Aptos" w:hAnsi="Avenir Book" w:cs="Times New Roman"/>
        </w:rPr>
        <w:t>es</w:t>
      </w:r>
      <w:r w:rsidR="00037D66" w:rsidRPr="00A32F4A">
        <w:rPr>
          <w:rFonts w:ascii="Avenir Book" w:eastAsia="Aptos" w:hAnsi="Avenir Book" w:cs="Times New Roman"/>
        </w:rPr>
        <w:t xml:space="preserve"> this objective by seeking to identify and describe the ‘what’ and ‘who’ aspects of RPM behaviour: are there patterns within how much and what types of RPM men are eating, and how do sociodemographic characteristics compare between groups of men eating different patterns of RPM? </w:t>
      </w:r>
    </w:p>
    <w:p w14:paraId="1F61EA60" w14:textId="1FC7822F"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As demonstrated in </w:t>
      </w:r>
      <w:r w:rsidR="00781769">
        <w:rPr>
          <w:rFonts w:ascii="Avenir Book" w:eastAsia="Aptos" w:hAnsi="Avenir Book" w:cs="Times New Roman"/>
        </w:rPr>
        <w:t>Study 1</w:t>
      </w:r>
      <w:r w:rsidRPr="00A32F4A">
        <w:rPr>
          <w:rFonts w:ascii="Avenir Book" w:eastAsia="Aptos" w:hAnsi="Avenir Book" w:cs="Times New Roman"/>
        </w:rPr>
        <w:t xml:space="preserve">, there is equivocal evidence to demonstrate how men view RPM consumption in relation to health; a better understanding of how high consumption of URM and PM occur alongside other dietary patterns may provide insight into whether men consume RPM as a health behaviour. Therefore, to continue with the objective of exploring men’s RPM consumption, a second aim of this study relates to whether and how this consumption is associated with other healthy dietary behaviours. This study will </w:t>
      </w:r>
      <w:r w:rsidR="00781769">
        <w:rPr>
          <w:rFonts w:ascii="Avenir Book" w:eastAsia="Aptos" w:hAnsi="Avenir Book" w:cs="Times New Roman"/>
        </w:rPr>
        <w:t>add inferential evidence to this</w:t>
      </w:r>
      <w:r w:rsidRPr="00A32F4A">
        <w:rPr>
          <w:rFonts w:ascii="Avenir Book" w:eastAsia="Aptos" w:hAnsi="Avenir Book" w:cs="Times New Roman"/>
        </w:rPr>
        <w:t xml:space="preserve"> question by analysing the same NDNS data to determine whether URM and PM consumption patterns are linked with other </w:t>
      </w:r>
      <w:r w:rsidR="00781769">
        <w:rPr>
          <w:rFonts w:ascii="Avenir Book" w:eastAsia="Aptos" w:hAnsi="Avenir Book" w:cs="Times New Roman"/>
        </w:rPr>
        <w:t xml:space="preserve">health-related </w:t>
      </w:r>
      <w:r w:rsidRPr="00A32F4A">
        <w:rPr>
          <w:rFonts w:ascii="Avenir Book" w:eastAsia="Aptos" w:hAnsi="Avenir Book" w:cs="Times New Roman"/>
        </w:rPr>
        <w:t xml:space="preserve">dietary behaviours (e.g., consumption of free sugars, fibre, fruit, and vegetables). </w:t>
      </w:r>
    </w:p>
    <w:p w14:paraId="0A691701" w14:textId="7125702C" w:rsidR="00037D66" w:rsidRPr="00A32F4A" w:rsidRDefault="00037D66" w:rsidP="00037D66">
      <w:pPr>
        <w:rPr>
          <w:rFonts w:ascii="Avenir Book" w:eastAsia="Aptos" w:hAnsi="Avenir Book" w:cs="Times New Roman"/>
        </w:rPr>
      </w:pPr>
      <w:r w:rsidRPr="00A32F4A">
        <w:rPr>
          <w:rFonts w:ascii="Avenir Book" w:eastAsia="Aptos" w:hAnsi="Avenir Book" w:cs="Times New Roman"/>
        </w:rPr>
        <w:t>Existing research has explored RPM consumption in men in the UK but hasn’t described variances in SES characteristics between men related to this consumption or how they may vary between men with different URM and PM consumption patterns</w:t>
      </w:r>
      <w:r w:rsidR="00BF0721">
        <w:rPr>
          <w:rFonts w:ascii="Avenir Book" w:eastAsia="Aptos" w:hAnsi="Avenir Book" w:cs="Times New Roman"/>
        </w:rPr>
        <w:t xml:space="preserve"> </w:t>
      </w:r>
      <w:r w:rsidR="00BF0721">
        <w:rPr>
          <w:rFonts w:ascii="Avenir Book" w:eastAsia="Aptos" w:hAnsi="Avenir Book" w:cs="Times New Roman"/>
        </w:rPr>
        <w:fldChar w:fldCharType="begin">
          <w:fldData xml:space="preserve">PEVuZE5vdGU+PENpdGU+PEF1dGhvcj5NYWd1aXJlPC9BdXRob3I+PFllYXI+MjAxNTwvWWVhcj48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</w:fldData>
        </w:fldChar>
      </w:r>
      <w:r w:rsidR="007377C9">
        <w:rPr>
          <w:rFonts w:ascii="Avenir Book" w:eastAsia="Aptos" w:hAnsi="Avenir Book" w:cs="Times New Roman"/>
        </w:rPr>
        <w:instrText xml:space="preserve"> ADDIN EN.CITE </w:instrText>
      </w:r>
      <w:r w:rsidR="007377C9">
        <w:rPr>
          <w:rFonts w:ascii="Avenir Book" w:eastAsia="Aptos" w:hAnsi="Avenir Book" w:cs="Times New Roman"/>
        </w:rPr>
        <w:fldChar w:fldCharType="begin">
          <w:fldData xml:space="preserve">PEVuZE5vdGU+PENpdGU+PEF1dGhvcj5NYWd1aXJlPC9BdXRob3I+PFllYXI+MjAxNTwvWWVhcj48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</w:fldData>
        </w:fldChar>
      </w:r>
      <w:r w:rsidR="007377C9">
        <w:rPr>
          <w:rFonts w:ascii="Avenir Book" w:eastAsia="Aptos" w:hAnsi="Avenir Book" w:cs="Times New Roman"/>
        </w:rPr>
        <w:instrText xml:space="preserve"> ADDIN EN.CITE.DATA </w:instrText>
      </w:r>
      <w:r w:rsidR="007377C9">
        <w:rPr>
          <w:rFonts w:ascii="Avenir Book" w:eastAsia="Aptos" w:hAnsi="Avenir Book" w:cs="Times New Roman"/>
        </w:rPr>
      </w:r>
      <w:r w:rsidR="007377C9">
        <w:rPr>
          <w:rFonts w:ascii="Avenir Book" w:eastAsia="Aptos" w:hAnsi="Avenir Book" w:cs="Times New Roman"/>
        </w:rPr>
        <w:fldChar w:fldCharType="end"/>
      </w:r>
      <w:r w:rsidR="00BF0721">
        <w:rPr>
          <w:rFonts w:ascii="Avenir Book" w:eastAsia="Aptos" w:hAnsi="Avenir Book" w:cs="Times New Roman"/>
        </w:rPr>
      </w:r>
      <w:r w:rsidR="00BF0721">
        <w:rPr>
          <w:rFonts w:ascii="Avenir Book" w:eastAsia="Aptos" w:hAnsi="Avenir Book" w:cs="Times New Roman"/>
        </w:rPr>
        <w:fldChar w:fldCharType="separate"/>
      </w:r>
      <w:r w:rsidR="007377C9">
        <w:rPr>
          <w:rFonts w:ascii="Avenir Book" w:eastAsia="Aptos" w:hAnsi="Avenir Book" w:cs="Times New Roman"/>
          <w:noProof/>
        </w:rPr>
        <w:t>(126, 127, 130)</w:t>
      </w:r>
      <w:r w:rsidR="00BF0721">
        <w:rPr>
          <w:rFonts w:ascii="Avenir Book" w:eastAsia="Aptos" w:hAnsi="Avenir Book" w:cs="Times New Roman"/>
        </w:rPr>
        <w:fldChar w:fldCharType="end"/>
      </w:r>
      <w:r w:rsidRPr="00A32F4A">
        <w:rPr>
          <w:rFonts w:ascii="Avenir Book" w:eastAsia="Aptos" w:hAnsi="Avenir Book" w:cs="Times New Roman"/>
        </w:rPr>
        <w:t>. Gaining a better understanding of these questions is an essential part of producing a full description or ‘behavioural diagnosis’ of RPM consumption</w:t>
      </w:r>
      <w:r w:rsidR="00BF0721">
        <w:rPr>
          <w:rFonts w:ascii="Avenir Book" w:eastAsia="Aptos" w:hAnsi="Avenir Book" w:cs="Times New Roman"/>
        </w:rPr>
        <w:t xml:space="preserve"> </w:t>
      </w:r>
      <w:r w:rsidR="00BF0721">
        <w:rPr>
          <w:rFonts w:ascii="Avenir Book" w:eastAsia="Aptos" w:hAnsi="Avenir Book" w:cs="Times New Roman"/>
        </w:rP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rsidR="005907C0">
        <w:rPr>
          <w:rFonts w:ascii="Avenir Book" w:eastAsia="Aptos" w:hAnsi="Avenir Book" w:cs="Times New Roman"/>
        </w:rPr>
        <w:instrText xml:space="preserve"> ADDIN EN.CITE </w:instrText>
      </w:r>
      <w:r w:rsidR="005907C0">
        <w:rPr>
          <w:rFonts w:ascii="Avenir Book" w:eastAsia="Aptos" w:hAnsi="Avenir Book" w:cs="Times New Roman"/>
        </w:rP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rsidR="005907C0">
        <w:rPr>
          <w:rFonts w:ascii="Avenir Book" w:eastAsia="Aptos" w:hAnsi="Avenir Book" w:cs="Times New Roman"/>
        </w:rPr>
        <w:instrText xml:space="preserve"> ADDIN EN.CITE.DATA </w:instrText>
      </w:r>
      <w:r w:rsidR="005907C0">
        <w:rPr>
          <w:rFonts w:ascii="Avenir Book" w:eastAsia="Aptos" w:hAnsi="Avenir Book" w:cs="Times New Roman"/>
        </w:rPr>
      </w:r>
      <w:r w:rsidR="005907C0">
        <w:rPr>
          <w:rFonts w:ascii="Avenir Book" w:eastAsia="Aptos" w:hAnsi="Avenir Book" w:cs="Times New Roman"/>
        </w:rPr>
        <w:fldChar w:fldCharType="end"/>
      </w:r>
      <w:r w:rsidR="00BF0721">
        <w:rPr>
          <w:rFonts w:ascii="Avenir Book" w:eastAsia="Aptos" w:hAnsi="Avenir Book" w:cs="Times New Roman"/>
        </w:rPr>
      </w:r>
      <w:r w:rsidR="00BF0721">
        <w:rPr>
          <w:rFonts w:ascii="Avenir Book" w:eastAsia="Aptos" w:hAnsi="Avenir Book" w:cs="Times New Roman"/>
        </w:rPr>
        <w:fldChar w:fldCharType="separate"/>
      </w:r>
      <w:r w:rsidR="005907C0">
        <w:rPr>
          <w:rFonts w:ascii="Avenir Book" w:eastAsia="Aptos" w:hAnsi="Avenir Book" w:cs="Times New Roman"/>
          <w:noProof/>
        </w:rPr>
        <w:t>(157)</w:t>
      </w:r>
      <w:r w:rsidR="00BF0721">
        <w:rPr>
          <w:rFonts w:ascii="Avenir Book" w:eastAsia="Aptos" w:hAnsi="Avenir Book" w:cs="Times New Roman"/>
        </w:rPr>
        <w:fldChar w:fldCharType="end"/>
      </w:r>
      <w:r w:rsidRPr="00A32F4A">
        <w:rPr>
          <w:rFonts w:ascii="Avenir Book" w:eastAsia="Aptos" w:hAnsi="Avenir Book" w:cs="Times New Roman"/>
        </w:rPr>
        <w:t xml:space="preserve">.  </w:t>
      </w:r>
      <w:r w:rsidR="00183EF7">
        <w:rPr>
          <w:rFonts w:ascii="Avenir Book" w:eastAsia="Aptos" w:hAnsi="Avenir Book" w:cs="Times New Roman"/>
        </w:rPr>
        <w:t xml:space="preserve"> </w:t>
      </w:r>
    </w:p>
    <w:p w14:paraId="43884E06" w14:textId="77777777" w:rsidR="000D2563" w:rsidRPr="00A32F4A" w:rsidRDefault="000D2563">
      <w:pPr>
        <w:spacing w:before="0" w:line="240" w:lineRule="auto"/>
        <w:rPr>
          <w:rFonts w:ascii="Avenir Book" w:eastAsia="Times New Roman" w:hAnsi="Avenir Book" w:cs="Times New Roman"/>
          <w:color w:val="0F4761"/>
          <w:szCs w:val="32"/>
        </w:rPr>
      </w:pPr>
      <w:r w:rsidRPr="00A32F4A">
        <w:rPr>
          <w:rFonts w:ascii="Avenir Book" w:eastAsia="Times New Roman" w:hAnsi="Avenir Book" w:cs="Times New Roman"/>
          <w:color w:val="0F4761"/>
          <w:szCs w:val="32"/>
        </w:rPr>
        <w:br w:type="page"/>
      </w:r>
    </w:p>
    <w:p w14:paraId="7CA448B1" w14:textId="6A540623" w:rsidR="00037D66" w:rsidRPr="00A32F4A" w:rsidRDefault="0034281E" w:rsidP="00C24045">
      <w:pPr>
        <w:pStyle w:val="Heading2"/>
        <w:spacing w:before="0"/>
        <w:rPr>
          <w:rFonts w:eastAsia="Times New Roman"/>
        </w:rPr>
      </w:pPr>
      <w:bookmarkStart w:id="175" w:name="_Toc187146157"/>
      <w:r w:rsidRPr="00A32F4A">
        <w:rPr>
          <w:rFonts w:eastAsia="Times New Roman"/>
        </w:rPr>
        <w:lastRenderedPageBreak/>
        <w:t>3</w:t>
      </w:r>
      <w:r w:rsidR="00037D66" w:rsidRPr="00A32F4A">
        <w:rPr>
          <w:rFonts w:eastAsia="Times New Roman"/>
        </w:rPr>
        <w:t xml:space="preserve">.3 Paper </w:t>
      </w:r>
      <w:r w:rsidR="00183EF7">
        <w:rPr>
          <w:rFonts w:eastAsia="Times New Roman"/>
        </w:rPr>
        <w:t>2</w:t>
      </w:r>
      <w:r w:rsidR="00037D66" w:rsidRPr="00A32F4A">
        <w:rPr>
          <w:rFonts w:eastAsia="Times New Roman"/>
        </w:rPr>
        <w:t>: Men’s red and processed meat consumption in the UK: an analysis of data from the National Diet and Nutrition Survey rolling programme (years 1-11, 2008-2019)</w:t>
      </w:r>
      <w:bookmarkEnd w:id="175"/>
    </w:p>
    <w:p w14:paraId="4585AB82" w14:textId="5B5FFAD3" w:rsidR="00037D66" w:rsidRPr="00A32F4A" w:rsidRDefault="00037D66" w:rsidP="00037D66">
      <w:pPr>
        <w:rPr>
          <w:rFonts w:ascii="Avenir Book" w:eastAsia="Aptos" w:hAnsi="Avenir Book" w:cs="Times New Roman"/>
          <w:sz w:val="20"/>
          <w:szCs w:val="20"/>
        </w:rPr>
      </w:pPr>
      <w:bookmarkStart w:id="176" w:name="_Toc170400351"/>
      <w:r w:rsidRPr="00A32F4A">
        <w:rPr>
          <w:rFonts w:ascii="Avenir Book" w:eastAsia="Aptos" w:hAnsi="Avenir Book" w:cs="Times New Roman"/>
          <w:sz w:val="20"/>
          <w:szCs w:val="20"/>
        </w:rPr>
        <w:t xml:space="preserve">Target Journal: Public Health Nutrition </w:t>
      </w:r>
    </w:p>
    <w:p w14:paraId="341161C9" w14:textId="77777777" w:rsidR="00037D66" w:rsidRPr="00A32F4A" w:rsidRDefault="00037D66" w:rsidP="00C24045">
      <w:pPr>
        <w:pStyle w:val="Heading4"/>
        <w:rPr>
          <w:rFonts w:eastAsia="Times New Roman"/>
        </w:rPr>
      </w:pPr>
      <w:bookmarkStart w:id="177" w:name="_Toc187146158"/>
      <w:r w:rsidRPr="00A32F4A">
        <w:rPr>
          <w:rFonts w:eastAsia="Times New Roman"/>
        </w:rPr>
        <w:t>Abstract</w:t>
      </w:r>
      <w:bookmarkEnd w:id="177"/>
    </w:p>
    <w:p w14:paraId="19E12168" w14:textId="1CFE7198"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Objective: To explore </w:t>
      </w:r>
      <w:r w:rsidR="00183EF7">
        <w:rPr>
          <w:rFonts w:ascii="Avenir Book" w:eastAsia="Aptos" w:hAnsi="Avenir Book" w:cs="Times New Roman"/>
        </w:rPr>
        <w:t xml:space="preserve">total red and processed meat (RPM), </w:t>
      </w:r>
      <w:r w:rsidRPr="00A32F4A">
        <w:rPr>
          <w:rFonts w:ascii="Avenir Book" w:eastAsia="Aptos" w:hAnsi="Avenir Book" w:cs="Times New Roman"/>
        </w:rPr>
        <w:t>unprocessed red meat (URM) and processed meat (PM) consumption patterns in UK men and how they relate to sociodemographic characteristics.</w:t>
      </w:r>
      <w:r w:rsidRPr="00A32F4A">
        <w:rPr>
          <w:rFonts w:ascii="Avenir Book" w:eastAsia="Aptos" w:hAnsi="Avenir Book" w:cs="Times New Roman"/>
          <w:szCs w:val="22"/>
        </w:rPr>
        <w:t xml:space="preserve">   </w:t>
      </w:r>
    </w:p>
    <w:p w14:paraId="6CCB4DE6" w14:textId="5F28D41F"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Design: A secondary data analysis of Years 1-11 of the UK National Diet and Nutrition Survey Rolling Programme data was undertaken. Analysis of variance tests were used to assess </w:t>
      </w:r>
      <w:r w:rsidR="00183EF7">
        <w:rPr>
          <w:rFonts w:ascii="Avenir Book" w:eastAsia="Aptos" w:hAnsi="Avenir Book" w:cs="Times New Roman"/>
        </w:rPr>
        <w:t>for</w:t>
      </w:r>
      <w:r w:rsidRPr="00A32F4A">
        <w:rPr>
          <w:rFonts w:ascii="Avenir Book" w:eastAsia="Aptos" w:hAnsi="Avenir Book" w:cs="Times New Roman"/>
        </w:rPr>
        <w:t xml:space="preserve"> associations between sociodemographic characteristics of interest (age, ethnicity group, qualification, occupational classification (NS-SEC) and income) and average </w:t>
      </w:r>
      <w:r w:rsidR="00183EF7">
        <w:rPr>
          <w:rFonts w:ascii="Avenir Book" w:eastAsia="Aptos" w:hAnsi="Avenir Book" w:cs="Times New Roman"/>
        </w:rPr>
        <w:t>RPM</w:t>
      </w:r>
      <w:r w:rsidRPr="00A32F4A">
        <w:rPr>
          <w:rFonts w:ascii="Avenir Book" w:eastAsia="Aptos" w:hAnsi="Avenir Book" w:cs="Times New Roman"/>
        </w:rPr>
        <w:t xml:space="preserve"> consumption exceeding 70 grams/day. Chi-square tests assessed associations between the same variables and overall URM and PM consumption. A two-step cluster analysis identified groups of men defined by URM and PM consumption; logistic regression models were fit</w:t>
      </w:r>
      <w:r w:rsidR="000D2563" w:rsidRPr="00A32F4A">
        <w:rPr>
          <w:rFonts w:ascii="Avenir Book" w:eastAsia="Aptos" w:hAnsi="Avenir Book" w:cs="Times New Roman"/>
        </w:rPr>
        <w:t>ted</w:t>
      </w:r>
      <w:r w:rsidRPr="00A32F4A">
        <w:rPr>
          <w:rFonts w:ascii="Avenir Book" w:eastAsia="Aptos" w:hAnsi="Avenir Book" w:cs="Times New Roman"/>
        </w:rPr>
        <w:t xml:space="preserve"> to evaluate the relationship between cluster membership and predictor sociodemographic variables. </w:t>
      </w:r>
    </w:p>
    <w:p w14:paraId="4E785675"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Setting: The UK</w:t>
      </w:r>
    </w:p>
    <w:p w14:paraId="7999A18A"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Participants: 3300 adult men (age 19y to 96y) participants from the National Diet and Nutrition Survey years 1-11 (2008-9 to 2018-19). </w:t>
      </w:r>
    </w:p>
    <w:p w14:paraId="15D71F93" w14:textId="6E0C00D9"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Results: </w:t>
      </w:r>
      <w:r w:rsidR="00906D8B">
        <w:rPr>
          <w:rFonts w:ascii="Avenir Book" w:eastAsia="Aptos" w:hAnsi="Avenir Book" w:cs="Times New Roman"/>
        </w:rPr>
        <w:t xml:space="preserve">Between 2008/9 and 2918/19 URM consumption fell from 50.1 g/day to 22.0 g/day (p &lt; .001); PM consumption fell by a lower amount (43.8 to 35.8 g/day), but this was not significant (p = .370). </w:t>
      </w:r>
      <w:r w:rsidRPr="00A32F4A">
        <w:rPr>
          <w:rFonts w:ascii="Avenir Book" w:eastAsia="Aptos" w:hAnsi="Avenir Book" w:cs="Times New Roman"/>
        </w:rPr>
        <w:t xml:space="preserve">Three clusters were identified: a low </w:t>
      </w:r>
      <w:r w:rsidR="00183EF7">
        <w:rPr>
          <w:rFonts w:ascii="Avenir Book" w:eastAsia="Aptos" w:hAnsi="Avenir Book" w:cs="Times New Roman"/>
        </w:rPr>
        <w:t>RPM</w:t>
      </w:r>
      <w:r w:rsidRPr="00A32F4A">
        <w:rPr>
          <w:rFonts w:ascii="Avenir Book" w:eastAsia="Aptos" w:hAnsi="Avenir Book" w:cs="Times New Roman"/>
        </w:rPr>
        <w:t xml:space="preserve"> cluster</w:t>
      </w:r>
      <w:r w:rsidR="00183EF7">
        <w:rPr>
          <w:rFonts w:ascii="Avenir Book" w:eastAsia="Aptos" w:hAnsi="Avenir Book" w:cs="Times New Roman"/>
        </w:rPr>
        <w:t xml:space="preserve"> </w:t>
      </w:r>
      <w:r w:rsidRPr="00A32F4A">
        <w:rPr>
          <w:rFonts w:ascii="Avenir Book" w:eastAsia="Aptos" w:hAnsi="Avenir Book" w:cs="Times New Roman"/>
        </w:rPr>
        <w:t>(LRPM</w:t>
      </w:r>
      <w:r w:rsidR="00183EF7">
        <w:rPr>
          <w:rFonts w:ascii="Avenir Book" w:eastAsia="Aptos" w:hAnsi="Avenir Book" w:cs="Times New Roman"/>
        </w:rPr>
        <w:t xml:space="preserve">) with mean intake of 18 g/day URM and 21 g/day PM; </w:t>
      </w:r>
      <w:r w:rsidRPr="00A32F4A">
        <w:rPr>
          <w:rFonts w:ascii="Avenir Book" w:eastAsia="Aptos" w:hAnsi="Avenir Book" w:cs="Times New Roman"/>
        </w:rPr>
        <w:t>a high URM cluster (HURM)</w:t>
      </w:r>
      <w:r w:rsidR="00183EF7">
        <w:rPr>
          <w:rFonts w:ascii="Avenir Book" w:eastAsia="Aptos" w:hAnsi="Avenir Book" w:cs="Times New Roman"/>
        </w:rPr>
        <w:t xml:space="preserve"> cluster with a mean intake of 93 g/day URM and 28 g/day PM;</w:t>
      </w:r>
      <w:r w:rsidRPr="00A32F4A">
        <w:rPr>
          <w:rFonts w:ascii="Avenir Book" w:eastAsia="Aptos" w:hAnsi="Avenir Book" w:cs="Times New Roman"/>
        </w:rPr>
        <w:t xml:space="preserve"> and a high PM cluster (HPM)</w:t>
      </w:r>
      <w:r w:rsidR="00183EF7">
        <w:rPr>
          <w:rFonts w:ascii="Avenir Book" w:eastAsia="Aptos" w:hAnsi="Avenir Book" w:cs="Times New Roman"/>
        </w:rPr>
        <w:t xml:space="preserve"> with mean intake of 35 g/day URM and 99 g/day PM</w:t>
      </w:r>
      <w:r w:rsidRPr="00A32F4A">
        <w:rPr>
          <w:rFonts w:ascii="Avenir Book" w:eastAsia="Aptos" w:hAnsi="Avenir Book" w:cs="Times New Roman"/>
        </w:rPr>
        <w:t xml:space="preserve">. Men </w:t>
      </w:r>
      <w:r w:rsidR="003136FF">
        <w:rPr>
          <w:rFonts w:ascii="Avenir Book" w:eastAsia="Aptos" w:hAnsi="Avenir Book" w:cs="Times New Roman"/>
        </w:rPr>
        <w:t xml:space="preserve">with no qualifications, those </w:t>
      </w:r>
      <w:r w:rsidRPr="00A32F4A">
        <w:rPr>
          <w:rFonts w:ascii="Avenir Book" w:eastAsia="Aptos" w:hAnsi="Avenir Book" w:cs="Times New Roman"/>
        </w:rPr>
        <w:t xml:space="preserve">working in lower supervisory or technical positions and those who were small employers or own account workers had higher odds of belonging in the HURM cluster than the </w:t>
      </w:r>
      <w:r w:rsidR="003136FF">
        <w:rPr>
          <w:rFonts w:ascii="Avenir Book" w:eastAsia="Aptos" w:hAnsi="Avenir Book" w:cs="Times New Roman"/>
        </w:rPr>
        <w:t>LRPM</w:t>
      </w:r>
      <w:r w:rsidRPr="00A32F4A">
        <w:rPr>
          <w:rFonts w:ascii="Avenir Book" w:eastAsia="Aptos" w:hAnsi="Avenir Book" w:cs="Times New Roman"/>
        </w:rPr>
        <w:t xml:space="preserve"> cluster.  </w:t>
      </w:r>
      <w:r w:rsidR="003136FF">
        <w:rPr>
          <w:rFonts w:ascii="Avenir Book" w:eastAsia="Aptos" w:hAnsi="Avenir Book" w:cs="Times New Roman"/>
        </w:rPr>
        <w:t>Being under age 50, h</w:t>
      </w:r>
      <w:r w:rsidRPr="00A32F4A">
        <w:rPr>
          <w:rFonts w:ascii="Avenir Book" w:eastAsia="Aptos" w:hAnsi="Avenir Book" w:cs="Times New Roman"/>
        </w:rPr>
        <w:t xml:space="preserve">aving White ethnicity, and working in a semi-routine or routine occupation were each associated with increased odds of belonging in the HPM cluster compared with the HURM cluster. Men with a household income in the lowest </w:t>
      </w:r>
      <w:r w:rsidRPr="00A32F4A">
        <w:rPr>
          <w:rFonts w:ascii="Avenir Book" w:eastAsia="Aptos" w:hAnsi="Avenir Book" w:cs="Times New Roman"/>
        </w:rPr>
        <w:lastRenderedPageBreak/>
        <w:t xml:space="preserve">tertile had lower odds of being </w:t>
      </w:r>
      <w:r w:rsidR="00CE2BAF">
        <w:rPr>
          <w:rFonts w:ascii="Avenir Book" w:eastAsia="Aptos" w:hAnsi="Avenir Book" w:cs="Times New Roman"/>
        </w:rPr>
        <w:t xml:space="preserve">in the </w:t>
      </w:r>
      <w:r w:rsidRPr="00A32F4A">
        <w:rPr>
          <w:rFonts w:ascii="Avenir Book" w:eastAsia="Aptos" w:hAnsi="Avenir Book" w:cs="Times New Roman"/>
        </w:rPr>
        <w:t>HPM cluster versus the LRPM cluster</w:t>
      </w:r>
      <w:r w:rsidR="00906D8B">
        <w:rPr>
          <w:rFonts w:ascii="Avenir Book" w:eastAsia="Aptos" w:hAnsi="Avenir Book" w:cs="Times New Roman"/>
        </w:rPr>
        <w:t xml:space="preserve"> (OR = 0.70 [95% CI 0.52, 0.95] p = 02). </w:t>
      </w:r>
    </w:p>
    <w:p w14:paraId="78E30837" w14:textId="4855A352" w:rsidR="00037D66" w:rsidRPr="00A32F4A" w:rsidRDefault="00037D66" w:rsidP="000D2563">
      <w:pPr>
        <w:rPr>
          <w:rFonts w:ascii="Avenir Book" w:eastAsia="Aptos" w:hAnsi="Avenir Book" w:cs="Times New Roman"/>
        </w:rPr>
      </w:pPr>
      <w:r w:rsidRPr="00A32F4A">
        <w:rPr>
          <w:rFonts w:ascii="Avenir Book" w:eastAsia="Aptos" w:hAnsi="Avenir Book" w:cs="Times New Roman"/>
        </w:rPr>
        <w:t xml:space="preserve">Conclusions:  </w:t>
      </w:r>
      <w:r w:rsidR="00205E21" w:rsidRPr="00A32F4A">
        <w:rPr>
          <w:rFonts w:ascii="Avenir Book" w:eastAsia="Aptos" w:hAnsi="Avenir Book" w:cs="Times New Roman"/>
        </w:rPr>
        <w:t xml:space="preserve">Among men living in the UK, </w:t>
      </w:r>
      <w:r w:rsidR="00CE2BAF">
        <w:rPr>
          <w:rFonts w:ascii="Avenir Book" w:eastAsia="Aptos" w:hAnsi="Avenir Book" w:cs="Times New Roman"/>
        </w:rPr>
        <w:t>higher SES is associated with greater likelihood of consuming under the 70 grams/day RPM recommendation. Age, ethnicity, and occupation class vary between men eating high amounts of</w:t>
      </w:r>
      <w:r w:rsidR="00205E21" w:rsidRPr="00A32F4A">
        <w:rPr>
          <w:rFonts w:ascii="Avenir Book" w:eastAsia="Aptos" w:hAnsi="Avenir Book" w:cs="Times New Roman"/>
        </w:rPr>
        <w:t xml:space="preserve"> URM and PM. </w:t>
      </w:r>
      <w:r w:rsidRPr="00A32F4A">
        <w:rPr>
          <w:rFonts w:ascii="Avenir Book" w:eastAsia="Aptos" w:hAnsi="Avenir Book" w:cs="Times New Roman"/>
        </w:rPr>
        <w:t xml:space="preserve">Public health interventions to reduce RPM consumption should tailor their approach to specific types of RPM. </w:t>
      </w:r>
    </w:p>
    <w:p w14:paraId="38BF2090" w14:textId="77777777" w:rsidR="00037D66" w:rsidRPr="00A32F4A" w:rsidRDefault="00037D66" w:rsidP="00C24045">
      <w:pPr>
        <w:pStyle w:val="Heading4"/>
        <w:rPr>
          <w:rFonts w:eastAsia="Times New Roman"/>
          <w:sz w:val="32"/>
          <w:szCs w:val="32"/>
        </w:rPr>
      </w:pPr>
      <w:bookmarkStart w:id="178" w:name="_Toc187146159"/>
      <w:r w:rsidRPr="00A32F4A">
        <w:rPr>
          <w:rFonts w:eastAsia="Times New Roman"/>
        </w:rPr>
        <w:t>1. Introduction</w:t>
      </w:r>
      <w:bookmarkEnd w:id="176"/>
      <w:bookmarkEnd w:id="178"/>
      <w:r w:rsidRPr="00A32F4A">
        <w:rPr>
          <w:rFonts w:eastAsia="Times New Roman"/>
        </w:rPr>
        <w:t xml:space="preserve"> </w:t>
      </w:r>
    </w:p>
    <w:p w14:paraId="17511473" w14:textId="7B4C5DAB" w:rsidR="00037D66" w:rsidRPr="00A32F4A" w:rsidRDefault="00037D66" w:rsidP="000D2563">
      <w:pPr>
        <w:rPr>
          <w:rFonts w:ascii="Avenir Book" w:eastAsia="Aptos" w:hAnsi="Avenir Book" w:cs="Times New Roman"/>
        </w:rPr>
      </w:pPr>
      <w:r w:rsidRPr="00A32F4A">
        <w:rPr>
          <w:rFonts w:ascii="Avenir Book" w:eastAsia="Aptos" w:hAnsi="Avenir Book" w:cs="Times New Roman"/>
        </w:rPr>
        <w:t>Overconsumption of meat and dairy is the largest dietary contributor to greenhouse gas emissions, biodiversity loss, water consumption and excessive land use</w:t>
      </w:r>
      <w:r w:rsidR="00F923FB">
        <w:rPr>
          <w:rFonts w:ascii="Avenir Book" w:eastAsia="Aptos" w:hAnsi="Avenir Book" w:cs="Times New Roman"/>
        </w:rPr>
        <w:t xml:space="preserve"> </w:t>
      </w:r>
      <w:r w:rsidR="00F923FB">
        <w:rPr>
          <w:rFonts w:ascii="Avenir Book" w:eastAsia="Aptos" w:hAnsi="Avenir Book" w:cs="Times New Roman"/>
        </w:rPr>
        <w:fldChar w:fldCharType="begin">
          <w:fldData xml:space="preserve">PEVuZE5vdGU+PENpdGU+PEF1dGhvcj5DbGFyazwvQXV0aG9yPjxZZWFyPjIwMjI8L1llYXI+PFJl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PEVuZE5vdGU+PENpdGU+PEF1dGhvcj5DbGFyazwvQXV0aG9yPjxZZWFyPjIwMjI8L1llYXI+PFJl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F923FB">
        <w:rPr>
          <w:rFonts w:ascii="Avenir Book" w:eastAsia="Aptos" w:hAnsi="Avenir Book" w:cs="Times New Roman"/>
        </w:rPr>
      </w:r>
      <w:r w:rsidR="00F923FB">
        <w:rPr>
          <w:rFonts w:ascii="Avenir Book" w:eastAsia="Aptos" w:hAnsi="Avenir Book" w:cs="Times New Roman"/>
        </w:rPr>
        <w:fldChar w:fldCharType="separate"/>
      </w:r>
      <w:r w:rsidR="004D767C">
        <w:rPr>
          <w:rFonts w:ascii="Avenir Book" w:eastAsia="Aptos" w:hAnsi="Avenir Book" w:cs="Times New Roman"/>
          <w:noProof/>
        </w:rPr>
        <w:t>(13, 41, 360-362)</w:t>
      </w:r>
      <w:r w:rsidR="00F923FB">
        <w:rPr>
          <w:rFonts w:ascii="Avenir Book" w:eastAsia="Aptos" w:hAnsi="Avenir Book" w:cs="Times New Roman"/>
        </w:rPr>
        <w:fldChar w:fldCharType="end"/>
      </w:r>
      <w:r w:rsidRPr="00A32F4A">
        <w:rPr>
          <w:rFonts w:ascii="Avenir Book" w:eastAsia="Aptos" w:hAnsi="Avenir Book" w:cs="Times New Roman"/>
        </w:rPr>
        <w:t>.  In 2020 70% of all emissions related to consumption of agricultural products in the UK were attributable to red meat and dairy</w:t>
      </w:r>
      <w:r w:rsidR="009630E9">
        <w:rPr>
          <w:rFonts w:ascii="Avenir Book" w:eastAsia="Aptos" w:hAnsi="Avenir Book" w:cs="Times New Roman"/>
        </w:rPr>
        <w:fldChar w:fldCharType="begin">
          <w:fldData xml:space="preserve">PEVuZE5vdGU+PENpdGU+PEF1dGhvcj5NdWxjYWh5PC9BdXRob3I+PFllYXI+MjAyMzwvWWVhcj48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</w:fldData>
        </w:fldChar>
      </w:r>
      <w:r w:rsidR="009630E9">
        <w:rPr>
          <w:rFonts w:ascii="Avenir Book" w:eastAsia="Aptos" w:hAnsi="Avenir Book" w:cs="Times New Roman"/>
        </w:rPr>
        <w:instrText xml:space="preserve"> ADDIN EN.JS.CITE </w:instrText>
      </w:r>
      <w:r w:rsidR="009630E9">
        <w:rPr>
          <w:rFonts w:ascii="Avenir Book" w:eastAsia="Aptos" w:hAnsi="Avenir Book" w:cs="Times New Roman"/>
        </w:rPr>
      </w:r>
      <w:r w:rsidR="009630E9">
        <w:rPr>
          <w:rFonts w:ascii="Avenir Book" w:eastAsia="Aptos" w:hAnsi="Avenir Book" w:cs="Times New Roman"/>
        </w:rPr>
        <w:fldChar w:fldCharType="separate"/>
      </w:r>
      <w:r w:rsidR="009630E9">
        <w:rPr>
          <w:rFonts w:ascii="Avenir Book" w:eastAsia="Aptos" w:hAnsi="Avenir Book" w:cs="Times New Roman"/>
          <w:noProof/>
        </w:rPr>
        <w:t>(34, 343)</w:t>
      </w:r>
      <w:r w:rsidR="009630E9">
        <w:rPr>
          <w:rFonts w:ascii="Avenir Book" w:eastAsia="Aptos" w:hAnsi="Avenir Book" w:cs="Times New Roman"/>
        </w:rPr>
        <w:fldChar w:fldCharType="end"/>
      </w:r>
      <w:r w:rsidRPr="00A32F4A">
        <w:rPr>
          <w:rFonts w:ascii="Avenir Book" w:eastAsia="Aptos" w:hAnsi="Avenir Book" w:cs="Times New Roman"/>
        </w:rPr>
        <w:t xml:space="preserve">.  Reducing meat consumption at the population level is necessary to meet the carbon emissions targets set out by the </w:t>
      </w:r>
      <w:r w:rsidR="00CE2BAF" w:rsidRPr="00CE2BAF">
        <w:rPr>
          <w:rFonts w:ascii="Avenir Book" w:eastAsia="Aptos" w:hAnsi="Avenir Book" w:cs="Times New Roman"/>
        </w:rPr>
        <w:t>United Nations Framework Convention on Climate Change</w:t>
      </w:r>
      <w:r w:rsidR="00CE2BAF">
        <w:rPr>
          <w:rFonts w:ascii="Avenir Book" w:eastAsia="Aptos" w:hAnsi="Avenir Book" w:cs="Times New Roman"/>
        </w:rPr>
        <w:t xml:space="preserve"> (UNFCCC)</w:t>
      </w:r>
      <w:r w:rsidRPr="00A32F4A">
        <w:rPr>
          <w:rFonts w:ascii="Avenir Book" w:eastAsia="Aptos" w:hAnsi="Avenir Book" w:cs="Times New Roman"/>
        </w:rPr>
        <w:t xml:space="preserve"> in the 2015 Paris Agreement</w:t>
      </w:r>
      <w:r w:rsidR="00753794">
        <w:rPr>
          <w:rFonts w:ascii="Avenir Book" w:eastAsia="Aptos" w:hAnsi="Avenir Book" w:cs="Times New Roman"/>
        </w:rPr>
        <w:fldChar w:fldCharType="begin">
          <w:fldData xml:space="preserve">PEVuZE5vdGU+PENpdGU+PEF1dGhvcj5DbGFyazwvQXV0aG9yPjxZZWFyPjIwMjA8L1llYXI+PFJl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PEVuZE5vdGU+PENpdGU+PEF1dGhvcj5DbGFyazwvQXV0aG9yPjxZZWFyPjIwMjA8L1llYXI+PFJl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753794">
        <w:rPr>
          <w:rFonts w:ascii="Avenir Book" w:eastAsia="Aptos" w:hAnsi="Avenir Book" w:cs="Times New Roman"/>
        </w:rPr>
      </w:r>
      <w:r w:rsidR="00753794">
        <w:rPr>
          <w:rFonts w:ascii="Avenir Book" w:eastAsia="Aptos" w:hAnsi="Avenir Book" w:cs="Times New Roman"/>
        </w:rPr>
        <w:fldChar w:fldCharType="separate"/>
      </w:r>
      <w:r w:rsidR="004D767C">
        <w:rPr>
          <w:rFonts w:ascii="Avenir Book" w:eastAsia="Aptos" w:hAnsi="Avenir Book" w:cs="Times New Roman"/>
          <w:noProof/>
        </w:rPr>
        <w:t>(15, 17, 362, 363)</w:t>
      </w:r>
      <w:r w:rsidR="00753794">
        <w:rPr>
          <w:rFonts w:ascii="Avenir Book" w:eastAsia="Aptos" w:hAnsi="Avenir Book" w:cs="Times New Roman"/>
        </w:rPr>
        <w:fldChar w:fldCharType="end"/>
      </w:r>
      <w:r w:rsidRPr="00A32F4A">
        <w:rPr>
          <w:rFonts w:ascii="Avenir Book" w:eastAsia="Aptos" w:hAnsi="Avenir Book" w:cs="Times New Roman"/>
        </w:rPr>
        <w:t xml:space="preserve">. In 2020, the UK </w:t>
      </w:r>
      <w:r w:rsidR="00815674">
        <w:rPr>
          <w:rFonts w:ascii="Avenir Book" w:eastAsia="Aptos" w:hAnsi="Avenir Book" w:cs="Times New Roman"/>
        </w:rPr>
        <w:t>Climate Change Committee (UKCCC)</w:t>
      </w:r>
      <w:r w:rsidRPr="00A32F4A">
        <w:rPr>
          <w:rFonts w:ascii="Avenir Book" w:eastAsia="Aptos" w:hAnsi="Avenir Book" w:cs="Times New Roman"/>
        </w:rPr>
        <w:t xml:space="preserve"> reported a 20% reduction in meat consumption by 2030, and a 35% reduction by 2050 would be necessary to achieve net zero emissions in the UK</w:t>
      </w:r>
      <w:r w:rsidR="00F923FB">
        <w:rPr>
          <w:rFonts w:ascii="Avenir Book" w:eastAsia="Aptos" w:hAnsi="Avenir Book" w:cs="Times New Roman"/>
        </w:rPr>
        <w:t xml:space="preserve"> </w:t>
      </w:r>
      <w:r w:rsidR="00F923FB">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&lt;EndNote&gt;&lt;Cite&gt;&lt;Author&gt;Comittee on Climate Change&lt;/Author&gt;&lt;Year&gt;2020&lt;/Year&gt;&lt;RecNum&gt;1236&lt;/RecNum&gt;&lt;DisplayText&gt;(56)&lt;/DisplayText&gt;&lt;record&gt;&lt;rec-number&gt;1236&lt;/rec-number&gt;&lt;foreign-keys&gt;&lt;key app="EN" db-id="f0r52w5de5e92vea0db5pat0tw05rw552pet" timestamp="1674550163"&gt;1236&lt;/key&gt;&lt;/foreign-keys&gt;&lt;ref-type name="Report"&gt;27&lt;/ref-type&gt;&lt;contributors&gt;&lt;authors&gt;&lt;author&gt;Comittee on Climate Change,&lt;/author&gt;&lt;/authors&gt;&lt;/contributors&gt;&lt;titles&gt;&lt;title&gt;The Sixth Carbon Budget: The UKs path to Net Zero&lt;/title&gt;&lt;/titles&gt;&lt;dates&gt;&lt;year&gt;2020&lt;/year&gt;&lt;/dates&gt;&lt;publisher&gt;CCC&lt;/publisher&gt;&lt;urls&gt;&lt;/urls&gt;&lt;/record&gt;&lt;/Cite&gt;&lt;/EndNote&gt;</w:instrText>
      </w:r>
      <w:r w:rsidR="00F923FB">
        <w:rPr>
          <w:rFonts w:ascii="Avenir Book" w:eastAsia="Aptos" w:hAnsi="Avenir Book" w:cs="Times New Roman"/>
        </w:rPr>
        <w:fldChar w:fldCharType="separate"/>
      </w:r>
      <w:r w:rsidR="007377C9">
        <w:rPr>
          <w:rFonts w:ascii="Avenir Book" w:eastAsia="Aptos" w:hAnsi="Avenir Book" w:cs="Times New Roman"/>
          <w:noProof/>
        </w:rPr>
        <w:t>(56)</w:t>
      </w:r>
      <w:r w:rsidR="00F923FB">
        <w:rPr>
          <w:rFonts w:ascii="Avenir Book" w:eastAsia="Aptos" w:hAnsi="Avenir Book" w:cs="Times New Roman"/>
        </w:rPr>
        <w:fldChar w:fldCharType="end"/>
      </w:r>
      <w:r w:rsidRPr="00A32F4A">
        <w:rPr>
          <w:rFonts w:ascii="Avenir Book" w:eastAsia="Aptos" w:hAnsi="Avenir Book" w:cs="Times New Roman"/>
        </w:rPr>
        <w:t xml:space="preserve">.  </w:t>
      </w:r>
      <w:r w:rsidR="006D1FB9">
        <w:rPr>
          <w:rFonts w:ascii="Avenir Book" w:eastAsia="Aptos" w:hAnsi="Avenir Book" w:cs="Times New Roman"/>
        </w:rPr>
        <w:t xml:space="preserve">  </w:t>
      </w:r>
    </w:p>
    <w:p w14:paraId="1C8A34FB" w14:textId="157B3E54" w:rsidR="00037D66" w:rsidRPr="00A32F4A" w:rsidRDefault="00037D66" w:rsidP="000D2563">
      <w:pPr>
        <w:rPr>
          <w:rFonts w:ascii="Avenir Book" w:eastAsia="Aptos" w:hAnsi="Avenir Book" w:cs="Times New Roman"/>
        </w:rPr>
      </w:pPr>
      <w:r w:rsidRPr="00A32F4A">
        <w:rPr>
          <w:rFonts w:ascii="Avenir Book" w:eastAsia="Aptos" w:hAnsi="Avenir Book" w:cs="Times New Roman"/>
        </w:rPr>
        <w:t>Red meat is a good source of protein, iron, zinc, and vitamin B12 and can play an important role in providing these nutrients within a balanced diet</w:t>
      </w:r>
      <w:r w:rsidR="00F923FB">
        <w:rPr>
          <w:rFonts w:ascii="Avenir Book" w:eastAsia="Aptos" w:hAnsi="Avenir Book" w:cs="Times New Roman"/>
        </w:rPr>
        <w:t xml:space="preserve"> </w:t>
      </w:r>
      <w:r w:rsidR="00F923FB">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&lt;EndNote&gt;&lt;Cite&gt;&lt;Author&gt;Williams&lt;/Author&gt;&lt;Year&gt;2007&lt;/Year&gt;&lt;RecNum&gt;1232&lt;/RecNum&gt;&lt;DisplayText&gt;(95)&lt;/DisplayText&gt;&lt;record&gt;&lt;rec-number&gt;1232&lt;/rec-number&gt;&lt;foreign-keys&gt;&lt;key app="EN" db-id="f0r52w5de5e92vea0db5pat0tw05rw552pet" timestamp="1674546436"&gt;1232&lt;/key&gt;&lt;/foreign-keys&gt;&lt;ref-type name="Journal Article"&gt;17&lt;/ref-type&gt;&lt;contributors&gt;&lt;authors&gt;&lt;author&gt;P G Williams&lt;/author&gt;&lt;/authors&gt;&lt;/contributors&gt;&lt;titles&gt;&lt;title&gt;Nutritional composition of red meat&lt;/title&gt;&lt;/titles&gt;&lt;dates&gt;&lt;year&gt;2007&lt;/year&gt;&lt;/dates&gt;&lt;urls&gt;&lt;related-urls&gt;&lt;url&gt;https://ro.uow.edu.au/cgi/viewcontent.cgi?article=1053&amp;amp;context=hbspapers&lt;/url&gt;&lt;/related-urls&gt;&lt;/urls&gt;&lt;/record&gt;&lt;/Cite&gt;&lt;/EndNote&gt;</w:instrText>
      </w:r>
      <w:r w:rsidR="00F923FB">
        <w:rPr>
          <w:rFonts w:ascii="Avenir Book" w:eastAsia="Aptos" w:hAnsi="Avenir Book" w:cs="Times New Roman"/>
        </w:rPr>
        <w:fldChar w:fldCharType="separate"/>
      </w:r>
      <w:r w:rsidR="007377C9">
        <w:rPr>
          <w:rFonts w:ascii="Avenir Book" w:eastAsia="Aptos" w:hAnsi="Avenir Book" w:cs="Times New Roman"/>
          <w:noProof/>
        </w:rPr>
        <w:t>(95)</w:t>
      </w:r>
      <w:r w:rsidR="00F923FB">
        <w:rPr>
          <w:rFonts w:ascii="Avenir Book" w:eastAsia="Aptos" w:hAnsi="Avenir Book" w:cs="Times New Roman"/>
        </w:rPr>
        <w:fldChar w:fldCharType="end"/>
      </w:r>
      <w:r w:rsidRPr="00A32F4A">
        <w:rPr>
          <w:rFonts w:ascii="Avenir Book" w:eastAsia="Aptos" w:hAnsi="Avenir Book" w:cs="Times New Roman"/>
        </w:rPr>
        <w:t>. However, overconsumption of meat, particularly RPM, is associated with a higher risk of illness and mortality. High consumption of RPM is strongly associated with several negative health outcomes, including type 2 diabetes, cardiovascular disease, and several types of cancer, including colon cancer</w:t>
      </w:r>
      <w:r w:rsidR="00F923FB">
        <w:rPr>
          <w:rFonts w:ascii="Avenir Book" w:eastAsia="Aptos" w:hAnsi="Avenir Book" w:cs="Times New Roman"/>
        </w:rPr>
        <w:t xml:space="preserve"> </w:t>
      </w:r>
      <w:r w:rsidR="00F923FB">
        <w:rPr>
          <w:rFonts w:ascii="Avenir Book" w:eastAsia="Aptos" w:hAnsi="Avenir Book" w:cs="Times New Roman"/>
        </w:rPr>
        <w:fldChar w:fldCharType="begin">
          <w:fldData xml:space="preserve">PEVuZE5vdGU+PENpdGU+PEF1dGhvcj5Hcm9zc288L0F1dGhvcj48WWVhcj4yMDIyPC9ZZWFyPjxS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PEVuZE5vdGU+PENpdGU+PEF1dGhvcj5Hcm9zc288L0F1dGhvcj48WWVhcj4yMDIyPC9ZZWFyPjxS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F923FB">
        <w:rPr>
          <w:rFonts w:ascii="Avenir Book" w:eastAsia="Aptos" w:hAnsi="Avenir Book" w:cs="Times New Roman"/>
        </w:rPr>
      </w:r>
      <w:r w:rsidR="00F923FB">
        <w:rPr>
          <w:rFonts w:ascii="Avenir Book" w:eastAsia="Aptos" w:hAnsi="Avenir Book" w:cs="Times New Roman"/>
        </w:rPr>
        <w:fldChar w:fldCharType="separate"/>
      </w:r>
      <w:r w:rsidR="004D767C">
        <w:rPr>
          <w:rFonts w:ascii="Avenir Book" w:eastAsia="Aptos" w:hAnsi="Avenir Book" w:cs="Times New Roman"/>
          <w:noProof/>
        </w:rPr>
        <w:t>(256, 257, 364-368)</w:t>
      </w:r>
      <w:r w:rsidR="00F923FB">
        <w:rPr>
          <w:rFonts w:ascii="Avenir Book" w:eastAsia="Aptos" w:hAnsi="Avenir Book" w:cs="Times New Roman"/>
        </w:rPr>
        <w:fldChar w:fldCharType="end"/>
      </w:r>
      <w:r w:rsidRPr="00A32F4A">
        <w:rPr>
          <w:rFonts w:ascii="Avenir Book" w:eastAsia="Aptos" w:hAnsi="Avenir Book" w:cs="Times New Roman"/>
        </w:rPr>
        <w:t>.  Among countries with a very high human development index, the UK has the fourth highest number of deaths linked to consumption of red meat and processed meat</w:t>
      </w:r>
      <w:r w:rsidR="00F923FB">
        <w:rPr>
          <w:rFonts w:ascii="Avenir Book" w:eastAsia="Aptos" w:hAnsi="Avenir Book" w:cs="Times New Roman"/>
        </w:rPr>
        <w:t xml:space="preserve"> </w:t>
      </w:r>
      <w:r w:rsidR="00F923FB">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&lt;EndNote&gt;&lt;Cite&gt;&lt;Author&gt;Mulcahy&lt;/Author&gt;&lt;Year&gt;2023&lt;/Year&gt;&lt;RecNum&gt;4059&lt;/RecNum&gt;&lt;DisplayText&gt;(369)&lt;/DisplayText&gt;&lt;record&gt;&lt;rec-number&gt;4059&lt;/rec-number&gt;&lt;foreign-keys&gt;&lt;key app="EN" db-id="f0r52w5de5e92vea0db5pat0tw05rw552pet" timestamp="1718030830"&gt;4059&lt;/key&gt;&lt;/foreign-keys&gt;&lt;ref-type name="Report"&gt;27&lt;/ref-type&gt;&lt;contributors&gt;&lt;authors&gt;&lt;author&gt;Mulcahy, Elaine&lt;/author&gt;&lt;author&gt;Evans, Rachel&lt;/author&gt;&lt;author&gt;Brookes, Fern&lt;/author&gt;&lt;author&gt;Fredrikkson, Georgia&lt;/author&gt;&lt;author&gt;Pattnaik, Anandita &lt;/author&gt;&lt;/authors&gt;&lt;/contributors&gt;&lt;titles&gt;&lt;title&gt;The Lancet Countdown on Health and Climate Change: Policy Brief for the UK&lt;/title&gt;&lt;/titles&gt;&lt;dates&gt;&lt;year&gt;2023&lt;/year&gt;&lt;/dates&gt;&lt;pub-location&gt;London&lt;/pub-location&gt;&lt;publisher&gt;Lancet Countdown, UK Health Alliance on Climate Change, BMA, Royal College of General Practitioners&lt;/publisher&gt;&lt;urls&gt;&lt;/urls&gt;&lt;/record&gt;&lt;/Cite&gt;&lt;/EndNote&gt;</w:instrText>
      </w:r>
      <w:r w:rsidR="00F923FB">
        <w:rPr>
          <w:rFonts w:ascii="Avenir Book" w:eastAsia="Aptos" w:hAnsi="Avenir Book" w:cs="Times New Roman"/>
        </w:rPr>
        <w:fldChar w:fldCharType="separate"/>
      </w:r>
      <w:r w:rsidR="004D767C">
        <w:rPr>
          <w:rFonts w:ascii="Avenir Book" w:eastAsia="Aptos" w:hAnsi="Avenir Book" w:cs="Times New Roman"/>
          <w:noProof/>
        </w:rPr>
        <w:t>(369)</w:t>
      </w:r>
      <w:r w:rsidR="00F923FB">
        <w:rPr>
          <w:rFonts w:ascii="Avenir Book" w:eastAsia="Aptos" w:hAnsi="Avenir Book" w:cs="Times New Roman"/>
        </w:rPr>
        <w:fldChar w:fldCharType="end"/>
      </w:r>
      <w:r w:rsidRPr="00A32F4A">
        <w:rPr>
          <w:rFonts w:ascii="Avenir Book" w:eastAsia="Aptos" w:hAnsi="Avenir Book" w:cs="Times New Roman"/>
        </w:rPr>
        <w:t>.</w:t>
      </w:r>
    </w:p>
    <w:p w14:paraId="7D1F334F" w14:textId="362E80B4" w:rsidR="00037D66" w:rsidRPr="00A32F4A" w:rsidRDefault="00037D66" w:rsidP="00037D66">
      <w:pPr>
        <w:rPr>
          <w:rFonts w:ascii="Avenir Book" w:eastAsia="Aptos" w:hAnsi="Avenir Book" w:cs="Times New Roman"/>
        </w:rPr>
      </w:pPr>
      <w:r w:rsidRPr="00A32F4A">
        <w:rPr>
          <w:rFonts w:ascii="Avenir Book" w:eastAsia="Aptos" w:hAnsi="Avenir Book" w:cs="Times New Roman"/>
        </w:rPr>
        <w:t>Because of these risks, the UK government recommends average daily consumption of 70 grams or less of RPM</w:t>
      </w:r>
      <w:r w:rsidR="00A40326">
        <w:rPr>
          <w:rFonts w:ascii="Avenir Book" w:eastAsia="Aptos" w:hAnsi="Avenir Book" w:cs="Times New Roman"/>
        </w:rPr>
        <w:t xml:space="preserve"> </w:t>
      </w:r>
      <w:r w:rsidR="00A40326">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&lt;EndNote&gt;&lt;Cite&gt;&lt;Author&gt;Public Health England&lt;/Author&gt;&lt;Year&gt;2018&lt;/Year&gt;&lt;RecNum&gt;3214&lt;/RecNum&gt;&lt;DisplayText&gt;(79)&lt;/DisplayText&gt;&lt;record&gt;&lt;rec-number&gt;3214&lt;/rec-number&gt;&lt;foreign-keys&gt;&lt;key app="EN" db-id="f0r52w5de5e92vea0db5pat0tw05rw552pet" timestamp="1686137087"&gt;3214&lt;/key&gt;&lt;/foreign-keys&gt;&lt;ref-type name="Web Page"&gt;12&lt;/ref-type&gt;&lt;contributors&gt;&lt;authors&gt;&lt;author&gt;Public Health England, &lt;/author&gt;&lt;/authors&gt;&lt;/contributors&gt;&lt;titles&gt;&lt;title&gt;The Eatwell Guide&lt;/title&gt;&lt;/titles&gt;&lt;dates&gt;&lt;year&gt;2018&lt;/year&gt;&lt;/dates&gt;&lt;publisher&gt;Gov.UK&lt;/publisher&gt;&lt;urls&gt;&lt;related-urls&gt;&lt;url&gt;https://www.gov.uk/government/publications/the-eatwell-guide&lt;/url&gt;&lt;/related-urls&gt;&lt;/urls&gt;&lt;/record&gt;&lt;/Cite&gt;&lt;/EndNote&gt;</w:instrText>
      </w:r>
      <w:r w:rsidR="00A40326">
        <w:rPr>
          <w:rFonts w:ascii="Avenir Book" w:eastAsia="Aptos" w:hAnsi="Avenir Book" w:cs="Times New Roman"/>
        </w:rPr>
        <w:fldChar w:fldCharType="separate"/>
      </w:r>
      <w:r w:rsidR="007377C9">
        <w:rPr>
          <w:rFonts w:ascii="Avenir Book" w:eastAsia="Aptos" w:hAnsi="Avenir Book" w:cs="Times New Roman"/>
          <w:noProof/>
        </w:rPr>
        <w:t>(79)</w:t>
      </w:r>
      <w:r w:rsidR="00A40326">
        <w:rPr>
          <w:rFonts w:ascii="Avenir Book" w:eastAsia="Aptos" w:hAnsi="Avenir Book" w:cs="Times New Roman"/>
        </w:rPr>
        <w:fldChar w:fldCharType="end"/>
      </w:r>
      <w:r w:rsidRPr="00A32F4A">
        <w:rPr>
          <w:rFonts w:ascii="Avenir Book" w:eastAsia="Aptos" w:hAnsi="Avenir Book" w:cs="Times New Roman"/>
        </w:rPr>
        <w:t>. This recommendation originates with a 1998 report from the UK Committee on Medical Aspects of Food and Nutrition Policy (COMA) recommending the reduction of high RPM consumption due to the potential risk of colorectal cancer and a follow-up 2010 report from the Scientific Advisory Committee on Nutrition (SACN) which determined the average adult consumption at the time (70 grams/person/day) carried a very low risk of iron deficiency and recommended this level as a daily threshold</w:t>
      </w:r>
      <w:r w:rsidR="00A40326">
        <w:rPr>
          <w:rFonts w:ascii="Avenir Book" w:eastAsia="Aptos" w:hAnsi="Avenir Book" w:cs="Times New Roman"/>
        </w:rPr>
        <w:t xml:space="preserve"> </w:t>
      </w:r>
      <w:r w:rsidR="00A40326">
        <w:rPr>
          <w:rFonts w:ascii="Avenir Book" w:eastAsia="Aptos" w:hAnsi="Avenir Book" w:cs="Times New Roman"/>
        </w:rPr>
        <w:fldChar w:fldCharType="begin">
          <w:fldData xml:space="preserve">PEVuZE5vdGU+PENpdGU+PEF1dGhvcj5DT01BPC9BdXRob3I+PFllYXI+MTk5ODwvWWVhcj48UmVj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PEVuZE5vdGU+PENpdGU+PEF1dGhvcj5DT01BPC9BdXRob3I+PFllYXI+MTk5ODwvWWVhcj48UmVj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A40326">
        <w:rPr>
          <w:rFonts w:ascii="Avenir Book" w:eastAsia="Aptos" w:hAnsi="Avenir Book" w:cs="Times New Roman"/>
        </w:rPr>
      </w:r>
      <w:r w:rsidR="00A40326">
        <w:rPr>
          <w:rFonts w:ascii="Avenir Book" w:eastAsia="Aptos" w:hAnsi="Avenir Book" w:cs="Times New Roman"/>
        </w:rPr>
        <w:fldChar w:fldCharType="separate"/>
      </w:r>
      <w:r w:rsidR="004D767C">
        <w:rPr>
          <w:rFonts w:ascii="Avenir Book" w:eastAsia="Aptos" w:hAnsi="Avenir Book" w:cs="Times New Roman"/>
          <w:noProof/>
        </w:rPr>
        <w:t>(370, 371)</w:t>
      </w:r>
      <w:r w:rsidR="00A40326">
        <w:rPr>
          <w:rFonts w:ascii="Avenir Book" w:eastAsia="Aptos" w:hAnsi="Avenir Book" w:cs="Times New Roman"/>
        </w:rPr>
        <w:fldChar w:fldCharType="end"/>
      </w:r>
      <w:r w:rsidRPr="00A32F4A">
        <w:rPr>
          <w:rFonts w:ascii="Avenir Book" w:eastAsia="Aptos" w:hAnsi="Avenir Book" w:cs="Times New Roman"/>
        </w:rPr>
        <w:t xml:space="preserve">.  </w:t>
      </w:r>
    </w:p>
    <w:p w14:paraId="31004B65" w14:textId="01F81957" w:rsidR="00037D66" w:rsidRPr="00A32F4A" w:rsidRDefault="00037D66" w:rsidP="00037D66">
      <w:pPr>
        <w:rPr>
          <w:rFonts w:ascii="Avenir Book" w:eastAsia="Aptos" w:hAnsi="Avenir Book" w:cs="Times New Roman"/>
        </w:rPr>
      </w:pPr>
      <w:r w:rsidRPr="00A32F4A">
        <w:rPr>
          <w:rFonts w:ascii="Avenir Book" w:eastAsia="Aptos" w:hAnsi="Avenir Book" w:cs="Times New Roman"/>
        </w:rPr>
        <w:lastRenderedPageBreak/>
        <w:t>Men in the UK eat more RPM by volume than women and are also at higher risk of related health conditions. While a recent analysis from the UK National Diet and Nutrition Survey (NDNS) showed no difference in the amount of meat consumed by men and women once values were adjusted for energy intake</w:t>
      </w:r>
      <w:r w:rsidR="00953197">
        <w:rPr>
          <w:rFonts w:ascii="Avenir Book" w:eastAsia="Aptos" w:hAnsi="Avenir Book" w:cs="Times New Roman"/>
        </w:rPr>
        <w:t xml:space="preserve"> </w:t>
      </w:r>
      <w:r w:rsidR="00953197">
        <w:rPr>
          <w:rFonts w:ascii="Avenir Book" w:eastAsia="Aptos" w:hAnsi="Avenir Book" w:cs="Times New Roman"/>
        </w:rPr>
        <w:fldChar w:fldCharType="begin"/>
      </w:r>
      <w:r w:rsidR="00953197">
        <w:rPr>
          <w:rFonts w:ascii="Avenir Book" w:eastAsia="Aptos" w:hAnsi="Avenir Book" w:cs="Times New Roman"/>
        </w:rPr>
        <w:instrText xml:space="preserve"> ADDIN EN.CITE &lt;EndNote&gt;&lt;Cite&gt;&lt;Author&gt;Stewart&lt;/Author&gt;&lt;Year&gt;2021&lt;/Year&gt;&lt;RecNum&gt;1118&lt;/RecNum&gt;&lt;DisplayText&gt;(126)&lt;/DisplayText&gt;&lt;record&gt;&lt;rec-number&gt;1118&lt;/rec-number&gt;&lt;foreign-keys&gt;&lt;key app="EN" db-id="f0r52w5de5e92vea0db5pat0tw05rw552pet" timestamp="1666596247"&gt;1118&lt;/key&gt;&lt;/foreign-keys&gt;&lt;ref-type name="Journal Article"&gt;17&lt;/ref-type&gt;&lt;contributors&gt;&lt;authors&gt;&lt;author&gt;Stewart, Cristina&lt;/author&gt;&lt;author&gt;Piernas, Carmen&lt;/author&gt;&lt;author&gt;Cook, Brian&lt;/author&gt;&lt;author&gt;Jebb, Susan A.&lt;/author&gt;&lt;/authors&gt;&lt;/contributors&gt;&lt;titles&gt;&lt;title&gt;Trends in UK meat consumption: analysis of data from years 1–11 (2008–09 to 2018–19) of the National Diet and Nutrition Survey rolling programme&lt;/title&gt;&lt;secondary-title&gt;The Lancet Planetary Health&lt;/secondary-title&gt;&lt;/titles&gt;&lt;periodical&gt;&lt;full-title&gt;The Lancet Planetary Health&lt;/full-title&gt;&lt;/periodical&gt;&lt;pages&gt;e699-e708&lt;/pages&gt;&lt;volume&gt;5&lt;/volume&gt;&lt;number&gt;10&lt;/number&gt;&lt;section&gt;e699&lt;/section&gt;&lt;dates&gt;&lt;year&gt;2021&lt;/year&gt;&lt;/dates&gt;&lt;isbn&gt;25425196&lt;/isbn&gt;&lt;urls&gt;&lt;/urls&gt;&lt;electronic-resource-num&gt;10.1016/s2542-5196(21)00228-x&lt;/electronic-resource-num&gt;&lt;/record&gt;&lt;/Cite&gt;&lt;/EndNote&gt;</w:instrText>
      </w:r>
      <w:r w:rsidR="00953197">
        <w:rPr>
          <w:rFonts w:ascii="Avenir Book" w:eastAsia="Aptos" w:hAnsi="Avenir Book" w:cs="Times New Roman"/>
        </w:rPr>
        <w:fldChar w:fldCharType="separate"/>
      </w:r>
      <w:r w:rsidR="00953197">
        <w:rPr>
          <w:rFonts w:ascii="Avenir Book" w:eastAsia="Aptos" w:hAnsi="Avenir Book" w:cs="Times New Roman"/>
          <w:noProof/>
        </w:rPr>
        <w:t>(126)</w:t>
      </w:r>
      <w:r w:rsidR="00953197">
        <w:rPr>
          <w:rFonts w:ascii="Avenir Book" w:eastAsia="Aptos" w:hAnsi="Avenir Book" w:cs="Times New Roman"/>
        </w:rPr>
        <w:fldChar w:fldCharType="end"/>
      </w:r>
      <w:r w:rsidRPr="00953197">
        <w:rPr>
          <w:rFonts w:ascii="Avenir Book" w:eastAsia="Aptos" w:hAnsi="Avenir Book" w:cs="Times New Roman"/>
        </w:rPr>
        <w:t>, the average grams per day of meat consumption is consistently found to be higher in men than in women in the UK</w:t>
      </w:r>
      <w:r w:rsidR="00345CEE">
        <w:rPr>
          <w:rFonts w:ascii="Avenir Book" w:eastAsia="Aptos" w:hAnsi="Avenir Book" w:cs="Times New Roman"/>
        </w:rPr>
        <w:fldChar w:fldCharType="begin">
          <w:fldData xml:space="preserve">PEVuZE5vdGU+PENpdGU+PEF1dGhvcj5NYWxjb21zb248L0F1dGhvcj48WWVhcj4yMDIzPC9ZZWFy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=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PEVuZE5vdGU+PENpdGU+PEF1dGhvcj5NYWxjb21zb248L0F1dGhvcj48WWVhcj4yMDIzPC9ZZWFy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=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345CEE">
        <w:rPr>
          <w:rFonts w:ascii="Avenir Book" w:eastAsia="Aptos" w:hAnsi="Avenir Book" w:cs="Times New Roman"/>
        </w:rPr>
      </w:r>
      <w:r w:rsidR="00345CEE">
        <w:rPr>
          <w:rFonts w:ascii="Avenir Book" w:eastAsia="Aptos" w:hAnsi="Avenir Book" w:cs="Times New Roman"/>
        </w:rPr>
        <w:fldChar w:fldCharType="separate"/>
      </w:r>
      <w:r w:rsidR="004D767C">
        <w:rPr>
          <w:rFonts w:ascii="Avenir Book" w:eastAsia="Aptos" w:hAnsi="Avenir Book" w:cs="Times New Roman"/>
          <w:noProof/>
        </w:rPr>
        <w:t>(130, 372)</w:t>
      </w:r>
      <w:r w:rsidR="00345CEE">
        <w:rPr>
          <w:rFonts w:ascii="Avenir Book" w:eastAsia="Aptos" w:hAnsi="Avenir Book" w:cs="Times New Roman"/>
        </w:rPr>
        <w:fldChar w:fldCharType="end"/>
      </w:r>
      <w:r w:rsidRPr="00A32F4A">
        <w:rPr>
          <w:rFonts w:ascii="Avenir Book" w:eastAsia="Aptos" w:hAnsi="Avenir Book" w:cs="Times New Roman"/>
        </w:rPr>
        <w:t>. Alongside this, the prevalence of related health outcomes, particularly type 2 diabetes, cardiovascular disease and colon cancer, is higher in men than women in the UK, with the gap being highest in adult men of working age (age 19 – 64)</w:t>
      </w:r>
      <w:r w:rsidR="00A40326">
        <w:rPr>
          <w:rFonts w:ascii="Avenir Book" w:eastAsia="Aptos" w:hAnsi="Avenir Book" w:cs="Times New Roman"/>
        </w:rPr>
        <w:t xml:space="preserve"> </w:t>
      </w:r>
      <w:r w:rsidR="00A40326">
        <w:rPr>
          <w:rFonts w:ascii="Avenir Book" w:eastAsia="Aptos" w:hAnsi="Avenir Book" w:cs="Times New Roman"/>
        </w:rPr>
        <w:fldChar w:fldCharType="begin">
          <w:fldData xml:space="preserve">PEVuZE5vdGU+PENpdGU+PEF1dGhvcj5Ccml0aXNoIEhlYXJ0IEZvdW5kYXRpb248L0F1dGhvcj48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PEVuZE5vdGU+PENpdGU+PEF1dGhvcj5Ccml0aXNoIEhlYXJ0IEZvdW5kYXRpb248L0F1dGhvcj48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A40326">
        <w:rPr>
          <w:rFonts w:ascii="Avenir Book" w:eastAsia="Aptos" w:hAnsi="Avenir Book" w:cs="Times New Roman"/>
        </w:rPr>
      </w:r>
      <w:r w:rsidR="00A40326">
        <w:rPr>
          <w:rFonts w:ascii="Avenir Book" w:eastAsia="Aptos" w:hAnsi="Avenir Book" w:cs="Times New Roman"/>
        </w:rPr>
        <w:fldChar w:fldCharType="separate"/>
      </w:r>
      <w:r w:rsidR="004D767C">
        <w:rPr>
          <w:rFonts w:ascii="Avenir Book" w:eastAsia="Aptos" w:hAnsi="Avenir Book" w:cs="Times New Roman"/>
          <w:noProof/>
        </w:rPr>
        <w:t>(66, 373, 374)</w:t>
      </w:r>
      <w:r w:rsidR="00A40326">
        <w:rPr>
          <w:rFonts w:ascii="Avenir Book" w:eastAsia="Aptos" w:hAnsi="Avenir Book" w:cs="Times New Roman"/>
        </w:rPr>
        <w:fldChar w:fldCharType="end"/>
      </w:r>
      <w:r w:rsidRPr="00A32F4A">
        <w:rPr>
          <w:rFonts w:ascii="Avenir Book" w:eastAsia="Aptos" w:hAnsi="Avenir Book" w:cs="Times New Roman"/>
        </w:rPr>
        <w:t>.  These health risks are not distributed equally among men in the UK. Research shows that men in lower socioeconomic status (SES) groups have a higher risk of RPM-related illnesses and mortality</w:t>
      </w:r>
      <w:r w:rsidR="00A40326">
        <w:rPr>
          <w:rFonts w:ascii="Avenir Book" w:eastAsia="Aptos" w:hAnsi="Avenir Book" w:cs="Times New Roman"/>
        </w:rPr>
        <w:t xml:space="preserve"> </w:t>
      </w:r>
      <w:r w:rsidR="00A40326">
        <w:rPr>
          <w:rFonts w:ascii="Avenir Book" w:eastAsia="Aptos" w:hAnsi="Avenir Book" w:cs="Times New Roman"/>
        </w:rPr>
        <w:fldChar w:fldCharType="begin">
          <w:fldData xml:space="preserve">PEVuZE5vdGU+PENpdGU+PEF1dGhvcj5BcsSxazwvQXV0aG9yPjxZZWFyPjIwMjE8L1llYXI+PFJl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PEVuZE5vdGU+PENpdGU+PEF1dGhvcj5BcsSxazwvQXV0aG9yPjxZZWFyPjIwMjE8L1llYXI+PFJl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A40326">
        <w:rPr>
          <w:rFonts w:ascii="Avenir Book" w:eastAsia="Aptos" w:hAnsi="Avenir Book" w:cs="Times New Roman"/>
        </w:rPr>
      </w:r>
      <w:r w:rsidR="00A40326">
        <w:rPr>
          <w:rFonts w:ascii="Avenir Book" w:eastAsia="Aptos" w:hAnsi="Avenir Book" w:cs="Times New Roman"/>
        </w:rPr>
        <w:fldChar w:fldCharType="separate"/>
      </w:r>
      <w:r w:rsidR="004D767C">
        <w:rPr>
          <w:rFonts w:ascii="Avenir Book" w:eastAsia="Aptos" w:hAnsi="Avenir Book" w:cs="Times New Roman"/>
          <w:noProof/>
        </w:rPr>
        <w:t>(375-378)</w:t>
      </w:r>
      <w:r w:rsidR="00A40326">
        <w:rPr>
          <w:rFonts w:ascii="Avenir Book" w:eastAsia="Aptos" w:hAnsi="Avenir Book" w:cs="Times New Roman"/>
        </w:rPr>
        <w:fldChar w:fldCharType="end"/>
      </w:r>
      <w:r w:rsidRPr="00A32F4A">
        <w:rPr>
          <w:rFonts w:ascii="Avenir Book" w:eastAsia="Aptos" w:hAnsi="Avenir Book" w:cs="Times New Roman"/>
        </w:rPr>
        <w:t>. This aligns with the findings that individuals in lower SES groups tend to consume higher levels of RPM</w:t>
      </w:r>
      <w:r w:rsidR="00A40326">
        <w:rPr>
          <w:rFonts w:ascii="Avenir Book" w:eastAsia="Aptos" w:hAnsi="Avenir Book" w:cs="Times New Roman"/>
        </w:rPr>
        <w:t xml:space="preserve"> </w:t>
      </w:r>
      <w:r w:rsidR="00A40326">
        <w:rPr>
          <w:rFonts w:ascii="Avenir Book" w:eastAsia="Aptos" w:hAnsi="Avenir Book" w:cs="Times New Roman"/>
        </w:rPr>
        <w:fldChar w:fldCharType="begin">
          <w:fldData xml:space="preserve">PEVuZE5vdGU+PENpdGU+PEF1dGhvcj5DbG9uYW48L0F1dGhvcj48WWVhcj4yMDE2PC9ZZWFyPjxS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PEVuZE5vdGU+PENpdGU+PEF1dGhvcj5DbG9uYW48L0F1dGhvcj48WWVhcj4yMDE2PC9ZZWFyPjxS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A40326">
        <w:rPr>
          <w:rFonts w:ascii="Avenir Book" w:eastAsia="Aptos" w:hAnsi="Avenir Book" w:cs="Times New Roman"/>
        </w:rPr>
      </w:r>
      <w:r w:rsidR="00A40326">
        <w:rPr>
          <w:rFonts w:ascii="Avenir Book" w:eastAsia="Aptos" w:hAnsi="Avenir Book" w:cs="Times New Roman"/>
        </w:rPr>
        <w:fldChar w:fldCharType="separate"/>
      </w:r>
      <w:r w:rsidR="004D767C">
        <w:rPr>
          <w:rFonts w:ascii="Avenir Book" w:eastAsia="Aptos" w:hAnsi="Avenir Book" w:cs="Times New Roman"/>
          <w:noProof/>
        </w:rPr>
        <w:t>(127, 379)</w:t>
      </w:r>
      <w:r w:rsidR="00A40326">
        <w:rPr>
          <w:rFonts w:ascii="Avenir Book" w:eastAsia="Aptos" w:hAnsi="Avenir Book" w:cs="Times New Roman"/>
        </w:rPr>
        <w:fldChar w:fldCharType="end"/>
      </w:r>
      <w:r w:rsidRPr="00A32F4A">
        <w:rPr>
          <w:rFonts w:ascii="Avenir Book" w:eastAsia="Aptos" w:hAnsi="Avenir Book" w:cs="Times New Roman"/>
        </w:rPr>
        <w:t>.</w:t>
      </w:r>
      <w:r w:rsidR="00753794">
        <w:rPr>
          <w:rFonts w:ascii="Avenir Book" w:eastAsia="Aptos" w:hAnsi="Avenir Book" w:cs="Times New Roman"/>
        </w:rPr>
        <w:t xml:space="preserve"> </w:t>
      </w:r>
    </w:p>
    <w:p w14:paraId="73593888" w14:textId="366BDC42"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Understanding the factors that </w:t>
      </w:r>
      <w:r w:rsidR="00753794" w:rsidRPr="00A32F4A">
        <w:rPr>
          <w:rFonts w:ascii="Avenir Book" w:eastAsia="Aptos" w:hAnsi="Avenir Book" w:cs="Times New Roman"/>
        </w:rPr>
        <w:t>drive</w:t>
      </w:r>
      <w:r w:rsidR="00753794">
        <w:rPr>
          <w:rFonts w:ascii="Avenir Book" w:eastAsia="Aptos" w:hAnsi="Avenir Book" w:cs="Times New Roman"/>
        </w:rPr>
        <w:t xml:space="preserve"> </w:t>
      </w:r>
      <w:r w:rsidRPr="00A32F4A">
        <w:rPr>
          <w:rFonts w:ascii="Avenir Book" w:eastAsia="Aptos" w:hAnsi="Avenir Book" w:cs="Times New Roman"/>
        </w:rPr>
        <w:t>or influence eating behaviour is an important first step in identifying effective approaches to reduce RPM consumption; understanding the behaviour itself is essential in this process</w:t>
      </w:r>
      <w:r w:rsidR="007E2009">
        <w:rPr>
          <w:rFonts w:ascii="Avenir Book" w:eastAsia="Aptos" w:hAnsi="Avenir Book" w:cs="Times New Roman"/>
        </w:rPr>
        <w:t xml:space="preserve"> </w:t>
      </w:r>
      <w:r w:rsidR="007E2009">
        <w:rPr>
          <w:rFonts w:ascii="Avenir Book" w:eastAsia="Aptos" w:hAnsi="Avenir Book" w:cs="Times New Roman"/>
        </w:rPr>
        <w:fldChar w:fldCharType="begin">
          <w:fldData xml:space="preserve">PEVuZE5vdGU+PENpdGU+PEF1dGhvcj5BdGtpbnM8L0F1dGhvcj48WWVhcj4yMDE1PC9ZZWFyPjxS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PEVuZE5vdGU+PENpdGU+PEF1dGhvcj5BdGtpbnM8L0F1dGhvcj48WWVhcj4yMDE1PC9ZZWFyPjxS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7E2009">
        <w:rPr>
          <w:rFonts w:ascii="Avenir Book" w:eastAsia="Aptos" w:hAnsi="Avenir Book" w:cs="Times New Roman"/>
        </w:rPr>
      </w:r>
      <w:r w:rsidR="007E2009">
        <w:rPr>
          <w:rFonts w:ascii="Avenir Book" w:eastAsia="Aptos" w:hAnsi="Avenir Book" w:cs="Times New Roman"/>
        </w:rPr>
        <w:fldChar w:fldCharType="separate"/>
      </w:r>
      <w:r w:rsidR="004D767C">
        <w:rPr>
          <w:rFonts w:ascii="Avenir Book" w:eastAsia="Aptos" w:hAnsi="Avenir Book" w:cs="Times New Roman"/>
          <w:noProof/>
        </w:rPr>
        <w:t>(149, 157, 380)</w:t>
      </w:r>
      <w:r w:rsidR="007E2009">
        <w:rPr>
          <w:rFonts w:ascii="Avenir Book" w:eastAsia="Aptos" w:hAnsi="Avenir Book" w:cs="Times New Roman"/>
        </w:rPr>
        <w:fldChar w:fldCharType="end"/>
      </w:r>
      <w:r w:rsidRPr="00A32F4A">
        <w:rPr>
          <w:rFonts w:ascii="Avenir Book" w:eastAsia="Aptos" w:hAnsi="Avenir Book" w:cs="Times New Roman"/>
        </w:rPr>
        <w:t xml:space="preserve">. Despite distinct differences between the two meat categories, RPM is often investigated as a single food group. The World Health Organization </w:t>
      </w:r>
      <w:r w:rsidR="00753794">
        <w:rPr>
          <w:rFonts w:ascii="Avenir Book" w:eastAsia="Aptos" w:hAnsi="Avenir Book" w:cs="Times New Roman"/>
        </w:rPr>
        <w:t xml:space="preserve">(WHO) </w:t>
      </w:r>
      <w:r w:rsidRPr="00A32F4A">
        <w:rPr>
          <w:rFonts w:ascii="Avenir Book" w:eastAsia="Aptos" w:hAnsi="Avenir Book" w:cs="Times New Roman"/>
        </w:rPr>
        <w:t>defines unprocessed red meat (URM) as unprocessed muscle meat from a mammal (e.g., beef, pork, lamb) and processed meat (PM) as any having gone through any type of preserving or flavour-enhancing process, such as curing, salting or smoking (e.g., bacon, sausages, lunch slices, gammon)</w:t>
      </w:r>
      <w:r w:rsidR="007E2009">
        <w:rPr>
          <w:rFonts w:ascii="Avenir Book" w:eastAsia="Aptos" w:hAnsi="Avenir Book" w:cs="Times New Roman"/>
        </w:rPr>
        <w:t xml:space="preserve"> </w:t>
      </w:r>
      <w:r w:rsidR="007E2009">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&lt;EndNote&gt;&lt;Cite&gt;&lt;Author&gt;IARC Working Group on the Evaluation of Carcinogenic Risks to Humans&lt;/Author&gt;&lt;Year&gt;2018&lt;/Year&gt;&lt;RecNum&gt;1293&lt;/RecNum&gt;&lt;DisplayText&gt;(82)&lt;/DisplayText&gt;&lt;record&gt;&lt;rec-number&gt;1293&lt;/rec-number&gt;&lt;foreign-keys&gt;&lt;key app="EN" db-id="f0r52w5de5e92vea0db5pat0tw05rw552pet" timestamp="1676876493"&gt;1293&lt;/key&gt;&lt;/foreign-keys&gt;&lt;ref-type name="Report"&gt;27&lt;/ref-type&gt;&lt;contributors&gt;&lt;authors&gt;&lt;author&gt;IARC Working Group on the Evaluation of Carcinogenic Risks to Humans, &lt;/author&gt;&lt;/authors&gt;&lt;/contributors&gt;&lt;titles&gt;&lt;title&gt;Red Meat and Processed Meat&lt;/title&gt;&lt;secondary-title&gt;IARC Monographs on the Evaluation of Carcinogenic Risks to Humans&lt;/secondary-title&gt;&lt;/titles&gt;&lt;volume&gt;1. EXPOSURE DATA&lt;/volume&gt;&lt;num-vols&gt;No. 114&lt;/num-vols&gt;&lt;dates&gt;&lt;year&gt;2018&lt;/year&gt;&lt;/dates&gt;&lt;pub-location&gt;Lyon (FR)&lt;/pub-location&gt;&lt;publisher&gt;International Agency for Research on Cancer&lt;/publisher&gt;&lt;urls&gt;&lt;related-urls&gt;&lt;url&gt;https://www.ncbi.nlm.nih.gov/books/NBK507973/&lt;/url&gt;&lt;/related-urls&gt;&lt;/urls&gt;&lt;/record&gt;&lt;/Cite&gt;&lt;/EndNote&gt;</w:instrText>
      </w:r>
      <w:r w:rsidR="007E2009">
        <w:rPr>
          <w:rFonts w:ascii="Avenir Book" w:eastAsia="Aptos" w:hAnsi="Avenir Book" w:cs="Times New Roman"/>
        </w:rPr>
        <w:fldChar w:fldCharType="separate"/>
      </w:r>
      <w:r w:rsidR="007377C9">
        <w:rPr>
          <w:rFonts w:ascii="Avenir Book" w:eastAsia="Aptos" w:hAnsi="Avenir Book" w:cs="Times New Roman"/>
          <w:noProof/>
        </w:rPr>
        <w:t>(82)</w:t>
      </w:r>
      <w:r w:rsidR="007E2009">
        <w:rPr>
          <w:rFonts w:ascii="Avenir Book" w:eastAsia="Aptos" w:hAnsi="Avenir Book" w:cs="Times New Roman"/>
        </w:rPr>
        <w:fldChar w:fldCharType="end"/>
      </w:r>
      <w:r w:rsidRPr="00A32F4A">
        <w:rPr>
          <w:rFonts w:ascii="Avenir Book" w:eastAsia="Aptos" w:hAnsi="Avenir Book" w:cs="Times New Roman"/>
        </w:rPr>
        <w:t>. While both types of RPM are associated with elevated health risks, the high consumption of PM is linked to a higher level of risk across a wider range of health outcomes than URM</w:t>
      </w:r>
      <w:r w:rsidR="007E2009">
        <w:rPr>
          <w:rFonts w:ascii="Avenir Book" w:eastAsia="Aptos" w:hAnsi="Avenir Book" w:cs="Times New Roman"/>
        </w:rPr>
        <w:t xml:space="preserve"> </w:t>
      </w:r>
      <w:r w:rsidR="007E2009">
        <w:rPr>
          <w:rFonts w:ascii="Avenir Book" w:eastAsia="Aptos" w:hAnsi="Avenir Book" w:cs="Times New Roman"/>
        </w:rPr>
        <w:fldChar w:fldCharType="begin">
          <w:fldData xml:space="preserve">PEVuZE5vdGU+PENpdGU+PEF1dGhvcj5CZWNodGhvbGQ8L0F1dGhvcj48WWVhcj4yMDE5PC9ZZWFy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PEVuZE5vdGU+PENpdGU+PEF1dGhvcj5CZWNodGhvbGQ8L0F1dGhvcj48WWVhcj4yMDE5PC9ZZWFy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7E2009">
        <w:rPr>
          <w:rFonts w:ascii="Avenir Book" w:eastAsia="Aptos" w:hAnsi="Avenir Book" w:cs="Times New Roman"/>
        </w:rPr>
      </w:r>
      <w:r w:rsidR="007E2009">
        <w:rPr>
          <w:rFonts w:ascii="Avenir Book" w:eastAsia="Aptos" w:hAnsi="Avenir Book" w:cs="Times New Roman"/>
        </w:rPr>
        <w:fldChar w:fldCharType="separate"/>
      </w:r>
      <w:r w:rsidR="004D767C">
        <w:rPr>
          <w:rFonts w:ascii="Avenir Book" w:eastAsia="Aptos" w:hAnsi="Avenir Book" w:cs="Times New Roman"/>
          <w:noProof/>
        </w:rPr>
        <w:t>(92, 99, 123, 368, 381)</w:t>
      </w:r>
      <w:r w:rsidR="007E2009">
        <w:rPr>
          <w:rFonts w:ascii="Avenir Book" w:eastAsia="Aptos" w:hAnsi="Avenir Book" w:cs="Times New Roman"/>
        </w:rPr>
        <w:fldChar w:fldCharType="end"/>
      </w:r>
      <w:r w:rsidRPr="00A32F4A">
        <w:rPr>
          <w:rFonts w:ascii="Avenir Book" w:eastAsia="Aptos" w:hAnsi="Avenir Book" w:cs="Times New Roman"/>
        </w:rPr>
        <w:t xml:space="preserve">. </w:t>
      </w:r>
    </w:p>
    <w:p w14:paraId="40DAA740" w14:textId="7DC7A350"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Research also suggests that broad categories of </w:t>
      </w:r>
      <w:r w:rsidRPr="00A32F4A">
        <w:rPr>
          <w:rFonts w:ascii="Avenir Book" w:eastAsia="Aptos" w:hAnsi="Avenir Book" w:cs="Times New Roman"/>
          <w:szCs w:val="20"/>
        </w:rPr>
        <w:t>meat are viewed and experienced differently by people with different characteristics. Levels of disgust and importance of taste have been found to have significant associations with RPM consumption but not with white meat or fish, while white meat (i.e., poultry) consumption is influenced more by views of healthiness, concerns over spoilage and increased levels of convenience</w:t>
      </w:r>
      <w:r w:rsidR="00871FF9">
        <w:rPr>
          <w:rFonts w:ascii="Avenir Book" w:eastAsia="Aptos" w:hAnsi="Avenir Book" w:cs="Times New Roman"/>
          <w:szCs w:val="20"/>
        </w:rPr>
        <w:t xml:space="preserve"> </w:t>
      </w:r>
      <w:r w:rsidR="00871FF9">
        <w:rPr>
          <w:rFonts w:ascii="Avenir Book" w:eastAsia="Aptos" w:hAnsi="Avenir Book" w:cs="Times New Roman"/>
          <w:szCs w:val="20"/>
        </w:rPr>
        <w:fldChar w:fldCharType="begin">
          <w:fldData xml:space="preserve">PEVuZE5vdGU+PENpdGU+PEF1dGhvcj5BcHBsZXRvbjwvQXV0aG9yPjxZZWFyPjIwMjM8L1llYXI+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</w:fldData>
        </w:fldChar>
      </w:r>
      <w:r w:rsidR="004D767C">
        <w:rPr>
          <w:rFonts w:ascii="Avenir Book" w:eastAsia="Aptos" w:hAnsi="Avenir Book" w:cs="Times New Roman"/>
          <w:szCs w:val="20"/>
        </w:rPr>
        <w:instrText xml:space="preserve"> ADDIN EN.CITE </w:instrText>
      </w:r>
      <w:r w:rsidR="004D767C">
        <w:rPr>
          <w:rFonts w:ascii="Avenir Book" w:eastAsia="Aptos" w:hAnsi="Avenir Book" w:cs="Times New Roman"/>
          <w:szCs w:val="20"/>
        </w:rPr>
        <w:fldChar w:fldCharType="begin">
          <w:fldData xml:space="preserve">PEVuZE5vdGU+PENpdGU+PEF1dGhvcj5BcHBsZXRvbjwvQXV0aG9yPjxZZWFyPjIwMjM8L1llYXI+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</w:fldData>
        </w:fldChar>
      </w:r>
      <w:r w:rsidR="004D767C">
        <w:rPr>
          <w:rFonts w:ascii="Avenir Book" w:eastAsia="Aptos" w:hAnsi="Avenir Book" w:cs="Times New Roman"/>
          <w:szCs w:val="20"/>
        </w:rPr>
        <w:instrText xml:space="preserve"> ADDIN EN.CITE.DATA </w:instrText>
      </w:r>
      <w:r w:rsidR="004D767C">
        <w:rPr>
          <w:rFonts w:ascii="Avenir Book" w:eastAsia="Aptos" w:hAnsi="Avenir Book" w:cs="Times New Roman"/>
          <w:szCs w:val="20"/>
        </w:rPr>
      </w:r>
      <w:r w:rsidR="004D767C">
        <w:rPr>
          <w:rFonts w:ascii="Avenir Book" w:eastAsia="Aptos" w:hAnsi="Avenir Book" w:cs="Times New Roman"/>
          <w:szCs w:val="20"/>
        </w:rPr>
        <w:fldChar w:fldCharType="end"/>
      </w:r>
      <w:r w:rsidR="00871FF9">
        <w:rPr>
          <w:rFonts w:ascii="Avenir Book" w:eastAsia="Aptos" w:hAnsi="Avenir Book" w:cs="Times New Roman"/>
          <w:szCs w:val="20"/>
        </w:rPr>
      </w:r>
      <w:r w:rsidR="00871FF9">
        <w:rPr>
          <w:rFonts w:ascii="Avenir Book" w:eastAsia="Aptos" w:hAnsi="Avenir Book" w:cs="Times New Roman"/>
          <w:szCs w:val="20"/>
        </w:rPr>
        <w:fldChar w:fldCharType="separate"/>
      </w:r>
      <w:r w:rsidR="004D767C">
        <w:rPr>
          <w:rFonts w:ascii="Avenir Book" w:eastAsia="Aptos" w:hAnsi="Avenir Book" w:cs="Times New Roman"/>
          <w:noProof/>
          <w:szCs w:val="20"/>
        </w:rPr>
        <w:t>(382-384)</w:t>
      </w:r>
      <w:r w:rsidR="00871FF9">
        <w:rPr>
          <w:rFonts w:ascii="Avenir Book" w:eastAsia="Aptos" w:hAnsi="Avenir Book" w:cs="Times New Roman"/>
          <w:szCs w:val="20"/>
        </w:rPr>
        <w:fldChar w:fldCharType="end"/>
      </w:r>
      <w:r w:rsidRPr="00A32F4A">
        <w:rPr>
          <w:rFonts w:ascii="Avenir Book" w:eastAsia="Aptos" w:hAnsi="Avenir Book" w:cs="Times New Roman"/>
          <w:szCs w:val="20"/>
        </w:rPr>
        <w:t>. Other research finds health-conscious consumers who regularly eat URM are less likely to consume PM due to concerns about its healthfulness</w:t>
      </w:r>
      <w:r w:rsidR="00871FF9">
        <w:rPr>
          <w:rFonts w:ascii="Avenir Book" w:eastAsia="Aptos" w:hAnsi="Avenir Book" w:cs="Times New Roman"/>
          <w:szCs w:val="20"/>
        </w:rPr>
        <w:t xml:space="preserve"> </w:t>
      </w:r>
      <w:r w:rsidR="00871FF9">
        <w:rPr>
          <w:rFonts w:ascii="Avenir Book" w:eastAsia="Aptos" w:hAnsi="Avenir Book" w:cs="Times New Roman"/>
          <w:szCs w:val="20"/>
        </w:rPr>
        <w:fldChar w:fldCharType="begin">
          <w:fldData xml:space="preserve">PEVuZE5vdGU+PENpdGU+PEF1dGhvcj5TYXlnxLFuIEFscGFyc2xhbjwvQXV0aG9yPjxZZWFyPjIw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</w:fldData>
        </w:fldChar>
      </w:r>
      <w:r w:rsidR="004D767C">
        <w:rPr>
          <w:rFonts w:ascii="Avenir Book" w:eastAsia="Aptos" w:hAnsi="Avenir Book" w:cs="Times New Roman"/>
          <w:szCs w:val="20"/>
        </w:rPr>
        <w:instrText xml:space="preserve"> ADDIN EN.CITE </w:instrText>
      </w:r>
      <w:r w:rsidR="004D767C">
        <w:rPr>
          <w:rFonts w:ascii="Avenir Book" w:eastAsia="Aptos" w:hAnsi="Avenir Book" w:cs="Times New Roman"/>
          <w:szCs w:val="20"/>
        </w:rPr>
        <w:fldChar w:fldCharType="begin">
          <w:fldData xml:space="preserve">PEVuZE5vdGU+PENpdGU+PEF1dGhvcj5TYXlnxLFuIEFscGFyc2xhbjwvQXV0aG9yPjxZZWFyPjIw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</w:fldData>
        </w:fldChar>
      </w:r>
      <w:r w:rsidR="004D767C">
        <w:rPr>
          <w:rFonts w:ascii="Avenir Book" w:eastAsia="Aptos" w:hAnsi="Avenir Book" w:cs="Times New Roman"/>
          <w:szCs w:val="20"/>
        </w:rPr>
        <w:instrText xml:space="preserve"> ADDIN EN.CITE.DATA </w:instrText>
      </w:r>
      <w:r w:rsidR="004D767C">
        <w:rPr>
          <w:rFonts w:ascii="Avenir Book" w:eastAsia="Aptos" w:hAnsi="Avenir Book" w:cs="Times New Roman"/>
          <w:szCs w:val="20"/>
        </w:rPr>
      </w:r>
      <w:r w:rsidR="004D767C">
        <w:rPr>
          <w:rFonts w:ascii="Avenir Book" w:eastAsia="Aptos" w:hAnsi="Avenir Book" w:cs="Times New Roman"/>
          <w:szCs w:val="20"/>
        </w:rPr>
        <w:fldChar w:fldCharType="end"/>
      </w:r>
      <w:r w:rsidR="00871FF9">
        <w:rPr>
          <w:rFonts w:ascii="Avenir Book" w:eastAsia="Aptos" w:hAnsi="Avenir Book" w:cs="Times New Roman"/>
          <w:szCs w:val="20"/>
        </w:rPr>
      </w:r>
      <w:r w:rsidR="00871FF9">
        <w:rPr>
          <w:rFonts w:ascii="Avenir Book" w:eastAsia="Aptos" w:hAnsi="Avenir Book" w:cs="Times New Roman"/>
          <w:szCs w:val="20"/>
        </w:rPr>
        <w:fldChar w:fldCharType="separate"/>
      </w:r>
      <w:r w:rsidR="004D767C">
        <w:rPr>
          <w:rFonts w:ascii="Avenir Book" w:eastAsia="Aptos" w:hAnsi="Avenir Book" w:cs="Times New Roman"/>
          <w:noProof/>
          <w:szCs w:val="20"/>
        </w:rPr>
        <w:t>(385)</w:t>
      </w:r>
      <w:r w:rsidR="00871FF9">
        <w:rPr>
          <w:rFonts w:ascii="Avenir Book" w:eastAsia="Aptos" w:hAnsi="Avenir Book" w:cs="Times New Roman"/>
          <w:szCs w:val="20"/>
        </w:rPr>
        <w:fldChar w:fldCharType="end"/>
      </w:r>
      <w:r w:rsidRPr="00A32F4A">
        <w:rPr>
          <w:rFonts w:ascii="Avenir Book" w:eastAsia="Aptos" w:hAnsi="Avenir Book" w:cs="Times New Roman"/>
          <w:szCs w:val="20"/>
        </w:rPr>
        <w:t>.  This suggests that different types of meat should be investigated separately to understand how influences on their consumption may vary</w:t>
      </w:r>
      <w:r w:rsidR="00FC0525">
        <w:rPr>
          <w:rFonts w:ascii="Avenir Book" w:eastAsia="Aptos" w:hAnsi="Avenir Book" w:cs="Times New Roman"/>
          <w:szCs w:val="20"/>
        </w:rPr>
        <w:t xml:space="preserve"> </w:t>
      </w:r>
      <w:r w:rsidR="00FC0525">
        <w:rPr>
          <w:rFonts w:ascii="Avenir Book" w:eastAsia="Aptos" w:hAnsi="Avenir Book" w:cs="Times New Roman"/>
          <w:szCs w:val="20"/>
        </w:rPr>
        <w:fldChar w:fldCharType="begin"/>
      </w:r>
      <w:r w:rsidR="0053092B">
        <w:rPr>
          <w:rFonts w:ascii="Avenir Book" w:eastAsia="Aptos" w:hAnsi="Avenir Book" w:cs="Times New Roman"/>
          <w:szCs w:val="20"/>
        </w:rPr>
        <w:instrText xml:space="preserve"> ADDIN EN.CITE &lt;EndNote&gt;&lt;Cite&gt;&lt;Author&gt;Pfeiler&lt;/Author&gt;&lt;Year&gt;2018&lt;/Year&gt;&lt;RecNum&gt;114&lt;/RecNum&gt;&lt;DisplayText&gt;(264)&lt;/DisplayText&gt;&lt;record&gt;&lt;rec-number&gt;114&lt;/rec-number&gt;&lt;foreign-keys&gt;&lt;key app="EN" db-id="f0r52w5de5e92vea0db5pat0tw05rw552pet" timestamp="1591621956"&gt;114&lt;/key&gt;&lt;/foreign-keys&gt;&lt;ref-type name="Journal Article"&gt;17&lt;/ref-type&gt;&lt;contributors&gt;&lt;authors&gt;&lt;author&gt;Pfeiler, T. M.&lt;/author&gt;&lt;author&gt;Egloff, B.&lt;/author&gt;&lt;/authors&gt;&lt;/contributors&gt;&lt;auth-address&gt;Department of Psychology, Johannes Gutenberg University Mainz, Mainz, Germany. Electronic address: pfeiler@uni-mainz.de.&amp;#xD;Department of Psychology, Johannes Gutenberg University Mainz, Mainz, Germany.&lt;/auth-address&gt;&lt;titles&gt;&lt;title&gt;Personality and meat consumption: The importance of differentiating between type of meat&lt;/title&gt;&lt;secondary-title&gt;Appetite&lt;/secondary-title&gt;&lt;/titles&gt;&lt;periodical&gt;&lt;full-title&gt;Appetite&lt;/full-title&gt;&lt;/periodical&gt;&lt;pages&gt;11-19&lt;/pages&gt;&lt;volume&gt;130&lt;/volume&gt;&lt;edition&gt;2018/07/10&lt;/edition&gt;&lt;keywords&gt;&lt;keyword&gt;Adult&lt;/keyword&gt;&lt;keyword&gt;Aged&lt;/keyword&gt;&lt;keyword&gt;Aged, 80 and over&lt;/keyword&gt;&lt;keyword&gt;Animals&lt;/keyword&gt;&lt;keyword&gt;Australia&lt;/keyword&gt;&lt;keyword&gt;Diet/*psychology&lt;/keyword&gt;&lt;keyword&gt;Educational Status&lt;/keyword&gt;&lt;keyword&gt;Female&lt;/keyword&gt;&lt;keyword&gt;Germany&lt;/keyword&gt;&lt;keyword&gt;Humans&lt;/keyword&gt;&lt;keyword&gt;Male&lt;/keyword&gt;&lt;keyword&gt;*Meat&lt;/keyword&gt;&lt;keyword&gt;Middle Aged&lt;/keyword&gt;&lt;keyword&gt;*Personality&lt;/keyword&gt;&lt;keyword&gt;Poultry&lt;/keyword&gt;&lt;keyword&gt;Red Meat&lt;/keyword&gt;&lt;keyword&gt;Seafood&lt;/keyword&gt;&lt;keyword&gt;Young Adult&lt;/keyword&gt;&lt;keyword&gt;*Different types of meat&lt;/keyword&gt;&lt;keyword&gt;*Meat consumption&lt;/keyword&gt;&lt;keyword&gt;*Personality traits&lt;/keyword&gt;&lt;keyword&gt;*Representative samples&lt;/keyword&gt;&lt;keyword&gt;*Socio-demographic factors&lt;/keyword&gt;&lt;/keywords&gt;&lt;dates&gt;&lt;year&gt;2018&lt;/year&gt;&lt;pub-dates&gt;&lt;date&gt;Nov 1&lt;/date&gt;&lt;/pub-dates&gt;&lt;/dates&gt;&lt;isbn&gt;1095-8304 (Electronic)&amp;#xD;0195-6663 (Linking)&lt;/isbn&gt;&lt;accession-num&gt;29981803&lt;/accession-num&gt;&lt;urls&gt;&lt;related-urls&gt;&lt;url&gt;https://www.ncbi.nlm.nih.gov/pubmed/29981803&lt;/url&gt;&lt;/related-urls&gt;&lt;/urls&gt;&lt;electronic-resource-num&gt;10.1016/j.appet.2018.07.007&lt;/electronic-resource-num&gt;&lt;/record&gt;&lt;/Cite&gt;&lt;/EndNote&gt;</w:instrText>
      </w:r>
      <w:r w:rsidR="00FC0525">
        <w:rPr>
          <w:rFonts w:ascii="Avenir Book" w:eastAsia="Aptos" w:hAnsi="Avenir Book" w:cs="Times New Roman"/>
          <w:szCs w:val="20"/>
        </w:rPr>
        <w:fldChar w:fldCharType="separate"/>
      </w:r>
      <w:r w:rsidR="0053092B">
        <w:rPr>
          <w:rFonts w:ascii="Avenir Book" w:eastAsia="Aptos" w:hAnsi="Avenir Book" w:cs="Times New Roman"/>
          <w:noProof/>
          <w:szCs w:val="20"/>
        </w:rPr>
        <w:t>(264)</w:t>
      </w:r>
      <w:r w:rsidR="00FC0525">
        <w:rPr>
          <w:rFonts w:ascii="Avenir Book" w:eastAsia="Aptos" w:hAnsi="Avenir Book" w:cs="Times New Roman"/>
          <w:szCs w:val="20"/>
        </w:rPr>
        <w:fldChar w:fldCharType="end"/>
      </w:r>
      <w:r w:rsidRPr="00A32F4A">
        <w:rPr>
          <w:rFonts w:ascii="Avenir Book" w:eastAsia="Aptos" w:hAnsi="Avenir Book" w:cs="Times New Roman"/>
          <w:szCs w:val="20"/>
        </w:rPr>
        <w:t>.  However, most research into men’s meat consumption investigates all types of meat, or all types of RPM, as single categories, without separate analyses related to URM or PM</w:t>
      </w:r>
      <w:r w:rsidR="00FC0525">
        <w:rPr>
          <w:rFonts w:ascii="Avenir Book" w:eastAsia="Aptos" w:hAnsi="Avenir Book" w:cs="Times New Roman"/>
          <w:szCs w:val="20"/>
        </w:rPr>
        <w:t xml:space="preserve"> </w:t>
      </w:r>
      <w:r w:rsidR="00FC0525">
        <w:rPr>
          <w:rFonts w:ascii="Avenir Book" w:eastAsia="Aptos" w:hAnsi="Avenir Book" w:cs="Times New Roman"/>
          <w:szCs w:val="20"/>
        </w:rPr>
        <w:fldChar w:fldCharType="begin">
          <w:fldData xml:space="preserve">PEVuZE5vdGU+PENpdGU+PEF1dGhvcj5EZSBCYWNrZXI8L0F1dGhvcj48WWVhcj4yMDIwPC9ZZWFy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</w:fldData>
        </w:fldChar>
      </w:r>
      <w:r w:rsidR="0053092B">
        <w:rPr>
          <w:rFonts w:ascii="Avenir Book" w:eastAsia="Aptos" w:hAnsi="Avenir Book" w:cs="Times New Roman"/>
          <w:szCs w:val="20"/>
        </w:rPr>
        <w:instrText xml:space="preserve"> ADDIN EN.CITE </w:instrText>
      </w:r>
      <w:r w:rsidR="0053092B">
        <w:rPr>
          <w:rFonts w:ascii="Avenir Book" w:eastAsia="Aptos" w:hAnsi="Avenir Book" w:cs="Times New Roman"/>
          <w:szCs w:val="20"/>
        </w:rPr>
        <w:fldChar w:fldCharType="begin">
          <w:fldData xml:space="preserve">PEVuZE5vdGU+PENpdGU+PEF1dGhvcj5EZSBCYWNrZXI8L0F1dGhvcj48WWVhcj4yMDIwPC9ZZWFy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</w:fldData>
        </w:fldChar>
      </w:r>
      <w:r w:rsidR="0053092B">
        <w:rPr>
          <w:rFonts w:ascii="Avenir Book" w:eastAsia="Aptos" w:hAnsi="Avenir Book" w:cs="Times New Roman"/>
          <w:szCs w:val="20"/>
        </w:rPr>
        <w:instrText xml:space="preserve"> ADDIN EN.CITE.DATA </w:instrText>
      </w:r>
      <w:r w:rsidR="0053092B">
        <w:rPr>
          <w:rFonts w:ascii="Avenir Book" w:eastAsia="Aptos" w:hAnsi="Avenir Book" w:cs="Times New Roman"/>
          <w:szCs w:val="20"/>
        </w:rPr>
      </w:r>
      <w:r w:rsidR="0053092B">
        <w:rPr>
          <w:rFonts w:ascii="Avenir Book" w:eastAsia="Aptos" w:hAnsi="Avenir Book" w:cs="Times New Roman"/>
          <w:szCs w:val="20"/>
        </w:rPr>
        <w:fldChar w:fldCharType="end"/>
      </w:r>
      <w:r w:rsidR="00FC0525">
        <w:rPr>
          <w:rFonts w:ascii="Avenir Book" w:eastAsia="Aptos" w:hAnsi="Avenir Book" w:cs="Times New Roman"/>
          <w:szCs w:val="20"/>
        </w:rPr>
      </w:r>
      <w:r w:rsidR="00FC0525">
        <w:rPr>
          <w:rFonts w:ascii="Avenir Book" w:eastAsia="Aptos" w:hAnsi="Avenir Book" w:cs="Times New Roman"/>
          <w:szCs w:val="20"/>
        </w:rPr>
        <w:fldChar w:fldCharType="separate"/>
      </w:r>
      <w:r w:rsidR="0053092B">
        <w:rPr>
          <w:rFonts w:ascii="Avenir Book" w:eastAsia="Aptos" w:hAnsi="Avenir Book" w:cs="Times New Roman"/>
          <w:noProof/>
          <w:szCs w:val="20"/>
        </w:rPr>
        <w:t>(265-268)</w:t>
      </w:r>
      <w:r w:rsidR="00FC0525">
        <w:rPr>
          <w:rFonts w:ascii="Avenir Book" w:eastAsia="Aptos" w:hAnsi="Avenir Book" w:cs="Times New Roman"/>
          <w:szCs w:val="20"/>
        </w:rPr>
        <w:fldChar w:fldCharType="end"/>
      </w:r>
      <w:r w:rsidRPr="00A32F4A">
        <w:rPr>
          <w:rFonts w:ascii="Avenir Book" w:eastAsia="Aptos" w:hAnsi="Avenir Book" w:cs="Times New Roman"/>
          <w:szCs w:val="20"/>
        </w:rPr>
        <w:t xml:space="preserve">.  Filling this gap in the evidence would </w:t>
      </w:r>
      <w:r w:rsidRPr="00A32F4A">
        <w:rPr>
          <w:rFonts w:ascii="Avenir Book" w:eastAsia="Aptos" w:hAnsi="Avenir Book" w:cs="Times New Roman"/>
          <w:szCs w:val="20"/>
        </w:rPr>
        <w:lastRenderedPageBreak/>
        <w:t>increase understanding of patterns of consumption associated with URM and PM separately and the variety of influencing factors unique to each type of meat consumption.</w:t>
      </w:r>
    </w:p>
    <w:p w14:paraId="1F4F2708"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This study aims to explore and describe trends and patterns in URM and PM consumption among men in the UK. It will describe URM and PM consumption in men between 2008/9 and 2018/19 and the association of this consumption with demographic and sociodemographic characteristics. Clusters of participants with similar URM and PM consumption patterns will be identified, and differences between these clusters regarding the socio-demographic characteristics of their members will be identified. </w:t>
      </w:r>
      <w:bookmarkStart w:id="179" w:name="_Toc170400352"/>
    </w:p>
    <w:p w14:paraId="3A991D25" w14:textId="77777777" w:rsidR="00037D66" w:rsidRPr="00A32F4A" w:rsidRDefault="00037D66" w:rsidP="00C24045">
      <w:pPr>
        <w:pStyle w:val="Heading4"/>
        <w:rPr>
          <w:rFonts w:eastAsia="Times New Roman"/>
        </w:rPr>
      </w:pPr>
      <w:bookmarkStart w:id="180" w:name="_Toc187146160"/>
      <w:r w:rsidRPr="00A32F4A">
        <w:rPr>
          <w:rFonts w:eastAsia="Times New Roman"/>
        </w:rPr>
        <w:t>2. Methods</w:t>
      </w:r>
      <w:bookmarkEnd w:id="179"/>
      <w:bookmarkEnd w:id="180"/>
      <w:r w:rsidRPr="00A32F4A">
        <w:rPr>
          <w:rFonts w:eastAsia="Times New Roman"/>
        </w:rPr>
        <w:t xml:space="preserve"> </w:t>
      </w:r>
    </w:p>
    <w:p w14:paraId="1EFFF9F9" w14:textId="77777777" w:rsidR="00037D66" w:rsidRPr="00A32F4A" w:rsidRDefault="00037D66" w:rsidP="00C24045">
      <w:pPr>
        <w:pStyle w:val="Heading5"/>
        <w:rPr>
          <w:rFonts w:eastAsia="Times New Roman"/>
        </w:rPr>
      </w:pPr>
      <w:bookmarkStart w:id="181" w:name="_Toc170400353"/>
      <w:bookmarkStart w:id="182" w:name="_Toc187146161"/>
      <w:r w:rsidRPr="00A32F4A">
        <w:rPr>
          <w:rFonts w:eastAsia="Times New Roman"/>
        </w:rPr>
        <w:t>2.1 Data source</w:t>
      </w:r>
      <w:bookmarkEnd w:id="181"/>
      <w:bookmarkEnd w:id="182"/>
    </w:p>
    <w:p w14:paraId="5D257DA7" w14:textId="571F9931" w:rsidR="00037D66" w:rsidRPr="00A32F4A" w:rsidRDefault="00037D66" w:rsidP="00037D66">
      <w:pPr>
        <w:rPr>
          <w:rFonts w:ascii="Avenir Book" w:eastAsia="Aptos" w:hAnsi="Avenir Book" w:cs="Times New Roman"/>
        </w:rPr>
      </w:pPr>
      <w:r w:rsidRPr="00A32F4A">
        <w:rPr>
          <w:rFonts w:ascii="Avenir Book" w:eastAsia="Aptos" w:hAnsi="Avenir Book" w:cs="Times New Roman"/>
        </w:rPr>
        <w:t>Data analysed were collected between 2008 and 2019 as part of the National Diet and Nutrition Survey (NDNS), an annual representative sample of UK residents aged 1.5 and over living in private households in the UK</w:t>
      </w:r>
      <w:r w:rsidR="00947C07">
        <w:rPr>
          <w:rFonts w:ascii="Avenir Book" w:eastAsia="Aptos" w:hAnsi="Avenir Book" w:cs="Times New Roman"/>
        </w:rPr>
        <w:t xml:space="preserve"> </w:t>
      </w:r>
      <w:r w:rsidR="00947C07">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&lt;EndNote&gt;&lt;Cite&gt;&lt;Author&gt;Public Health England&lt;/Author&gt;&lt;Year&gt;2020&lt;/Year&gt;&lt;RecNum&gt;4066&lt;/RecNum&gt;&lt;DisplayText&gt;(386)&lt;/DisplayText&gt;&lt;record&gt;&lt;rec-number&gt;4066&lt;/rec-number&gt;&lt;foreign-keys&gt;&lt;key app="EN" db-id="f0r52w5de5e92vea0db5pat0tw05rw552pet" timestamp="1718130586"&gt;4066&lt;/key&gt;&lt;/foreign-keys&gt;&lt;ref-type name="Report"&gt;27&lt;/ref-type&gt;&lt;contributors&gt;&lt;authors&gt;&lt;author&gt;Public Health England, &lt;/author&gt;&lt;author&gt;Food Standards Agency,&lt;/author&gt;&lt;/authors&gt;&lt;/contributors&gt;&lt;titles&gt;&lt;title&gt;National Diet and Nutrition Survey Years 9-11 (2016/17- 2018/19): User Guide&lt;/title&gt;&lt;/titles&gt;&lt;dates&gt;&lt;year&gt;2020&lt;/year&gt;&lt;/dates&gt;&lt;pub-location&gt;London&lt;/pub-location&gt;&lt;publisher&gt;MRC, University of Cambridge, NIHR&lt;/publisher&gt;&lt;urls&gt;&lt;related-urls&gt;&lt;url&gt;https://doc.ukdataservice.ac.uk/doc/6533/mrdoc/pdf/6533_ndns_rp_yr9-11_user_guide_final_v2.pdf&lt;/url&gt;&lt;/related-urls&gt;&lt;/urls&gt;&lt;/record&gt;&lt;/Cite&gt;&lt;/EndNote&gt;</w:instrText>
      </w:r>
      <w:r w:rsidR="00947C07">
        <w:rPr>
          <w:rFonts w:ascii="Avenir Book" w:eastAsia="Aptos" w:hAnsi="Avenir Book" w:cs="Times New Roman"/>
        </w:rPr>
        <w:fldChar w:fldCharType="separate"/>
      </w:r>
      <w:r w:rsidR="004D767C">
        <w:rPr>
          <w:rFonts w:ascii="Avenir Book" w:eastAsia="Aptos" w:hAnsi="Avenir Book" w:cs="Times New Roman"/>
          <w:noProof/>
        </w:rPr>
        <w:t>(386)</w:t>
      </w:r>
      <w:r w:rsidR="00947C07">
        <w:rPr>
          <w:rFonts w:ascii="Avenir Book" w:eastAsia="Aptos" w:hAnsi="Avenir Book" w:cs="Times New Roman"/>
        </w:rPr>
        <w:fldChar w:fldCharType="end"/>
      </w:r>
      <w:r w:rsidRPr="00A32F4A">
        <w:rPr>
          <w:rFonts w:ascii="Avenir Book" w:eastAsia="Aptos" w:hAnsi="Avenir Book" w:cs="Times New Roman"/>
        </w:rPr>
        <w:t>.  Participants are asked to complete a 4-day diet diary to</w:t>
      </w:r>
      <w:r w:rsidRPr="00A32F4A">
        <w:rPr>
          <w:rFonts w:ascii="Avenir Book" w:eastAsia="Aptos" w:hAnsi="Avenir Book" w:cs="Aptos"/>
          <w:szCs w:val="22"/>
        </w:rPr>
        <w:t xml:space="preserve"> record all food and drink consumed over four consecutive days, including portion sizes, brand names, and recipes for home-cooked foods, which were collected and reviewed by interviewers within three days of completion. Portions were estimated using household measures or weights provided on packaging, and food items (e.g., beef, sausage) were disaggregated from prepared dishes to create separate categories and allow for analysis of individual food items.</w:t>
      </w:r>
      <w:r w:rsidRPr="00A32F4A">
        <w:rPr>
          <w:rFonts w:ascii="Avenir Book" w:eastAsia="Aptos" w:hAnsi="Avenir Book" w:cs="Times New Roman"/>
        </w:rPr>
        <w:t xml:space="preserve"> Further details on the </w:t>
      </w:r>
      <w:r w:rsidR="00A24C81">
        <w:rPr>
          <w:rFonts w:ascii="Avenir Book" w:eastAsia="Aptos" w:hAnsi="Avenir Book" w:cs="Times New Roman"/>
        </w:rPr>
        <w:t>NDNS</w:t>
      </w:r>
      <w:r w:rsidRPr="00A32F4A">
        <w:rPr>
          <w:rFonts w:ascii="Avenir Book" w:eastAsia="Aptos" w:hAnsi="Avenir Book" w:cs="Times New Roman"/>
        </w:rPr>
        <w:t xml:space="preserve"> methodology are described elsewhere</w:t>
      </w:r>
      <w:r w:rsidR="00947C07">
        <w:rPr>
          <w:rFonts w:ascii="Avenir Book" w:eastAsia="Aptos" w:hAnsi="Avenir Book" w:cs="Times New Roman"/>
        </w:rPr>
        <w:t xml:space="preserve"> </w:t>
      </w:r>
      <w:r w:rsidR="00947C07">
        <w:rPr>
          <w:rFonts w:ascii="Avenir Book" w:eastAsia="Aptos" w:hAnsi="Avenir Book" w:cs="Times New Roman"/>
        </w:rPr>
        <w:fldChar w:fldCharType="begin">
          <w:fldData xml:space="preserve">PEVuZE5vdGU+PENpdGU+PEF1dGhvcj5QdWJsaWMgSGVhbHRoIEVuZ2xhbmQ8L0F1dGhvcj48WWVh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PEVuZE5vdGU+PENpdGU+PEF1dGhvcj5QdWJsaWMgSGVhbHRoIEVuZ2xhbmQ8L0F1dGhvcj48WWVh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947C07">
        <w:rPr>
          <w:rFonts w:ascii="Avenir Book" w:eastAsia="Aptos" w:hAnsi="Avenir Book" w:cs="Times New Roman"/>
        </w:rPr>
      </w:r>
      <w:r w:rsidR="00947C07">
        <w:rPr>
          <w:rFonts w:ascii="Avenir Book" w:eastAsia="Aptos" w:hAnsi="Avenir Book" w:cs="Times New Roman"/>
        </w:rPr>
        <w:fldChar w:fldCharType="separate"/>
      </w:r>
      <w:r w:rsidR="004D767C">
        <w:rPr>
          <w:rFonts w:ascii="Avenir Book" w:eastAsia="Aptos" w:hAnsi="Avenir Book" w:cs="Times New Roman"/>
          <w:noProof/>
        </w:rPr>
        <w:t>(386, 387)</w:t>
      </w:r>
      <w:r w:rsidR="00947C07">
        <w:rPr>
          <w:rFonts w:ascii="Avenir Book" w:eastAsia="Aptos" w:hAnsi="Avenir Book" w:cs="Times New Roman"/>
        </w:rPr>
        <w:fldChar w:fldCharType="end"/>
      </w:r>
      <w:r w:rsidRPr="00A32F4A">
        <w:rPr>
          <w:rFonts w:ascii="Avenir Book" w:eastAsia="Aptos" w:hAnsi="Avenir Book" w:cs="Times New Roman"/>
        </w:rPr>
        <w:t xml:space="preserve">. </w:t>
      </w:r>
    </w:p>
    <w:p w14:paraId="0252525A" w14:textId="76321510"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This cross-sectional analysis includes data from participants who participated in years 1–11 of the </w:t>
      </w:r>
      <w:r w:rsidR="00A24C81">
        <w:rPr>
          <w:rFonts w:ascii="Avenir Book" w:eastAsia="Aptos" w:hAnsi="Avenir Book" w:cs="Times New Roman"/>
        </w:rPr>
        <w:t>NDNS</w:t>
      </w:r>
      <w:r w:rsidRPr="00A32F4A">
        <w:rPr>
          <w:rFonts w:ascii="Avenir Book" w:eastAsia="Aptos" w:hAnsi="Avenir Book" w:cs="Times New Roman"/>
        </w:rPr>
        <w:t xml:space="preserve"> (2008–2019). Data from the Individual and Person-level Dietary datasets for each YR1-4, YR5-6, YR7-8, and YR9-11 were combined, and where variables were consistent across all four waves of data, they were retained as-is. For equivalised household income, tertiles were calculated for YR1-4 to provide a consistent data point for income level across all four waves of data. Data were then filtered to include only adult men 19 years and older (n=3300). </w:t>
      </w:r>
    </w:p>
    <w:p w14:paraId="2B2E02A4" w14:textId="77777777" w:rsidR="00037D66" w:rsidRPr="00A32F4A" w:rsidRDefault="00037D66" w:rsidP="00C24045">
      <w:pPr>
        <w:pStyle w:val="Heading5"/>
        <w:rPr>
          <w:rFonts w:eastAsia="Times New Roman"/>
        </w:rPr>
      </w:pPr>
      <w:bookmarkStart w:id="183" w:name="_Toc170400354"/>
      <w:bookmarkStart w:id="184" w:name="_Toc187146162"/>
      <w:r w:rsidRPr="00A32F4A">
        <w:rPr>
          <w:rFonts w:eastAsia="Times New Roman"/>
        </w:rPr>
        <w:t>2.2 Variables</w:t>
      </w:r>
      <w:bookmarkEnd w:id="183"/>
      <w:bookmarkEnd w:id="184"/>
    </w:p>
    <w:p w14:paraId="1F280D0C" w14:textId="462F835E" w:rsidR="00037D66" w:rsidRPr="00A32F4A" w:rsidRDefault="00037D66" w:rsidP="00C24045">
      <w:pPr>
        <w:pStyle w:val="Heading8"/>
        <w:rPr>
          <w:rFonts w:eastAsia="Times New Roman"/>
        </w:rPr>
      </w:pPr>
      <w:bookmarkStart w:id="185" w:name="_Toc170400355"/>
      <w:r w:rsidRPr="00A32F4A">
        <w:rPr>
          <w:rFonts w:eastAsia="Times New Roman"/>
        </w:rPr>
        <w:t xml:space="preserve">Unprocessed </w:t>
      </w:r>
      <w:r w:rsidR="00205E21" w:rsidRPr="00A32F4A">
        <w:rPr>
          <w:rFonts w:eastAsia="Times New Roman"/>
        </w:rPr>
        <w:t>Red Meat</w:t>
      </w:r>
      <w:r w:rsidRPr="00A32F4A">
        <w:rPr>
          <w:rFonts w:eastAsia="Times New Roman"/>
        </w:rPr>
        <w:t xml:space="preserve"> (URM) and Processed </w:t>
      </w:r>
      <w:r w:rsidR="00205E21" w:rsidRPr="00A32F4A">
        <w:rPr>
          <w:rFonts w:eastAsia="Times New Roman"/>
        </w:rPr>
        <w:t>M</w:t>
      </w:r>
      <w:r w:rsidRPr="00A32F4A">
        <w:rPr>
          <w:rFonts w:eastAsia="Times New Roman"/>
        </w:rPr>
        <w:t>eat (PM)</w:t>
      </w:r>
      <w:bookmarkEnd w:id="185"/>
    </w:p>
    <w:p w14:paraId="5E894A11" w14:textId="2954EAAA"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Outcomes of interest in this study were the average daily consumption (grams/person/day) of each URM and PM. Raw NDNS data consisted of overlapping categories for this analysis, e.g., </w:t>
      </w:r>
      <w:r w:rsidRPr="00A32F4A">
        <w:rPr>
          <w:rFonts w:ascii="Avenir Book" w:eastAsia="Aptos" w:hAnsi="Avenir Book" w:cs="Times New Roman"/>
        </w:rPr>
        <w:lastRenderedPageBreak/>
        <w:t>processed red meat as a component of the ‘total red meat’ variable.  New categories were created to separate URM from PM to assess these as separate categories.  Total PM was defined to include sausages and burgers to align with definitions by the IARC, which has also been used in previous analyses of NDNS data regarding PM</w:t>
      </w:r>
      <w:r w:rsidR="00947C07">
        <w:rPr>
          <w:rFonts w:ascii="Avenir Book" w:eastAsia="Aptos" w:hAnsi="Avenir Book" w:cs="Times New Roman"/>
        </w:rPr>
        <w:t xml:space="preserve"> </w:t>
      </w:r>
      <w:r w:rsidR="00947C07">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&lt;EndNote&gt;&lt;Cite&gt;&lt;Author&gt;Stewart&lt;/Author&gt;&lt;Year&gt;2021&lt;/Year&gt;&lt;RecNum&gt;1118&lt;/RecNum&gt;&lt;DisplayText&gt;(126)&lt;/DisplayText&gt;&lt;record&gt;&lt;rec-number&gt;1118&lt;/rec-number&gt;&lt;foreign-keys&gt;&lt;key app="EN" db-id="f0r52w5de5e92vea0db5pat0tw05rw552pet" timestamp="1666596247"&gt;1118&lt;/key&gt;&lt;/foreign-keys&gt;&lt;ref-type name="Journal Article"&gt;17&lt;/ref-type&gt;&lt;contributors&gt;&lt;authors&gt;&lt;author&gt;Stewart, Cristina&lt;/author&gt;&lt;author&gt;Piernas, Carmen&lt;/author&gt;&lt;author&gt;Cook, Brian&lt;/author&gt;&lt;author&gt;Jebb, Susan A.&lt;/author&gt;&lt;/authors&gt;&lt;/contributors&gt;&lt;titles&gt;&lt;title&gt;Trends in UK meat consumption: analysis of data from years 1–11 (2008–09 to 2018–19) of the National Diet and Nutrition Survey rolling programme&lt;/title&gt;&lt;secondary-title&gt;The Lancet Planetary Health&lt;/secondary-title&gt;&lt;/titles&gt;&lt;periodical&gt;&lt;full-title&gt;The Lancet Planetary Health&lt;/full-title&gt;&lt;/periodical&gt;&lt;pages&gt;e699-e708&lt;/pages&gt;&lt;volume&gt;5&lt;/volume&gt;&lt;number&gt;10&lt;/number&gt;&lt;section&gt;e699&lt;/section&gt;&lt;dates&gt;&lt;year&gt;2021&lt;/year&gt;&lt;/dates&gt;&lt;isbn&gt;25425196&lt;/isbn&gt;&lt;urls&gt;&lt;/urls&gt;&lt;electronic-resource-num&gt;10.1016/s2542-5196(21)00228-x&lt;/electronic-resource-num&gt;&lt;/record&gt;&lt;/Cite&gt;&lt;/EndNote&gt;</w:instrText>
      </w:r>
      <w:r w:rsidR="00947C07">
        <w:rPr>
          <w:rFonts w:ascii="Avenir Book" w:eastAsia="Aptos" w:hAnsi="Avenir Book" w:cs="Times New Roman"/>
        </w:rPr>
        <w:fldChar w:fldCharType="separate"/>
      </w:r>
      <w:r w:rsidR="007377C9">
        <w:rPr>
          <w:rFonts w:ascii="Avenir Book" w:eastAsia="Aptos" w:hAnsi="Avenir Book" w:cs="Times New Roman"/>
          <w:noProof/>
        </w:rPr>
        <w:t>(126)</w:t>
      </w:r>
      <w:r w:rsidR="00947C07">
        <w:rPr>
          <w:rFonts w:ascii="Avenir Book" w:eastAsia="Aptos" w:hAnsi="Avenir Book" w:cs="Times New Roman"/>
        </w:rPr>
        <w:fldChar w:fldCharType="end"/>
      </w:r>
      <w:r w:rsidRPr="00A32F4A">
        <w:rPr>
          <w:rFonts w:ascii="Avenir Book" w:eastAsia="Aptos" w:hAnsi="Avenir Book" w:cs="Times New Roman"/>
        </w:rPr>
        <w:t>. A new ‘total RPM’ category was created to assess all red and processed meat consumption. Details of the category transformations are included in Additional File 2.</w:t>
      </w:r>
      <w:r w:rsidR="00753794">
        <w:rPr>
          <w:rFonts w:ascii="Avenir Book" w:eastAsia="Aptos" w:hAnsi="Avenir Book" w:cs="Times New Roman"/>
        </w:rPr>
        <w:t>1.</w:t>
      </w:r>
    </w:p>
    <w:p w14:paraId="53EB5DAB" w14:textId="77777777" w:rsidR="00037D66" w:rsidRPr="00A32F4A" w:rsidRDefault="00037D66" w:rsidP="00C24045">
      <w:pPr>
        <w:pStyle w:val="Heading8"/>
        <w:rPr>
          <w:rFonts w:eastAsia="Times New Roman"/>
        </w:rPr>
      </w:pPr>
      <w:bookmarkStart w:id="186" w:name="_Toc170400356"/>
      <w:r w:rsidRPr="00A32F4A">
        <w:rPr>
          <w:rFonts w:eastAsia="Times New Roman"/>
        </w:rPr>
        <w:t>Independent Variables</w:t>
      </w:r>
      <w:bookmarkEnd w:id="186"/>
    </w:p>
    <w:p w14:paraId="07754DC1" w14:textId="161C09F7" w:rsidR="00037D66" w:rsidRPr="00A32F4A" w:rsidRDefault="00037D66" w:rsidP="00037D66">
      <w:pPr>
        <w:rPr>
          <w:rFonts w:ascii="Avenir Book" w:eastAsia="Aptos" w:hAnsi="Avenir Book" w:cs="Times New Roman"/>
        </w:rPr>
      </w:pPr>
      <w:r w:rsidRPr="00A32F4A">
        <w:rPr>
          <w:rFonts w:ascii="Avenir Book" w:eastAsia="Aptos" w:hAnsi="Avenir Book" w:cs="Times New Roman"/>
        </w:rPr>
        <w:t>The demographic variables of interest were the age and ethnicity values, as were self-reported by participants. To assess SES, we used three proxy measures collected by the NDNS: education, occupational classification (NS-SEC5), and income. The NDNS variables for the highest attained educational qualification included eight categories: (1) degree or equivalent; (2) higher education, below degree level; (3) A-level or equivalent; (4) General Certificate of Secondary Education (GCSE) grades A–C or equivalent; (5) GCSE grades D–G/commercial qualifications/ apprenticeship; (6) foreign or other qualifications; (7) no qualifications and (8) still in full-time education</w:t>
      </w:r>
      <w:r w:rsidR="009630E9">
        <w:rPr>
          <w:rFonts w:ascii="Avenir Book" w:eastAsia="Aptos" w:hAnsi="Avenir Book" w:cs="Times New Roman"/>
        </w:rPr>
        <w:fldChar w:fldCharType="begin">
          <w:fldData xml:space="preserve">PEVuZE5vdGU+PENpdGU+PEF1dGhvcj5QdWJsaWMgSGVhbHRoIEVuZ2xhbmQ8L0F1dGhvcj48WWVh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==
</w:fldData>
        </w:fldChar>
      </w:r>
      <w:r w:rsidR="009630E9">
        <w:rPr>
          <w:rFonts w:ascii="Avenir Book" w:eastAsia="Aptos" w:hAnsi="Avenir Book" w:cs="Times New Roman"/>
        </w:rPr>
        <w:instrText xml:space="preserve"> ADDIN EN.JS.CITE </w:instrText>
      </w:r>
      <w:r w:rsidR="009630E9">
        <w:rPr>
          <w:rFonts w:ascii="Avenir Book" w:eastAsia="Aptos" w:hAnsi="Avenir Book" w:cs="Times New Roman"/>
        </w:rPr>
      </w:r>
      <w:r w:rsidR="009630E9">
        <w:rPr>
          <w:rFonts w:ascii="Avenir Book" w:eastAsia="Aptos" w:hAnsi="Avenir Book" w:cs="Times New Roman"/>
        </w:rPr>
        <w:fldChar w:fldCharType="separate"/>
      </w:r>
      <w:r w:rsidR="009630E9">
        <w:rPr>
          <w:rFonts w:ascii="Avenir Book" w:eastAsia="Aptos" w:hAnsi="Avenir Book" w:cs="Times New Roman"/>
          <w:noProof/>
        </w:rPr>
        <w:t>(366)</w:t>
      </w:r>
      <w:r w:rsidR="009630E9">
        <w:rPr>
          <w:rFonts w:ascii="Avenir Book" w:eastAsia="Aptos" w:hAnsi="Avenir Book" w:cs="Times New Roman"/>
        </w:rPr>
        <w:fldChar w:fldCharType="end"/>
      </w:r>
      <w:r w:rsidRPr="00A32F4A">
        <w:rPr>
          <w:rFonts w:ascii="Avenir Book" w:eastAsia="Aptos" w:hAnsi="Avenir Book" w:cs="Times New Roman"/>
        </w:rPr>
        <w:t xml:space="preserve">. Two categories were removed for analysis in the current study: ‘foreign or other qualifications’ and ‘still in education’ were removed as neither category connected to any specific qualification level. </w:t>
      </w:r>
    </w:p>
    <w:p w14:paraId="3A34966B" w14:textId="40577862" w:rsidR="00037D66" w:rsidRPr="00A32F4A" w:rsidRDefault="00037D66" w:rsidP="00037D66">
      <w:pPr>
        <w:rPr>
          <w:rFonts w:ascii="Avenir Book" w:eastAsia="Aptos" w:hAnsi="Avenir Book" w:cs="Times New Roman"/>
        </w:rPr>
      </w:pPr>
      <w:r w:rsidRPr="00A32F4A">
        <w:rPr>
          <w:rFonts w:ascii="Avenir Book" w:eastAsia="Aptos" w:hAnsi="Avenir Book" w:cs="Times New Roman"/>
        </w:rPr>
        <w:t>The occupational classification data was collected according to Office of National Statistics (ONS) guidelines using the NS-SEC8 classification; these were collapsed for analysis into NS-SEC5, as per published ONS guidance</w:t>
      </w:r>
      <w:r w:rsidR="00947C07">
        <w:rPr>
          <w:rFonts w:ascii="Avenir Book" w:eastAsia="Aptos" w:hAnsi="Avenir Book" w:cs="Times New Roman"/>
        </w:rPr>
        <w:t xml:space="preserve"> </w:t>
      </w:r>
      <w:r w:rsidR="00C4373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&lt;EndNote&gt;&lt;Cite&gt;&lt;Author&gt;Office of National Statistics&lt;/Author&gt;&lt;Year&gt;2010&lt;/Year&gt;&lt;RecNum&gt;3903&lt;/RecNum&gt;&lt;DisplayText&gt;(388)&lt;/DisplayText&gt;&lt;record&gt;&lt;rec-number&gt;3903&lt;/rec-number&gt;&lt;foreign-keys&gt;&lt;key app="EN" db-id="f0r52w5de5e92vea0db5pat0tw05rw552pet" timestamp="1713596636"&gt;3903&lt;/key&gt;&lt;/foreign-keys&gt;&lt;ref-type name="Report"&gt;27&lt;/ref-type&gt;&lt;contributors&gt;&lt;authors&gt;&lt;author&gt;Office of National Statistics,&lt;/author&gt;&lt;/authors&gt;&lt;tertiary-authors&gt;&lt;author&gt;Palgrave Macmillan&lt;/author&gt;&lt;/tertiary-authors&gt;&lt;/contributors&gt;&lt;titles&gt;&lt;title&gt;Standard Occupational Classification 2010. Volume 3 The National Statistics Socio-economic Classification: (Rebased on the SOC2010) User Manual&lt;/title&gt;&lt;/titles&gt;&lt;dates&gt;&lt;year&gt;2010&lt;/year&gt;&lt;/dates&gt;&lt;publisher&gt;Crown Copyright&lt;/publisher&gt;&lt;urls&gt;&lt;/urls&gt;&lt;/record&gt;&lt;/Cite&gt;&lt;/EndNote&gt;</w:instrText>
      </w:r>
      <w:r w:rsidR="00C43736">
        <w:rPr>
          <w:rFonts w:ascii="Avenir Book" w:eastAsia="Aptos" w:hAnsi="Avenir Book" w:cs="Times New Roman"/>
        </w:rPr>
        <w:fldChar w:fldCharType="separate"/>
      </w:r>
      <w:r w:rsidR="004D767C">
        <w:rPr>
          <w:rFonts w:ascii="Avenir Book" w:eastAsia="Aptos" w:hAnsi="Avenir Book" w:cs="Times New Roman"/>
          <w:noProof/>
        </w:rPr>
        <w:t>(388)</w:t>
      </w:r>
      <w:r w:rsidR="00C43736">
        <w:rPr>
          <w:rFonts w:ascii="Avenir Book" w:eastAsia="Aptos" w:hAnsi="Avenir Book" w:cs="Times New Roman"/>
        </w:rPr>
        <w:fldChar w:fldCharType="end"/>
      </w:r>
      <w:r w:rsidR="00947C07">
        <w:rPr>
          <w:rFonts w:ascii="Avenir Book" w:eastAsia="Aptos" w:hAnsi="Avenir Book" w:cs="Times New Roman"/>
        </w:rPr>
        <w:t xml:space="preserve"> </w:t>
      </w:r>
      <w:r w:rsidRPr="00A32F4A">
        <w:rPr>
          <w:rFonts w:ascii="Avenir Book" w:eastAsia="Aptos" w:hAnsi="Avenir Book" w:cs="Times New Roman"/>
        </w:rPr>
        <w:t>. NS-SEC measures employment relations and conditions within occupations and are designed to represent a measure of the social class structure gradient</w:t>
      </w:r>
      <w:r w:rsidR="00C43736">
        <w:rPr>
          <w:rFonts w:ascii="Avenir Book" w:eastAsia="Aptos" w:hAnsi="Avenir Book" w:cs="Times New Roman"/>
        </w:rPr>
        <w:t xml:space="preserve"> </w:t>
      </w:r>
      <w:r w:rsidR="00C4373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&lt;EndNote&gt;&lt;Cite&gt;&lt;Author&gt;Office of National Statistics&lt;/Author&gt;&lt;Year&gt;2010&lt;/Year&gt;&lt;RecNum&gt;3903&lt;/RecNum&gt;&lt;DisplayText&gt;(388, 389)&lt;/DisplayText&gt;&lt;record&gt;&lt;rec-number&gt;3903&lt;/rec-number&gt;&lt;foreign-keys&gt;&lt;key app="EN" db-id="f0r52w5de5e92vea0db5pat0tw05rw552pet" timestamp="1713596636"&gt;3903&lt;/key&gt;&lt;/foreign-keys&gt;&lt;ref-type name="Report"&gt;27&lt;/ref-type&gt;&lt;contributors&gt;&lt;authors&gt;&lt;author&gt;Office of National Statistics,&lt;/author&gt;&lt;/authors&gt;&lt;tertiary-authors&gt;&lt;author&gt;Palgrave Macmillan&lt;/author&gt;&lt;/tertiary-authors&gt;&lt;/contributors&gt;&lt;titles&gt;&lt;title&gt;Standard Occupational Classification 2010. Volume 3 The National Statistics Socio-economic Classification: (Rebased on the SOC2010) User Manual&lt;/title&gt;&lt;/titles&gt;&lt;dates&gt;&lt;year&gt;2010&lt;/year&gt;&lt;/dates&gt;&lt;publisher&gt;Crown Copyright&lt;/publisher&gt;&lt;urls&gt;&lt;/urls&gt;&lt;/record&gt;&lt;/Cite&gt;&lt;Cite&gt;&lt;Author&gt;Rose&lt;/Author&gt;&lt;Year&gt;2005&lt;/Year&gt;&lt;RecNum&gt;4128&lt;/RecNum&gt;&lt;record&gt;&lt;rec-number&gt;4128&lt;/rec-number&gt;&lt;foreign-keys&gt;&lt;key app="EN" db-id="f0r52w5de5e92vea0db5pat0tw05rw552pet" timestamp="1719764263"&gt;4128&lt;/key&gt;&lt;/foreign-keys&gt;&lt;ref-type name="Generic"&gt;13&lt;/ref-type&gt;&lt;contributors&gt;&lt;authors&gt;&lt;author&gt;Rose, David&lt;/author&gt;&lt;author&gt;Pevalin, David J. &lt;/author&gt;&lt;author&gt;O’Reilly, Karen&lt;/author&gt;&lt;/authors&gt;&lt;/contributors&gt;&lt;titles&gt;&lt;title&gt;The National Statistics Socio-economic Classification: Origins, Development and Use&lt;/title&gt;&lt;/titles&gt;&lt;dates&gt;&lt;year&gt;2005&lt;/year&gt;&lt;/dates&gt;&lt;pub-location&gt;Hampshire, UK&lt;/pub-location&gt;&lt;publisher&gt;Office of National Statistics, Economic and Social Research Council, Palgrave Macmillian&lt;/publisher&gt;&lt;urls&gt;&lt;/urls&gt;&lt;/record&gt;&lt;/Cite&gt;&lt;/EndNote&gt;</w:instrText>
      </w:r>
      <w:r w:rsidR="00C43736">
        <w:rPr>
          <w:rFonts w:ascii="Avenir Book" w:eastAsia="Aptos" w:hAnsi="Avenir Book" w:cs="Times New Roman"/>
        </w:rPr>
        <w:fldChar w:fldCharType="separate"/>
      </w:r>
      <w:r w:rsidR="004D767C">
        <w:rPr>
          <w:rFonts w:ascii="Avenir Book" w:eastAsia="Aptos" w:hAnsi="Avenir Book" w:cs="Times New Roman"/>
          <w:noProof/>
        </w:rPr>
        <w:t>(388, 389)</w:t>
      </w:r>
      <w:r w:rsidR="00C43736">
        <w:rPr>
          <w:rFonts w:ascii="Avenir Book" w:eastAsia="Aptos" w:hAnsi="Avenir Book" w:cs="Times New Roman"/>
        </w:rPr>
        <w:fldChar w:fldCharType="end"/>
      </w:r>
      <w:r w:rsidRPr="00A32F4A">
        <w:rPr>
          <w:rFonts w:ascii="Avenir Book" w:eastAsia="Aptos" w:hAnsi="Avenir Book" w:cs="Times New Roman"/>
        </w:rPr>
        <w:t>. Participants were also asked about their household's gross income over the previous 12 months; this was converted to an equivalised value through an assigned McClement score, which allows comparisons across survey years</w:t>
      </w:r>
      <w:r w:rsidR="00C43736">
        <w:rPr>
          <w:rFonts w:ascii="Avenir Book" w:eastAsia="Aptos" w:hAnsi="Avenir Book" w:cs="Times New Roman"/>
        </w:rPr>
        <w:t xml:space="preserve"> </w:t>
      </w:r>
      <w:r w:rsidR="00C4373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&lt;EndNote&gt;&lt;Cite&gt;&lt;Author&gt;Public Health England&lt;/Author&gt;&lt;Year&gt;2020&lt;/Year&gt;&lt;RecNum&gt;4103&lt;/RecNum&gt;&lt;DisplayText&gt;(390)&lt;/DisplayText&gt;&lt;record&gt;&lt;rec-number&gt;4103&lt;/rec-number&gt;&lt;foreign-keys&gt;&lt;key app="EN" db-id="f0r52w5de5e92vea0db5pat0tw05rw552pet" timestamp="1718805603"&gt;4103&lt;/key&gt;&lt;/foreign-keys&gt;&lt;ref-type name="Report"&gt;27&lt;/ref-type&gt;&lt;contributors&gt;&lt;authors&gt;&lt;author&gt;Public Health England,&lt;/author&gt;&lt;author&gt;Food Standards Agency,&lt;/author&gt;&lt;/authors&gt;&lt;/contributors&gt;&lt;titles&gt;&lt;title&gt;National Diet and Nutrition Survey Rolling Programme: Years 9 to 11 (2016/17 to 2018/19). Derived Variables for UK Data Service&lt;/title&gt;&lt;/titles&gt;&lt;dates&gt;&lt;year&gt;2020&lt;/year&gt;&lt;/dates&gt;&lt;urls&gt;&lt;/urls&gt;&lt;/record&gt;&lt;/Cite&gt;&lt;/EndNote&gt;</w:instrText>
      </w:r>
      <w:r w:rsidR="00C43736">
        <w:rPr>
          <w:rFonts w:ascii="Avenir Book" w:eastAsia="Aptos" w:hAnsi="Avenir Book" w:cs="Times New Roman"/>
        </w:rPr>
        <w:fldChar w:fldCharType="separate"/>
      </w:r>
      <w:r w:rsidR="004D767C">
        <w:rPr>
          <w:rFonts w:ascii="Avenir Book" w:eastAsia="Aptos" w:hAnsi="Avenir Book" w:cs="Times New Roman"/>
          <w:noProof/>
        </w:rPr>
        <w:t>(390)</w:t>
      </w:r>
      <w:r w:rsidR="00C43736">
        <w:rPr>
          <w:rFonts w:ascii="Avenir Book" w:eastAsia="Aptos" w:hAnsi="Avenir Book" w:cs="Times New Roman"/>
        </w:rPr>
        <w:fldChar w:fldCharType="end"/>
      </w:r>
      <w:r w:rsidRPr="00A32F4A">
        <w:rPr>
          <w:rFonts w:ascii="Avenir Book" w:eastAsia="Aptos" w:hAnsi="Avenir Book" w:cs="Times New Roman"/>
        </w:rPr>
        <w:t xml:space="preserve">. </w:t>
      </w:r>
    </w:p>
    <w:p w14:paraId="0E7B4E48" w14:textId="77777777" w:rsidR="00037D66" w:rsidRPr="00A32F4A" w:rsidRDefault="00037D66" w:rsidP="00C24045">
      <w:pPr>
        <w:pStyle w:val="Heading8"/>
        <w:rPr>
          <w:rFonts w:eastAsia="Times New Roman"/>
        </w:rPr>
      </w:pPr>
      <w:bookmarkStart w:id="187" w:name="_Toc170400357"/>
      <w:r w:rsidRPr="00A32F4A">
        <w:rPr>
          <w:rFonts w:eastAsia="Times New Roman"/>
        </w:rPr>
        <w:t>Survey Weighting</w:t>
      </w:r>
      <w:bookmarkEnd w:id="187"/>
      <w:r w:rsidRPr="00A32F4A">
        <w:rPr>
          <w:rFonts w:eastAsia="Times New Roman"/>
        </w:rPr>
        <w:t xml:space="preserve"> </w:t>
      </w:r>
    </w:p>
    <w:p w14:paraId="2B76D79B" w14:textId="5123809D" w:rsidR="00037D66" w:rsidRPr="00A32F4A" w:rsidRDefault="00037D66" w:rsidP="00037D66">
      <w:pPr>
        <w:rPr>
          <w:rFonts w:ascii="Avenir Book" w:eastAsia="Aptos" w:hAnsi="Avenir Book" w:cs="Times New Roman"/>
          <w:szCs w:val="20"/>
        </w:rPr>
      </w:pPr>
      <w:r w:rsidRPr="00A32F4A">
        <w:rPr>
          <w:rFonts w:ascii="Avenir Book" w:eastAsia="Aptos" w:hAnsi="Avenir Book" w:cs="Aptos"/>
          <w:szCs w:val="20"/>
        </w:rPr>
        <w:t xml:space="preserve">In the NDNS RP, weighting factors were used to remove and mitigate bias due to aspects of the survey structure. The survey aimed to select one adult and one child from each household, which introduced a level of selection bias, and the multi-stage survey design introduced potential drop-out points. The NDNS adopted a two-stage weighting scheme to correct for unequal selection </w:t>
      </w:r>
      <w:r w:rsidRPr="00A32F4A">
        <w:rPr>
          <w:rFonts w:ascii="Avenir Book" w:eastAsia="Aptos" w:hAnsi="Avenir Book" w:cs="Aptos"/>
          <w:szCs w:val="20"/>
        </w:rPr>
        <w:lastRenderedPageBreak/>
        <w:t>probabilities and adjust for non-response</w:t>
      </w:r>
      <w:r w:rsidR="00C43736">
        <w:rPr>
          <w:rFonts w:ascii="Avenir Book" w:eastAsia="Aptos" w:hAnsi="Avenir Book" w:cs="Aptos"/>
          <w:szCs w:val="20"/>
        </w:rPr>
        <w:t xml:space="preserve"> </w:t>
      </w:r>
      <w:r w:rsidR="00C43736">
        <w:rPr>
          <w:rFonts w:ascii="Avenir Book" w:eastAsia="Aptos" w:hAnsi="Avenir Book" w:cs="Aptos"/>
          <w:szCs w:val="20"/>
        </w:rPr>
        <w:fldChar w:fldCharType="begin">
          <w:fldData xml:space="preserve">PEVuZE5vdGU+PENpdGU+PEF1dGhvcj5EZXBhcnRtZW50IG9mIEhlYWx0aDwvQXV0aG9yPjxZZWFy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</w:fldData>
        </w:fldChar>
      </w:r>
      <w:r w:rsidR="004D767C">
        <w:rPr>
          <w:rFonts w:ascii="Avenir Book" w:eastAsia="Aptos" w:hAnsi="Avenir Book" w:cs="Aptos"/>
          <w:szCs w:val="20"/>
        </w:rPr>
        <w:instrText xml:space="preserve"> ADDIN EN.CITE </w:instrText>
      </w:r>
      <w:r w:rsidR="004D767C">
        <w:rPr>
          <w:rFonts w:ascii="Avenir Book" w:eastAsia="Aptos" w:hAnsi="Avenir Book" w:cs="Aptos"/>
          <w:szCs w:val="20"/>
        </w:rPr>
        <w:fldChar w:fldCharType="begin">
          <w:fldData xml:space="preserve">PEVuZE5vdGU+PENpdGU+PEF1dGhvcj5EZXBhcnRtZW50IG9mIEhlYWx0aDwvQXV0aG9yPjxZZWFy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</w:fldData>
        </w:fldChar>
      </w:r>
      <w:r w:rsidR="004D767C">
        <w:rPr>
          <w:rFonts w:ascii="Avenir Book" w:eastAsia="Aptos" w:hAnsi="Avenir Book" w:cs="Aptos"/>
          <w:szCs w:val="20"/>
        </w:rPr>
        <w:instrText xml:space="preserve"> ADDIN EN.CITE.DATA </w:instrText>
      </w:r>
      <w:r w:rsidR="004D767C">
        <w:rPr>
          <w:rFonts w:ascii="Avenir Book" w:eastAsia="Aptos" w:hAnsi="Avenir Book" w:cs="Aptos"/>
          <w:szCs w:val="20"/>
        </w:rPr>
      </w:r>
      <w:r w:rsidR="004D767C">
        <w:rPr>
          <w:rFonts w:ascii="Avenir Book" w:eastAsia="Aptos" w:hAnsi="Avenir Book" w:cs="Aptos"/>
          <w:szCs w:val="20"/>
        </w:rPr>
        <w:fldChar w:fldCharType="end"/>
      </w:r>
      <w:r w:rsidR="00C43736">
        <w:rPr>
          <w:rFonts w:ascii="Avenir Book" w:eastAsia="Aptos" w:hAnsi="Avenir Book" w:cs="Aptos"/>
          <w:szCs w:val="20"/>
        </w:rPr>
      </w:r>
      <w:r w:rsidR="00C43736">
        <w:rPr>
          <w:rFonts w:ascii="Avenir Book" w:eastAsia="Aptos" w:hAnsi="Avenir Book" w:cs="Aptos"/>
          <w:szCs w:val="20"/>
        </w:rPr>
        <w:fldChar w:fldCharType="separate"/>
      </w:r>
      <w:r w:rsidR="004D767C">
        <w:rPr>
          <w:rFonts w:ascii="Avenir Book" w:eastAsia="Aptos" w:hAnsi="Avenir Book" w:cs="Aptos"/>
          <w:noProof/>
          <w:szCs w:val="20"/>
        </w:rPr>
        <w:t>(386, 387, 391)</w:t>
      </w:r>
      <w:r w:rsidR="00C43736">
        <w:rPr>
          <w:rFonts w:ascii="Avenir Book" w:eastAsia="Aptos" w:hAnsi="Avenir Book" w:cs="Aptos"/>
          <w:szCs w:val="20"/>
        </w:rPr>
        <w:fldChar w:fldCharType="end"/>
      </w:r>
      <w:r w:rsidRPr="00A32F4A">
        <w:rPr>
          <w:rFonts w:ascii="Avenir Book" w:eastAsia="Aptos" w:hAnsi="Avenir Book" w:cs="Times New Roman"/>
          <w:szCs w:val="20"/>
        </w:rPr>
        <w:t>. As per the methodology set out in the NDNS User Guides, for this analysis, weights from each survey year were combined across years and then calculated to be specific to the data used for analysis, i.e., for men aged 19 and over only</w:t>
      </w:r>
      <w:r w:rsidR="00C43736">
        <w:rPr>
          <w:rFonts w:ascii="Avenir Book" w:eastAsia="Aptos" w:hAnsi="Avenir Book" w:cs="Times New Roman"/>
          <w:szCs w:val="20"/>
        </w:rPr>
        <w:t xml:space="preserve"> </w:t>
      </w:r>
      <w:r w:rsidR="00C43736">
        <w:rPr>
          <w:rFonts w:ascii="Avenir Book" w:eastAsia="Aptos" w:hAnsi="Avenir Book" w:cs="Times New Roman"/>
          <w:szCs w:val="20"/>
        </w:rPr>
        <w:fldChar w:fldCharType="begin"/>
      </w:r>
      <w:r w:rsidR="004D767C">
        <w:rPr>
          <w:rFonts w:ascii="Avenir Book" w:eastAsia="Aptos" w:hAnsi="Avenir Book" w:cs="Times New Roman"/>
          <w:szCs w:val="20"/>
        </w:rPr>
        <w:instrText xml:space="preserve"> ADDIN EN.CITE &lt;EndNote&gt;&lt;Cite&gt;&lt;Author&gt;Public Health England&lt;/Author&gt;&lt;Year&gt;2020&lt;/Year&gt;&lt;RecNum&gt;4066&lt;/RecNum&gt;&lt;DisplayText&gt;(386)&lt;/DisplayText&gt;&lt;record&gt;&lt;rec-number&gt;4066&lt;/rec-number&gt;&lt;foreign-keys&gt;&lt;key app="EN" db-id="f0r52w5de5e92vea0db5pat0tw05rw552pet" timestamp="1718130586"&gt;4066&lt;/key&gt;&lt;/foreign-keys&gt;&lt;ref-type name="Report"&gt;27&lt;/ref-type&gt;&lt;contributors&gt;&lt;authors&gt;&lt;author&gt;Public Health England, &lt;/author&gt;&lt;author&gt;Food Standards Agency,&lt;/author&gt;&lt;/authors&gt;&lt;/contributors&gt;&lt;titles&gt;&lt;title&gt;National Diet and Nutrition Survey Years 9-11 (2016/17- 2018/19): User Guide&lt;/title&gt;&lt;/titles&gt;&lt;dates&gt;&lt;year&gt;2020&lt;/year&gt;&lt;/dates&gt;&lt;pub-location&gt;London&lt;/pub-location&gt;&lt;publisher&gt;MRC, University of Cambridge, NIHR&lt;/publisher&gt;&lt;urls&gt;&lt;related-urls&gt;&lt;url&gt;https://doc.ukdataservice.ac.uk/doc/6533/mrdoc/pdf/6533_ndns_rp_yr9-11_user_guide_final_v2.pdf&lt;/url&gt;&lt;/related-urls&gt;&lt;/urls&gt;&lt;/record&gt;&lt;/Cite&gt;&lt;/EndNote&gt;</w:instrText>
      </w:r>
      <w:r w:rsidR="00C43736">
        <w:rPr>
          <w:rFonts w:ascii="Avenir Book" w:eastAsia="Aptos" w:hAnsi="Avenir Book" w:cs="Times New Roman"/>
          <w:szCs w:val="20"/>
        </w:rPr>
        <w:fldChar w:fldCharType="separate"/>
      </w:r>
      <w:r w:rsidR="004D767C">
        <w:rPr>
          <w:rFonts w:ascii="Avenir Book" w:eastAsia="Aptos" w:hAnsi="Avenir Book" w:cs="Times New Roman"/>
          <w:noProof/>
          <w:szCs w:val="20"/>
        </w:rPr>
        <w:t>(386)</w:t>
      </w:r>
      <w:r w:rsidR="00C43736">
        <w:rPr>
          <w:rFonts w:ascii="Avenir Book" w:eastAsia="Aptos" w:hAnsi="Avenir Book" w:cs="Times New Roman"/>
          <w:szCs w:val="20"/>
        </w:rPr>
        <w:fldChar w:fldCharType="end"/>
      </w:r>
      <w:r w:rsidRPr="00A32F4A">
        <w:rPr>
          <w:rFonts w:ascii="Avenir Book" w:eastAsia="Aptos" w:hAnsi="Avenir Book" w:cs="Times New Roman"/>
          <w:szCs w:val="20"/>
        </w:rPr>
        <w:t>. (The weighting formula is provided in the data definitions table in Additional File 2.</w:t>
      </w:r>
      <w:r w:rsidR="00A24C81">
        <w:rPr>
          <w:rFonts w:ascii="Avenir Book" w:eastAsia="Aptos" w:hAnsi="Avenir Book" w:cs="Times New Roman"/>
          <w:szCs w:val="20"/>
        </w:rPr>
        <w:t>9</w:t>
      </w:r>
      <w:r w:rsidRPr="00A32F4A">
        <w:rPr>
          <w:rFonts w:ascii="Avenir Book" w:eastAsia="Aptos" w:hAnsi="Avenir Book" w:cs="Times New Roman"/>
          <w:szCs w:val="20"/>
        </w:rPr>
        <w:t xml:space="preserve">.) </w:t>
      </w:r>
    </w:p>
    <w:p w14:paraId="093A18AC" w14:textId="77777777" w:rsidR="00037D66" w:rsidRPr="00A32F4A" w:rsidRDefault="00037D66" w:rsidP="00C24045">
      <w:pPr>
        <w:pStyle w:val="Heading5"/>
        <w:rPr>
          <w:rFonts w:eastAsia="Times New Roman"/>
        </w:rPr>
      </w:pPr>
      <w:bookmarkStart w:id="188" w:name="_Toc170400358"/>
      <w:bookmarkStart w:id="189" w:name="_Toc187146163"/>
      <w:r w:rsidRPr="00A32F4A">
        <w:rPr>
          <w:rFonts w:eastAsia="Times New Roman"/>
        </w:rPr>
        <w:t>2.3 Statistical analysis</w:t>
      </w:r>
      <w:bookmarkEnd w:id="188"/>
      <w:bookmarkEnd w:id="189"/>
    </w:p>
    <w:p w14:paraId="14D13D47" w14:textId="2CFE74C3" w:rsidR="00037D66" w:rsidRPr="00A32F4A" w:rsidRDefault="00037D66" w:rsidP="00037D66">
      <w:pPr>
        <w:rPr>
          <w:rFonts w:ascii="Avenir Book" w:eastAsia="Aptos" w:hAnsi="Avenir Book" w:cs="Times New Roman"/>
        </w:rPr>
      </w:pPr>
      <w:r w:rsidRPr="00A32F4A">
        <w:rPr>
          <w:rFonts w:ascii="Avenir Book" w:eastAsia="Aptos" w:hAnsi="Avenir Book" w:cs="Times New Roman"/>
        </w:rPr>
        <w:t>Analysis was conducted on data for all men aged 19 and over, regardless of total meat consumption (i.e., including those who ate no RPM). Normal distribution and the presence of outliers were assessed for each variable grouping through visual inspection of the boxplot and assessment of z-scores. (Z-score tables are included as Additional File 2.</w:t>
      </w:r>
      <w:r w:rsidR="00753794">
        <w:rPr>
          <w:rFonts w:ascii="Avenir Book" w:eastAsia="Aptos" w:hAnsi="Avenir Book" w:cs="Times New Roman"/>
        </w:rPr>
        <w:t>2</w:t>
      </w:r>
      <w:r w:rsidRPr="00A32F4A">
        <w:rPr>
          <w:rFonts w:ascii="Avenir Book" w:eastAsia="Aptos" w:hAnsi="Avenir Book" w:cs="Times New Roman"/>
        </w:rPr>
        <w:t xml:space="preserve">). </w:t>
      </w:r>
    </w:p>
    <w:p w14:paraId="3A288883" w14:textId="7606166F" w:rsidR="00037D66" w:rsidRPr="00A32F4A" w:rsidRDefault="00037D66" w:rsidP="00037D66">
      <w:pPr>
        <w:rPr>
          <w:rFonts w:ascii="Avenir Book" w:eastAsia="Aptos" w:hAnsi="Avenir Book" w:cs="Times New Roman"/>
        </w:rPr>
      </w:pPr>
      <w:r w:rsidRPr="00A32F4A">
        <w:rPr>
          <w:rFonts w:ascii="Avenir Book" w:eastAsia="Aptos" w:hAnsi="Avenir Book" w:cs="Times New Roman"/>
        </w:rPr>
        <w:t>URM and PM variables were assessed for outliers via calculation and inspection of z-scores (Z-score over 3.29 indicating an outlier value</w:t>
      </w:r>
      <w:r w:rsidR="00C43736">
        <w:rPr>
          <w:rFonts w:ascii="Avenir Book" w:eastAsia="Aptos" w:hAnsi="Avenir Book" w:cs="Times New Roman"/>
        </w:rPr>
        <w:t xml:space="preserve"> </w:t>
      </w:r>
      <w:r w:rsidR="00C4373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&lt;EndNote&gt;&lt;Cite&gt;&lt;Author&gt;Field&lt;/Author&gt;&lt;Year&gt;2018&lt;/Year&gt;&lt;RecNum&gt;3889&lt;/RecNum&gt;&lt;DisplayText&gt;(392)&lt;/DisplayText&gt;&lt;record&gt;&lt;rec-number&gt;3889&lt;/rec-number&gt;&lt;foreign-keys&gt;&lt;key app="EN" db-id="f0r52w5de5e92vea0db5pat0tw05rw552pet" timestamp="1713268814"&gt;3889&lt;/key&gt;&lt;/foreign-keys&gt;&lt;ref-type name="Book"&gt;6&lt;/ref-type&gt;&lt;contributors&gt;&lt;authors&gt;&lt;author&gt;Field, Andy&lt;/author&gt;&lt;/authors&gt;&lt;/contributors&gt;&lt;titles&gt;&lt;title&gt;Discovering Statistics Using IBM SPSS Statistics&lt;/title&gt;&lt;/titles&gt;&lt;edition&gt;5th Edition&lt;/edition&gt;&lt;dates&gt;&lt;year&gt;2018&lt;/year&gt;&lt;/dates&gt;&lt;pub-location&gt;London&lt;/pub-location&gt;&lt;publisher&gt;Sage Publications Ltd. &lt;/publisher&gt;&lt;urls&gt;&lt;/urls&gt;&lt;/record&gt;&lt;/Cite&gt;&lt;/EndNote&gt;</w:instrText>
      </w:r>
      <w:r w:rsidR="00C43736">
        <w:rPr>
          <w:rFonts w:ascii="Avenir Book" w:eastAsia="Aptos" w:hAnsi="Avenir Book" w:cs="Times New Roman"/>
        </w:rPr>
        <w:fldChar w:fldCharType="separate"/>
      </w:r>
      <w:r w:rsidR="004D767C">
        <w:rPr>
          <w:rFonts w:ascii="Avenir Book" w:eastAsia="Aptos" w:hAnsi="Avenir Book" w:cs="Times New Roman"/>
          <w:noProof/>
        </w:rPr>
        <w:t>(392)</w:t>
      </w:r>
      <w:r w:rsidR="00C43736">
        <w:rPr>
          <w:rFonts w:ascii="Avenir Book" w:eastAsia="Aptos" w:hAnsi="Avenir Book" w:cs="Times New Roman"/>
        </w:rPr>
        <w:fldChar w:fldCharType="end"/>
      </w:r>
      <w:r w:rsidRPr="00A32F4A">
        <w:rPr>
          <w:rFonts w:ascii="Avenir Book" w:eastAsia="Aptos" w:hAnsi="Avenir Book" w:cs="Times New Roman"/>
        </w:rPr>
        <w:t xml:space="preserve">. Z-scores fell outside a normal pattern (i.e., at least 95% z-scores below 1.96, but over .10% above 3.29); however, as there was no apparent reason to </w:t>
      </w:r>
      <w:r w:rsidR="00134D34">
        <w:rPr>
          <w:rFonts w:ascii="Avenir Book" w:eastAsia="Aptos" w:hAnsi="Avenir Book" w:cs="Times New Roman"/>
        </w:rPr>
        <w:t>suspect</w:t>
      </w:r>
      <w:r w:rsidRPr="00A32F4A">
        <w:rPr>
          <w:rFonts w:ascii="Avenir Book" w:eastAsia="Aptos" w:hAnsi="Avenir Book" w:cs="Times New Roman"/>
        </w:rPr>
        <w:t xml:space="preserve"> data error in these cases, these values were assumed to be part of natural variation and included within the primary analyses, with robust tests and methods chosen where appropriate to minimise the influence of outlier values</w:t>
      </w:r>
      <w:r w:rsidR="00C43736">
        <w:rPr>
          <w:rFonts w:ascii="Avenir Book" w:eastAsia="Aptos" w:hAnsi="Avenir Book" w:cs="Times New Roman"/>
        </w:rPr>
        <w:t xml:space="preserve"> </w:t>
      </w:r>
      <w:r w:rsidR="00C4373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&lt;EndNote&gt;&lt;Cite&gt;&lt;Author&gt;Field&lt;/Author&gt;&lt;Year&gt;2018&lt;/Year&gt;&lt;RecNum&gt;3889&lt;/RecNum&gt;&lt;DisplayText&gt;(392)&lt;/DisplayText&gt;&lt;record&gt;&lt;rec-number&gt;3889&lt;/rec-number&gt;&lt;foreign-keys&gt;&lt;key app="EN" db-id="f0r52w5de5e92vea0db5pat0tw05rw552pet" timestamp="1713268814"&gt;3889&lt;/key&gt;&lt;/foreign-keys&gt;&lt;ref-type name="Book"&gt;6&lt;/ref-type&gt;&lt;contributors&gt;&lt;authors&gt;&lt;author&gt;Field, Andy&lt;/author&gt;&lt;/authors&gt;&lt;/contributors&gt;&lt;titles&gt;&lt;title&gt;Discovering Statistics Using IBM SPSS Statistics&lt;/title&gt;&lt;/titles&gt;&lt;edition&gt;5th Edition&lt;/edition&gt;&lt;dates&gt;&lt;year&gt;2018&lt;/year&gt;&lt;/dates&gt;&lt;pub-location&gt;London&lt;/pub-location&gt;&lt;publisher&gt;Sage Publications Ltd. &lt;/publisher&gt;&lt;urls&gt;&lt;/urls&gt;&lt;/record&gt;&lt;/Cite&gt;&lt;/EndNote&gt;</w:instrText>
      </w:r>
      <w:r w:rsidR="00C43736">
        <w:rPr>
          <w:rFonts w:ascii="Avenir Book" w:eastAsia="Aptos" w:hAnsi="Avenir Book" w:cs="Times New Roman"/>
        </w:rPr>
        <w:fldChar w:fldCharType="separate"/>
      </w:r>
      <w:r w:rsidR="004D767C">
        <w:rPr>
          <w:rFonts w:ascii="Avenir Book" w:eastAsia="Aptos" w:hAnsi="Avenir Book" w:cs="Times New Roman"/>
          <w:noProof/>
        </w:rPr>
        <w:t>(392)</w:t>
      </w:r>
      <w:r w:rsidR="00C43736">
        <w:rPr>
          <w:rFonts w:ascii="Avenir Book" w:eastAsia="Aptos" w:hAnsi="Avenir Book" w:cs="Times New Roman"/>
        </w:rPr>
        <w:fldChar w:fldCharType="end"/>
      </w:r>
      <w:r w:rsidRPr="00A32F4A">
        <w:rPr>
          <w:rFonts w:ascii="Avenir Book" w:eastAsia="Aptos" w:hAnsi="Avenir Book" w:cs="Times New Roman"/>
        </w:rPr>
        <w:t xml:space="preserve">.  In addition, a sensitivity analysis excluding outliers was performed at each step to evaluate any significant changes in the direction or strength of findings.  </w:t>
      </w:r>
    </w:p>
    <w:p w14:paraId="4009DA83" w14:textId="473CD9B2" w:rsidR="00037D66" w:rsidRPr="00A32F4A" w:rsidRDefault="00037D66" w:rsidP="00037D66">
      <w:pPr>
        <w:rPr>
          <w:rFonts w:ascii="Avenir Book" w:eastAsia="Aptos" w:hAnsi="Avenir Book" w:cs="Times New Roman"/>
        </w:rPr>
      </w:pPr>
      <w:r w:rsidRPr="00A32F4A">
        <w:rPr>
          <w:rFonts w:ascii="Avenir Book" w:eastAsia="Aptos" w:hAnsi="Avenir Book" w:cs="Times New Roman"/>
        </w:rPr>
        <w:t>Descriptive statistics were calculated for the study population and all variables of interest. Weight-adjusted counts and percentages are reported for categorical variables; weight-adjusted means and standard error are reported for continuous variables. Weight-adjusted average daily per-person consumption levels (grams) were calculated for URM and PM consumption across survey years. Chi-square tests for independence assessed differences in SES characteristics between men who met the recommendation for 70 grams of combined RPM per day (i.e., both URM and PM)</w:t>
      </w:r>
      <w:r w:rsidR="00C43736">
        <w:rPr>
          <w:rFonts w:ascii="Avenir Book" w:eastAsia="Aptos" w:hAnsi="Avenir Book" w:cs="Times New Roman"/>
        </w:rPr>
        <w:t xml:space="preserve"> </w:t>
      </w:r>
      <w:r w:rsidR="00C4373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&lt;EndNote&gt;&lt;Cite&gt;&lt;Author&gt;McHugh&lt;/Author&gt;&lt;Year&gt;2013&lt;/Year&gt;&lt;RecNum&gt;3941&lt;/RecNum&gt;&lt;DisplayText&gt;(393)&lt;/DisplayText&gt;&lt;record&gt;&lt;rec-number&gt;3941&lt;/rec-number&gt;&lt;foreign-keys&gt;&lt;key app="EN" db-id="f0r52w5de5e92vea0db5pat0tw05rw552pet" timestamp="1713948052"&gt;3941&lt;/key&gt;&lt;/foreign-keys&gt;&lt;ref-type name="Journal Article"&gt;17&lt;/ref-type&gt;&lt;contributors&gt;&lt;authors&gt;&lt;author&gt;McHugh, M. L.&lt;/author&gt;&lt;/authors&gt;&lt;/contributors&gt;&lt;auth-address&gt;Department of Nursing, School of Health and Human Services, National University, Aero Court, San Diego, California, USA. mchugh8688@gmail.com&lt;/auth-address&gt;&lt;titles&gt;&lt;title&gt;The chi-square test of independence&lt;/title&gt;&lt;secondary-title&gt;Biochem Med (Zagreb)&lt;/secondary-title&gt;&lt;/titles&gt;&lt;periodical&gt;&lt;full-title&gt;Biochem Med (Zagreb)&lt;/full-title&gt;&lt;/periodical&gt;&lt;pages&gt;143-9&lt;/pages&gt;&lt;volume&gt;23&lt;/volume&gt;&lt;number&gt;2&lt;/number&gt;&lt;keywords&gt;&lt;keyword&gt;*Chi-Square Distribution&lt;/keyword&gt;&lt;keyword&gt;Data Interpretation, Statistical&lt;/keyword&gt;&lt;/keywords&gt;&lt;dates&gt;&lt;year&gt;2013&lt;/year&gt;&lt;/dates&gt;&lt;isbn&gt;1330-0962 (Print)&amp;#xD;1330-0962&lt;/isbn&gt;&lt;accession-num&gt;23894860&lt;/accession-num&gt;&lt;urls&gt;&lt;/urls&gt;&lt;custom2&gt;PMC3900058&lt;/custom2&gt;&lt;electronic-resource-num&gt;10.11613/bm.2013.018&lt;/electronic-resource-num&gt;&lt;remote-database-provider&gt;NLM&lt;/remote-database-provider&gt;&lt;language&gt;eng&lt;/language&gt;&lt;/record&gt;&lt;/Cite&gt;&lt;/EndNote&gt;</w:instrText>
      </w:r>
      <w:r w:rsidR="00C43736">
        <w:rPr>
          <w:rFonts w:ascii="Avenir Book" w:eastAsia="Aptos" w:hAnsi="Avenir Book" w:cs="Times New Roman"/>
        </w:rPr>
        <w:fldChar w:fldCharType="separate"/>
      </w:r>
      <w:r w:rsidR="004D767C">
        <w:rPr>
          <w:rFonts w:ascii="Avenir Book" w:eastAsia="Aptos" w:hAnsi="Avenir Book" w:cs="Times New Roman"/>
          <w:noProof/>
        </w:rPr>
        <w:t>(393)</w:t>
      </w:r>
      <w:r w:rsidR="00C43736">
        <w:rPr>
          <w:rFonts w:ascii="Avenir Book" w:eastAsia="Aptos" w:hAnsi="Avenir Book" w:cs="Times New Roman"/>
        </w:rPr>
        <w:fldChar w:fldCharType="end"/>
      </w:r>
      <w:r w:rsidRPr="00A32F4A">
        <w:rPr>
          <w:rFonts w:ascii="Avenir Book" w:eastAsia="Aptos" w:hAnsi="Avenir Book" w:cs="Times New Roman"/>
        </w:rPr>
        <w:t>. Data are presented as counts and adjusted standardised residuals. The adjusted residual is standardised to a normal variation (i.e., N(0,1) and is the most useful type of residual for comparing between cells; residual values over +/- 1.96 were considered significant (p &lt; .05)</w:t>
      </w:r>
      <w:r w:rsidR="005A2986">
        <w:rPr>
          <w:rFonts w:ascii="Avenir Book" w:eastAsia="Aptos" w:hAnsi="Avenir Book" w:cs="Times New Roman"/>
        </w:rPr>
        <w:t xml:space="preserve"> </w:t>
      </w:r>
      <w:r w:rsidR="005A298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&lt;EndNote&gt;&lt;Cite&gt;&lt;Author&gt;Field&lt;/Author&gt;&lt;Year&gt;2018&lt;/Year&gt;&lt;RecNum&gt;3889&lt;/RecNum&gt;&lt;DisplayText&gt;(392)&lt;/DisplayText&gt;&lt;record&gt;&lt;rec-number&gt;3889&lt;/rec-number&gt;&lt;foreign-keys&gt;&lt;key app="EN" db-id="f0r52w5de5e92vea0db5pat0tw05rw552pet" timestamp="1713268814"&gt;3889&lt;/key&gt;&lt;/foreign-keys&gt;&lt;ref-type name="Book"&gt;6&lt;/ref-type&gt;&lt;contributors&gt;&lt;authors&gt;&lt;author&gt;Field, Andy&lt;/author&gt;&lt;/authors&gt;&lt;/contributors&gt;&lt;titles&gt;&lt;title&gt;Discovering Statistics Using IBM SPSS Statistics&lt;/title&gt;&lt;/titles&gt;&lt;edition&gt;5th Edition&lt;/edition&gt;&lt;dates&gt;&lt;year&gt;2018&lt;/year&gt;&lt;/dates&gt;&lt;pub-location&gt;London&lt;/pub-location&gt;&lt;publisher&gt;Sage Publications Ltd. &lt;/publisher&gt;&lt;urls&gt;&lt;/urls&gt;&lt;/record&gt;&lt;/Cite&gt;&lt;/EndNote&gt;</w:instrText>
      </w:r>
      <w:r w:rsidR="005A2986">
        <w:rPr>
          <w:rFonts w:ascii="Avenir Book" w:eastAsia="Aptos" w:hAnsi="Avenir Book" w:cs="Times New Roman"/>
        </w:rPr>
        <w:fldChar w:fldCharType="separate"/>
      </w:r>
      <w:r w:rsidR="004D767C">
        <w:rPr>
          <w:rFonts w:ascii="Avenir Book" w:eastAsia="Aptos" w:hAnsi="Avenir Book" w:cs="Times New Roman"/>
          <w:noProof/>
        </w:rPr>
        <w:t>(392)</w:t>
      </w:r>
      <w:r w:rsidR="005A2986">
        <w:rPr>
          <w:rFonts w:ascii="Avenir Book" w:eastAsia="Aptos" w:hAnsi="Avenir Book" w:cs="Times New Roman"/>
        </w:rPr>
        <w:fldChar w:fldCharType="end"/>
      </w:r>
      <w:r w:rsidRPr="00A32F4A">
        <w:rPr>
          <w:rFonts w:ascii="Avenir Book" w:eastAsia="Aptos" w:hAnsi="Avenir Book" w:cs="Times New Roman"/>
        </w:rPr>
        <w:t>.  Effect size (i.e. the strength of association) was measured through the Cramer’s V statistic; values of up to 0.3 were considered small, up to 0.5 were considered moderate, and 0.5 or over were considered large</w:t>
      </w:r>
      <w:r w:rsidR="00C43736">
        <w:rPr>
          <w:rFonts w:ascii="Avenir Book" w:eastAsia="Aptos" w:hAnsi="Avenir Book" w:cs="Times New Roman"/>
        </w:rPr>
        <w:t xml:space="preserve"> </w:t>
      </w:r>
      <w:r w:rsidR="00C4373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&lt;EndNote&gt;&lt;Cite&gt;&lt;Author&gt;Cohen&lt;/Author&gt;&lt;Year&gt;1977&lt;/Year&gt;&lt;RecNum&gt;3963&lt;/RecNum&gt;&lt;DisplayText&gt;(394)&lt;/DisplayText&gt;&lt;record&gt;&lt;rec-number&gt;3963&lt;/rec-number&gt;&lt;foreign-keys&gt;&lt;key app="EN" db-id="f0r52w5de5e92vea0db5pat0tw05rw552pet" timestamp="1714119831"&gt;3963&lt;/key&gt;&lt;/foreign-keys&gt;&lt;ref-type name="Book"&gt;6&lt;/ref-type&gt;&lt;contributors&gt;&lt;authors&gt;&lt;author&gt;Cohen, Jacob&lt;/author&gt;&lt;/authors&gt;&lt;/contributors&gt;&lt;titles&gt;&lt;title&gt;Statistical Power Analysis for the Behavioral Sciences&lt;/title&gt;&lt;/titles&gt;&lt;keywords&gt;&lt;keyword&gt;Social sciences -- Statistical methods&lt;/keyword&gt;&lt;/keywords&gt;&lt;dates&gt;&lt;year&gt;1977&lt;/year&gt;&lt;/dates&gt;&lt;pub-location&gt;San Diego, UNITED STATES&lt;/pub-location&gt;&lt;publisher&gt;Elsevier Science &amp;amp; Technology&lt;/publisher&gt;&lt;isbn&gt;9781483276489&lt;/isbn&gt;&lt;urls&gt;&lt;related-urls&gt;&lt;url&gt;http://ebookcentral.proquest.com/lib/sheffield/detail.action?docID=1882849&lt;/url&gt;&lt;/related-urls&gt;&lt;/urls&gt;&lt;research-notes&gt;page 227: Effect size guidelines 0.10 = small, 0.30 = medium, 0.50 = large&lt;/research-notes&gt;&lt;/record&gt;&lt;/Cite&gt;&lt;/EndNote&gt;</w:instrText>
      </w:r>
      <w:r w:rsidR="00C43736">
        <w:rPr>
          <w:rFonts w:ascii="Avenir Book" w:eastAsia="Aptos" w:hAnsi="Avenir Book" w:cs="Times New Roman"/>
        </w:rPr>
        <w:fldChar w:fldCharType="separate"/>
      </w:r>
      <w:r w:rsidR="004D767C">
        <w:rPr>
          <w:rFonts w:ascii="Avenir Book" w:eastAsia="Aptos" w:hAnsi="Avenir Book" w:cs="Times New Roman"/>
          <w:noProof/>
        </w:rPr>
        <w:t>(394)</w:t>
      </w:r>
      <w:r w:rsidR="00C43736">
        <w:rPr>
          <w:rFonts w:ascii="Avenir Book" w:eastAsia="Aptos" w:hAnsi="Avenir Book" w:cs="Times New Roman"/>
        </w:rPr>
        <w:fldChar w:fldCharType="end"/>
      </w:r>
      <w:r w:rsidRPr="00A32F4A">
        <w:rPr>
          <w:rFonts w:ascii="Avenir Book" w:eastAsia="Aptos" w:hAnsi="Avenir Book" w:cs="Times New Roman"/>
        </w:rPr>
        <w:t>.</w:t>
      </w:r>
    </w:p>
    <w:p w14:paraId="5510B406" w14:textId="3B5E3629" w:rsidR="00037D66" w:rsidRPr="00A32F4A" w:rsidRDefault="00037D66" w:rsidP="00037D66">
      <w:pPr>
        <w:rPr>
          <w:rFonts w:ascii="Avenir Book" w:eastAsia="Aptos" w:hAnsi="Avenir Book" w:cs="Times New Roman"/>
        </w:rPr>
      </w:pPr>
      <w:r w:rsidRPr="00A32F4A">
        <w:rPr>
          <w:rFonts w:ascii="Avenir Book" w:eastAsia="Aptos" w:hAnsi="Avenir Book" w:cs="Times New Roman"/>
        </w:rPr>
        <w:lastRenderedPageBreak/>
        <w:t xml:space="preserve">Differences in average </w:t>
      </w:r>
      <w:r w:rsidR="00783595" w:rsidRPr="00A32F4A">
        <w:rPr>
          <w:rFonts w:ascii="Avenir Book" w:eastAsia="Aptos" w:hAnsi="Avenir Book" w:cs="Times New Roman"/>
        </w:rPr>
        <w:t xml:space="preserve">URM and PM </w:t>
      </w:r>
      <w:r w:rsidRPr="00A32F4A">
        <w:rPr>
          <w:rFonts w:ascii="Avenir Book" w:eastAsia="Aptos" w:hAnsi="Avenir Book" w:cs="Times New Roman"/>
        </w:rPr>
        <w:t xml:space="preserve">consumption per day (grams) </w:t>
      </w:r>
      <w:r w:rsidR="00783595" w:rsidRPr="00A32F4A">
        <w:rPr>
          <w:rFonts w:ascii="Avenir Book" w:eastAsia="Aptos" w:hAnsi="Avenir Book" w:cs="Times New Roman"/>
        </w:rPr>
        <w:t xml:space="preserve">for </w:t>
      </w:r>
      <w:r w:rsidRPr="00A32F4A">
        <w:rPr>
          <w:rFonts w:ascii="Avenir Book" w:eastAsia="Aptos" w:hAnsi="Avenir Book" w:cs="Times New Roman"/>
        </w:rPr>
        <w:t>each</w:t>
      </w:r>
      <w:r w:rsidR="00783595" w:rsidRPr="00A32F4A">
        <w:rPr>
          <w:rFonts w:ascii="Avenir Book" w:eastAsia="Aptos" w:hAnsi="Avenir Book" w:cs="Times New Roman"/>
        </w:rPr>
        <w:t xml:space="preserve"> </w:t>
      </w:r>
      <w:r w:rsidRPr="00A32F4A">
        <w:rPr>
          <w:rFonts w:ascii="Avenir Book" w:eastAsia="Aptos" w:hAnsi="Avenir Book" w:cs="Times New Roman"/>
        </w:rPr>
        <w:t xml:space="preserve">sociodemographic variable </w:t>
      </w:r>
      <w:r w:rsidR="00783595" w:rsidRPr="00A32F4A">
        <w:rPr>
          <w:rFonts w:ascii="Avenir Book" w:eastAsia="Aptos" w:hAnsi="Avenir Book" w:cs="Times New Roman"/>
        </w:rPr>
        <w:t xml:space="preserve">were assessed </w:t>
      </w:r>
      <w:r w:rsidRPr="00A32F4A">
        <w:rPr>
          <w:rFonts w:ascii="Avenir Book" w:eastAsia="Aptos" w:hAnsi="Avenir Book" w:cs="Times New Roman"/>
        </w:rPr>
        <w:t>using analysis of variance (ANOVA), which is tolerant of non-normal distribution with minimal risk to Type I and Type II errors</w:t>
      </w:r>
      <w:r w:rsidR="00C43736">
        <w:rPr>
          <w:rFonts w:ascii="Avenir Book" w:eastAsia="Aptos" w:hAnsi="Avenir Book" w:cs="Times New Roman"/>
        </w:rPr>
        <w:t xml:space="preserve"> </w:t>
      </w:r>
      <w:r w:rsidR="00C43736">
        <w:rPr>
          <w:rFonts w:ascii="Avenir Book" w:eastAsia="Aptos" w:hAnsi="Avenir Book" w:cs="Times New Roman"/>
        </w:rPr>
        <w:fldChar w:fldCharType="begin">
          <w:fldData xml:space="preserve">PEVuZE5vdGU+PENpdGU+PEF1dGhvcj5CbGFuY2E8L0F1dGhvcj48WWVhcj4yMDE3PC9ZZWFyPjxS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PEVuZE5vdGU+PENpdGU+PEF1dGhvcj5CbGFuY2E8L0F1dGhvcj48WWVhcj4yMDE3PC9ZZWFyPjxS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C43736">
        <w:rPr>
          <w:rFonts w:ascii="Avenir Book" w:eastAsia="Aptos" w:hAnsi="Avenir Book" w:cs="Times New Roman"/>
        </w:rPr>
      </w:r>
      <w:r w:rsidR="00C43736">
        <w:rPr>
          <w:rFonts w:ascii="Avenir Book" w:eastAsia="Aptos" w:hAnsi="Avenir Book" w:cs="Times New Roman"/>
        </w:rPr>
        <w:fldChar w:fldCharType="separate"/>
      </w:r>
      <w:r w:rsidR="004D767C">
        <w:rPr>
          <w:rFonts w:ascii="Avenir Book" w:eastAsia="Aptos" w:hAnsi="Avenir Book" w:cs="Times New Roman"/>
          <w:noProof/>
        </w:rPr>
        <w:t>(395, 396)</w:t>
      </w:r>
      <w:r w:rsidR="00C43736">
        <w:rPr>
          <w:rFonts w:ascii="Avenir Book" w:eastAsia="Aptos" w:hAnsi="Avenir Book" w:cs="Times New Roman"/>
        </w:rPr>
        <w:fldChar w:fldCharType="end"/>
      </w:r>
      <w:r w:rsidRPr="00A32F4A">
        <w:rPr>
          <w:rFonts w:ascii="Avenir Book" w:eastAsia="Aptos" w:hAnsi="Avenir Book" w:cs="Times New Roman"/>
        </w:rPr>
        <w:t xml:space="preserve">. Levene's Test of Homogeneity of Variance was run on each category grouping; where it was found to be violated, Welch’s F test was used to assess the significance of overall variance within variable categories. Significant results were further examined for differences between variable categories with Turkey or Games-Howell post hoc tests. Results are reported as means with standard error.  </w:t>
      </w:r>
    </w:p>
    <w:p w14:paraId="7CD71B40" w14:textId="02BC872F" w:rsidR="00037D66" w:rsidRPr="00A32F4A" w:rsidRDefault="00037D66" w:rsidP="00037D66">
      <w:pPr>
        <w:rPr>
          <w:rFonts w:ascii="Avenir Book" w:eastAsia="Aptos" w:hAnsi="Avenir Book" w:cs="Times New Roman"/>
        </w:rPr>
      </w:pPr>
      <w:r w:rsidRPr="00A32F4A">
        <w:rPr>
          <w:rFonts w:ascii="Avenir Book" w:eastAsia="Aptos" w:hAnsi="Avenir Book" w:cs="Times New Roman"/>
        </w:rPr>
        <w:t>Cluster analysis was performed in two steps to identify groups of men with similar URM and PM consumption patterns. Ward’s method agglomerative hierarchical clustering technique was used to identify relatively homogenous groups of cases (i.e., men) from a selected group of variables (i.e., URM and PM consumption). In this procedure, all cases begin as individual clusters and are iteratively combined based on distance measures until all cases are in a single cluster</w:t>
      </w:r>
      <w:r w:rsidR="00C43736">
        <w:rPr>
          <w:rFonts w:ascii="Avenir Book" w:eastAsia="Aptos" w:hAnsi="Avenir Book" w:cs="Times New Roman"/>
        </w:rPr>
        <w:t xml:space="preserve"> </w:t>
      </w:r>
      <w:r w:rsidR="00C4373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&lt;EndNote&gt;&lt;Cite&gt;&lt;Author&gt;Govender&lt;/Author&gt;&lt;Year&gt;2020&lt;/Year&gt;&lt;RecNum&gt;4117&lt;/RecNum&gt;&lt;DisplayText&gt;(397)&lt;/DisplayText&gt;&lt;record&gt;&lt;rec-number&gt;4117&lt;/rec-number&gt;&lt;foreign-keys&gt;&lt;key app="EN" db-id="f0r52w5de5e92vea0db5pat0tw05rw552pet" timestamp="1719128493"&gt;4117&lt;/key&gt;&lt;/foreign-keys&gt;&lt;ref-type name="Journal Article"&gt;17&lt;/ref-type&gt;&lt;contributors&gt;&lt;authors&gt;&lt;author&gt;Govender, P.&lt;/author&gt;&lt;author&gt;Sivakumar, V.&lt;/author&gt;&lt;/authors&gt;&lt;/contributors&gt;&lt;titles&gt;&lt;title&gt;Application of k-means and hierarchical clustering techniques for analysis of air pollution: A review (1980–2019)&lt;/title&gt;&lt;secondary-title&gt;Atmospheric pollution research&lt;/secondary-title&gt;&lt;/titles&gt;&lt;periodical&gt;&lt;full-title&gt;Atmospheric pollution research&lt;/full-title&gt;&lt;/periodical&gt;&lt;pages&gt;40-56&lt;/pages&gt;&lt;volume&gt;11&lt;/volume&gt;&lt;number&gt;1&lt;/number&gt;&lt;keywords&gt;&lt;keyword&gt;Air mass trajectories&lt;/keyword&gt;&lt;keyword&gt;Air pollution&lt;/keyword&gt;&lt;keyword&gt;Hierarchical and k-means clustering&lt;/keyword&gt;&lt;keyword&gt;Particulate matter&lt;/keyword&gt;&lt;/keywords&gt;&lt;dates&gt;&lt;year&gt;2020&lt;/year&gt;&lt;/dates&gt;&lt;publisher&gt;Elsevier B.V&lt;/publisher&gt;&lt;isbn&gt;1309-1042&lt;/isbn&gt;&lt;urls&gt;&lt;/urls&gt;&lt;electronic-resource-num&gt;10.1016/j.apr.2019.09.009&lt;/electronic-resource-num&gt;&lt;/record&gt;&lt;/Cite&gt;&lt;/EndNote&gt;</w:instrText>
      </w:r>
      <w:r w:rsidR="00C43736">
        <w:rPr>
          <w:rFonts w:ascii="Avenir Book" w:eastAsia="Aptos" w:hAnsi="Avenir Book" w:cs="Times New Roman"/>
        </w:rPr>
        <w:fldChar w:fldCharType="separate"/>
      </w:r>
      <w:r w:rsidR="004D767C">
        <w:rPr>
          <w:rFonts w:ascii="Avenir Book" w:eastAsia="Aptos" w:hAnsi="Avenir Book" w:cs="Times New Roman"/>
          <w:noProof/>
        </w:rPr>
        <w:t>(397)</w:t>
      </w:r>
      <w:r w:rsidR="00C43736">
        <w:rPr>
          <w:rFonts w:ascii="Avenir Book" w:eastAsia="Aptos" w:hAnsi="Avenir Book" w:cs="Times New Roman"/>
        </w:rPr>
        <w:fldChar w:fldCharType="end"/>
      </w:r>
      <w:r w:rsidRPr="00A32F4A">
        <w:rPr>
          <w:rFonts w:ascii="Avenir Book" w:eastAsia="Aptos" w:hAnsi="Avenir Book" w:cs="Times New Roman"/>
        </w:rPr>
        <w:t>. Squared Euclidean distance was used as the distance measure, as this is most appropriate where there is continuous data. To identify the number of clusters to use in analysis, the agglomeration schedule and dendrogram were visually examined for the largest inconsistency between dissimilarity measures or where the dendrogram was divided, indicating a distinct difference between clusters being joined at that stage</w:t>
      </w:r>
      <w:r w:rsidR="00C43736">
        <w:rPr>
          <w:rFonts w:ascii="Avenir Book" w:eastAsia="Aptos" w:hAnsi="Avenir Book" w:cs="Times New Roman"/>
        </w:rPr>
        <w:t xml:space="preserve"> </w:t>
      </w:r>
      <w:r w:rsidR="00C43736">
        <w:rPr>
          <w:rFonts w:ascii="Avenir Book" w:eastAsia="Aptos" w:hAnsi="Avenir Book" w:cs="Times New Roman"/>
        </w:rPr>
        <w:fldChar w:fldCharType="begin">
          <w:fldData xml:space="preserve">PEVuZE5vdGU+PENpdGU+PEF1dGhvcj5DbGF0d29ydGh5PC9BdXRob3I+PFllYXI+MjAwNTwvWWVh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PEVuZE5vdGU+PENpdGU+PEF1dGhvcj5DbGF0d29ydGh5PC9BdXRob3I+PFllYXI+MjAwNTwvWWVh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C43736">
        <w:rPr>
          <w:rFonts w:ascii="Avenir Book" w:eastAsia="Aptos" w:hAnsi="Avenir Book" w:cs="Times New Roman"/>
        </w:rPr>
      </w:r>
      <w:r w:rsidR="00C43736">
        <w:rPr>
          <w:rFonts w:ascii="Avenir Book" w:eastAsia="Aptos" w:hAnsi="Avenir Book" w:cs="Times New Roman"/>
        </w:rPr>
        <w:fldChar w:fldCharType="separate"/>
      </w:r>
      <w:r w:rsidR="004D767C">
        <w:rPr>
          <w:rFonts w:ascii="Avenir Book" w:eastAsia="Aptos" w:hAnsi="Avenir Book" w:cs="Times New Roman"/>
          <w:noProof/>
        </w:rPr>
        <w:t>(398)</w:t>
      </w:r>
      <w:r w:rsidR="00C43736">
        <w:rPr>
          <w:rFonts w:ascii="Avenir Book" w:eastAsia="Aptos" w:hAnsi="Avenir Book" w:cs="Times New Roman"/>
        </w:rPr>
        <w:fldChar w:fldCharType="end"/>
      </w:r>
      <w:r w:rsidRPr="00A32F4A">
        <w:rPr>
          <w:rFonts w:ascii="Avenir Book" w:eastAsia="Aptos" w:hAnsi="Avenir Book" w:cs="Times New Roman"/>
        </w:rPr>
        <w:t>.</w:t>
      </w:r>
    </w:p>
    <w:p w14:paraId="0D75F503" w14:textId="77777777" w:rsidR="0065235E" w:rsidRDefault="00037D66" w:rsidP="0065235E">
      <w:pPr>
        <w:rPr>
          <w:rFonts w:ascii="Avenir Book" w:eastAsia="Aptos" w:hAnsi="Avenir Book" w:cs="Times New Roman"/>
        </w:rPr>
      </w:pPr>
      <w:r w:rsidRPr="00A32F4A">
        <w:rPr>
          <w:rFonts w:ascii="Avenir Book" w:eastAsia="Aptos" w:hAnsi="Avenir Book" w:cs="Times New Roman"/>
        </w:rPr>
        <w:t>Using the number of clusters identified in the first step, a k-means algorithm was run using the number of clusters defined in step one. A k-means cluster analysis is a partitioning-based clustering technique; it begins by dividing all cases into a pre-defined number of clusters and then iteratively moves the cases (men) around until each is the least distance from the mean value within the cluster for the variables of interest (URM and PM consumption)</w:t>
      </w:r>
      <w:r w:rsidR="004D3C9B">
        <w:rPr>
          <w:rFonts w:ascii="Avenir Book" w:eastAsia="Aptos" w:hAnsi="Avenir Book" w:cs="Times New Roman"/>
        </w:rPr>
        <w:t xml:space="preserve"> </w:t>
      </w:r>
      <w:r w:rsidR="004D3C9B">
        <w:rPr>
          <w:rFonts w:ascii="Avenir Book" w:eastAsia="Aptos" w:hAnsi="Avenir Book" w:cs="Times New Roman"/>
        </w:rPr>
        <w:fldChar w:fldCharType="begin">
          <w:fldData xml:space="preserve">PEVuZE5vdGU+PENpdGU+PEF1dGhvcj5DbGF0d29ydGh5PC9BdXRob3I+PFllYXI+MjAwNTwvWWVh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PEVuZE5vdGU+PENpdGU+PEF1dGhvcj5DbGF0d29ydGh5PC9BdXRob3I+PFllYXI+MjAwNTwvWWVh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4D3C9B">
        <w:rPr>
          <w:rFonts w:ascii="Avenir Book" w:eastAsia="Aptos" w:hAnsi="Avenir Book" w:cs="Times New Roman"/>
        </w:rPr>
      </w:r>
      <w:r w:rsidR="004D3C9B">
        <w:rPr>
          <w:rFonts w:ascii="Avenir Book" w:eastAsia="Aptos" w:hAnsi="Avenir Book" w:cs="Times New Roman"/>
        </w:rPr>
        <w:fldChar w:fldCharType="separate"/>
      </w:r>
      <w:r w:rsidR="004D767C">
        <w:rPr>
          <w:rFonts w:ascii="Avenir Book" w:eastAsia="Aptos" w:hAnsi="Avenir Book" w:cs="Times New Roman"/>
          <w:noProof/>
        </w:rPr>
        <w:t>(398)</w:t>
      </w:r>
      <w:r w:rsidR="004D3C9B">
        <w:rPr>
          <w:rFonts w:ascii="Avenir Book" w:eastAsia="Aptos" w:hAnsi="Avenir Book" w:cs="Times New Roman"/>
        </w:rPr>
        <w:fldChar w:fldCharType="end"/>
      </w:r>
      <w:r w:rsidRPr="00A32F4A">
        <w:rPr>
          <w:rFonts w:ascii="Avenir Book" w:eastAsia="Aptos" w:hAnsi="Avenir Book" w:cs="Times New Roman"/>
        </w:rPr>
        <w:t>. This procedure created distinct groups of men with significantly different URM and PM consumption patterns, where every man belonged to only one cluster, allowing characteristic differences between participants to be assessed for each cluster</w:t>
      </w:r>
      <w:r w:rsidR="004D3C9B">
        <w:rPr>
          <w:rFonts w:ascii="Avenir Book" w:eastAsia="Aptos" w:hAnsi="Avenir Book" w:cs="Times New Roman"/>
        </w:rPr>
        <w:t xml:space="preserve"> </w:t>
      </w:r>
      <w:r w:rsidR="004D3C9B">
        <w:rPr>
          <w:rFonts w:ascii="Avenir Book" w:eastAsia="Aptos" w:hAnsi="Avenir Book" w:cs="Times New Roman"/>
        </w:rPr>
        <w:fldChar w:fldCharType="begin">
          <w:fldData xml:space="preserve">PEVuZE5vdGU+PENpdGU+PEF1dGhvcj5EZXZsaW48L0F1dGhvcj48WWVhcj4yMDEyPC9ZZWFyPjxS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PEVuZE5vdGU+PENpdGU+PEF1dGhvcj5EZXZsaW48L0F1dGhvcj48WWVhcj4yMDEyPC9ZZWFyPjxS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4D3C9B">
        <w:rPr>
          <w:rFonts w:ascii="Avenir Book" w:eastAsia="Aptos" w:hAnsi="Avenir Book" w:cs="Times New Roman"/>
        </w:rPr>
      </w:r>
      <w:r w:rsidR="004D3C9B">
        <w:rPr>
          <w:rFonts w:ascii="Avenir Book" w:eastAsia="Aptos" w:hAnsi="Avenir Book" w:cs="Times New Roman"/>
        </w:rPr>
        <w:fldChar w:fldCharType="separate"/>
      </w:r>
      <w:r w:rsidR="004D767C">
        <w:rPr>
          <w:rFonts w:ascii="Avenir Book" w:eastAsia="Aptos" w:hAnsi="Avenir Book" w:cs="Times New Roman"/>
          <w:noProof/>
        </w:rPr>
        <w:t>(399, 400)</w:t>
      </w:r>
      <w:r w:rsidR="004D3C9B">
        <w:rPr>
          <w:rFonts w:ascii="Avenir Book" w:eastAsia="Aptos" w:hAnsi="Avenir Book" w:cs="Times New Roman"/>
        </w:rPr>
        <w:fldChar w:fldCharType="end"/>
      </w:r>
      <w:r w:rsidRPr="00A32F4A">
        <w:rPr>
          <w:rFonts w:ascii="Avenir Book" w:eastAsia="Aptos" w:hAnsi="Avenir Book" w:cs="Times New Roman"/>
        </w:rPr>
        <w:t xml:space="preserve">.  </w:t>
      </w:r>
    </w:p>
    <w:p w14:paraId="60FB3CFD" w14:textId="77777777" w:rsidR="00AF785C" w:rsidRDefault="00AF785C" w:rsidP="0065235E">
      <w:pPr>
        <w:rPr>
          <w:rFonts w:ascii="Avenir Book" w:eastAsia="Aptos" w:hAnsi="Avenir Book" w:cs="Times New Roman"/>
        </w:rPr>
      </w:pPr>
      <w:r w:rsidRPr="00AF785C">
        <w:rPr>
          <w:rFonts w:ascii="Avenir Book" w:eastAsia="Aptos" w:hAnsi="Avenir Book" w:cs="Times New Roman"/>
        </w:rPr>
        <w:t xml:space="preserve">The robustness of the cluster solution was assessed through multiple validation steps. First, visual inspection of the agglomeration chart and dendrogram from the agglomerative hierarchical cluster analysis was used to identify the widest and most well-separated distinction point. This initial solution was then validated through sensitivity analysis excluding outliers. Cluster stability was assessed by rerunning the analysis twice on randomly selected 50% portions of the data set to assess if cluster structures were similar (398). The temporal stability of the clusters was assessed </w:t>
      </w:r>
      <w:r w:rsidRPr="00AF785C">
        <w:rPr>
          <w:rFonts w:ascii="Avenir Book" w:eastAsia="Aptos" w:hAnsi="Avenir Book" w:cs="Times New Roman"/>
        </w:rPr>
        <w:lastRenderedPageBreak/>
        <w:t>through sub-analysis comparing data from the earliest (2008/09 to 2010/11) versus the most recent three years (2016/17 – 2018/19)</w:t>
      </w:r>
    </w:p>
    <w:p w14:paraId="42E420AB" w14:textId="22487B71"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Main effects logistic regression analyses were used to assess the ability of sociodemographic variables to predict cluster membership. Predictor variables considered for the model were age, ethnicity, qualification, occupational classification, and equivalised income. Total food energy (kilocalories) was </w:t>
      </w:r>
      <w:r w:rsidR="00783595" w:rsidRPr="00A32F4A">
        <w:rPr>
          <w:rFonts w:ascii="Avenir Book" w:eastAsia="Aptos" w:hAnsi="Avenir Book" w:cs="Times New Roman"/>
        </w:rPr>
        <w:t xml:space="preserve">also </w:t>
      </w:r>
      <w:r w:rsidRPr="00A32F4A">
        <w:rPr>
          <w:rFonts w:ascii="Avenir Book" w:eastAsia="Aptos" w:hAnsi="Avenir Book" w:cs="Times New Roman"/>
        </w:rPr>
        <w:t>considered for use as a covariate. Outliers were assessed by inspection of standardised residuals and reported for values over 2. Multicollinearity was assessed by calculating variation inflation factors (VIFs) for all continuous variables; VIF values over 2.5 were considered problematic in terms of collinearity</w:t>
      </w:r>
      <w:r w:rsidR="00F33226">
        <w:rPr>
          <w:rFonts w:ascii="Avenir Book" w:eastAsia="Aptos" w:hAnsi="Avenir Book" w:cs="Times New Roman"/>
        </w:rPr>
        <w:t xml:space="preserve"> </w:t>
      </w:r>
      <w:r w:rsidR="00F3322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&lt;EndNote&gt;&lt;Cite&gt;&lt;Author&gt;Johnston&lt;/Author&gt;&lt;Year&gt;2018&lt;/Year&gt;&lt;RecNum&gt;4122&lt;/RecNum&gt;&lt;DisplayText&gt;(401)&lt;/DisplayText&gt;&lt;record&gt;&lt;rec-number&gt;4122&lt;/rec-number&gt;&lt;foreign-keys&gt;&lt;key app="EN" db-id="f0r52w5de5e92vea0db5pat0tw05rw552pet" timestamp="1719471419"&gt;4122&lt;/key&gt;&lt;/foreign-keys&gt;&lt;ref-type name="Journal Article"&gt;17&lt;/ref-type&gt;&lt;contributors&gt;&lt;authors&gt;&lt;author&gt;Johnston, R.&lt;/author&gt;&lt;author&gt;Jones, K.&lt;/author&gt;&lt;author&gt;Manley, D.&lt;/author&gt;&lt;/authors&gt;&lt;/contributors&gt;&lt;auth-address&gt;School of Geographical Sciences, University of Bristol, Bristol, BS8 1SS UK. ISNI: 0000 0004 1936 7603. GRID: grid.5337.2&lt;/auth-address&gt;&lt;titles&gt;&lt;title&gt;Confounding and collinearity in regression analysis: a cautionary tale and an alternative procedure, illustrated by studies of British voting behaviour&lt;/title&gt;&lt;secondary-title&gt;Qual Quant&lt;/secondary-title&gt;&lt;/titles&gt;&lt;periodical&gt;&lt;full-title&gt;Qual Quant&lt;/full-title&gt;&lt;/periodical&gt;&lt;pages&gt;1957-1976&lt;/pages&gt;&lt;volume&gt;52&lt;/volume&gt;&lt;number&gt;4&lt;/number&gt;&lt;edition&gt;20171113&lt;/edition&gt;&lt;keywords&gt;&lt;keyword&gt;Collinearity&lt;/keyword&gt;&lt;keyword&gt;Confounding&lt;/keyword&gt;&lt;keyword&gt;Regression analysis&lt;/keyword&gt;&lt;keyword&gt;Voting behaviour&lt;/keyword&gt;&lt;/keywords&gt;&lt;dates&gt;&lt;year&gt;2018&lt;/year&gt;&lt;/dates&gt;&lt;isbn&gt;0033-5177 (Print)&amp;#xD;0033-5177 (Linking)&lt;/isbn&gt;&lt;accession-num&gt;29937587&lt;/accession-num&gt;&lt;urls&gt;&lt;related-urls&gt;&lt;url&gt;https://www.ncbi.nlm.nih.gov/pubmed/29937587&lt;/url&gt;&lt;/related-urls&gt;&lt;/urls&gt;&lt;custom2&gt;PMC5993839&lt;/custom2&gt;&lt;electronic-resource-num&gt;10.1007/s11135-017-0584-6&lt;/electronic-resource-num&gt;&lt;remote-database-name&gt;PubMed-not-MEDLINE&lt;/remote-database-name&gt;&lt;remote-database-provider&gt;NLM&lt;/remote-database-provider&gt;&lt;/record&gt;&lt;/Cite&gt;&lt;/EndNote&gt;</w:instrText>
      </w:r>
      <w:r w:rsidR="00F33226">
        <w:rPr>
          <w:rFonts w:ascii="Avenir Book" w:eastAsia="Aptos" w:hAnsi="Avenir Book" w:cs="Times New Roman"/>
        </w:rPr>
        <w:fldChar w:fldCharType="separate"/>
      </w:r>
      <w:r w:rsidR="004D767C">
        <w:rPr>
          <w:rFonts w:ascii="Avenir Book" w:eastAsia="Aptos" w:hAnsi="Avenir Book" w:cs="Times New Roman"/>
          <w:noProof/>
        </w:rPr>
        <w:t>(401)</w:t>
      </w:r>
      <w:r w:rsidR="00F33226">
        <w:rPr>
          <w:rFonts w:ascii="Avenir Book" w:eastAsia="Aptos" w:hAnsi="Avenir Book" w:cs="Times New Roman"/>
        </w:rPr>
        <w:fldChar w:fldCharType="end"/>
      </w:r>
      <w:r w:rsidRPr="00A32F4A">
        <w:rPr>
          <w:rFonts w:ascii="Avenir Book" w:eastAsia="Aptos" w:hAnsi="Avenir Book" w:cs="Times New Roman"/>
        </w:rPr>
        <w:t>.  A Box-Tidwell procedure was carried out to test the assumption for linearity of the logits for continuous variables</w:t>
      </w:r>
      <w:r w:rsidR="00F33226">
        <w:rPr>
          <w:rFonts w:ascii="Avenir Book" w:eastAsia="Aptos" w:hAnsi="Avenir Book" w:cs="Times New Roman"/>
        </w:rPr>
        <w:t xml:space="preserve"> </w:t>
      </w:r>
      <w:r w:rsidR="00F3322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&lt;EndNote&gt;&lt;Cite&gt;&lt;Author&gt;Field&lt;/Author&gt;&lt;Year&gt;2018&lt;/Year&gt;&lt;RecNum&gt;3889&lt;/RecNum&gt;&lt;DisplayText&gt;(392, 402)&lt;/DisplayText&gt;&lt;record&gt;&lt;rec-number&gt;3889&lt;/rec-number&gt;&lt;foreign-keys&gt;&lt;key app="EN" db-id="f0r52w5de5e92vea0db5pat0tw05rw552pet" timestamp="1713268814"&gt;3889&lt;/key&gt;&lt;/foreign-keys&gt;&lt;ref-type name="Book"&gt;6&lt;/ref-type&gt;&lt;contributors&gt;&lt;authors&gt;&lt;author&gt;Field, Andy&lt;/author&gt;&lt;/authors&gt;&lt;/contributors&gt;&lt;titles&gt;&lt;title&gt;Discovering Statistics Using IBM SPSS Statistics&lt;/title&gt;&lt;/titles&gt;&lt;edition&gt;5th Edition&lt;/edition&gt;&lt;dates&gt;&lt;year&gt;2018&lt;/year&gt;&lt;/dates&gt;&lt;pub-location&gt;London&lt;/pub-location&gt;&lt;publisher&gt;Sage Publications Ltd. &lt;/publisher&gt;&lt;urls&gt;&lt;/urls&gt;&lt;/record&gt;&lt;/Cite&gt;&lt;Cite&gt;&lt;Author&gt;Petrucci&lt;/Author&gt;&lt;Year&gt;2009&lt;/Year&gt;&lt;RecNum&gt;4091&lt;/RecNum&gt;&lt;record&gt;&lt;rec-number&gt;4091&lt;/rec-number&gt;&lt;foreign-keys&gt;&lt;key app="EN" db-id="f0r52w5de5e92vea0db5pat0tw05rw552pet" timestamp="1718446990"&gt;4091&lt;/key&gt;&lt;/foreign-keys&gt;&lt;ref-type name="Journal Article"&gt;17&lt;/ref-type&gt;&lt;contributors&gt;&lt;authors&gt;&lt;author&gt;Petrucci, Carrie J.&lt;/author&gt;&lt;/authors&gt;&lt;/contributors&gt;&lt;titles&gt;&lt;title&gt;A Primer for Social Worker Researchers on How to Conduct a Multinomial Logistic Regression&lt;/title&gt;&lt;secondary-title&gt;Journal of Social Service Research&lt;/secondary-title&gt;&lt;/titles&gt;&lt;periodical&gt;&lt;full-title&gt;Journal of Social Service Research&lt;/full-title&gt;&lt;/periodical&gt;&lt;pages&gt;193-205&lt;/pages&gt;&lt;volume&gt;35&lt;/volume&gt;&lt;number&gt;2&lt;/number&gt;&lt;dates&gt;&lt;year&gt;2009&lt;/year&gt;&lt;pub-dates&gt;&lt;date&gt;2009/03/04&lt;/date&gt;&lt;/pub-dates&gt;&lt;/dates&gt;&lt;publisher&gt;Routledge&lt;/publisher&gt;&lt;isbn&gt;0148-8376&lt;/isbn&gt;&lt;urls&gt;&lt;related-urls&gt;&lt;url&gt;https://doi.org/10.1080/01488370802678983&lt;/url&gt;&lt;/related-urls&gt;&lt;/urls&gt;&lt;electronic-resource-num&gt;10.1080/01488370802678983&lt;/electronic-resource-num&gt;&lt;/record&gt;&lt;/Cite&gt;&lt;/EndNote&gt;</w:instrText>
      </w:r>
      <w:r w:rsidR="00F33226">
        <w:rPr>
          <w:rFonts w:ascii="Avenir Book" w:eastAsia="Aptos" w:hAnsi="Avenir Book" w:cs="Times New Roman"/>
        </w:rPr>
        <w:fldChar w:fldCharType="separate"/>
      </w:r>
      <w:r w:rsidR="004D767C">
        <w:rPr>
          <w:rFonts w:ascii="Avenir Book" w:eastAsia="Aptos" w:hAnsi="Avenir Book" w:cs="Times New Roman"/>
          <w:noProof/>
        </w:rPr>
        <w:t>(392, 402)</w:t>
      </w:r>
      <w:r w:rsidR="00F33226">
        <w:rPr>
          <w:rFonts w:ascii="Avenir Book" w:eastAsia="Aptos" w:hAnsi="Avenir Book" w:cs="Times New Roman"/>
        </w:rPr>
        <w:fldChar w:fldCharType="end"/>
      </w:r>
      <w:r w:rsidRPr="00A32F4A">
        <w:rPr>
          <w:rFonts w:ascii="Avenir Book" w:eastAsia="Aptos" w:hAnsi="Avenir Book" w:cs="Times New Roman"/>
        </w:rPr>
        <w:t xml:space="preserve">. Estimated Wald’s tests were run to determine the significance of each model. Results are presented as odds ratios (Exp(B) with 95% confidence intervals. </w:t>
      </w:r>
    </w:p>
    <w:p w14:paraId="7D5AB57F"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Missing data were quantified and reported in population descriptive statistics as counts and percentages; as no missing variables were more than 2.0% of the total study population, these were handled through likewise deletion within primary analyses. The variable of equivalised income tertile included a category of ‘not applicable’ (13.7% of the population) which is reported throughout to capture potential significance related to cases without income reported. Two sensitivity analyses were also performed: (</w:t>
      </w:r>
      <w:proofErr w:type="spellStart"/>
      <w:r w:rsidRPr="00A32F4A">
        <w:rPr>
          <w:rFonts w:ascii="Avenir Book" w:eastAsia="Aptos" w:hAnsi="Avenir Book" w:cs="Times New Roman"/>
        </w:rPr>
        <w:t>i</w:t>
      </w:r>
      <w:proofErr w:type="spellEnd"/>
      <w:r w:rsidRPr="00A32F4A">
        <w:rPr>
          <w:rFonts w:ascii="Avenir Book" w:eastAsia="Aptos" w:hAnsi="Avenir Book" w:cs="Times New Roman"/>
        </w:rPr>
        <w:t xml:space="preserve">) an analysis of average consumption and variance between variable categories with outlier values (z-score &gt; 3.29) removed, and (ii) where possible, logistic regression analysis was run with an additional adjustment for total daily energy intake (kcal/day). </w:t>
      </w:r>
    </w:p>
    <w:p w14:paraId="1BF1B5C9"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Data cleansing was performed using Microsoft Excel (version 16.8), and all statistical analyses were carried out using IBM SPSS version 29.000.  Statistical significance was set at p &lt; .05 unless otherwise noted as adjusted to protect against familywise error. </w:t>
      </w:r>
      <w:bookmarkStart w:id="190" w:name="_Toc170400359"/>
    </w:p>
    <w:p w14:paraId="22D7A209" w14:textId="77777777" w:rsidR="00037D66" w:rsidRPr="00A32F4A" w:rsidRDefault="00037D66" w:rsidP="00C24045">
      <w:pPr>
        <w:pStyle w:val="Heading4"/>
        <w:rPr>
          <w:rFonts w:eastAsia="Times New Roman"/>
        </w:rPr>
      </w:pPr>
      <w:bookmarkStart w:id="191" w:name="_Toc187146164"/>
      <w:r w:rsidRPr="00A32F4A">
        <w:rPr>
          <w:rFonts w:eastAsia="Times New Roman"/>
        </w:rPr>
        <w:t>3. Results</w:t>
      </w:r>
      <w:bookmarkEnd w:id="190"/>
      <w:bookmarkEnd w:id="191"/>
      <w:r w:rsidRPr="00A32F4A">
        <w:rPr>
          <w:rFonts w:eastAsia="Times New Roman"/>
        </w:rPr>
        <w:t xml:space="preserve"> </w:t>
      </w:r>
    </w:p>
    <w:p w14:paraId="456FE7B8" w14:textId="77777777" w:rsidR="00037D66" w:rsidRPr="00A32F4A" w:rsidRDefault="00037D66" w:rsidP="00C24045">
      <w:pPr>
        <w:pStyle w:val="Heading5"/>
        <w:rPr>
          <w:rFonts w:eastAsia="Calibri"/>
        </w:rPr>
      </w:pPr>
      <w:bookmarkStart w:id="192" w:name="_Toc170400360"/>
      <w:bookmarkStart w:id="193" w:name="_Toc187146165"/>
      <w:r w:rsidRPr="00A32F4A">
        <w:rPr>
          <w:rFonts w:eastAsia="Calibri"/>
        </w:rPr>
        <w:t>3.1 Descriptive statistics</w:t>
      </w:r>
      <w:bookmarkEnd w:id="192"/>
      <w:bookmarkEnd w:id="193"/>
    </w:p>
    <w:p w14:paraId="599F9DCE" w14:textId="6F094D09" w:rsidR="00B86A80"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The study sample consisted of 3300 men, with a mean age of 47.8 years (range 19 – 96), evenly represented across age bands. Over a quarter of the sample population (28.3%) had obtained a degree or higher, and under a fifth had not obtained any qualifications (17.2%). The majority </w:t>
      </w:r>
      <w:r w:rsidRPr="00A32F4A">
        <w:rPr>
          <w:rFonts w:ascii="Avenir Book" w:eastAsia="Aptos" w:hAnsi="Avenir Book" w:cs="Times New Roman"/>
        </w:rPr>
        <w:lastRenderedPageBreak/>
        <w:t xml:space="preserve">reported having White ethnicity (92.6%), and most were neither vegetarian nor vegan (97.7%). A full set of descriptive statistics is given in Table </w:t>
      </w:r>
      <w:r w:rsidR="00715421">
        <w:rPr>
          <w:rFonts w:ascii="Avenir Book" w:eastAsia="Aptos" w:hAnsi="Avenir Book" w:cs="Times New Roman"/>
        </w:rPr>
        <w:t>1</w:t>
      </w:r>
      <w:r w:rsidR="00B86A80">
        <w:rPr>
          <w:rFonts w:ascii="Avenir Book" w:eastAsia="Aptos" w:hAnsi="Avenir Book" w:cs="Times New Roman"/>
        </w:rPr>
        <w:t>5</w:t>
      </w:r>
      <w:r w:rsidRPr="00A32F4A">
        <w:rPr>
          <w:rFonts w:ascii="Avenir Book" w:eastAsia="Aptos" w:hAnsi="Avenir Book" w:cs="Times New Roman"/>
        </w:rPr>
        <w:t xml:space="preserve">. </w:t>
      </w:r>
    </w:p>
    <w:p w14:paraId="103680A2" w14:textId="69ED877B" w:rsidR="00B86A80" w:rsidRDefault="00B86A80" w:rsidP="00B86A80">
      <w:pPr>
        <w:pStyle w:val="Caption"/>
        <w:keepNext/>
        <w:spacing w:before="0" w:after="0" w:line="240" w:lineRule="auto"/>
        <w:jc w:val="center"/>
      </w:pPr>
      <w:bookmarkStart w:id="194" w:name="_Toc186810730"/>
      <w:r>
        <w:t xml:space="preserve">Table </w:t>
      </w:r>
      <w:fldSimple w:instr=" SEQ Table \* ARABIC ">
        <w:r w:rsidR="00CB6884">
          <w:rPr>
            <w:noProof/>
          </w:rPr>
          <w:t>15</w:t>
        </w:r>
      </w:fldSimple>
      <w:r>
        <w:t xml:space="preserve"> - Study Population Characteristics</w:t>
      </w:r>
      <w:bookmarkEnd w:id="194"/>
    </w:p>
    <w:tbl>
      <w:tblPr>
        <w:tblStyle w:val="TableGrid2"/>
        <w:tblW w:w="4962" w:type="dxa"/>
        <w:jc w:val="center"/>
        <w:tblLayout w:type="fixed"/>
        <w:tblLook w:val="04A0" w:firstRow="1" w:lastRow="0" w:firstColumn="1" w:lastColumn="0" w:noHBand="0" w:noVBand="1"/>
      </w:tblPr>
      <w:tblGrid>
        <w:gridCol w:w="3261"/>
        <w:gridCol w:w="850"/>
        <w:gridCol w:w="851"/>
      </w:tblGrid>
      <w:tr w:rsidR="00B86A80" w:rsidRPr="009A5CF6" w14:paraId="7FFE88D2" w14:textId="77777777" w:rsidTr="0020779C">
        <w:trPr>
          <w:trHeight w:val="278"/>
          <w:jc w:val="center"/>
        </w:trPr>
        <w:tc>
          <w:tcPr>
            <w:tcW w:w="4962" w:type="dxa"/>
            <w:gridSpan w:val="3"/>
            <w:tcBorders>
              <w:top w:val="nil"/>
              <w:left w:val="nil"/>
              <w:right w:val="nil"/>
            </w:tcBorders>
            <w:shd w:val="clear" w:color="auto" w:fill="auto"/>
          </w:tcPr>
          <w:p w14:paraId="2F62E52C" w14:textId="77777777" w:rsidR="00B86A80" w:rsidRPr="009A5CF6" w:rsidRDefault="00B86A80" w:rsidP="00B86A80">
            <w:pPr>
              <w:spacing w:before="0" w:line="240" w:lineRule="auto"/>
              <w:jc w:val="center"/>
              <w:rPr>
                <w:rFonts w:ascii="Avenir Book" w:eastAsia="Times New Roman" w:hAnsi="Avenir Book" w:cs="Times New Roman"/>
                <w:kern w:val="0"/>
                <w:sz w:val="16"/>
                <w:szCs w:val="16"/>
                <w:lang w:eastAsia="en-GB"/>
                <w14:ligatures w14:val="none"/>
              </w:rPr>
            </w:pPr>
            <w:bookmarkStart w:id="195" w:name="_Toc170400361"/>
            <w:r w:rsidRPr="009A5CF6">
              <w:rPr>
                <w:rFonts w:ascii="Avenir Book" w:eastAsia="Times New Roman" w:hAnsi="Avenir Book" w:cs="Times New Roman"/>
                <w:kern w:val="0"/>
                <w:sz w:val="16"/>
                <w:szCs w:val="16"/>
                <w:lang w:eastAsia="en-GB"/>
                <w14:ligatures w14:val="none"/>
              </w:rPr>
              <w:t>Population N=3300</w:t>
            </w:r>
          </w:p>
        </w:tc>
      </w:tr>
      <w:tr w:rsidR="00B86A80" w:rsidRPr="009A5CF6" w14:paraId="10DC9ED0" w14:textId="77777777" w:rsidTr="0020779C">
        <w:trPr>
          <w:trHeight w:val="268"/>
          <w:jc w:val="center"/>
        </w:trPr>
        <w:tc>
          <w:tcPr>
            <w:tcW w:w="3261" w:type="dxa"/>
            <w:tcBorders>
              <w:left w:val="nil"/>
              <w:right w:val="single" w:sz="4" w:space="0" w:color="auto"/>
            </w:tcBorders>
            <w:shd w:val="clear" w:color="auto" w:fill="E5EBF2" w:themeFill="accent6" w:themeFillTint="33"/>
          </w:tcPr>
          <w:p w14:paraId="62D3D733" w14:textId="77777777" w:rsidR="00B86A80" w:rsidRPr="009A5CF6" w:rsidRDefault="00B86A80" w:rsidP="0020779C">
            <w:pPr>
              <w:spacing w:before="0" w:line="240" w:lineRule="auto"/>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Categorical Variables</w:t>
            </w:r>
          </w:p>
        </w:tc>
        <w:tc>
          <w:tcPr>
            <w:tcW w:w="850" w:type="dxa"/>
            <w:tcBorders>
              <w:left w:val="single" w:sz="4" w:space="0" w:color="auto"/>
            </w:tcBorders>
            <w:shd w:val="clear" w:color="auto" w:fill="E5EBF2" w:themeFill="accent6" w:themeFillTint="33"/>
          </w:tcPr>
          <w:p w14:paraId="73F3A38E" w14:textId="77777777" w:rsidR="00B86A80" w:rsidRPr="009A5CF6" w:rsidRDefault="00B86A80" w:rsidP="0020779C">
            <w:pPr>
              <w:spacing w:before="0" w:line="240" w:lineRule="auto"/>
              <w:jc w:val="center"/>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N</w:t>
            </w:r>
          </w:p>
        </w:tc>
        <w:tc>
          <w:tcPr>
            <w:tcW w:w="851" w:type="dxa"/>
            <w:tcBorders>
              <w:right w:val="nil"/>
            </w:tcBorders>
            <w:shd w:val="clear" w:color="auto" w:fill="E5EBF2" w:themeFill="accent6" w:themeFillTint="33"/>
          </w:tcPr>
          <w:p w14:paraId="64D66B3B" w14:textId="77777777" w:rsidR="00B86A80" w:rsidRPr="009A5CF6" w:rsidRDefault="00B86A80" w:rsidP="0020779C">
            <w:pPr>
              <w:spacing w:before="0" w:line="240" w:lineRule="auto"/>
              <w:jc w:val="center"/>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w:t>
            </w:r>
          </w:p>
        </w:tc>
      </w:tr>
      <w:tr w:rsidR="00B86A80" w:rsidRPr="009A5CF6" w14:paraId="7D1BC09F" w14:textId="77777777" w:rsidTr="0020779C">
        <w:trPr>
          <w:trHeight w:val="138"/>
          <w:jc w:val="center"/>
        </w:trPr>
        <w:tc>
          <w:tcPr>
            <w:tcW w:w="4962" w:type="dxa"/>
            <w:gridSpan w:val="3"/>
            <w:tcBorders>
              <w:left w:val="nil"/>
              <w:right w:val="nil"/>
            </w:tcBorders>
            <w:shd w:val="clear" w:color="auto" w:fill="auto"/>
          </w:tcPr>
          <w:p w14:paraId="7AC54602" w14:textId="77777777" w:rsidR="00B86A80" w:rsidRPr="009A5CF6" w:rsidRDefault="00B86A80" w:rsidP="0020779C">
            <w:pPr>
              <w:spacing w:before="0" w:line="240" w:lineRule="auto"/>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 xml:space="preserve">Sex </w:t>
            </w:r>
          </w:p>
        </w:tc>
      </w:tr>
      <w:tr w:rsidR="00B86A80" w:rsidRPr="009A5CF6" w14:paraId="7A405723" w14:textId="77777777" w:rsidTr="0020779C">
        <w:trPr>
          <w:trHeight w:val="138"/>
          <w:jc w:val="center"/>
        </w:trPr>
        <w:tc>
          <w:tcPr>
            <w:tcW w:w="3261" w:type="dxa"/>
            <w:tcBorders>
              <w:left w:val="nil"/>
            </w:tcBorders>
            <w:shd w:val="clear" w:color="auto" w:fill="auto"/>
          </w:tcPr>
          <w:p w14:paraId="2CB98461"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Male</w:t>
            </w:r>
          </w:p>
        </w:tc>
        <w:tc>
          <w:tcPr>
            <w:tcW w:w="850" w:type="dxa"/>
            <w:shd w:val="clear" w:color="auto" w:fill="auto"/>
          </w:tcPr>
          <w:p w14:paraId="64185760"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3300</w:t>
            </w:r>
          </w:p>
        </w:tc>
        <w:tc>
          <w:tcPr>
            <w:tcW w:w="851" w:type="dxa"/>
            <w:tcBorders>
              <w:right w:val="nil"/>
            </w:tcBorders>
            <w:shd w:val="clear" w:color="auto" w:fill="auto"/>
          </w:tcPr>
          <w:p w14:paraId="14DCEB6C"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100.0</w:t>
            </w:r>
          </w:p>
        </w:tc>
      </w:tr>
      <w:tr w:rsidR="00B86A80" w:rsidRPr="009A5CF6" w14:paraId="0A3FCF81" w14:textId="77777777" w:rsidTr="0020779C">
        <w:trPr>
          <w:trHeight w:val="138"/>
          <w:jc w:val="center"/>
        </w:trPr>
        <w:tc>
          <w:tcPr>
            <w:tcW w:w="4962" w:type="dxa"/>
            <w:gridSpan w:val="3"/>
            <w:tcBorders>
              <w:left w:val="nil"/>
              <w:right w:val="nil"/>
            </w:tcBorders>
            <w:shd w:val="clear" w:color="auto" w:fill="auto"/>
          </w:tcPr>
          <w:p w14:paraId="115BCFCE" w14:textId="77777777" w:rsidR="00B86A80" w:rsidRPr="009A5CF6" w:rsidRDefault="00B86A80" w:rsidP="0020779C">
            <w:pPr>
              <w:spacing w:before="0" w:line="240" w:lineRule="auto"/>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 xml:space="preserve">Age Groups  </w:t>
            </w:r>
          </w:p>
        </w:tc>
      </w:tr>
      <w:tr w:rsidR="00B86A80" w:rsidRPr="009A5CF6" w14:paraId="7E39FF31" w14:textId="77777777" w:rsidTr="0020779C">
        <w:trPr>
          <w:trHeight w:val="138"/>
          <w:jc w:val="center"/>
        </w:trPr>
        <w:tc>
          <w:tcPr>
            <w:tcW w:w="3261" w:type="dxa"/>
            <w:tcBorders>
              <w:left w:val="nil"/>
            </w:tcBorders>
            <w:shd w:val="clear" w:color="auto" w:fill="auto"/>
          </w:tcPr>
          <w:p w14:paraId="4D084E25"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19-34</w:t>
            </w:r>
          </w:p>
        </w:tc>
        <w:tc>
          <w:tcPr>
            <w:tcW w:w="850" w:type="dxa"/>
            <w:shd w:val="clear" w:color="auto" w:fill="auto"/>
          </w:tcPr>
          <w:p w14:paraId="52AAC9D1"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910</w:t>
            </w:r>
          </w:p>
        </w:tc>
        <w:tc>
          <w:tcPr>
            <w:tcW w:w="851" w:type="dxa"/>
            <w:tcBorders>
              <w:right w:val="nil"/>
            </w:tcBorders>
            <w:shd w:val="clear" w:color="auto" w:fill="auto"/>
          </w:tcPr>
          <w:p w14:paraId="7D0D31BC"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27.6%</w:t>
            </w:r>
          </w:p>
        </w:tc>
      </w:tr>
      <w:tr w:rsidR="00B86A80" w:rsidRPr="009A5CF6" w14:paraId="5A5E2A55" w14:textId="77777777" w:rsidTr="0020779C">
        <w:trPr>
          <w:trHeight w:val="138"/>
          <w:jc w:val="center"/>
        </w:trPr>
        <w:tc>
          <w:tcPr>
            <w:tcW w:w="3261" w:type="dxa"/>
            <w:tcBorders>
              <w:left w:val="nil"/>
            </w:tcBorders>
            <w:shd w:val="clear" w:color="auto" w:fill="auto"/>
          </w:tcPr>
          <w:p w14:paraId="11FFEB6C"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35-49</w:t>
            </w:r>
          </w:p>
        </w:tc>
        <w:tc>
          <w:tcPr>
            <w:tcW w:w="850" w:type="dxa"/>
            <w:shd w:val="clear" w:color="auto" w:fill="auto"/>
          </w:tcPr>
          <w:p w14:paraId="21F74203"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918</w:t>
            </w:r>
          </w:p>
        </w:tc>
        <w:tc>
          <w:tcPr>
            <w:tcW w:w="851" w:type="dxa"/>
            <w:tcBorders>
              <w:right w:val="nil"/>
            </w:tcBorders>
            <w:shd w:val="clear" w:color="auto" w:fill="auto"/>
          </w:tcPr>
          <w:p w14:paraId="25AC3446"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27.8%</w:t>
            </w:r>
          </w:p>
        </w:tc>
      </w:tr>
      <w:tr w:rsidR="00B86A80" w:rsidRPr="009A5CF6" w14:paraId="7A3D53A2" w14:textId="77777777" w:rsidTr="0020779C">
        <w:trPr>
          <w:trHeight w:val="138"/>
          <w:jc w:val="center"/>
        </w:trPr>
        <w:tc>
          <w:tcPr>
            <w:tcW w:w="3261" w:type="dxa"/>
            <w:tcBorders>
              <w:left w:val="nil"/>
            </w:tcBorders>
            <w:shd w:val="clear" w:color="auto" w:fill="auto"/>
          </w:tcPr>
          <w:p w14:paraId="698AF4F7"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50-64</w:t>
            </w:r>
          </w:p>
        </w:tc>
        <w:tc>
          <w:tcPr>
            <w:tcW w:w="850" w:type="dxa"/>
            <w:shd w:val="clear" w:color="auto" w:fill="auto"/>
          </w:tcPr>
          <w:p w14:paraId="12E48BC3"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793</w:t>
            </w:r>
          </w:p>
        </w:tc>
        <w:tc>
          <w:tcPr>
            <w:tcW w:w="851" w:type="dxa"/>
            <w:tcBorders>
              <w:right w:val="nil"/>
            </w:tcBorders>
            <w:shd w:val="clear" w:color="auto" w:fill="auto"/>
          </w:tcPr>
          <w:p w14:paraId="64D27E1F"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24.0%</w:t>
            </w:r>
          </w:p>
        </w:tc>
      </w:tr>
      <w:tr w:rsidR="00B86A80" w:rsidRPr="009A5CF6" w14:paraId="394A6483" w14:textId="77777777" w:rsidTr="0020779C">
        <w:trPr>
          <w:trHeight w:val="129"/>
          <w:jc w:val="center"/>
        </w:trPr>
        <w:tc>
          <w:tcPr>
            <w:tcW w:w="3261" w:type="dxa"/>
            <w:tcBorders>
              <w:left w:val="nil"/>
            </w:tcBorders>
            <w:shd w:val="clear" w:color="auto" w:fill="auto"/>
          </w:tcPr>
          <w:p w14:paraId="1DBE6F08"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65+</w:t>
            </w:r>
          </w:p>
        </w:tc>
        <w:tc>
          <w:tcPr>
            <w:tcW w:w="850" w:type="dxa"/>
            <w:shd w:val="clear" w:color="auto" w:fill="auto"/>
          </w:tcPr>
          <w:p w14:paraId="2DB63F14"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679</w:t>
            </w:r>
          </w:p>
        </w:tc>
        <w:tc>
          <w:tcPr>
            <w:tcW w:w="851" w:type="dxa"/>
            <w:tcBorders>
              <w:right w:val="nil"/>
            </w:tcBorders>
            <w:shd w:val="clear" w:color="auto" w:fill="auto"/>
          </w:tcPr>
          <w:p w14:paraId="439EAC72"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20.6%</w:t>
            </w:r>
          </w:p>
        </w:tc>
      </w:tr>
      <w:tr w:rsidR="00B86A80" w:rsidRPr="009A5CF6" w14:paraId="23542E6D" w14:textId="77777777" w:rsidTr="0020779C">
        <w:trPr>
          <w:trHeight w:val="129"/>
          <w:jc w:val="center"/>
        </w:trPr>
        <w:tc>
          <w:tcPr>
            <w:tcW w:w="3261" w:type="dxa"/>
            <w:tcBorders>
              <w:left w:val="nil"/>
            </w:tcBorders>
            <w:shd w:val="clear" w:color="auto" w:fill="auto"/>
          </w:tcPr>
          <w:p w14:paraId="75FEB9EC" w14:textId="77777777" w:rsidR="00B86A80" w:rsidRPr="009A5CF6" w:rsidRDefault="00B86A80" w:rsidP="0020779C">
            <w:pPr>
              <w:spacing w:before="0" w:line="240" w:lineRule="auto"/>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No data</w:t>
            </w:r>
          </w:p>
        </w:tc>
        <w:tc>
          <w:tcPr>
            <w:tcW w:w="850" w:type="dxa"/>
            <w:shd w:val="clear" w:color="auto" w:fill="auto"/>
          </w:tcPr>
          <w:p w14:paraId="482F85C0"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0</w:t>
            </w:r>
          </w:p>
        </w:tc>
        <w:tc>
          <w:tcPr>
            <w:tcW w:w="851" w:type="dxa"/>
            <w:tcBorders>
              <w:right w:val="nil"/>
            </w:tcBorders>
            <w:shd w:val="clear" w:color="auto" w:fill="auto"/>
          </w:tcPr>
          <w:p w14:paraId="622AE9B2"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0.0%</w:t>
            </w:r>
          </w:p>
        </w:tc>
      </w:tr>
      <w:tr w:rsidR="00B86A80" w:rsidRPr="009A5CF6" w14:paraId="7E0213E4" w14:textId="77777777" w:rsidTr="0020779C">
        <w:trPr>
          <w:trHeight w:val="129"/>
          <w:jc w:val="center"/>
        </w:trPr>
        <w:tc>
          <w:tcPr>
            <w:tcW w:w="4962" w:type="dxa"/>
            <w:gridSpan w:val="3"/>
            <w:tcBorders>
              <w:left w:val="nil"/>
              <w:right w:val="nil"/>
            </w:tcBorders>
            <w:shd w:val="clear" w:color="auto" w:fill="auto"/>
          </w:tcPr>
          <w:p w14:paraId="6F85E07D" w14:textId="77777777" w:rsidR="00B86A80" w:rsidRPr="009A5CF6" w:rsidRDefault="00B86A80" w:rsidP="0020779C">
            <w:pPr>
              <w:spacing w:before="0" w:line="240" w:lineRule="auto"/>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Ethnicity</w:t>
            </w:r>
          </w:p>
        </w:tc>
      </w:tr>
      <w:tr w:rsidR="00B86A80" w:rsidRPr="009A5CF6" w14:paraId="16D8C7C3" w14:textId="77777777" w:rsidTr="0020779C">
        <w:trPr>
          <w:trHeight w:val="138"/>
          <w:jc w:val="center"/>
        </w:trPr>
        <w:tc>
          <w:tcPr>
            <w:tcW w:w="3261" w:type="dxa"/>
            <w:tcBorders>
              <w:left w:val="nil"/>
            </w:tcBorders>
            <w:shd w:val="clear" w:color="auto" w:fill="auto"/>
          </w:tcPr>
          <w:p w14:paraId="30C21507"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White</w:t>
            </w:r>
          </w:p>
        </w:tc>
        <w:tc>
          <w:tcPr>
            <w:tcW w:w="850" w:type="dxa"/>
            <w:shd w:val="clear" w:color="auto" w:fill="auto"/>
          </w:tcPr>
          <w:p w14:paraId="20AD897B"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3057</w:t>
            </w:r>
          </w:p>
        </w:tc>
        <w:tc>
          <w:tcPr>
            <w:tcW w:w="851" w:type="dxa"/>
            <w:tcBorders>
              <w:right w:val="nil"/>
            </w:tcBorders>
            <w:shd w:val="clear" w:color="auto" w:fill="auto"/>
          </w:tcPr>
          <w:p w14:paraId="3C8008A7"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92.6 %</w:t>
            </w:r>
          </w:p>
        </w:tc>
      </w:tr>
      <w:tr w:rsidR="00B86A80" w:rsidRPr="009A5CF6" w14:paraId="3EF3E524" w14:textId="77777777" w:rsidTr="0020779C">
        <w:trPr>
          <w:trHeight w:val="138"/>
          <w:jc w:val="center"/>
        </w:trPr>
        <w:tc>
          <w:tcPr>
            <w:tcW w:w="3261" w:type="dxa"/>
            <w:tcBorders>
              <w:left w:val="nil"/>
            </w:tcBorders>
            <w:shd w:val="clear" w:color="auto" w:fill="auto"/>
          </w:tcPr>
          <w:p w14:paraId="15743632"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Black or Black British</w:t>
            </w:r>
          </w:p>
        </w:tc>
        <w:tc>
          <w:tcPr>
            <w:tcW w:w="850" w:type="dxa"/>
            <w:shd w:val="clear" w:color="auto" w:fill="auto"/>
          </w:tcPr>
          <w:p w14:paraId="264FD20A"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65</w:t>
            </w:r>
          </w:p>
        </w:tc>
        <w:tc>
          <w:tcPr>
            <w:tcW w:w="851" w:type="dxa"/>
            <w:tcBorders>
              <w:right w:val="nil"/>
            </w:tcBorders>
            <w:shd w:val="clear" w:color="auto" w:fill="auto"/>
          </w:tcPr>
          <w:p w14:paraId="5F39941C"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2.0%</w:t>
            </w:r>
          </w:p>
        </w:tc>
      </w:tr>
      <w:tr w:rsidR="00B86A80" w:rsidRPr="009A5CF6" w14:paraId="351F9434" w14:textId="77777777" w:rsidTr="0020779C">
        <w:trPr>
          <w:trHeight w:val="138"/>
          <w:jc w:val="center"/>
        </w:trPr>
        <w:tc>
          <w:tcPr>
            <w:tcW w:w="3261" w:type="dxa"/>
            <w:tcBorders>
              <w:left w:val="nil"/>
            </w:tcBorders>
            <w:shd w:val="clear" w:color="auto" w:fill="auto"/>
          </w:tcPr>
          <w:p w14:paraId="2DAA704B"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Asian or Asian British</w:t>
            </w:r>
          </w:p>
        </w:tc>
        <w:tc>
          <w:tcPr>
            <w:tcW w:w="850" w:type="dxa"/>
            <w:shd w:val="clear" w:color="auto" w:fill="auto"/>
          </w:tcPr>
          <w:p w14:paraId="7EA2BB65"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118</w:t>
            </w:r>
          </w:p>
        </w:tc>
        <w:tc>
          <w:tcPr>
            <w:tcW w:w="851" w:type="dxa"/>
            <w:tcBorders>
              <w:right w:val="nil"/>
            </w:tcBorders>
            <w:shd w:val="clear" w:color="auto" w:fill="auto"/>
          </w:tcPr>
          <w:p w14:paraId="43FBFCD7"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3.6%</w:t>
            </w:r>
          </w:p>
        </w:tc>
      </w:tr>
      <w:tr w:rsidR="00B86A80" w:rsidRPr="009A5CF6" w14:paraId="4143414D" w14:textId="77777777" w:rsidTr="0020779C">
        <w:trPr>
          <w:trHeight w:val="138"/>
          <w:jc w:val="center"/>
        </w:trPr>
        <w:tc>
          <w:tcPr>
            <w:tcW w:w="3261" w:type="dxa"/>
            <w:tcBorders>
              <w:left w:val="nil"/>
            </w:tcBorders>
            <w:shd w:val="clear" w:color="auto" w:fill="auto"/>
          </w:tcPr>
          <w:p w14:paraId="17856F67"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Mixed and Other Ethnicity</w:t>
            </w:r>
          </w:p>
        </w:tc>
        <w:tc>
          <w:tcPr>
            <w:tcW w:w="850" w:type="dxa"/>
            <w:shd w:val="clear" w:color="auto" w:fill="auto"/>
          </w:tcPr>
          <w:p w14:paraId="750F7418"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57</w:t>
            </w:r>
          </w:p>
        </w:tc>
        <w:tc>
          <w:tcPr>
            <w:tcW w:w="851" w:type="dxa"/>
            <w:tcBorders>
              <w:right w:val="nil"/>
            </w:tcBorders>
            <w:shd w:val="clear" w:color="auto" w:fill="auto"/>
          </w:tcPr>
          <w:p w14:paraId="6CE5A6F7"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1.7%</w:t>
            </w:r>
          </w:p>
        </w:tc>
      </w:tr>
      <w:tr w:rsidR="00B86A80" w:rsidRPr="009A5CF6" w14:paraId="5F72E82E" w14:textId="77777777" w:rsidTr="0020779C">
        <w:trPr>
          <w:trHeight w:val="138"/>
          <w:jc w:val="center"/>
        </w:trPr>
        <w:tc>
          <w:tcPr>
            <w:tcW w:w="3261" w:type="dxa"/>
            <w:tcBorders>
              <w:left w:val="nil"/>
            </w:tcBorders>
            <w:shd w:val="clear" w:color="auto" w:fill="auto"/>
          </w:tcPr>
          <w:p w14:paraId="4C2CEC48"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No data</w:t>
            </w:r>
          </w:p>
        </w:tc>
        <w:tc>
          <w:tcPr>
            <w:tcW w:w="850" w:type="dxa"/>
            <w:shd w:val="clear" w:color="auto" w:fill="auto"/>
          </w:tcPr>
          <w:p w14:paraId="727160AB"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2</w:t>
            </w:r>
          </w:p>
        </w:tc>
        <w:tc>
          <w:tcPr>
            <w:tcW w:w="851" w:type="dxa"/>
            <w:tcBorders>
              <w:right w:val="nil"/>
            </w:tcBorders>
            <w:shd w:val="clear" w:color="auto" w:fill="auto"/>
          </w:tcPr>
          <w:p w14:paraId="02966A26"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0.1%</w:t>
            </w:r>
          </w:p>
        </w:tc>
      </w:tr>
      <w:tr w:rsidR="00B86A80" w:rsidRPr="009A5CF6" w14:paraId="232C2D58" w14:textId="77777777" w:rsidTr="0020779C">
        <w:trPr>
          <w:trHeight w:val="138"/>
          <w:jc w:val="center"/>
        </w:trPr>
        <w:tc>
          <w:tcPr>
            <w:tcW w:w="3261" w:type="dxa"/>
            <w:tcBorders>
              <w:top w:val="single" w:sz="4" w:space="0" w:color="FFFFFF"/>
              <w:left w:val="nil"/>
              <w:bottom w:val="single" w:sz="4" w:space="0" w:color="000000"/>
              <w:right w:val="nil"/>
            </w:tcBorders>
            <w:shd w:val="clear" w:color="auto" w:fill="auto"/>
          </w:tcPr>
          <w:p w14:paraId="56420547" w14:textId="77777777" w:rsidR="00B86A80" w:rsidRPr="009A5CF6" w:rsidRDefault="00B86A80" w:rsidP="0020779C">
            <w:pPr>
              <w:spacing w:before="0" w:line="240" w:lineRule="auto"/>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Equivalised Household Income - Tertiles</w:t>
            </w:r>
          </w:p>
        </w:tc>
        <w:tc>
          <w:tcPr>
            <w:tcW w:w="850" w:type="dxa"/>
            <w:tcBorders>
              <w:top w:val="single" w:sz="4" w:space="0" w:color="FFFFFF"/>
              <w:left w:val="nil"/>
              <w:bottom w:val="single" w:sz="4" w:space="0" w:color="000000"/>
              <w:right w:val="nil"/>
            </w:tcBorders>
            <w:shd w:val="clear" w:color="auto" w:fill="auto"/>
          </w:tcPr>
          <w:p w14:paraId="3DD15A19"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p>
        </w:tc>
        <w:tc>
          <w:tcPr>
            <w:tcW w:w="851" w:type="dxa"/>
            <w:tcBorders>
              <w:top w:val="single" w:sz="4" w:space="0" w:color="FFFFFF"/>
              <w:left w:val="nil"/>
              <w:bottom w:val="single" w:sz="4" w:space="0" w:color="000000"/>
              <w:right w:val="nil"/>
            </w:tcBorders>
            <w:shd w:val="clear" w:color="auto" w:fill="auto"/>
          </w:tcPr>
          <w:p w14:paraId="237A3ABD"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p>
        </w:tc>
      </w:tr>
      <w:tr w:rsidR="00B86A80" w:rsidRPr="009A5CF6" w14:paraId="46B82DB3" w14:textId="77777777" w:rsidTr="0020779C">
        <w:trPr>
          <w:trHeight w:val="138"/>
          <w:jc w:val="center"/>
        </w:trPr>
        <w:tc>
          <w:tcPr>
            <w:tcW w:w="3261" w:type="dxa"/>
            <w:tcBorders>
              <w:top w:val="single" w:sz="4" w:space="0" w:color="000000"/>
              <w:left w:val="nil"/>
            </w:tcBorders>
            <w:shd w:val="clear" w:color="auto" w:fill="auto"/>
          </w:tcPr>
          <w:p w14:paraId="70D443C9"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Highest Tertile</w:t>
            </w:r>
          </w:p>
        </w:tc>
        <w:tc>
          <w:tcPr>
            <w:tcW w:w="850" w:type="dxa"/>
            <w:tcBorders>
              <w:top w:val="single" w:sz="4" w:space="0" w:color="000000"/>
            </w:tcBorders>
            <w:shd w:val="clear" w:color="auto" w:fill="auto"/>
          </w:tcPr>
          <w:p w14:paraId="1A39666A"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1239</w:t>
            </w:r>
          </w:p>
        </w:tc>
        <w:tc>
          <w:tcPr>
            <w:tcW w:w="851" w:type="dxa"/>
            <w:tcBorders>
              <w:top w:val="single" w:sz="4" w:space="0" w:color="000000"/>
              <w:right w:val="nil"/>
            </w:tcBorders>
            <w:shd w:val="clear" w:color="auto" w:fill="auto"/>
          </w:tcPr>
          <w:p w14:paraId="271AB5AB"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37.55%</w:t>
            </w:r>
          </w:p>
        </w:tc>
      </w:tr>
      <w:tr w:rsidR="00B86A80" w:rsidRPr="009A5CF6" w14:paraId="5100834C" w14:textId="77777777" w:rsidTr="0020779C">
        <w:trPr>
          <w:trHeight w:val="138"/>
          <w:jc w:val="center"/>
        </w:trPr>
        <w:tc>
          <w:tcPr>
            <w:tcW w:w="3261" w:type="dxa"/>
            <w:tcBorders>
              <w:left w:val="nil"/>
            </w:tcBorders>
            <w:shd w:val="clear" w:color="auto" w:fill="auto"/>
          </w:tcPr>
          <w:p w14:paraId="22BDF7EF"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Medium Tertile</w:t>
            </w:r>
          </w:p>
        </w:tc>
        <w:tc>
          <w:tcPr>
            <w:tcW w:w="850" w:type="dxa"/>
            <w:shd w:val="clear" w:color="auto" w:fill="auto"/>
          </w:tcPr>
          <w:p w14:paraId="6CDD3F5F"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958</w:t>
            </w:r>
          </w:p>
        </w:tc>
        <w:tc>
          <w:tcPr>
            <w:tcW w:w="851" w:type="dxa"/>
            <w:tcBorders>
              <w:right w:val="nil"/>
            </w:tcBorders>
            <w:shd w:val="clear" w:color="auto" w:fill="auto"/>
          </w:tcPr>
          <w:p w14:paraId="7ED51E83"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29.03%</w:t>
            </w:r>
          </w:p>
        </w:tc>
      </w:tr>
      <w:tr w:rsidR="00B86A80" w:rsidRPr="009A5CF6" w14:paraId="54DFAE7E" w14:textId="77777777" w:rsidTr="0020779C">
        <w:trPr>
          <w:trHeight w:val="138"/>
          <w:jc w:val="center"/>
        </w:trPr>
        <w:tc>
          <w:tcPr>
            <w:tcW w:w="3261" w:type="dxa"/>
            <w:tcBorders>
              <w:left w:val="nil"/>
            </w:tcBorders>
            <w:shd w:val="clear" w:color="auto" w:fill="auto"/>
          </w:tcPr>
          <w:p w14:paraId="1BB9D041"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Lowest Tertile</w:t>
            </w:r>
          </w:p>
        </w:tc>
        <w:tc>
          <w:tcPr>
            <w:tcW w:w="850" w:type="dxa"/>
            <w:shd w:val="clear" w:color="auto" w:fill="auto"/>
          </w:tcPr>
          <w:p w14:paraId="427718B1"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652</w:t>
            </w:r>
          </w:p>
        </w:tc>
        <w:tc>
          <w:tcPr>
            <w:tcW w:w="851" w:type="dxa"/>
            <w:tcBorders>
              <w:right w:val="nil"/>
            </w:tcBorders>
            <w:shd w:val="clear" w:color="auto" w:fill="auto"/>
          </w:tcPr>
          <w:p w14:paraId="6DFB184A"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19.76%</w:t>
            </w:r>
          </w:p>
        </w:tc>
      </w:tr>
      <w:tr w:rsidR="00B86A80" w:rsidRPr="009A5CF6" w14:paraId="31D04426" w14:textId="77777777" w:rsidTr="0020779C">
        <w:trPr>
          <w:trHeight w:val="138"/>
          <w:jc w:val="center"/>
        </w:trPr>
        <w:tc>
          <w:tcPr>
            <w:tcW w:w="3261" w:type="dxa"/>
            <w:tcBorders>
              <w:left w:val="nil"/>
            </w:tcBorders>
            <w:shd w:val="clear" w:color="auto" w:fill="auto"/>
          </w:tcPr>
          <w:p w14:paraId="2435E8EC"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Unreported</w:t>
            </w:r>
          </w:p>
        </w:tc>
        <w:tc>
          <w:tcPr>
            <w:tcW w:w="850" w:type="dxa"/>
            <w:shd w:val="clear" w:color="auto" w:fill="auto"/>
          </w:tcPr>
          <w:p w14:paraId="433574B5"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451</w:t>
            </w:r>
          </w:p>
        </w:tc>
        <w:tc>
          <w:tcPr>
            <w:tcW w:w="851" w:type="dxa"/>
            <w:tcBorders>
              <w:right w:val="nil"/>
            </w:tcBorders>
            <w:shd w:val="clear" w:color="auto" w:fill="auto"/>
          </w:tcPr>
          <w:p w14:paraId="74CB2ED3"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13.67%</w:t>
            </w:r>
          </w:p>
        </w:tc>
      </w:tr>
      <w:tr w:rsidR="00B86A80" w:rsidRPr="009A5CF6" w14:paraId="481B9E34" w14:textId="77777777" w:rsidTr="0020779C">
        <w:trPr>
          <w:trHeight w:val="116"/>
          <w:jc w:val="center"/>
        </w:trPr>
        <w:tc>
          <w:tcPr>
            <w:tcW w:w="4962" w:type="dxa"/>
            <w:gridSpan w:val="3"/>
            <w:tcBorders>
              <w:left w:val="nil"/>
              <w:bottom w:val="single" w:sz="8" w:space="0" w:color="152935"/>
              <w:right w:val="nil"/>
            </w:tcBorders>
            <w:shd w:val="clear" w:color="auto" w:fill="auto"/>
          </w:tcPr>
          <w:p w14:paraId="1DD32413" w14:textId="77777777" w:rsidR="00B86A80" w:rsidRPr="009A5CF6" w:rsidRDefault="00B86A80" w:rsidP="0020779C">
            <w:pPr>
              <w:spacing w:before="0" w:line="240" w:lineRule="auto"/>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 xml:space="preserve">Occupational Classes (NS-SEC 5) </w:t>
            </w:r>
          </w:p>
        </w:tc>
      </w:tr>
      <w:tr w:rsidR="00B86A80" w:rsidRPr="009A5CF6" w14:paraId="30D0DF31" w14:textId="77777777" w:rsidTr="0020779C">
        <w:trPr>
          <w:trHeight w:val="129"/>
          <w:jc w:val="center"/>
        </w:trPr>
        <w:tc>
          <w:tcPr>
            <w:tcW w:w="3261" w:type="dxa"/>
            <w:tcBorders>
              <w:top w:val="single" w:sz="8" w:space="0" w:color="152935"/>
              <w:left w:val="nil"/>
              <w:bottom w:val="single" w:sz="8" w:space="0" w:color="152935"/>
              <w:right w:val="single" w:sz="8" w:space="0" w:color="152935"/>
            </w:tcBorders>
            <w:shd w:val="clear" w:color="auto" w:fill="auto"/>
          </w:tcPr>
          <w:p w14:paraId="66911EA9"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Managerial and professional</w:t>
            </w:r>
          </w:p>
        </w:tc>
        <w:tc>
          <w:tcPr>
            <w:tcW w:w="850" w:type="dxa"/>
            <w:tcBorders>
              <w:top w:val="single" w:sz="8" w:space="0" w:color="152935"/>
              <w:left w:val="single" w:sz="8" w:space="0" w:color="152935"/>
              <w:bottom w:val="single" w:sz="8" w:space="0" w:color="152935"/>
              <w:right w:val="single" w:sz="8" w:space="0" w:color="152935"/>
            </w:tcBorders>
            <w:shd w:val="clear" w:color="auto" w:fill="auto"/>
          </w:tcPr>
          <w:p w14:paraId="68521734"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1525</w:t>
            </w:r>
          </w:p>
        </w:tc>
        <w:tc>
          <w:tcPr>
            <w:tcW w:w="851" w:type="dxa"/>
            <w:tcBorders>
              <w:top w:val="single" w:sz="8" w:space="0" w:color="152935"/>
              <w:left w:val="single" w:sz="8" w:space="0" w:color="152935"/>
              <w:bottom w:val="single" w:sz="8" w:space="0" w:color="152935"/>
              <w:right w:val="nil"/>
            </w:tcBorders>
            <w:shd w:val="clear" w:color="auto" w:fill="auto"/>
          </w:tcPr>
          <w:p w14:paraId="30510F9E" w14:textId="77777777" w:rsidR="00B86A80" w:rsidRPr="009A5CF6" w:rsidRDefault="00B86A80" w:rsidP="0020779C">
            <w:pPr>
              <w:spacing w:before="0" w:line="240" w:lineRule="auto"/>
              <w:jc w:val="right"/>
              <w:rPr>
                <w:rFonts w:ascii="Avenir Book" w:eastAsia="Times New Roman" w:hAnsi="Avenir Book" w:cs="Calibri"/>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46.2%</w:t>
            </w:r>
          </w:p>
        </w:tc>
      </w:tr>
      <w:tr w:rsidR="00B86A80" w:rsidRPr="009A5CF6" w14:paraId="54EF714A" w14:textId="77777777" w:rsidTr="0020779C">
        <w:trPr>
          <w:trHeight w:val="138"/>
          <w:jc w:val="center"/>
        </w:trPr>
        <w:tc>
          <w:tcPr>
            <w:tcW w:w="3261" w:type="dxa"/>
            <w:tcBorders>
              <w:top w:val="single" w:sz="8" w:space="0" w:color="152935"/>
              <w:left w:val="nil"/>
              <w:bottom w:val="single" w:sz="8" w:space="0" w:color="152935"/>
              <w:right w:val="single" w:sz="8" w:space="0" w:color="152935"/>
            </w:tcBorders>
            <w:shd w:val="clear" w:color="auto" w:fill="auto"/>
          </w:tcPr>
          <w:p w14:paraId="580F1684"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Intermediate occupations</w:t>
            </w:r>
          </w:p>
        </w:tc>
        <w:tc>
          <w:tcPr>
            <w:tcW w:w="850" w:type="dxa"/>
            <w:tcBorders>
              <w:top w:val="single" w:sz="8" w:space="0" w:color="152935"/>
              <w:left w:val="single" w:sz="8" w:space="0" w:color="152935"/>
              <w:bottom w:val="single" w:sz="8" w:space="0" w:color="152935"/>
              <w:right w:val="single" w:sz="8" w:space="0" w:color="152935"/>
            </w:tcBorders>
            <w:shd w:val="clear" w:color="auto" w:fill="auto"/>
          </w:tcPr>
          <w:p w14:paraId="55DFBD3D"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263</w:t>
            </w:r>
          </w:p>
        </w:tc>
        <w:tc>
          <w:tcPr>
            <w:tcW w:w="851" w:type="dxa"/>
            <w:tcBorders>
              <w:top w:val="single" w:sz="8" w:space="0" w:color="152935"/>
              <w:left w:val="single" w:sz="8" w:space="0" w:color="152935"/>
              <w:bottom w:val="single" w:sz="8" w:space="0" w:color="152935"/>
              <w:right w:val="nil"/>
            </w:tcBorders>
            <w:shd w:val="clear" w:color="auto" w:fill="auto"/>
          </w:tcPr>
          <w:p w14:paraId="036BAD99" w14:textId="77777777" w:rsidR="00B86A80" w:rsidRPr="009A5CF6" w:rsidRDefault="00B86A80" w:rsidP="0020779C">
            <w:pPr>
              <w:spacing w:before="0" w:line="240" w:lineRule="auto"/>
              <w:jc w:val="right"/>
              <w:rPr>
                <w:rFonts w:ascii="Avenir Book" w:eastAsia="Times New Roman" w:hAnsi="Avenir Book" w:cs="Calibri"/>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8.0%</w:t>
            </w:r>
          </w:p>
        </w:tc>
      </w:tr>
      <w:tr w:rsidR="00B86A80" w:rsidRPr="009A5CF6" w14:paraId="7BD09B3B" w14:textId="77777777" w:rsidTr="0020779C">
        <w:trPr>
          <w:trHeight w:val="138"/>
          <w:jc w:val="center"/>
        </w:trPr>
        <w:tc>
          <w:tcPr>
            <w:tcW w:w="3261" w:type="dxa"/>
            <w:tcBorders>
              <w:top w:val="single" w:sz="8" w:space="0" w:color="152935"/>
              <w:left w:val="nil"/>
              <w:bottom w:val="single" w:sz="8" w:space="0" w:color="152935"/>
              <w:right w:val="single" w:sz="8" w:space="0" w:color="152935"/>
            </w:tcBorders>
            <w:shd w:val="clear" w:color="auto" w:fill="auto"/>
          </w:tcPr>
          <w:p w14:paraId="00DA1242"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Small employers &amp; own account workers</w:t>
            </w:r>
          </w:p>
        </w:tc>
        <w:tc>
          <w:tcPr>
            <w:tcW w:w="850" w:type="dxa"/>
            <w:tcBorders>
              <w:top w:val="single" w:sz="8" w:space="0" w:color="152935"/>
              <w:left w:val="single" w:sz="8" w:space="0" w:color="152935"/>
              <w:bottom w:val="single" w:sz="8" w:space="0" w:color="152935"/>
              <w:right w:val="single" w:sz="8" w:space="0" w:color="152935"/>
            </w:tcBorders>
            <w:shd w:val="clear" w:color="auto" w:fill="auto"/>
          </w:tcPr>
          <w:p w14:paraId="48FB1072"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356</w:t>
            </w:r>
          </w:p>
        </w:tc>
        <w:tc>
          <w:tcPr>
            <w:tcW w:w="851" w:type="dxa"/>
            <w:tcBorders>
              <w:top w:val="single" w:sz="8" w:space="0" w:color="152935"/>
              <w:left w:val="single" w:sz="8" w:space="0" w:color="152935"/>
              <w:bottom w:val="single" w:sz="8" w:space="0" w:color="152935"/>
              <w:right w:val="nil"/>
            </w:tcBorders>
            <w:shd w:val="clear" w:color="auto" w:fill="auto"/>
          </w:tcPr>
          <w:p w14:paraId="62B2AE2B" w14:textId="77777777" w:rsidR="00B86A80" w:rsidRPr="009A5CF6" w:rsidRDefault="00B86A80" w:rsidP="0020779C">
            <w:pPr>
              <w:spacing w:before="0" w:line="240" w:lineRule="auto"/>
              <w:jc w:val="right"/>
              <w:rPr>
                <w:rFonts w:ascii="Avenir Book" w:eastAsia="Times New Roman" w:hAnsi="Avenir Book" w:cs="Calibri"/>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10.8%</w:t>
            </w:r>
          </w:p>
        </w:tc>
      </w:tr>
      <w:tr w:rsidR="00B86A80" w:rsidRPr="009A5CF6" w14:paraId="7B85E0F7" w14:textId="77777777" w:rsidTr="0020779C">
        <w:trPr>
          <w:trHeight w:val="138"/>
          <w:jc w:val="center"/>
        </w:trPr>
        <w:tc>
          <w:tcPr>
            <w:tcW w:w="3261" w:type="dxa"/>
            <w:tcBorders>
              <w:top w:val="single" w:sz="8" w:space="0" w:color="152935"/>
              <w:left w:val="nil"/>
              <w:bottom w:val="single" w:sz="8" w:space="0" w:color="152935"/>
              <w:right w:val="single" w:sz="8" w:space="0" w:color="152935"/>
            </w:tcBorders>
            <w:shd w:val="clear" w:color="auto" w:fill="auto"/>
          </w:tcPr>
          <w:p w14:paraId="0CE0310E"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Lower supervisory and technical</w:t>
            </w:r>
          </w:p>
        </w:tc>
        <w:tc>
          <w:tcPr>
            <w:tcW w:w="850" w:type="dxa"/>
            <w:tcBorders>
              <w:top w:val="single" w:sz="8" w:space="0" w:color="152935"/>
              <w:left w:val="single" w:sz="8" w:space="0" w:color="152935"/>
              <w:bottom w:val="single" w:sz="8" w:space="0" w:color="152935"/>
              <w:right w:val="single" w:sz="8" w:space="0" w:color="152935"/>
            </w:tcBorders>
            <w:shd w:val="clear" w:color="auto" w:fill="auto"/>
          </w:tcPr>
          <w:p w14:paraId="0FC69AEA"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320</w:t>
            </w:r>
          </w:p>
        </w:tc>
        <w:tc>
          <w:tcPr>
            <w:tcW w:w="851" w:type="dxa"/>
            <w:tcBorders>
              <w:top w:val="single" w:sz="8" w:space="0" w:color="152935"/>
              <w:left w:val="single" w:sz="8" w:space="0" w:color="152935"/>
              <w:bottom w:val="single" w:sz="8" w:space="0" w:color="152935"/>
              <w:right w:val="nil"/>
            </w:tcBorders>
            <w:shd w:val="clear" w:color="auto" w:fill="auto"/>
          </w:tcPr>
          <w:p w14:paraId="5131B8A8" w14:textId="77777777" w:rsidR="00B86A80" w:rsidRPr="009A5CF6" w:rsidRDefault="00B86A80" w:rsidP="0020779C">
            <w:pPr>
              <w:spacing w:before="0" w:line="240" w:lineRule="auto"/>
              <w:jc w:val="right"/>
              <w:rPr>
                <w:rFonts w:ascii="Avenir Book" w:eastAsia="Times New Roman" w:hAnsi="Avenir Book" w:cs="Calibri"/>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9.7%</w:t>
            </w:r>
          </w:p>
        </w:tc>
      </w:tr>
      <w:tr w:rsidR="00B86A80" w:rsidRPr="009A5CF6" w14:paraId="42428A17" w14:textId="77777777" w:rsidTr="0020779C">
        <w:trPr>
          <w:trHeight w:val="138"/>
          <w:jc w:val="center"/>
        </w:trPr>
        <w:tc>
          <w:tcPr>
            <w:tcW w:w="3261" w:type="dxa"/>
            <w:tcBorders>
              <w:top w:val="single" w:sz="8" w:space="0" w:color="152935"/>
              <w:left w:val="nil"/>
              <w:bottom w:val="single" w:sz="8" w:space="0" w:color="152935"/>
              <w:right w:val="single" w:sz="8" w:space="0" w:color="152935"/>
            </w:tcBorders>
            <w:shd w:val="clear" w:color="auto" w:fill="auto"/>
          </w:tcPr>
          <w:p w14:paraId="5A145F10"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Semi-routine and routine</w:t>
            </w:r>
          </w:p>
        </w:tc>
        <w:tc>
          <w:tcPr>
            <w:tcW w:w="850" w:type="dxa"/>
            <w:tcBorders>
              <w:top w:val="single" w:sz="8" w:space="0" w:color="152935"/>
              <w:left w:val="single" w:sz="8" w:space="0" w:color="152935"/>
              <w:bottom w:val="single" w:sz="8" w:space="0" w:color="152935"/>
              <w:right w:val="single" w:sz="8" w:space="0" w:color="152935"/>
            </w:tcBorders>
            <w:shd w:val="clear" w:color="auto" w:fill="auto"/>
          </w:tcPr>
          <w:p w14:paraId="5A8FC1E7"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704</w:t>
            </w:r>
          </w:p>
        </w:tc>
        <w:tc>
          <w:tcPr>
            <w:tcW w:w="851" w:type="dxa"/>
            <w:tcBorders>
              <w:top w:val="single" w:sz="8" w:space="0" w:color="152935"/>
              <w:left w:val="single" w:sz="8" w:space="0" w:color="152935"/>
              <w:bottom w:val="single" w:sz="8" w:space="0" w:color="152935"/>
              <w:right w:val="nil"/>
            </w:tcBorders>
            <w:shd w:val="clear" w:color="auto" w:fill="auto"/>
          </w:tcPr>
          <w:p w14:paraId="580E93A2" w14:textId="77777777" w:rsidR="00B86A80" w:rsidRPr="009A5CF6" w:rsidRDefault="00B86A80" w:rsidP="0020779C">
            <w:pPr>
              <w:spacing w:before="0" w:line="240" w:lineRule="auto"/>
              <w:jc w:val="right"/>
              <w:rPr>
                <w:rFonts w:ascii="Avenir Book" w:eastAsia="Times New Roman" w:hAnsi="Avenir Book" w:cs="Calibri"/>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21.3%</w:t>
            </w:r>
          </w:p>
        </w:tc>
      </w:tr>
      <w:tr w:rsidR="00B86A80" w:rsidRPr="009A5CF6" w14:paraId="37F83903" w14:textId="77777777" w:rsidTr="0020779C">
        <w:trPr>
          <w:trHeight w:val="138"/>
          <w:jc w:val="center"/>
        </w:trPr>
        <w:tc>
          <w:tcPr>
            <w:tcW w:w="3261" w:type="dxa"/>
            <w:tcBorders>
              <w:top w:val="single" w:sz="8" w:space="0" w:color="152935"/>
              <w:left w:val="nil"/>
              <w:bottom w:val="single" w:sz="8" w:space="0" w:color="152935"/>
              <w:right w:val="single" w:sz="8" w:space="0" w:color="152935"/>
            </w:tcBorders>
            <w:shd w:val="clear" w:color="auto" w:fill="auto"/>
          </w:tcPr>
          <w:p w14:paraId="0DB85ED6"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Never worked</w:t>
            </w:r>
          </w:p>
        </w:tc>
        <w:tc>
          <w:tcPr>
            <w:tcW w:w="850" w:type="dxa"/>
            <w:tcBorders>
              <w:top w:val="single" w:sz="8" w:space="0" w:color="152935"/>
              <w:left w:val="single" w:sz="8" w:space="0" w:color="152935"/>
              <w:bottom w:val="single" w:sz="8" w:space="0" w:color="152935"/>
              <w:right w:val="single" w:sz="8" w:space="0" w:color="152935"/>
            </w:tcBorders>
            <w:shd w:val="clear" w:color="auto" w:fill="auto"/>
          </w:tcPr>
          <w:p w14:paraId="751B0058" w14:textId="77777777" w:rsidR="00B86A80" w:rsidRPr="009A5CF6" w:rsidRDefault="00B86A80" w:rsidP="0020779C">
            <w:pPr>
              <w:spacing w:before="0" w:line="240" w:lineRule="auto"/>
              <w:jc w:val="right"/>
              <w:rPr>
                <w:rFonts w:ascii="Avenir Book" w:eastAsia="Times New Roman" w:hAnsi="Avenir Book" w:cs="Times New Roman"/>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65</w:t>
            </w:r>
          </w:p>
        </w:tc>
        <w:tc>
          <w:tcPr>
            <w:tcW w:w="851" w:type="dxa"/>
            <w:tcBorders>
              <w:top w:val="single" w:sz="8" w:space="0" w:color="152935"/>
              <w:left w:val="single" w:sz="8" w:space="0" w:color="152935"/>
              <w:bottom w:val="single" w:sz="8" w:space="0" w:color="152935"/>
              <w:right w:val="nil"/>
            </w:tcBorders>
            <w:shd w:val="clear" w:color="auto" w:fill="auto"/>
          </w:tcPr>
          <w:p w14:paraId="27E9308C" w14:textId="77777777" w:rsidR="00B86A80" w:rsidRPr="009A5CF6" w:rsidRDefault="00B86A80" w:rsidP="0020779C">
            <w:pPr>
              <w:spacing w:before="0" w:line="240" w:lineRule="auto"/>
              <w:jc w:val="right"/>
              <w:rPr>
                <w:rFonts w:ascii="Avenir Book" w:eastAsia="Times New Roman" w:hAnsi="Avenir Book" w:cs="Calibri"/>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2.0%</w:t>
            </w:r>
          </w:p>
        </w:tc>
      </w:tr>
      <w:tr w:rsidR="00B86A80" w:rsidRPr="009A5CF6" w14:paraId="63852C45" w14:textId="77777777" w:rsidTr="0020779C">
        <w:trPr>
          <w:trHeight w:val="138"/>
          <w:jc w:val="center"/>
        </w:trPr>
        <w:tc>
          <w:tcPr>
            <w:tcW w:w="3261" w:type="dxa"/>
            <w:tcBorders>
              <w:top w:val="single" w:sz="8" w:space="0" w:color="152935"/>
              <w:left w:val="nil"/>
              <w:bottom w:val="single" w:sz="8" w:space="0" w:color="152935"/>
              <w:right w:val="single" w:sz="8" w:space="0" w:color="152935"/>
            </w:tcBorders>
            <w:shd w:val="clear" w:color="auto" w:fill="auto"/>
          </w:tcPr>
          <w:p w14:paraId="48AFECE0" w14:textId="77777777" w:rsidR="00B86A80" w:rsidRPr="009A5CF6" w:rsidRDefault="00B86A80" w:rsidP="0020779C">
            <w:pPr>
              <w:spacing w:before="0" w:line="240" w:lineRule="auto"/>
              <w:jc w:val="right"/>
              <w:rPr>
                <w:rFonts w:ascii="Avenir Book" w:eastAsia="Times New Roman" w:hAnsi="Avenir Book" w:cs="Arial"/>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No data</w:t>
            </w:r>
          </w:p>
        </w:tc>
        <w:tc>
          <w:tcPr>
            <w:tcW w:w="850" w:type="dxa"/>
            <w:tcBorders>
              <w:top w:val="single" w:sz="8" w:space="0" w:color="152935"/>
              <w:left w:val="single" w:sz="8" w:space="0" w:color="152935"/>
              <w:bottom w:val="single" w:sz="8" w:space="0" w:color="152935"/>
              <w:right w:val="single" w:sz="8" w:space="0" w:color="152935"/>
            </w:tcBorders>
            <w:shd w:val="clear" w:color="auto" w:fill="auto"/>
          </w:tcPr>
          <w:p w14:paraId="201F1D7A" w14:textId="77777777" w:rsidR="00B86A80" w:rsidRPr="009A5CF6" w:rsidRDefault="00B86A80" w:rsidP="0020779C">
            <w:pPr>
              <w:spacing w:before="0" w:line="240" w:lineRule="auto"/>
              <w:jc w:val="right"/>
              <w:rPr>
                <w:rFonts w:ascii="Avenir Book" w:eastAsia="Times New Roman" w:hAnsi="Avenir Book" w:cs="Arial"/>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67</w:t>
            </w:r>
          </w:p>
        </w:tc>
        <w:tc>
          <w:tcPr>
            <w:tcW w:w="851" w:type="dxa"/>
            <w:tcBorders>
              <w:top w:val="single" w:sz="8" w:space="0" w:color="152935"/>
              <w:left w:val="single" w:sz="8" w:space="0" w:color="152935"/>
              <w:bottom w:val="single" w:sz="8" w:space="0" w:color="152935"/>
              <w:right w:val="nil"/>
            </w:tcBorders>
            <w:shd w:val="clear" w:color="auto" w:fill="auto"/>
          </w:tcPr>
          <w:p w14:paraId="64BA8B76" w14:textId="77777777" w:rsidR="00B86A80" w:rsidRPr="009A5CF6" w:rsidRDefault="00B86A80" w:rsidP="0020779C">
            <w:pPr>
              <w:spacing w:before="0" w:line="240" w:lineRule="auto"/>
              <w:jc w:val="right"/>
              <w:rPr>
                <w:rFonts w:ascii="Avenir Book" w:eastAsia="Times New Roman" w:hAnsi="Avenir Book" w:cs="Arial"/>
                <w:color w:val="000000"/>
                <w:kern w:val="0"/>
                <w:sz w:val="16"/>
                <w:szCs w:val="16"/>
                <w:lang w:eastAsia="en-GB"/>
                <w14:ligatures w14:val="none"/>
              </w:rPr>
            </w:pPr>
            <w:r w:rsidRPr="009A5CF6">
              <w:rPr>
                <w:rFonts w:ascii="Avenir Book" w:eastAsia="Times New Roman" w:hAnsi="Avenir Book" w:cs="Arial"/>
                <w:color w:val="000000"/>
                <w:kern w:val="0"/>
                <w:sz w:val="16"/>
                <w:szCs w:val="16"/>
                <w:lang w:eastAsia="en-GB"/>
                <w14:ligatures w14:val="none"/>
              </w:rPr>
              <w:t>2.0%</w:t>
            </w:r>
          </w:p>
        </w:tc>
      </w:tr>
      <w:tr w:rsidR="00B86A80" w:rsidRPr="009A5CF6" w14:paraId="2F3D15A2" w14:textId="77777777" w:rsidTr="0020779C">
        <w:trPr>
          <w:trHeight w:val="157"/>
          <w:jc w:val="center"/>
        </w:trPr>
        <w:tc>
          <w:tcPr>
            <w:tcW w:w="4962" w:type="dxa"/>
            <w:gridSpan w:val="3"/>
            <w:tcBorders>
              <w:top w:val="single" w:sz="8" w:space="0" w:color="152935"/>
              <w:left w:val="nil"/>
              <w:right w:val="nil"/>
            </w:tcBorders>
            <w:shd w:val="clear" w:color="auto" w:fill="auto"/>
          </w:tcPr>
          <w:p w14:paraId="07003D52" w14:textId="77777777" w:rsidR="00B86A80" w:rsidRPr="009A5CF6" w:rsidRDefault="00B86A80" w:rsidP="0020779C">
            <w:pPr>
              <w:spacing w:before="0" w:line="240" w:lineRule="auto"/>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 xml:space="preserve">Educational Attainment </w:t>
            </w:r>
          </w:p>
        </w:tc>
      </w:tr>
      <w:tr w:rsidR="00B86A80" w:rsidRPr="009A5CF6" w14:paraId="56AB244C" w14:textId="77777777" w:rsidTr="0020779C">
        <w:trPr>
          <w:trHeight w:val="138"/>
          <w:jc w:val="center"/>
        </w:trPr>
        <w:tc>
          <w:tcPr>
            <w:tcW w:w="3261" w:type="dxa"/>
            <w:tcBorders>
              <w:left w:val="nil"/>
            </w:tcBorders>
            <w:shd w:val="clear" w:color="auto" w:fill="auto"/>
          </w:tcPr>
          <w:p w14:paraId="5573AD16"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Degree or equivalent</w:t>
            </w:r>
          </w:p>
        </w:tc>
        <w:tc>
          <w:tcPr>
            <w:tcW w:w="850" w:type="dxa"/>
            <w:shd w:val="clear" w:color="auto" w:fill="auto"/>
          </w:tcPr>
          <w:p w14:paraId="51C3F889"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952</w:t>
            </w:r>
          </w:p>
        </w:tc>
        <w:tc>
          <w:tcPr>
            <w:tcW w:w="851" w:type="dxa"/>
            <w:tcBorders>
              <w:right w:val="nil"/>
            </w:tcBorders>
            <w:shd w:val="clear" w:color="auto" w:fill="auto"/>
          </w:tcPr>
          <w:p w14:paraId="66228DEA"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28.9%</w:t>
            </w:r>
          </w:p>
        </w:tc>
      </w:tr>
      <w:tr w:rsidR="00B86A80" w:rsidRPr="009A5CF6" w14:paraId="24E0CDF2" w14:textId="77777777" w:rsidTr="0020779C">
        <w:trPr>
          <w:trHeight w:val="138"/>
          <w:jc w:val="center"/>
        </w:trPr>
        <w:tc>
          <w:tcPr>
            <w:tcW w:w="3261" w:type="dxa"/>
            <w:tcBorders>
              <w:left w:val="nil"/>
            </w:tcBorders>
            <w:shd w:val="clear" w:color="auto" w:fill="auto"/>
          </w:tcPr>
          <w:p w14:paraId="7E9C4CB9"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Higher education below degree level</w:t>
            </w:r>
          </w:p>
        </w:tc>
        <w:tc>
          <w:tcPr>
            <w:tcW w:w="850" w:type="dxa"/>
            <w:shd w:val="clear" w:color="auto" w:fill="auto"/>
          </w:tcPr>
          <w:p w14:paraId="4D386299"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315</w:t>
            </w:r>
          </w:p>
        </w:tc>
        <w:tc>
          <w:tcPr>
            <w:tcW w:w="851" w:type="dxa"/>
            <w:tcBorders>
              <w:right w:val="nil"/>
            </w:tcBorders>
            <w:shd w:val="clear" w:color="auto" w:fill="auto"/>
          </w:tcPr>
          <w:p w14:paraId="072B5822"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9.6%</w:t>
            </w:r>
          </w:p>
        </w:tc>
      </w:tr>
      <w:tr w:rsidR="00B86A80" w:rsidRPr="009A5CF6" w14:paraId="6DF00D96" w14:textId="77777777" w:rsidTr="0020779C">
        <w:trPr>
          <w:trHeight w:val="138"/>
          <w:jc w:val="center"/>
        </w:trPr>
        <w:tc>
          <w:tcPr>
            <w:tcW w:w="3261" w:type="dxa"/>
            <w:tcBorders>
              <w:left w:val="nil"/>
            </w:tcBorders>
            <w:shd w:val="clear" w:color="auto" w:fill="auto"/>
          </w:tcPr>
          <w:p w14:paraId="5F497C3A"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GCE, A-level or equivalent</w:t>
            </w:r>
          </w:p>
        </w:tc>
        <w:tc>
          <w:tcPr>
            <w:tcW w:w="850" w:type="dxa"/>
            <w:shd w:val="clear" w:color="auto" w:fill="auto"/>
          </w:tcPr>
          <w:p w14:paraId="212FA992"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539</w:t>
            </w:r>
          </w:p>
        </w:tc>
        <w:tc>
          <w:tcPr>
            <w:tcW w:w="851" w:type="dxa"/>
            <w:tcBorders>
              <w:right w:val="nil"/>
            </w:tcBorders>
            <w:shd w:val="clear" w:color="auto" w:fill="auto"/>
          </w:tcPr>
          <w:p w14:paraId="3C88FA1D"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16.3 %</w:t>
            </w:r>
          </w:p>
        </w:tc>
      </w:tr>
      <w:tr w:rsidR="00B86A80" w:rsidRPr="009A5CF6" w14:paraId="4C986559" w14:textId="77777777" w:rsidTr="0020779C">
        <w:trPr>
          <w:trHeight w:val="138"/>
          <w:jc w:val="center"/>
        </w:trPr>
        <w:tc>
          <w:tcPr>
            <w:tcW w:w="3261" w:type="dxa"/>
            <w:tcBorders>
              <w:left w:val="nil"/>
            </w:tcBorders>
            <w:shd w:val="clear" w:color="auto" w:fill="auto"/>
          </w:tcPr>
          <w:p w14:paraId="2D4638A4"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GCSE grades A-C or equivalent</w:t>
            </w:r>
          </w:p>
        </w:tc>
        <w:tc>
          <w:tcPr>
            <w:tcW w:w="850" w:type="dxa"/>
            <w:shd w:val="clear" w:color="auto" w:fill="auto"/>
          </w:tcPr>
          <w:p w14:paraId="79F7BCDF"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546</w:t>
            </w:r>
          </w:p>
        </w:tc>
        <w:tc>
          <w:tcPr>
            <w:tcW w:w="851" w:type="dxa"/>
            <w:tcBorders>
              <w:right w:val="nil"/>
            </w:tcBorders>
            <w:shd w:val="clear" w:color="auto" w:fill="auto"/>
          </w:tcPr>
          <w:p w14:paraId="3015BA4A"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16.6%</w:t>
            </w:r>
          </w:p>
        </w:tc>
      </w:tr>
      <w:tr w:rsidR="00B86A80" w:rsidRPr="009A5CF6" w14:paraId="6AC5AE16" w14:textId="77777777" w:rsidTr="0020779C">
        <w:trPr>
          <w:trHeight w:val="278"/>
          <w:jc w:val="center"/>
        </w:trPr>
        <w:tc>
          <w:tcPr>
            <w:tcW w:w="3261" w:type="dxa"/>
            <w:tcBorders>
              <w:left w:val="nil"/>
            </w:tcBorders>
            <w:shd w:val="clear" w:color="auto" w:fill="auto"/>
          </w:tcPr>
          <w:p w14:paraId="0D74F794"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GCSE grades D-G/Commercial /apprenticeship</w:t>
            </w:r>
          </w:p>
        </w:tc>
        <w:tc>
          <w:tcPr>
            <w:tcW w:w="850" w:type="dxa"/>
            <w:shd w:val="clear" w:color="auto" w:fill="auto"/>
          </w:tcPr>
          <w:p w14:paraId="5B4A9FFD"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89</w:t>
            </w:r>
          </w:p>
        </w:tc>
        <w:tc>
          <w:tcPr>
            <w:tcW w:w="851" w:type="dxa"/>
            <w:tcBorders>
              <w:right w:val="nil"/>
            </w:tcBorders>
            <w:shd w:val="clear" w:color="auto" w:fill="auto"/>
          </w:tcPr>
          <w:p w14:paraId="58E881BA"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2.7 %</w:t>
            </w:r>
          </w:p>
        </w:tc>
      </w:tr>
      <w:tr w:rsidR="00B86A80" w:rsidRPr="009A5CF6" w14:paraId="53523206" w14:textId="77777777" w:rsidTr="0020779C">
        <w:trPr>
          <w:trHeight w:val="138"/>
          <w:jc w:val="center"/>
        </w:trPr>
        <w:tc>
          <w:tcPr>
            <w:tcW w:w="3261" w:type="dxa"/>
            <w:tcBorders>
              <w:left w:val="nil"/>
            </w:tcBorders>
            <w:shd w:val="clear" w:color="auto" w:fill="auto"/>
          </w:tcPr>
          <w:p w14:paraId="3CB462F3"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Foreign or other qualification</w:t>
            </w:r>
          </w:p>
        </w:tc>
        <w:tc>
          <w:tcPr>
            <w:tcW w:w="850" w:type="dxa"/>
            <w:shd w:val="clear" w:color="auto" w:fill="auto"/>
          </w:tcPr>
          <w:p w14:paraId="6F44DFC3"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166</w:t>
            </w:r>
          </w:p>
        </w:tc>
        <w:tc>
          <w:tcPr>
            <w:tcW w:w="851" w:type="dxa"/>
            <w:tcBorders>
              <w:right w:val="nil"/>
            </w:tcBorders>
            <w:shd w:val="clear" w:color="auto" w:fill="auto"/>
          </w:tcPr>
          <w:p w14:paraId="404933BA"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5.0 %</w:t>
            </w:r>
          </w:p>
        </w:tc>
      </w:tr>
      <w:tr w:rsidR="00B86A80" w:rsidRPr="009A5CF6" w14:paraId="5F639C92" w14:textId="77777777" w:rsidTr="0020779C">
        <w:trPr>
          <w:trHeight w:val="138"/>
          <w:jc w:val="center"/>
        </w:trPr>
        <w:tc>
          <w:tcPr>
            <w:tcW w:w="3261" w:type="dxa"/>
            <w:tcBorders>
              <w:left w:val="nil"/>
            </w:tcBorders>
            <w:shd w:val="clear" w:color="auto" w:fill="auto"/>
          </w:tcPr>
          <w:p w14:paraId="1355E6A6"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No qualifications</w:t>
            </w:r>
          </w:p>
        </w:tc>
        <w:tc>
          <w:tcPr>
            <w:tcW w:w="850" w:type="dxa"/>
            <w:shd w:val="clear" w:color="auto" w:fill="auto"/>
          </w:tcPr>
          <w:p w14:paraId="617E394E"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568</w:t>
            </w:r>
          </w:p>
        </w:tc>
        <w:tc>
          <w:tcPr>
            <w:tcW w:w="851" w:type="dxa"/>
            <w:tcBorders>
              <w:right w:val="nil"/>
            </w:tcBorders>
            <w:shd w:val="clear" w:color="auto" w:fill="auto"/>
          </w:tcPr>
          <w:p w14:paraId="42695EB8"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17.2 %</w:t>
            </w:r>
          </w:p>
        </w:tc>
      </w:tr>
      <w:tr w:rsidR="00B86A80" w:rsidRPr="009A5CF6" w14:paraId="10F28548" w14:textId="77777777" w:rsidTr="0020779C">
        <w:trPr>
          <w:trHeight w:val="138"/>
          <w:jc w:val="center"/>
        </w:trPr>
        <w:tc>
          <w:tcPr>
            <w:tcW w:w="3261" w:type="dxa"/>
            <w:tcBorders>
              <w:left w:val="nil"/>
            </w:tcBorders>
            <w:shd w:val="clear" w:color="auto" w:fill="auto"/>
          </w:tcPr>
          <w:p w14:paraId="0B7A842E"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Still in FT education</w:t>
            </w:r>
          </w:p>
        </w:tc>
        <w:tc>
          <w:tcPr>
            <w:tcW w:w="850" w:type="dxa"/>
            <w:shd w:val="clear" w:color="auto" w:fill="auto"/>
          </w:tcPr>
          <w:p w14:paraId="762D84D7"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98</w:t>
            </w:r>
          </w:p>
        </w:tc>
        <w:tc>
          <w:tcPr>
            <w:tcW w:w="851" w:type="dxa"/>
            <w:tcBorders>
              <w:right w:val="nil"/>
            </w:tcBorders>
            <w:shd w:val="clear" w:color="auto" w:fill="auto"/>
          </w:tcPr>
          <w:p w14:paraId="4B4E2BC8"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3.0%</w:t>
            </w:r>
          </w:p>
        </w:tc>
      </w:tr>
      <w:tr w:rsidR="00B86A80" w:rsidRPr="009A5CF6" w14:paraId="2F2B29CC" w14:textId="77777777" w:rsidTr="0020779C">
        <w:trPr>
          <w:trHeight w:val="138"/>
          <w:jc w:val="center"/>
        </w:trPr>
        <w:tc>
          <w:tcPr>
            <w:tcW w:w="3261" w:type="dxa"/>
            <w:tcBorders>
              <w:left w:val="nil"/>
              <w:bottom w:val="single" w:sz="4" w:space="0" w:color="auto"/>
            </w:tcBorders>
            <w:shd w:val="clear" w:color="auto" w:fill="auto"/>
          </w:tcPr>
          <w:p w14:paraId="42EFC4AB"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No data</w:t>
            </w:r>
          </w:p>
        </w:tc>
        <w:tc>
          <w:tcPr>
            <w:tcW w:w="850" w:type="dxa"/>
            <w:tcBorders>
              <w:bottom w:val="single" w:sz="4" w:space="0" w:color="auto"/>
            </w:tcBorders>
            <w:shd w:val="clear" w:color="auto" w:fill="auto"/>
          </w:tcPr>
          <w:p w14:paraId="03589FBA" w14:textId="77777777" w:rsidR="00B86A80" w:rsidRPr="009A5CF6" w:rsidRDefault="00B86A80" w:rsidP="0020779C">
            <w:pPr>
              <w:spacing w:before="0" w:line="240" w:lineRule="auto"/>
              <w:jc w:val="right"/>
              <w:rPr>
                <w:rFonts w:ascii="Avenir Book" w:eastAsia="Times New Roman" w:hAnsi="Avenir Book" w:cs="Aptos"/>
                <w:kern w:val="0"/>
                <w:sz w:val="16"/>
                <w:szCs w:val="16"/>
                <w:lang w:eastAsia="en-GB"/>
                <w14:ligatures w14:val="none"/>
              </w:rPr>
            </w:pPr>
            <w:r w:rsidRPr="009A5CF6">
              <w:rPr>
                <w:rFonts w:ascii="Avenir Book" w:eastAsia="Times New Roman" w:hAnsi="Avenir Book" w:cs="Aptos"/>
                <w:kern w:val="0"/>
                <w:sz w:val="16"/>
                <w:szCs w:val="16"/>
                <w:lang w:eastAsia="en-GB"/>
                <w14:ligatures w14:val="none"/>
              </w:rPr>
              <w:t>28</w:t>
            </w:r>
          </w:p>
        </w:tc>
        <w:tc>
          <w:tcPr>
            <w:tcW w:w="851" w:type="dxa"/>
            <w:tcBorders>
              <w:bottom w:val="single" w:sz="4" w:space="0" w:color="auto"/>
              <w:right w:val="nil"/>
            </w:tcBorders>
            <w:shd w:val="clear" w:color="auto" w:fill="auto"/>
          </w:tcPr>
          <w:p w14:paraId="79F4609C"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0.9%</w:t>
            </w:r>
          </w:p>
        </w:tc>
      </w:tr>
      <w:tr w:rsidR="00B86A80" w:rsidRPr="009A5CF6" w14:paraId="1F879821" w14:textId="77777777" w:rsidTr="0020779C">
        <w:trPr>
          <w:trHeight w:val="250"/>
          <w:jc w:val="center"/>
        </w:trPr>
        <w:tc>
          <w:tcPr>
            <w:tcW w:w="3261" w:type="dxa"/>
            <w:tcBorders>
              <w:left w:val="nil"/>
            </w:tcBorders>
            <w:shd w:val="clear" w:color="auto" w:fill="E5EBF2" w:themeFill="accent6" w:themeFillTint="33"/>
          </w:tcPr>
          <w:p w14:paraId="25EF4AF5" w14:textId="77777777" w:rsidR="00B86A80" w:rsidRPr="009A5CF6" w:rsidRDefault="00B86A80" w:rsidP="0020779C">
            <w:pPr>
              <w:spacing w:before="0" w:line="240" w:lineRule="auto"/>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Continuous Variables</w:t>
            </w:r>
          </w:p>
        </w:tc>
        <w:tc>
          <w:tcPr>
            <w:tcW w:w="850" w:type="dxa"/>
            <w:shd w:val="clear" w:color="auto" w:fill="E5EBF2" w:themeFill="accent6" w:themeFillTint="33"/>
          </w:tcPr>
          <w:p w14:paraId="681B564B" w14:textId="77777777" w:rsidR="00B86A80" w:rsidRPr="009A5CF6" w:rsidRDefault="00B86A80" w:rsidP="0020779C">
            <w:pPr>
              <w:spacing w:before="0" w:line="240" w:lineRule="auto"/>
              <w:jc w:val="center"/>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Mean</w:t>
            </w:r>
          </w:p>
        </w:tc>
        <w:tc>
          <w:tcPr>
            <w:tcW w:w="851" w:type="dxa"/>
            <w:tcBorders>
              <w:right w:val="nil"/>
            </w:tcBorders>
            <w:shd w:val="clear" w:color="auto" w:fill="E5EBF2" w:themeFill="accent6" w:themeFillTint="33"/>
          </w:tcPr>
          <w:p w14:paraId="7BCA6B69" w14:textId="77777777" w:rsidR="00B86A80" w:rsidRPr="009A5CF6" w:rsidRDefault="00B86A80" w:rsidP="0020779C">
            <w:pPr>
              <w:spacing w:before="0" w:line="240" w:lineRule="auto"/>
              <w:jc w:val="center"/>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SE</w:t>
            </w:r>
          </w:p>
        </w:tc>
      </w:tr>
      <w:tr w:rsidR="00B86A80" w:rsidRPr="009A5CF6" w14:paraId="4026C47E" w14:textId="77777777" w:rsidTr="0020779C">
        <w:trPr>
          <w:trHeight w:val="138"/>
          <w:jc w:val="center"/>
        </w:trPr>
        <w:tc>
          <w:tcPr>
            <w:tcW w:w="3261" w:type="dxa"/>
            <w:tcBorders>
              <w:left w:val="nil"/>
            </w:tcBorders>
            <w:shd w:val="clear" w:color="auto" w:fill="auto"/>
          </w:tcPr>
          <w:p w14:paraId="2FE3DC91"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Age (Years)</w:t>
            </w:r>
          </w:p>
        </w:tc>
        <w:tc>
          <w:tcPr>
            <w:tcW w:w="850" w:type="dxa"/>
            <w:shd w:val="clear" w:color="auto" w:fill="auto"/>
          </w:tcPr>
          <w:p w14:paraId="53917174"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47.80</w:t>
            </w:r>
            <w:r w:rsidRPr="009A5CF6">
              <w:rPr>
                <w:rFonts w:ascii="Avenir Book" w:eastAsia="Times New Roman" w:hAnsi="Avenir Book" w:cs="Calibri"/>
                <w:kern w:val="0"/>
                <w:sz w:val="16"/>
                <w:szCs w:val="16"/>
                <w:lang w:eastAsia="en-GB"/>
                <w14:ligatures w14:val="none"/>
              </w:rPr>
              <w:t xml:space="preserve"> </w:t>
            </w:r>
          </w:p>
        </w:tc>
        <w:tc>
          <w:tcPr>
            <w:tcW w:w="851" w:type="dxa"/>
            <w:tcBorders>
              <w:right w:val="nil"/>
            </w:tcBorders>
            <w:shd w:val="clear" w:color="auto" w:fill="auto"/>
          </w:tcPr>
          <w:p w14:paraId="0DBA539F"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0.31</w:t>
            </w:r>
          </w:p>
        </w:tc>
      </w:tr>
      <w:tr w:rsidR="00B86A80" w:rsidRPr="009A5CF6" w14:paraId="5EBCF617" w14:textId="77777777" w:rsidTr="0020779C">
        <w:trPr>
          <w:trHeight w:val="138"/>
          <w:jc w:val="center"/>
        </w:trPr>
        <w:tc>
          <w:tcPr>
            <w:tcW w:w="3261" w:type="dxa"/>
            <w:tcBorders>
              <w:left w:val="nil"/>
            </w:tcBorders>
            <w:shd w:val="clear" w:color="auto" w:fill="auto"/>
          </w:tcPr>
          <w:p w14:paraId="2A4CE56D" w14:textId="77777777" w:rsidR="00B86A80" w:rsidRPr="009A5CF6" w:rsidRDefault="00B86A80" w:rsidP="0020779C">
            <w:pPr>
              <w:spacing w:before="0" w:line="240" w:lineRule="auto"/>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Equivalised Household Income (Adjusted GBP)</w:t>
            </w:r>
          </w:p>
        </w:tc>
        <w:tc>
          <w:tcPr>
            <w:tcW w:w="850" w:type="dxa"/>
            <w:shd w:val="clear" w:color="auto" w:fill="auto"/>
          </w:tcPr>
          <w:p w14:paraId="630A3D4B"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19362.73</w:t>
            </w:r>
          </w:p>
        </w:tc>
        <w:tc>
          <w:tcPr>
            <w:tcW w:w="851" w:type="dxa"/>
            <w:tcBorders>
              <w:right w:val="nil"/>
            </w:tcBorders>
            <w:shd w:val="clear" w:color="auto" w:fill="auto"/>
          </w:tcPr>
          <w:p w14:paraId="1ADE5704"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426.16</w:t>
            </w:r>
          </w:p>
        </w:tc>
      </w:tr>
      <w:tr w:rsidR="00B86A80" w:rsidRPr="009A5CF6" w14:paraId="51D4D9A8" w14:textId="77777777" w:rsidTr="0020779C">
        <w:trPr>
          <w:trHeight w:val="138"/>
          <w:jc w:val="center"/>
        </w:trPr>
        <w:tc>
          <w:tcPr>
            <w:tcW w:w="3261" w:type="dxa"/>
            <w:tcBorders>
              <w:left w:val="nil"/>
            </w:tcBorders>
            <w:shd w:val="clear" w:color="auto" w:fill="auto"/>
          </w:tcPr>
          <w:p w14:paraId="1239AEB1" w14:textId="77777777" w:rsidR="00B86A80"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Food Energy (kcals</w:t>
            </w:r>
          </w:p>
          <w:p w14:paraId="49EF8A13"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w:t>
            </w:r>
          </w:p>
        </w:tc>
        <w:tc>
          <w:tcPr>
            <w:tcW w:w="850" w:type="dxa"/>
            <w:shd w:val="clear" w:color="auto" w:fill="auto"/>
          </w:tcPr>
          <w:p w14:paraId="0590E993"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1933.20</w:t>
            </w:r>
          </w:p>
        </w:tc>
        <w:tc>
          <w:tcPr>
            <w:tcW w:w="851" w:type="dxa"/>
            <w:tcBorders>
              <w:right w:val="nil"/>
            </w:tcBorders>
            <w:shd w:val="clear" w:color="auto" w:fill="auto"/>
          </w:tcPr>
          <w:p w14:paraId="235D6ABF"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9.50</w:t>
            </w:r>
          </w:p>
        </w:tc>
      </w:tr>
      <w:tr w:rsidR="00B86A80" w:rsidRPr="009A5CF6" w14:paraId="7B13B99B" w14:textId="77777777" w:rsidTr="0020779C">
        <w:trPr>
          <w:trHeight w:val="138"/>
          <w:jc w:val="center"/>
        </w:trPr>
        <w:tc>
          <w:tcPr>
            <w:tcW w:w="3261" w:type="dxa"/>
            <w:tcBorders>
              <w:left w:val="nil"/>
            </w:tcBorders>
            <w:shd w:val="clear" w:color="auto" w:fill="auto"/>
          </w:tcPr>
          <w:p w14:paraId="6DAEEBAD"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Free Sugars (grams)</w:t>
            </w:r>
          </w:p>
        </w:tc>
        <w:tc>
          <w:tcPr>
            <w:tcW w:w="850" w:type="dxa"/>
            <w:shd w:val="clear" w:color="auto" w:fill="auto"/>
          </w:tcPr>
          <w:p w14:paraId="6A945065"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62.85</w:t>
            </w:r>
          </w:p>
        </w:tc>
        <w:tc>
          <w:tcPr>
            <w:tcW w:w="851" w:type="dxa"/>
            <w:tcBorders>
              <w:right w:val="nil"/>
            </w:tcBorders>
            <w:shd w:val="clear" w:color="auto" w:fill="auto"/>
          </w:tcPr>
          <w:p w14:paraId="56DD18F8"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0.71</w:t>
            </w:r>
          </w:p>
        </w:tc>
      </w:tr>
      <w:tr w:rsidR="00B86A80" w:rsidRPr="009A5CF6" w14:paraId="0A3A3B46" w14:textId="77777777" w:rsidTr="0020779C">
        <w:trPr>
          <w:trHeight w:val="138"/>
          <w:jc w:val="center"/>
        </w:trPr>
        <w:tc>
          <w:tcPr>
            <w:tcW w:w="3261" w:type="dxa"/>
            <w:tcBorders>
              <w:left w:val="nil"/>
            </w:tcBorders>
            <w:shd w:val="clear" w:color="auto" w:fill="auto"/>
          </w:tcPr>
          <w:p w14:paraId="3EC47581"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AOAC Fibre (grams)</w:t>
            </w:r>
          </w:p>
        </w:tc>
        <w:tc>
          <w:tcPr>
            <w:tcW w:w="850" w:type="dxa"/>
            <w:shd w:val="clear" w:color="auto" w:fill="auto"/>
          </w:tcPr>
          <w:p w14:paraId="11DCBBFE"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20.19</w:t>
            </w:r>
          </w:p>
        </w:tc>
        <w:tc>
          <w:tcPr>
            <w:tcW w:w="851" w:type="dxa"/>
            <w:tcBorders>
              <w:right w:val="nil"/>
            </w:tcBorders>
            <w:shd w:val="clear" w:color="auto" w:fill="auto"/>
          </w:tcPr>
          <w:p w14:paraId="5C24C8DA"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0.14</w:t>
            </w:r>
          </w:p>
        </w:tc>
      </w:tr>
      <w:tr w:rsidR="00B86A80" w:rsidRPr="009A5CF6" w14:paraId="4AF46A1A" w14:textId="77777777" w:rsidTr="0020779C">
        <w:trPr>
          <w:trHeight w:val="138"/>
          <w:jc w:val="center"/>
        </w:trPr>
        <w:tc>
          <w:tcPr>
            <w:tcW w:w="3261" w:type="dxa"/>
            <w:tcBorders>
              <w:left w:val="nil"/>
              <w:bottom w:val="nil"/>
            </w:tcBorders>
            <w:shd w:val="clear" w:color="auto" w:fill="auto"/>
          </w:tcPr>
          <w:p w14:paraId="7700AB5E"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Fruit and Veg (portions)</w:t>
            </w:r>
          </w:p>
        </w:tc>
        <w:tc>
          <w:tcPr>
            <w:tcW w:w="850" w:type="dxa"/>
            <w:tcBorders>
              <w:bottom w:val="nil"/>
            </w:tcBorders>
            <w:shd w:val="clear" w:color="auto" w:fill="auto"/>
          </w:tcPr>
          <w:p w14:paraId="6FBB252A" w14:textId="77777777" w:rsidR="00B86A80" w:rsidRPr="009A5CF6" w:rsidRDefault="00B86A80" w:rsidP="0020779C">
            <w:pPr>
              <w:spacing w:before="0" w:line="240" w:lineRule="auto"/>
              <w:jc w:val="right"/>
              <w:rPr>
                <w:rFonts w:ascii="Avenir Book" w:eastAsia="Times New Roman" w:hAnsi="Avenir Book" w:cs="Times New Roman"/>
                <w:kern w:val="0"/>
                <w:sz w:val="16"/>
                <w:szCs w:val="16"/>
                <w:lang w:eastAsia="en-GB"/>
                <w14:ligatures w14:val="none"/>
              </w:rPr>
            </w:pPr>
            <w:r w:rsidRPr="009A5CF6">
              <w:rPr>
                <w:rFonts w:ascii="Avenir Book" w:eastAsia="Times New Roman" w:hAnsi="Avenir Book" w:cs="Times New Roman"/>
                <w:kern w:val="0"/>
                <w:sz w:val="16"/>
                <w:szCs w:val="16"/>
                <w:lang w:eastAsia="en-GB"/>
                <w14:ligatures w14:val="none"/>
              </w:rPr>
              <w:t>4.18</w:t>
            </w:r>
          </w:p>
        </w:tc>
        <w:tc>
          <w:tcPr>
            <w:tcW w:w="851" w:type="dxa"/>
            <w:tcBorders>
              <w:bottom w:val="nil"/>
              <w:right w:val="nil"/>
            </w:tcBorders>
            <w:shd w:val="clear" w:color="auto" w:fill="auto"/>
          </w:tcPr>
          <w:p w14:paraId="798DAB60" w14:textId="77777777" w:rsidR="00B86A80" w:rsidRPr="009A5CF6" w:rsidRDefault="00B86A80" w:rsidP="0020779C">
            <w:pPr>
              <w:spacing w:before="0" w:line="240" w:lineRule="auto"/>
              <w:jc w:val="right"/>
              <w:rPr>
                <w:rFonts w:ascii="Avenir Book" w:eastAsia="Times New Roman" w:hAnsi="Avenir Book" w:cs="Calibri"/>
                <w:kern w:val="0"/>
                <w:sz w:val="16"/>
                <w:szCs w:val="16"/>
                <w:lang w:eastAsia="en-GB"/>
                <w14:ligatures w14:val="none"/>
              </w:rPr>
            </w:pPr>
            <w:r w:rsidRPr="009A5CF6">
              <w:rPr>
                <w:rFonts w:ascii="Avenir Book" w:eastAsia="Times New Roman" w:hAnsi="Avenir Book" w:cs="Calibri"/>
                <w:kern w:val="0"/>
                <w:sz w:val="16"/>
                <w:szCs w:val="16"/>
                <w:lang w:eastAsia="en-GB"/>
                <w14:ligatures w14:val="none"/>
              </w:rPr>
              <w:t>0.04</w:t>
            </w:r>
          </w:p>
        </w:tc>
      </w:tr>
    </w:tbl>
    <w:p w14:paraId="75201C6A" w14:textId="77777777" w:rsidR="00037D66" w:rsidRPr="00A32F4A" w:rsidRDefault="00037D66" w:rsidP="00C24045">
      <w:pPr>
        <w:pStyle w:val="Heading5"/>
        <w:rPr>
          <w:rFonts w:eastAsia="Calibri"/>
          <w:szCs w:val="22"/>
        </w:rPr>
      </w:pPr>
      <w:bookmarkStart w:id="196" w:name="_Toc187146166"/>
      <w:r w:rsidRPr="00A32F4A">
        <w:rPr>
          <w:rFonts w:eastAsia="Calibri"/>
        </w:rPr>
        <w:lastRenderedPageBreak/>
        <w:t>3.2 RPM consumption</w:t>
      </w:r>
      <w:bookmarkEnd w:id="195"/>
      <w:bookmarkEnd w:id="196"/>
      <w:r w:rsidRPr="00A32F4A">
        <w:rPr>
          <w:rFonts w:eastAsia="Calibri"/>
        </w:rPr>
        <w:t xml:space="preserve"> </w:t>
      </w:r>
    </w:p>
    <w:p w14:paraId="6BEF07F7" w14:textId="27551A52"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Mean daily consumption of </w:t>
      </w:r>
      <w:r w:rsidR="00B70574">
        <w:rPr>
          <w:rFonts w:ascii="Avenir Book" w:eastAsia="Aptos" w:hAnsi="Avenir Book" w:cs="Times New Roman"/>
        </w:rPr>
        <w:t>URM</w:t>
      </w:r>
      <w:r w:rsidRPr="00A32F4A">
        <w:rPr>
          <w:rFonts w:ascii="Avenir Book" w:eastAsia="Aptos" w:hAnsi="Avenir Book" w:cs="Times New Roman"/>
        </w:rPr>
        <w:t xml:space="preserve"> varied significantly between survey years (Welch’s F (10,1284.05) = 6.16, p&lt; .001); a Games-Howell post-hoc test demonstrated </w:t>
      </w:r>
      <w:r w:rsidR="00D539F7" w:rsidRPr="00A32F4A">
        <w:rPr>
          <w:rFonts w:ascii="Avenir Book" w:eastAsia="Aptos" w:hAnsi="Avenir Book" w:cs="Times New Roman"/>
        </w:rPr>
        <w:t xml:space="preserve">men’s average URM consumption fell between Year 1 and Year 11, from 50.13 g/day (SE=2.76) to 28.12 g/ay (SE=2.04), a 22.01 g/day decrease </w:t>
      </w:r>
      <w:r w:rsidRPr="00A32F4A">
        <w:rPr>
          <w:rFonts w:ascii="Avenir Book" w:eastAsia="Aptos" w:hAnsi="Avenir Book" w:cs="Times New Roman"/>
        </w:rPr>
        <w:t xml:space="preserve">(95% CI [-33.1g to -10.91g], p &lt; .001). Daily PM consumption also varied significantly between survey years (Welch’s F (10,1281.10, p &lt; .001), and was found to have </w:t>
      </w:r>
      <w:r w:rsidR="00D539F7" w:rsidRPr="00A32F4A">
        <w:rPr>
          <w:rFonts w:ascii="Avenir Book" w:eastAsia="Aptos" w:hAnsi="Avenir Book" w:cs="Times New Roman"/>
        </w:rPr>
        <w:t xml:space="preserve">fallen </w:t>
      </w:r>
      <w:r w:rsidRPr="00A32F4A">
        <w:rPr>
          <w:rFonts w:ascii="Avenir Book" w:eastAsia="Aptos" w:hAnsi="Avenir Book" w:cs="Times New Roman"/>
        </w:rPr>
        <w:t xml:space="preserve">between Year 1 and Year 11 </w:t>
      </w:r>
      <w:r w:rsidR="00D539F7" w:rsidRPr="00A32F4A">
        <w:rPr>
          <w:rFonts w:ascii="Avenir Book" w:eastAsia="Aptos" w:hAnsi="Avenir Book" w:cs="Times New Roman"/>
        </w:rPr>
        <w:t xml:space="preserve">from 43.80 g/day (SE=2.46) to 35.81 g/day (SE=2.25), a decrease of </w:t>
      </w:r>
      <w:r w:rsidRPr="00A32F4A">
        <w:rPr>
          <w:rFonts w:ascii="Avenir Book" w:eastAsia="Aptos" w:hAnsi="Avenir Book" w:cs="Times New Roman"/>
        </w:rPr>
        <w:t>8.00</w:t>
      </w:r>
      <w:r w:rsidR="00D539F7" w:rsidRPr="00A32F4A">
        <w:rPr>
          <w:rFonts w:ascii="Avenir Book" w:eastAsia="Aptos" w:hAnsi="Avenir Book" w:cs="Times New Roman"/>
        </w:rPr>
        <w:t xml:space="preserve"> </w:t>
      </w:r>
      <w:r w:rsidRPr="00A32F4A">
        <w:rPr>
          <w:rFonts w:ascii="Avenir Book" w:eastAsia="Aptos" w:hAnsi="Avenir Book" w:cs="Times New Roman"/>
        </w:rPr>
        <w:t>g</w:t>
      </w:r>
      <w:r w:rsidR="00D539F7" w:rsidRPr="00A32F4A">
        <w:rPr>
          <w:rFonts w:ascii="Avenir Book" w:eastAsia="Aptos" w:hAnsi="Avenir Book" w:cs="Times New Roman"/>
        </w:rPr>
        <w:t>/day</w:t>
      </w:r>
      <w:r w:rsidRPr="00A32F4A">
        <w:rPr>
          <w:rFonts w:ascii="Avenir Book" w:eastAsia="Aptos" w:hAnsi="Avenir Book" w:cs="Times New Roman"/>
        </w:rPr>
        <w:t xml:space="preserve"> (95% CI [-18.76, 2.78])</w:t>
      </w:r>
      <w:r w:rsidR="00D539F7" w:rsidRPr="00A32F4A">
        <w:rPr>
          <w:rFonts w:ascii="Avenir Book" w:eastAsia="Aptos" w:hAnsi="Avenir Book" w:cs="Times New Roman"/>
        </w:rPr>
        <w:t xml:space="preserve">. However, </w:t>
      </w:r>
      <w:r w:rsidRPr="00A32F4A">
        <w:rPr>
          <w:rFonts w:ascii="Avenir Book" w:eastAsia="Aptos" w:hAnsi="Avenir Book" w:cs="Times New Roman"/>
        </w:rPr>
        <w:t xml:space="preserve">this </w:t>
      </w:r>
      <w:r w:rsidR="00D539F7" w:rsidRPr="00A32F4A">
        <w:rPr>
          <w:rFonts w:ascii="Avenir Book" w:eastAsia="Aptos" w:hAnsi="Avenir Book" w:cs="Times New Roman"/>
        </w:rPr>
        <w:t xml:space="preserve">decrease in PM consumption </w:t>
      </w:r>
      <w:r w:rsidRPr="00A32F4A">
        <w:rPr>
          <w:rFonts w:ascii="Avenir Book" w:eastAsia="Aptos" w:hAnsi="Avenir Book" w:cs="Times New Roman"/>
        </w:rPr>
        <w:t xml:space="preserve">was not statistically significant (p =.370) (Consumption by survey year is presented as Additional File 2.3). </w:t>
      </w:r>
    </w:p>
    <w:p w14:paraId="4C117981" w14:textId="77777777" w:rsidR="00037D66" w:rsidRPr="00A32F4A" w:rsidRDefault="00037D66" w:rsidP="00C24045">
      <w:pPr>
        <w:pStyle w:val="Heading8"/>
        <w:rPr>
          <w:rFonts w:eastAsia="Aptos"/>
        </w:rPr>
      </w:pPr>
      <w:r w:rsidRPr="00A32F4A">
        <w:rPr>
          <w:rFonts w:eastAsia="Aptos"/>
        </w:rPr>
        <w:t>70 grams/day RPM combined and SES</w:t>
      </w:r>
    </w:p>
    <w:p w14:paraId="5BACBEBC" w14:textId="334E5EAC" w:rsidR="00C40B28" w:rsidRDefault="00037D66" w:rsidP="003D5A7B">
      <w:pPr>
        <w:rPr>
          <w:rFonts w:ascii="Avenir Book" w:eastAsia="Aptos" w:hAnsi="Avenir Book" w:cs="Times New Roman"/>
        </w:rPr>
      </w:pPr>
      <w:r w:rsidRPr="00A32F4A">
        <w:rPr>
          <w:rFonts w:ascii="Avenir Book" w:eastAsia="Aptos" w:hAnsi="Avenir Book" w:cs="Times New Roman"/>
        </w:rPr>
        <w:t>The proportion of men meeting the 70-gram/day recommendation increased by 24.5 percentage points over the 11 years of the survey; in 2018/19, 62.6% of men were meeting the recommendation. Chi-square tests of independence demonstrated significant relationships between meeting the recommendation and age groups (</w:t>
      </w:r>
      <w:r w:rsidRPr="00A32F4A">
        <w:rPr>
          <w:rFonts w:ascii="Avenir Heavy" w:eastAsia="Aptos" w:hAnsi="Avenir Heavy" w:cs="Avenir Heavy"/>
        </w:rPr>
        <w:t>χ</w:t>
      </w:r>
      <w:r w:rsidRPr="00A32F4A">
        <w:rPr>
          <w:rFonts w:ascii="Avenir Book" w:eastAsia="Aptos" w:hAnsi="Avenir Book" w:cs="Times New Roman"/>
        </w:rPr>
        <w:t>2 (3) = 8.61, p=.035, Cramer’s V = .05), ethnicity (</w:t>
      </w:r>
      <w:r w:rsidRPr="00A32F4A">
        <w:rPr>
          <w:rFonts w:ascii="Avenir Heavy" w:eastAsia="Aptos" w:hAnsi="Avenir Heavy" w:cs="Avenir Heavy"/>
        </w:rPr>
        <w:t>χ</w:t>
      </w:r>
      <w:r w:rsidRPr="00A32F4A">
        <w:rPr>
          <w:rFonts w:ascii="Avenir Book" w:eastAsia="Aptos" w:hAnsi="Avenir Book" w:cs="Times New Roman"/>
        </w:rPr>
        <w:t>2 (3)=60.42, p&lt;.001, Cramer’s V = .14), qualification level (</w:t>
      </w:r>
      <w:r w:rsidRPr="00A32F4A">
        <w:rPr>
          <w:rFonts w:ascii="Avenir Heavy" w:eastAsia="Aptos" w:hAnsi="Avenir Heavy" w:cs="Avenir Heavy"/>
        </w:rPr>
        <w:t>χ</w:t>
      </w:r>
      <w:r w:rsidRPr="00A32F4A">
        <w:rPr>
          <w:rFonts w:ascii="Avenir Book" w:eastAsia="Aptos" w:hAnsi="Avenir Book" w:cs="Times New Roman"/>
        </w:rPr>
        <w:t>2 (5) = 31.36, p&lt;.001, Cramer’s V = .10), and occupation classification (</w:t>
      </w:r>
      <w:r w:rsidRPr="00A32F4A">
        <w:rPr>
          <w:rFonts w:ascii="Avenir Heavy" w:eastAsia="Aptos" w:hAnsi="Avenir Heavy" w:cs="Avenir Heavy"/>
        </w:rPr>
        <w:t>χ</w:t>
      </w:r>
      <w:r w:rsidRPr="00A32F4A">
        <w:rPr>
          <w:rFonts w:ascii="Avenir Book" w:eastAsia="Aptos" w:hAnsi="Avenir Book" w:cs="Times New Roman"/>
        </w:rPr>
        <w:t>2 (5) = 30.44, p&lt;.001, Cramer’s V = .01), but not with income tertile (</w:t>
      </w:r>
      <w:r w:rsidRPr="00A32F4A">
        <w:rPr>
          <w:rFonts w:ascii="Avenir Heavy" w:eastAsia="Aptos" w:hAnsi="Avenir Heavy" w:cs="Avenir Heavy"/>
        </w:rPr>
        <w:t>χ</w:t>
      </w:r>
      <w:r w:rsidRPr="00A32F4A">
        <w:rPr>
          <w:rFonts w:ascii="Avenir Book" w:eastAsia="Aptos" w:hAnsi="Avenir Book" w:cs="Times New Roman"/>
        </w:rPr>
        <w:t xml:space="preserve">2 (3) = 6.13, p=.106, Cramer’s V = .04). Within the group of </w:t>
      </w:r>
      <w:r w:rsidR="00C40B28" w:rsidRPr="00A32F4A">
        <w:rPr>
          <w:rFonts w:ascii="Avenir Book" w:eastAsia="Aptos" w:hAnsi="Avenir Book" w:cs="Times New Roman"/>
        </w:rPr>
        <w:t xml:space="preserve">men exceeding the 70-gram recommendation, </w:t>
      </w:r>
      <w:r w:rsidR="0009653F">
        <w:rPr>
          <w:rFonts w:ascii="Avenir Book" w:eastAsia="Aptos" w:hAnsi="Avenir Book" w:cs="Times New Roman"/>
        </w:rPr>
        <w:t>there was a stronger association demonstrated for men</w:t>
      </w:r>
      <w:r w:rsidR="00C40B28" w:rsidRPr="00A32F4A">
        <w:rPr>
          <w:rFonts w:ascii="Avenir Book" w:eastAsia="Aptos" w:hAnsi="Avenir Book" w:cs="Times New Roman"/>
        </w:rPr>
        <w:t xml:space="preserve"> who had White ethnicity, had completed a GCSE (any result),</w:t>
      </w:r>
      <w:r w:rsidR="00C40B28" w:rsidRPr="00C40B28">
        <w:rPr>
          <w:rFonts w:ascii="Avenir Book" w:eastAsia="Aptos" w:hAnsi="Avenir Book" w:cs="Times New Roman"/>
        </w:rPr>
        <w:t xml:space="preserve"> </w:t>
      </w:r>
      <w:r w:rsidR="00C40B28" w:rsidRPr="00A32F4A">
        <w:rPr>
          <w:rFonts w:ascii="Avenir Book" w:eastAsia="Aptos" w:hAnsi="Avenir Book" w:cs="Times New Roman"/>
        </w:rPr>
        <w:t>commercial qualification or apprenticeship, were small employers or</w:t>
      </w:r>
      <w:r w:rsidR="00C40B28" w:rsidRPr="00C40B28">
        <w:rPr>
          <w:rFonts w:ascii="Avenir Book" w:eastAsia="Aptos" w:hAnsi="Avenir Book" w:cs="Times New Roman"/>
        </w:rPr>
        <w:t xml:space="preserve"> </w:t>
      </w:r>
      <w:r w:rsidR="00C40B28" w:rsidRPr="00A32F4A">
        <w:rPr>
          <w:rFonts w:ascii="Avenir Book" w:eastAsia="Aptos" w:hAnsi="Avenir Book" w:cs="Times New Roman"/>
        </w:rPr>
        <w:t>own account workers, or worked in lower supervisory or technical roles. Results are presented in a crosstabulation table as Additional File 2.</w:t>
      </w:r>
      <w:r w:rsidR="00C40B28">
        <w:rPr>
          <w:rFonts w:ascii="Avenir Book" w:eastAsia="Aptos" w:hAnsi="Avenir Book" w:cs="Times New Roman"/>
        </w:rPr>
        <w:t>4</w:t>
      </w:r>
      <w:r w:rsidR="00C40B28" w:rsidRPr="00A32F4A">
        <w:rPr>
          <w:rFonts w:ascii="Avenir Book" w:eastAsia="Aptos" w:hAnsi="Avenir Book" w:cs="Times New Roman"/>
        </w:rPr>
        <w:t xml:space="preserve">. </w:t>
      </w:r>
    </w:p>
    <w:p w14:paraId="17D5F56F" w14:textId="77777777" w:rsidR="004B778D" w:rsidRPr="00A32F4A" w:rsidRDefault="004B778D" w:rsidP="00C24045">
      <w:pPr>
        <w:pStyle w:val="Heading8"/>
        <w:rPr>
          <w:rFonts w:eastAsia="Aptos"/>
        </w:rPr>
      </w:pPr>
      <w:r w:rsidRPr="00A32F4A">
        <w:rPr>
          <w:rFonts w:eastAsia="Aptos"/>
        </w:rPr>
        <w:t>URM and PM Consumption and SES</w:t>
      </w:r>
    </w:p>
    <w:p w14:paraId="0E49A045" w14:textId="5330BD09" w:rsidR="004B778D" w:rsidRDefault="004B778D" w:rsidP="004B778D">
      <w:pPr>
        <w:rPr>
          <w:rFonts w:ascii="Avenir Book" w:eastAsia="Aptos" w:hAnsi="Avenir Book" w:cs="Times New Roman"/>
        </w:rPr>
      </w:pPr>
      <w:r w:rsidRPr="00A32F4A">
        <w:rPr>
          <w:rFonts w:ascii="Avenir Book" w:eastAsia="Aptos" w:hAnsi="Avenir Book" w:cs="Times New Roman"/>
        </w:rPr>
        <w:t xml:space="preserve">One-way ANOVAs assessed URM and PM consumption level differences between SES variables and URM and PM consumption across all 11 survey years. </w:t>
      </w:r>
      <w:r>
        <w:rPr>
          <w:rFonts w:ascii="Avenir Book" w:eastAsia="Aptos" w:hAnsi="Avenir Book" w:cs="Times New Roman"/>
        </w:rPr>
        <w:t xml:space="preserve">(Full results are reported as Additional Files 2. 5 and 2.6). </w:t>
      </w:r>
      <w:r w:rsidRPr="00A32F4A">
        <w:rPr>
          <w:rFonts w:ascii="Avenir Book" w:eastAsia="Aptos" w:hAnsi="Avenir Book" w:cs="Times New Roman"/>
        </w:rPr>
        <w:t>For URM, the only variable to demonstrate significant</w:t>
      </w:r>
      <w:r>
        <w:rPr>
          <w:rFonts w:ascii="Avenir Book" w:eastAsia="Aptos" w:hAnsi="Avenir Book" w:cs="Times New Roman"/>
        </w:rPr>
        <w:t xml:space="preserve"> </w:t>
      </w:r>
      <w:r w:rsidRPr="00A32F4A">
        <w:rPr>
          <w:rFonts w:ascii="Avenir Book" w:eastAsia="Aptos" w:hAnsi="Avenir Book" w:cs="Times New Roman"/>
        </w:rPr>
        <w:t>variation between</w:t>
      </w:r>
      <w:r>
        <w:rPr>
          <w:rFonts w:ascii="Avenir Book" w:eastAsia="Aptos" w:hAnsi="Avenir Book" w:cs="Times New Roman"/>
        </w:rPr>
        <w:t xml:space="preserve"> </w:t>
      </w:r>
      <w:r w:rsidRPr="00A32F4A">
        <w:rPr>
          <w:rFonts w:ascii="Avenir Book" w:eastAsia="Aptos" w:hAnsi="Avenir Book" w:cs="Times New Roman"/>
        </w:rPr>
        <w:t xml:space="preserve">categories was occupational classification (NS-SEC5) (Welch’s </w:t>
      </w:r>
      <w:proofErr w:type="gramStart"/>
      <w:r w:rsidRPr="00A32F4A">
        <w:rPr>
          <w:rFonts w:ascii="Avenir Book" w:eastAsia="Aptos" w:hAnsi="Avenir Book" w:cs="Times New Roman"/>
        </w:rPr>
        <w:t>F(</w:t>
      </w:r>
      <w:proofErr w:type="gramEnd"/>
      <w:r w:rsidRPr="00A32F4A">
        <w:rPr>
          <w:rFonts w:ascii="Avenir Book" w:eastAsia="Aptos" w:hAnsi="Avenir Book" w:cs="Times New Roman"/>
        </w:rPr>
        <w:t>6,415.10) = 4.59, p &lt; .001).</w:t>
      </w:r>
      <w:r w:rsidR="00C24045">
        <w:rPr>
          <w:rFonts w:ascii="Avenir Book" w:eastAsia="Aptos" w:hAnsi="Avenir Book" w:cs="Times New Roman"/>
        </w:rPr>
        <w:t xml:space="preserve"> </w:t>
      </w:r>
      <w:r w:rsidR="00C24045" w:rsidRPr="00A32F4A">
        <w:rPr>
          <w:rFonts w:ascii="Avenir Book" w:eastAsia="Aptos" w:hAnsi="Avenir Book" w:cs="Times New Roman"/>
        </w:rPr>
        <w:t xml:space="preserve">Average URM consumption was lowest in men with professional or managerial roles (37.89g, SE = 0.97) and highest in the small employers and own account workers group (47.73g, SE = 2.47). Games-Howell post hoc analysis showed this increase (9.84g, 95% CI [1.71g to 18.00g]) to be statistically significant (p = .008). </w:t>
      </w:r>
    </w:p>
    <w:p w14:paraId="694DEAB7" w14:textId="037C73AE" w:rsidR="00037D66" w:rsidRPr="00A32F4A" w:rsidRDefault="00037D66" w:rsidP="00037D66">
      <w:pPr>
        <w:rPr>
          <w:rFonts w:ascii="Avenir Book" w:eastAsia="Aptos" w:hAnsi="Avenir Book" w:cs="Times New Roman"/>
        </w:rPr>
      </w:pPr>
      <w:bookmarkStart w:id="197" w:name="_Toc170400363"/>
      <w:r w:rsidRPr="00A32F4A">
        <w:rPr>
          <w:rFonts w:ascii="Avenir Book" w:eastAsia="Aptos" w:hAnsi="Avenir Book" w:cs="Times New Roman"/>
        </w:rPr>
        <w:lastRenderedPageBreak/>
        <w:t xml:space="preserve">For PM, mean consumption levels significantly differed across categories for age group (Welch’s </w:t>
      </w:r>
      <w:proofErr w:type="gramStart"/>
      <w:r w:rsidRPr="00A32F4A">
        <w:rPr>
          <w:rFonts w:ascii="Avenir Book" w:eastAsia="Aptos" w:hAnsi="Avenir Book" w:cs="Times New Roman"/>
        </w:rPr>
        <w:t>F(</w:t>
      </w:r>
      <w:proofErr w:type="gramEnd"/>
      <w:r w:rsidRPr="00A32F4A">
        <w:rPr>
          <w:rFonts w:ascii="Avenir Book" w:eastAsia="Aptos" w:hAnsi="Avenir Book" w:cs="Times New Roman"/>
        </w:rPr>
        <w:t xml:space="preserve">3,1822.46) = 16.56, p &lt; .001), ethnicity (Welch’s F(4,6.45) = 109.43, p &lt; .001), qualifications (Welch’s F(8,384.36) = 10.44, p &lt; .001), and NS-SEC5 (Welch’s F(6,409.93) = 9.87,  p &lt; .001). There was no significant difference in mean PM consumption between equivalised income tertiles (Welch’s </w:t>
      </w:r>
      <w:proofErr w:type="gramStart"/>
      <w:r w:rsidRPr="00A32F4A">
        <w:rPr>
          <w:rFonts w:ascii="Avenir Book" w:eastAsia="Aptos" w:hAnsi="Avenir Book" w:cs="Times New Roman"/>
        </w:rPr>
        <w:t>F(</w:t>
      </w:r>
      <w:proofErr w:type="gramEnd"/>
      <w:r w:rsidRPr="00A32F4A">
        <w:rPr>
          <w:rFonts w:ascii="Avenir Book" w:eastAsia="Aptos" w:hAnsi="Avenir Book" w:cs="Times New Roman"/>
        </w:rPr>
        <w:t xml:space="preserve">3,1421.59) = 2.00, p = .110). </w:t>
      </w:r>
    </w:p>
    <w:p w14:paraId="6D3251FC" w14:textId="1B8630D2"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Within age groups, mean PM consumption was higher in the 19-34 age group (43.38g, SE = 1.47) than it was for those aged 35 - 49 (39.41g, SE = 1.32) 50-64 (30.98g, E = 1.32) and 65+ (30.98g, SE = 1.13), in that order. Games-Howell post hoc analysis showed a significantly higher level of PM consumption in men aged 19-34 compared with men 50-64 years (7.04g difference, 95% CI [1.95g to 12.13g], p = .002), and men aged 19-34 years </w:t>
      </w:r>
      <w:r w:rsidR="00783595" w:rsidRPr="00A32F4A">
        <w:rPr>
          <w:rFonts w:ascii="Avenir Book" w:eastAsia="Aptos" w:hAnsi="Avenir Book" w:cs="Times New Roman"/>
        </w:rPr>
        <w:t>compared with</w:t>
      </w:r>
      <w:r w:rsidRPr="00A32F4A">
        <w:rPr>
          <w:rFonts w:ascii="Avenir Book" w:eastAsia="Aptos" w:hAnsi="Avenir Book" w:cs="Times New Roman"/>
        </w:rPr>
        <w:t xml:space="preserve"> those aged 65 and over (12.39g difference, 95% CI [17.62g to 17.17g], p &lt; .001). </w:t>
      </w:r>
    </w:p>
    <w:p w14:paraId="3E8012C7"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Compared to men with White ethnicity, who consumed the highest mean PM amount of all reported ethnicity groups (40.93g, SE = 0.73), there was significantly lower mean PM consumption in men with Black or Black British ethnicity (12.13 grams difference, 95% CI [1.97 to 22.30], p = .01), men with Mixed or Other ethnicity (21.62g difference, 95% CI [12.47g to 30.78g], p &lt; .001), and men with Asian or British Asian ethnicity (33.47g difference, 95% CI [29.82g to 27.12g], p &lt; .001). </w:t>
      </w:r>
    </w:p>
    <w:p w14:paraId="525D3B3A" w14:textId="3ECC8062"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Men with a degree or above </w:t>
      </w:r>
      <w:r w:rsidR="00783595" w:rsidRPr="00A32F4A">
        <w:rPr>
          <w:rFonts w:ascii="Avenir Book" w:eastAsia="Aptos" w:hAnsi="Avenir Book" w:cs="Times New Roman"/>
        </w:rPr>
        <w:t>had</w:t>
      </w:r>
      <w:r w:rsidRPr="00A32F4A">
        <w:rPr>
          <w:rFonts w:ascii="Avenir Book" w:eastAsia="Aptos" w:hAnsi="Avenir Book" w:cs="Times New Roman"/>
        </w:rPr>
        <w:t xml:space="preserve"> lower levels of PM consumption than men in every other qualification category, with the highest mean difference between men with degrees or above (29.64g, SE = 1.12) and men with a GCSE D-G/Commercial qualification or Apprenticeship (55.58g, SE = 4.86). Games-Howell post hoc analysis found this increase to be statistically significant (25.94g difference, 95% CI [11.44g to 40.45g], p &lt; .001). </w:t>
      </w:r>
    </w:p>
    <w:p w14:paraId="5DB5FF3A"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The lowest mean amount of PM consumption by NS-SEC5 was found in men holding professional and managerial occupations (33.14g, SE = 0.86) and men who reported never working (33.16g, SE = 5.20). Men holding semi-routine or routine occupations consumed the highest mean levels of PM (46.03g, SE = 1.73), statistically higher than the mean averages for all other occupational categories. </w:t>
      </w:r>
    </w:p>
    <w:p w14:paraId="2A0D4823" w14:textId="77777777" w:rsidR="00037D66" w:rsidRPr="00A32F4A" w:rsidRDefault="00037D66" w:rsidP="00C24045">
      <w:pPr>
        <w:pStyle w:val="Heading5"/>
        <w:rPr>
          <w:rFonts w:eastAsia="Times New Roman"/>
        </w:rPr>
      </w:pPr>
      <w:bookmarkStart w:id="198" w:name="_Toc187146167"/>
      <w:r w:rsidRPr="00A32F4A">
        <w:rPr>
          <w:rFonts w:eastAsia="Times New Roman"/>
        </w:rPr>
        <w:lastRenderedPageBreak/>
        <w:t>3.3 Cluster Analysis</w:t>
      </w:r>
      <w:bookmarkEnd w:id="197"/>
      <w:bookmarkEnd w:id="198"/>
    </w:p>
    <w:p w14:paraId="1B2EDAD2" w14:textId="77777777" w:rsidR="00314C8B" w:rsidRPr="00314C8B" w:rsidRDefault="00314C8B" w:rsidP="00314C8B">
      <w:pPr>
        <w:rPr>
          <w:rFonts w:ascii="Avenir Book" w:eastAsia="Aptos" w:hAnsi="Avenir Book" w:cs="Times New Roman"/>
        </w:rPr>
      </w:pPr>
      <w:r w:rsidRPr="00314C8B">
        <w:rPr>
          <w:rFonts w:ascii="Avenir Book" w:eastAsia="Aptos" w:hAnsi="Avenir Book" w:cs="Times New Roman"/>
        </w:rPr>
        <w:t>A two-step cluster analysis identified groups of men with similar URM and PM consumption patterns. Visual inspection of the agglomeration chart and dendrogram from the agglomerative hierarchical cluster analysis identified the widest and most well-separated distinction at the point of three clusters.</w:t>
      </w:r>
    </w:p>
    <w:p w14:paraId="6F8D6C99" w14:textId="77777777" w:rsidR="00314C8B" w:rsidRPr="00314C8B" w:rsidRDefault="00314C8B" w:rsidP="00314C8B">
      <w:pPr>
        <w:rPr>
          <w:rFonts w:ascii="Avenir Book" w:eastAsia="Aptos" w:hAnsi="Avenir Book" w:cs="Times New Roman"/>
        </w:rPr>
      </w:pPr>
      <w:r w:rsidRPr="00314C8B">
        <w:rPr>
          <w:rFonts w:ascii="Avenir Book" w:eastAsia="Aptos" w:hAnsi="Avenir Book" w:cs="Times New Roman"/>
        </w:rPr>
        <w:t>The subsequent k-means cluster analysis, performed using three clusters and applying survey weights, identified significantly different average consumption amounts for URM and PM consumed by men in each cluster. Multiple validation steps confirmed the robustness of this solution. The stability of these clusters was confirmed through analysis of two randomly selected 50% samples. A sensitivity analysis excluding outlier values found consistent cluster patterns, further supporting the robustness of the three-cluster solution. The temporal stability of the clusters was additionally demonstrated through sub-analysis comparing the earliest versus most recent three years of data, which identified similar cluster patterns across both periods (see section 3.4 for full temporal analysis results).</w:t>
      </w:r>
    </w:p>
    <w:p w14:paraId="5869AA40" w14:textId="5EE37B18" w:rsidR="006C36AC" w:rsidRPr="00A32F4A" w:rsidRDefault="00314C8B" w:rsidP="00314C8B">
      <w:pPr>
        <w:rPr>
          <w:rFonts w:ascii="Avenir Book" w:eastAsia="Aptos" w:hAnsi="Avenir Book" w:cs="Times New Roman"/>
        </w:rPr>
      </w:pPr>
      <w:r w:rsidRPr="00314C8B">
        <w:rPr>
          <w:rFonts w:ascii="Avenir Book" w:eastAsia="Aptos" w:hAnsi="Avenir Book" w:cs="Times New Roman"/>
        </w:rPr>
        <w:t xml:space="preserve">Based on these analyses, three distinct clusters were identified: a low RPM cluster (LRPM) (n = 1865.14), a high unprocessed red meat cluster (HURM) (n=770.46), and a high processed meat cluster (HPM). These clusters demonstrated clear differentiation in consumption patterns, with mean values for URM and PM consumption within each cluster presented in Table 16. The distribution of URM and PM consumption across these clusters is illustrated in Figure </w:t>
      </w:r>
      <w:r w:rsidR="006C36AC">
        <w:rPr>
          <w:rFonts w:ascii="Avenir Book" w:eastAsia="Aptos" w:hAnsi="Avenir Book" w:cs="Times New Roman"/>
        </w:rPr>
        <w:t>4</w:t>
      </w:r>
      <w:r w:rsidRPr="00314C8B">
        <w:rPr>
          <w:rFonts w:ascii="Avenir Book" w:eastAsia="Aptos" w:hAnsi="Avenir Book" w:cs="Times New Roman"/>
        </w:rPr>
        <w:t>.</w:t>
      </w:r>
    </w:p>
    <w:p w14:paraId="5C15FC11" w14:textId="7AE306D6" w:rsidR="00037D66" w:rsidRPr="009A5CF6" w:rsidRDefault="00037D66" w:rsidP="009A5CF6">
      <w:pPr>
        <w:keepNext/>
        <w:spacing w:line="240" w:lineRule="auto"/>
        <w:rPr>
          <w:rFonts w:ascii="Avenir Book" w:eastAsia="Aptos" w:hAnsi="Avenir Book" w:cs="Times New Roman"/>
          <w:color w:val="0E2841"/>
          <w:sz w:val="20"/>
          <w:szCs w:val="20"/>
        </w:rPr>
      </w:pPr>
      <w:bookmarkStart w:id="199" w:name="_Toc186810731"/>
      <w:r w:rsidRPr="009A5CF6">
        <w:rPr>
          <w:rFonts w:ascii="Avenir Book" w:eastAsia="Aptos" w:hAnsi="Avenir Book" w:cs="Times New Roman"/>
          <w:color w:val="0E2841"/>
          <w:sz w:val="20"/>
          <w:szCs w:val="20"/>
        </w:rPr>
        <w:t xml:space="preserve">Table </w:t>
      </w:r>
      <w:r w:rsidRPr="009A5CF6">
        <w:rPr>
          <w:rFonts w:ascii="Avenir Book" w:eastAsia="Aptos" w:hAnsi="Avenir Book" w:cs="Times New Roman"/>
          <w:color w:val="0E2841"/>
          <w:sz w:val="20"/>
          <w:szCs w:val="20"/>
        </w:rPr>
        <w:fldChar w:fldCharType="begin"/>
      </w:r>
      <w:r w:rsidRPr="009A5CF6">
        <w:rPr>
          <w:rFonts w:ascii="Avenir Book" w:eastAsia="Aptos" w:hAnsi="Avenir Book" w:cs="Times New Roman"/>
          <w:color w:val="0E2841"/>
          <w:sz w:val="20"/>
          <w:szCs w:val="20"/>
        </w:rPr>
        <w:instrText xml:space="preserve"> SEQ Table \* ARABIC </w:instrText>
      </w:r>
      <w:r w:rsidRPr="009A5CF6">
        <w:rPr>
          <w:rFonts w:ascii="Avenir Book" w:eastAsia="Aptos" w:hAnsi="Avenir Book" w:cs="Times New Roman"/>
          <w:color w:val="0E2841"/>
          <w:sz w:val="20"/>
          <w:szCs w:val="20"/>
        </w:rPr>
        <w:fldChar w:fldCharType="separate"/>
      </w:r>
      <w:r w:rsidR="00CB6884">
        <w:rPr>
          <w:rFonts w:ascii="Avenir Book" w:eastAsia="Aptos" w:hAnsi="Avenir Book" w:cs="Times New Roman"/>
          <w:noProof/>
          <w:color w:val="0E2841"/>
          <w:sz w:val="20"/>
          <w:szCs w:val="20"/>
        </w:rPr>
        <w:t>16</w:t>
      </w:r>
      <w:r w:rsidRPr="009A5CF6">
        <w:rPr>
          <w:rFonts w:ascii="Avenir Book" w:eastAsia="Aptos" w:hAnsi="Avenir Book" w:cs="Times New Roman"/>
          <w:color w:val="0E2841"/>
          <w:sz w:val="20"/>
          <w:szCs w:val="20"/>
        </w:rPr>
        <w:fldChar w:fldCharType="end"/>
      </w:r>
      <w:r w:rsidRPr="009A5CF6">
        <w:rPr>
          <w:rFonts w:ascii="Avenir Book" w:eastAsia="Aptos" w:hAnsi="Avenir Book" w:cs="Times New Roman"/>
          <w:color w:val="0E2841"/>
          <w:sz w:val="20"/>
          <w:szCs w:val="20"/>
        </w:rPr>
        <w:t xml:space="preserve"> URM and PM (grams/person/day) by Cluster</w:t>
      </w:r>
      <w:bookmarkEnd w:id="199"/>
    </w:p>
    <w:tbl>
      <w:tblPr>
        <w:tblStyle w:val="TableGrid"/>
        <w:tblW w:w="0" w:type="auto"/>
        <w:tblLook w:val="04A0" w:firstRow="1" w:lastRow="0" w:firstColumn="1" w:lastColumn="0" w:noHBand="0" w:noVBand="1"/>
      </w:tblPr>
      <w:tblGrid>
        <w:gridCol w:w="3402"/>
        <w:gridCol w:w="1701"/>
        <w:gridCol w:w="1701"/>
        <w:gridCol w:w="1701"/>
      </w:tblGrid>
      <w:tr w:rsidR="00037D66" w:rsidRPr="00A32F4A" w14:paraId="5914A5D6" w14:textId="77777777" w:rsidTr="0020779C">
        <w:tc>
          <w:tcPr>
            <w:tcW w:w="3402" w:type="dxa"/>
          </w:tcPr>
          <w:p w14:paraId="52740AF7" w14:textId="77777777" w:rsidR="00037D66" w:rsidRPr="00A32F4A" w:rsidRDefault="00037D66" w:rsidP="00715421">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Mean Values Within Clusters</w:t>
            </w:r>
          </w:p>
        </w:tc>
        <w:tc>
          <w:tcPr>
            <w:tcW w:w="1701" w:type="dxa"/>
          </w:tcPr>
          <w:p w14:paraId="48D58A0F" w14:textId="13370941"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Low RPM</w:t>
            </w:r>
          </w:p>
        </w:tc>
        <w:tc>
          <w:tcPr>
            <w:tcW w:w="1701" w:type="dxa"/>
          </w:tcPr>
          <w:p w14:paraId="431E439B" w14:textId="416AC3BA"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High URM</w:t>
            </w:r>
          </w:p>
        </w:tc>
        <w:tc>
          <w:tcPr>
            <w:tcW w:w="1701" w:type="dxa"/>
          </w:tcPr>
          <w:p w14:paraId="7B146932" w14:textId="37E38A7E"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High PM</w:t>
            </w:r>
          </w:p>
        </w:tc>
      </w:tr>
      <w:tr w:rsidR="00037D66" w:rsidRPr="00A32F4A" w14:paraId="3A85BAD0" w14:textId="77777777" w:rsidTr="0020779C">
        <w:tc>
          <w:tcPr>
            <w:tcW w:w="3402" w:type="dxa"/>
          </w:tcPr>
          <w:p w14:paraId="082AFA8E" w14:textId="77777777" w:rsidR="00037D66" w:rsidRPr="00A32F4A" w:rsidRDefault="00037D66" w:rsidP="00715421">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Unprocessed Red Meat</w:t>
            </w:r>
          </w:p>
        </w:tc>
        <w:tc>
          <w:tcPr>
            <w:tcW w:w="1701" w:type="dxa"/>
          </w:tcPr>
          <w:p w14:paraId="73DADE11" w14:textId="2F44C809"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18.26 g</w:t>
            </w:r>
          </w:p>
        </w:tc>
        <w:tc>
          <w:tcPr>
            <w:tcW w:w="1701" w:type="dxa"/>
          </w:tcPr>
          <w:p w14:paraId="2E863321" w14:textId="7CBAC6F3"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93.43 g</w:t>
            </w:r>
          </w:p>
        </w:tc>
        <w:tc>
          <w:tcPr>
            <w:tcW w:w="1701" w:type="dxa"/>
          </w:tcPr>
          <w:p w14:paraId="6D6443B0" w14:textId="246F55A2"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34.68 g</w:t>
            </w:r>
          </w:p>
        </w:tc>
      </w:tr>
      <w:tr w:rsidR="00037D66" w:rsidRPr="00A32F4A" w14:paraId="37B29F9F" w14:textId="77777777" w:rsidTr="0020779C">
        <w:tc>
          <w:tcPr>
            <w:tcW w:w="3402" w:type="dxa"/>
          </w:tcPr>
          <w:p w14:paraId="375C8B6A" w14:textId="77777777" w:rsidR="00037D66" w:rsidRPr="00A32F4A" w:rsidRDefault="00037D66" w:rsidP="00715421">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Processed Meat</w:t>
            </w:r>
          </w:p>
        </w:tc>
        <w:tc>
          <w:tcPr>
            <w:tcW w:w="1701" w:type="dxa"/>
          </w:tcPr>
          <w:p w14:paraId="745D30C7" w14:textId="5E34FD58"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20.49 g</w:t>
            </w:r>
          </w:p>
        </w:tc>
        <w:tc>
          <w:tcPr>
            <w:tcW w:w="1701" w:type="dxa"/>
          </w:tcPr>
          <w:p w14:paraId="3625493D" w14:textId="31E7FC7A"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28.02 g</w:t>
            </w:r>
          </w:p>
        </w:tc>
        <w:tc>
          <w:tcPr>
            <w:tcW w:w="1701" w:type="dxa"/>
          </w:tcPr>
          <w:p w14:paraId="4F77883E" w14:textId="7EFB0036"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98.87 g</w:t>
            </w:r>
          </w:p>
        </w:tc>
      </w:tr>
      <w:tr w:rsidR="00037D66" w:rsidRPr="00A32F4A" w14:paraId="3F9B5E0F" w14:textId="77777777" w:rsidTr="0020779C">
        <w:tc>
          <w:tcPr>
            <w:tcW w:w="3402" w:type="dxa"/>
          </w:tcPr>
          <w:p w14:paraId="5AA25C38" w14:textId="77777777" w:rsidR="00037D66" w:rsidRPr="00A32F4A" w:rsidRDefault="00037D66" w:rsidP="00715421">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Number of participants (weighted)</w:t>
            </w:r>
          </w:p>
        </w:tc>
        <w:tc>
          <w:tcPr>
            <w:tcW w:w="1701" w:type="dxa"/>
          </w:tcPr>
          <w:p w14:paraId="21B8B8CC" w14:textId="77777777"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1865</w:t>
            </w:r>
          </w:p>
        </w:tc>
        <w:tc>
          <w:tcPr>
            <w:tcW w:w="1701" w:type="dxa"/>
          </w:tcPr>
          <w:p w14:paraId="46962587" w14:textId="77777777"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770</w:t>
            </w:r>
          </w:p>
        </w:tc>
        <w:tc>
          <w:tcPr>
            <w:tcW w:w="1701" w:type="dxa"/>
          </w:tcPr>
          <w:p w14:paraId="092A8776" w14:textId="77777777" w:rsidR="00037D66" w:rsidRPr="00A32F4A" w:rsidRDefault="00037D66" w:rsidP="00314C8B">
            <w:pPr>
              <w:spacing w:before="0" w:line="240" w:lineRule="auto"/>
              <w:jc w:val="right"/>
              <w:rPr>
                <w:rFonts w:ascii="Avenir Book" w:eastAsia="Aptos" w:hAnsi="Avenir Book" w:cs="Times New Roman"/>
                <w:sz w:val="18"/>
                <w:szCs w:val="18"/>
              </w:rPr>
            </w:pPr>
            <w:r w:rsidRPr="00A32F4A">
              <w:rPr>
                <w:rFonts w:ascii="Avenir Book" w:eastAsia="Aptos" w:hAnsi="Avenir Book" w:cs="Times New Roman"/>
                <w:sz w:val="18"/>
                <w:szCs w:val="18"/>
              </w:rPr>
              <w:t>664</w:t>
            </w:r>
          </w:p>
        </w:tc>
      </w:tr>
    </w:tbl>
    <w:p w14:paraId="03061480" w14:textId="77777777" w:rsidR="006C36AC" w:rsidRDefault="006C36AC" w:rsidP="009C5BE6">
      <w:pPr>
        <w:keepNext/>
        <w:spacing w:before="0" w:line="240" w:lineRule="auto"/>
        <w:jc w:val="center"/>
        <w:rPr>
          <w:rFonts w:ascii="Avenir Book" w:eastAsia="Aptos" w:hAnsi="Avenir Book" w:cs="Times New Roman"/>
          <w:color w:val="0E2841"/>
          <w:sz w:val="18"/>
          <w:szCs w:val="18"/>
        </w:rPr>
      </w:pPr>
      <w:bookmarkStart w:id="200" w:name="_Toc170400364"/>
    </w:p>
    <w:p w14:paraId="1B833A66" w14:textId="77777777" w:rsidR="006C36AC" w:rsidRDefault="006C36AC" w:rsidP="009C5BE6">
      <w:pPr>
        <w:keepNext/>
        <w:spacing w:before="0" w:line="240" w:lineRule="auto"/>
        <w:jc w:val="center"/>
        <w:rPr>
          <w:rFonts w:ascii="Avenir Book" w:eastAsia="Aptos" w:hAnsi="Avenir Book" w:cs="Times New Roman"/>
          <w:color w:val="0E2841"/>
          <w:sz w:val="18"/>
          <w:szCs w:val="18"/>
        </w:rPr>
      </w:pPr>
    </w:p>
    <w:p w14:paraId="72E7FC4D" w14:textId="1039FBF2" w:rsidR="009A5CF6" w:rsidRDefault="009C5BE6" w:rsidP="009C5BE6">
      <w:pPr>
        <w:keepNext/>
        <w:spacing w:before="0" w:line="240" w:lineRule="auto"/>
        <w:jc w:val="center"/>
        <w:rPr>
          <w:rFonts w:ascii="Avenir Book" w:eastAsia="Aptos" w:hAnsi="Avenir Book" w:cs="Times New Roman"/>
          <w:color w:val="0E2841"/>
          <w:sz w:val="18"/>
          <w:szCs w:val="18"/>
        </w:rPr>
      </w:pPr>
      <w:r>
        <w:rPr>
          <w:noProof/>
        </w:rPr>
        <w:drawing>
          <wp:inline distT="0" distB="0" distL="0" distR="0" wp14:anchorId="67A16487" wp14:editId="3FCE6B8A">
            <wp:extent cx="4281854" cy="2795954"/>
            <wp:effectExtent l="0" t="0" r="10795" b="10795"/>
            <wp:docPr id="1653767471" name="Chart 1">
              <a:extLst xmlns:a="http://schemas.openxmlformats.org/drawingml/2006/main">
                <a:ext uri="{FF2B5EF4-FFF2-40B4-BE49-F238E27FC236}">
                  <a16:creationId xmlns:a16="http://schemas.microsoft.com/office/drawing/2014/main" id="{26FDA24B-32FE-A737-B076-4D3BEE6DFD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322FD45" w14:textId="72863B2B" w:rsidR="00037D66" w:rsidRPr="009A5CF6" w:rsidRDefault="009A5CF6" w:rsidP="009A5CF6">
      <w:pPr>
        <w:pStyle w:val="Caption"/>
        <w:spacing w:before="0" w:after="0" w:line="240" w:lineRule="auto"/>
        <w:jc w:val="center"/>
        <w:rPr>
          <w:rFonts w:ascii="Avenir Book" w:eastAsia="Aptos" w:hAnsi="Avenir Book" w:cs="Times New Roman"/>
          <w:sz w:val="20"/>
          <w:szCs w:val="20"/>
        </w:rPr>
      </w:pPr>
      <w:bookmarkStart w:id="201" w:name="_Toc186811090"/>
      <w:r w:rsidRPr="009A5CF6">
        <w:rPr>
          <w:sz w:val="20"/>
          <w:szCs w:val="20"/>
        </w:rPr>
        <w:t xml:space="preserve">Figure </w:t>
      </w:r>
      <w:r w:rsidRPr="009A5CF6">
        <w:rPr>
          <w:sz w:val="20"/>
          <w:szCs w:val="20"/>
        </w:rPr>
        <w:fldChar w:fldCharType="begin"/>
      </w:r>
      <w:r w:rsidRPr="009A5CF6">
        <w:rPr>
          <w:sz w:val="20"/>
          <w:szCs w:val="20"/>
        </w:rPr>
        <w:instrText xml:space="preserve"> SEQ Figure \* ARABIC </w:instrText>
      </w:r>
      <w:r w:rsidRPr="009A5CF6">
        <w:rPr>
          <w:sz w:val="20"/>
          <w:szCs w:val="20"/>
        </w:rPr>
        <w:fldChar w:fldCharType="separate"/>
      </w:r>
      <w:r w:rsidR="00CB6884">
        <w:rPr>
          <w:noProof/>
          <w:sz w:val="20"/>
          <w:szCs w:val="20"/>
        </w:rPr>
        <w:t>4</w:t>
      </w:r>
      <w:r w:rsidRPr="009A5CF6">
        <w:rPr>
          <w:sz w:val="20"/>
          <w:szCs w:val="20"/>
        </w:rPr>
        <w:fldChar w:fldCharType="end"/>
      </w:r>
      <w:r w:rsidRPr="009A5CF6">
        <w:rPr>
          <w:sz w:val="20"/>
          <w:szCs w:val="20"/>
        </w:rPr>
        <w:t xml:space="preserve"> Unprocessed red and processed meat consumption by cluster membership</w:t>
      </w:r>
      <w:bookmarkEnd w:id="201"/>
    </w:p>
    <w:p w14:paraId="205B34F5" w14:textId="77777777" w:rsidR="00037D66" w:rsidRPr="00A32F4A" w:rsidRDefault="00037D66" w:rsidP="009A5CF6">
      <w:pPr>
        <w:spacing w:before="0" w:line="240" w:lineRule="auto"/>
        <w:ind w:left="993"/>
        <w:rPr>
          <w:rFonts w:ascii="Avenir Book" w:eastAsia="Aptos" w:hAnsi="Avenir Book" w:cs="Times New Roman"/>
          <w:sz w:val="16"/>
          <w:szCs w:val="16"/>
        </w:rPr>
      </w:pPr>
      <w:r w:rsidRPr="00A32F4A">
        <w:rPr>
          <w:rFonts w:ascii="Avenir Book" w:eastAsia="Aptos" w:hAnsi="Avenir Book" w:cs="Times New Roman"/>
          <w:sz w:val="16"/>
          <w:szCs w:val="16"/>
        </w:rPr>
        <w:t>Abbreviations: RPM, Red and processed meat; URM, Unprocessed red meat; PM, Processed meat</w:t>
      </w:r>
    </w:p>
    <w:p w14:paraId="660B5C44" w14:textId="77777777" w:rsidR="00037D66" w:rsidRDefault="00037D66" w:rsidP="00037D66">
      <w:pPr>
        <w:keepNext/>
        <w:keepLines/>
        <w:spacing w:before="40"/>
        <w:outlineLvl w:val="5"/>
        <w:rPr>
          <w:rFonts w:ascii="Avenir Book" w:eastAsia="Times New Roman" w:hAnsi="Avenir Book" w:cs="Times New Roman"/>
          <w:color w:val="595959"/>
        </w:rPr>
      </w:pPr>
    </w:p>
    <w:p w14:paraId="289255CB" w14:textId="77777777" w:rsidR="006C36AC" w:rsidRPr="00A32F4A" w:rsidRDefault="006C36AC" w:rsidP="006C36AC">
      <w:pPr>
        <w:pStyle w:val="Heading5"/>
        <w:rPr>
          <w:rFonts w:eastAsia="Times New Roman"/>
        </w:rPr>
      </w:pPr>
      <w:bookmarkStart w:id="202" w:name="_Toc187146168"/>
      <w:r w:rsidRPr="00A32F4A">
        <w:rPr>
          <w:rFonts w:eastAsia="Times New Roman"/>
        </w:rPr>
        <w:t>3.4 Cluster Membership and Sociodemographic Characteristics</w:t>
      </w:r>
      <w:bookmarkEnd w:id="202"/>
      <w:r>
        <w:rPr>
          <w:rFonts w:eastAsia="Times New Roman"/>
        </w:rPr>
        <w:t xml:space="preserve">  </w:t>
      </w:r>
    </w:p>
    <w:p w14:paraId="2AFC87E4" w14:textId="6092C067" w:rsidR="006C36AC" w:rsidRPr="006C36AC" w:rsidRDefault="006C36AC" w:rsidP="006C36AC">
      <w:pPr>
        <w:rPr>
          <w:rFonts w:ascii="Avenir Book" w:eastAsia="Aptos" w:hAnsi="Avenir Book" w:cs="Times New Roman"/>
        </w:rPr>
      </w:pPr>
      <w:r w:rsidRPr="00A32F4A">
        <w:rPr>
          <w:rFonts w:ascii="Avenir Book" w:eastAsia="Aptos" w:hAnsi="Avenir Book" w:cs="Times New Roman"/>
        </w:rPr>
        <w:t xml:space="preserve">Sociodemographic characteristics were calculated for each cluster and presented in Table </w:t>
      </w:r>
      <w:r>
        <w:rPr>
          <w:rFonts w:ascii="Avenir Book" w:eastAsia="Aptos" w:hAnsi="Avenir Book" w:cs="Times New Roman"/>
        </w:rPr>
        <w:t>17</w:t>
      </w:r>
      <w:r w:rsidRPr="00A32F4A">
        <w:rPr>
          <w:rFonts w:ascii="Avenir Book" w:eastAsia="Aptos" w:hAnsi="Avenir Book" w:cs="Times New Roman"/>
        </w:rPr>
        <w:t>. A chi-square test of independence was conducted between clusters and each sociodemographic variable: age group, ethnicity, income tertile, occupation classification and qualification level. All expected cell frequencies were greater than five. Small but statistically significant associations existed between cluster group membership and age group, ethnicity, qualification level, and</w:t>
      </w:r>
      <w:r>
        <w:rPr>
          <w:rFonts w:ascii="Avenir Book" w:eastAsia="Aptos" w:hAnsi="Avenir Book" w:cs="Times New Roman"/>
        </w:rPr>
        <w:t xml:space="preserve"> </w:t>
      </w:r>
      <w:r w:rsidRPr="00A32F4A">
        <w:rPr>
          <w:rFonts w:ascii="Avenir Book" w:eastAsia="Aptos" w:hAnsi="Avenir Book" w:cs="Times New Roman"/>
        </w:rPr>
        <w:t xml:space="preserve">occupation classification. No statistically significant associations were found between cluster group membership and the equivalised household income tertile level. </w:t>
      </w:r>
    </w:p>
    <w:bookmarkEnd w:id="200"/>
    <w:p w14:paraId="7BF0814F" w14:textId="4100AC88" w:rsidR="00037D66" w:rsidRPr="00A32F4A" w:rsidRDefault="001E6728" w:rsidP="00037D66">
      <w:pPr>
        <w:rPr>
          <w:rFonts w:ascii="Avenir Book" w:eastAsia="Aptos" w:hAnsi="Avenir Book" w:cs="Times New Roman"/>
        </w:rPr>
      </w:pPr>
      <w:r>
        <w:rPr>
          <w:rFonts w:ascii="Avenir Book" w:eastAsia="Aptos" w:hAnsi="Avenir Book" w:cs="Times New Roman"/>
        </w:rPr>
        <w:t>The</w:t>
      </w:r>
      <w:r w:rsidR="00037D66" w:rsidRPr="00A32F4A">
        <w:rPr>
          <w:rFonts w:ascii="Avenir Book" w:eastAsia="Aptos" w:hAnsi="Avenir Book" w:cs="Times New Roman"/>
        </w:rPr>
        <w:t xml:space="preserve"> Low RPM cluster</w:t>
      </w:r>
      <w:r>
        <w:rPr>
          <w:rFonts w:ascii="Avenir Book" w:eastAsia="Aptos" w:hAnsi="Avenir Book" w:cs="Times New Roman"/>
        </w:rPr>
        <w:t xml:space="preserve"> was over-represented by men</w:t>
      </w:r>
      <w:r w:rsidR="00037D66" w:rsidRPr="00A32F4A">
        <w:rPr>
          <w:rFonts w:ascii="Avenir Book" w:eastAsia="Aptos" w:hAnsi="Avenir Book" w:cs="Times New Roman"/>
        </w:rPr>
        <w:t xml:space="preserve"> age 65 and older, men with Asian or Asian British ethnicity, men in managerial or professional occupations; </w:t>
      </w:r>
      <w:r w:rsidR="00783595" w:rsidRPr="00A32F4A">
        <w:rPr>
          <w:rFonts w:ascii="Avenir Book" w:eastAsia="Aptos" w:hAnsi="Avenir Book" w:cs="Times New Roman"/>
        </w:rPr>
        <w:t>in the High</w:t>
      </w:r>
      <w:r w:rsidR="00037D66" w:rsidRPr="00A32F4A">
        <w:rPr>
          <w:rFonts w:ascii="Avenir Book" w:eastAsia="Aptos" w:hAnsi="Avenir Book" w:cs="Times New Roman"/>
        </w:rPr>
        <w:t xml:space="preserve"> URM </w:t>
      </w:r>
      <w:r w:rsidR="00783595" w:rsidRPr="00A32F4A">
        <w:rPr>
          <w:rFonts w:ascii="Avenir Book" w:eastAsia="Aptos" w:hAnsi="Avenir Book" w:cs="Times New Roman"/>
        </w:rPr>
        <w:t>cluster there were m</w:t>
      </w:r>
      <w:r w:rsidR="00037D66" w:rsidRPr="00A32F4A">
        <w:rPr>
          <w:rFonts w:ascii="Avenir Book" w:eastAsia="Aptos" w:hAnsi="Avenir Book" w:cs="Times New Roman"/>
        </w:rPr>
        <w:t xml:space="preserve">ore </w:t>
      </w:r>
      <w:r w:rsidR="00783595" w:rsidRPr="00A32F4A">
        <w:rPr>
          <w:rFonts w:ascii="Avenir Book" w:eastAsia="Aptos" w:hAnsi="Avenir Book" w:cs="Times New Roman"/>
        </w:rPr>
        <w:t xml:space="preserve">men </w:t>
      </w:r>
      <w:r w:rsidR="00037D66" w:rsidRPr="00A32F4A">
        <w:rPr>
          <w:rFonts w:ascii="Avenir Book" w:eastAsia="Aptos" w:hAnsi="Avenir Book" w:cs="Times New Roman"/>
        </w:rPr>
        <w:t xml:space="preserve">than expected who </w:t>
      </w:r>
      <w:r w:rsidR="00783595" w:rsidRPr="00A32F4A">
        <w:rPr>
          <w:rFonts w:ascii="Avenir Book" w:eastAsia="Aptos" w:hAnsi="Avenir Book" w:cs="Times New Roman"/>
        </w:rPr>
        <w:t>were</w:t>
      </w:r>
      <w:r w:rsidR="00037D66" w:rsidRPr="00A32F4A">
        <w:rPr>
          <w:rFonts w:ascii="Avenir Book" w:eastAsia="Aptos" w:hAnsi="Avenir Book" w:cs="Times New Roman"/>
        </w:rPr>
        <w:t xml:space="preserve"> small employers or own account workers; and </w:t>
      </w:r>
      <w:r w:rsidR="00783595" w:rsidRPr="00A32F4A">
        <w:rPr>
          <w:rFonts w:ascii="Avenir Book" w:eastAsia="Aptos" w:hAnsi="Avenir Book" w:cs="Times New Roman"/>
        </w:rPr>
        <w:t xml:space="preserve">in </w:t>
      </w:r>
      <w:r w:rsidR="00037D66" w:rsidRPr="00A32F4A">
        <w:rPr>
          <w:rFonts w:ascii="Avenir Book" w:eastAsia="Aptos" w:hAnsi="Avenir Book" w:cs="Times New Roman"/>
        </w:rPr>
        <w:t xml:space="preserve">the high PM cluster </w:t>
      </w:r>
      <w:r w:rsidR="00783595" w:rsidRPr="00A32F4A">
        <w:rPr>
          <w:rFonts w:ascii="Avenir Book" w:eastAsia="Aptos" w:hAnsi="Avenir Book" w:cs="Times New Roman"/>
        </w:rPr>
        <w:t>there were more men than</w:t>
      </w:r>
      <w:r w:rsidR="00037D66" w:rsidRPr="00A32F4A">
        <w:rPr>
          <w:rFonts w:ascii="Avenir Book" w:eastAsia="Aptos" w:hAnsi="Avenir Book" w:cs="Times New Roman"/>
        </w:rPr>
        <w:t xml:space="preserve"> expected </w:t>
      </w:r>
      <w:r w:rsidR="00783595" w:rsidRPr="00A32F4A">
        <w:rPr>
          <w:rFonts w:ascii="Avenir Book" w:eastAsia="Aptos" w:hAnsi="Avenir Book" w:cs="Times New Roman"/>
        </w:rPr>
        <w:t xml:space="preserve">who were </w:t>
      </w:r>
      <w:r w:rsidR="00037D66" w:rsidRPr="00A32F4A">
        <w:rPr>
          <w:rFonts w:ascii="Avenir Book" w:eastAsia="Aptos" w:hAnsi="Avenir Book" w:cs="Times New Roman"/>
        </w:rPr>
        <w:t>age</w:t>
      </w:r>
      <w:r w:rsidR="00783595" w:rsidRPr="00A32F4A">
        <w:rPr>
          <w:rFonts w:ascii="Avenir Book" w:eastAsia="Aptos" w:hAnsi="Avenir Book" w:cs="Times New Roman"/>
        </w:rPr>
        <w:t>d</w:t>
      </w:r>
      <w:r w:rsidR="00037D66" w:rsidRPr="00A32F4A">
        <w:rPr>
          <w:rFonts w:ascii="Avenir Book" w:eastAsia="Aptos" w:hAnsi="Avenir Book" w:cs="Times New Roman"/>
        </w:rPr>
        <w:t xml:space="preserve"> 19 – 49, </w:t>
      </w:r>
      <w:r w:rsidR="00783595" w:rsidRPr="00A32F4A">
        <w:rPr>
          <w:rFonts w:ascii="Avenir Book" w:eastAsia="Aptos" w:hAnsi="Avenir Book" w:cs="Times New Roman"/>
        </w:rPr>
        <w:t>were of</w:t>
      </w:r>
      <w:r w:rsidR="00037D66" w:rsidRPr="00A32F4A">
        <w:rPr>
          <w:rFonts w:ascii="Avenir Book" w:eastAsia="Aptos" w:hAnsi="Avenir Book" w:cs="Times New Roman"/>
        </w:rPr>
        <w:t xml:space="preserve"> White ethnicity, had completed a GCSE A-C or equivalent qualification, and </w:t>
      </w:r>
      <w:r w:rsidR="00783595" w:rsidRPr="00A32F4A">
        <w:rPr>
          <w:rFonts w:ascii="Avenir Book" w:eastAsia="Aptos" w:hAnsi="Avenir Book" w:cs="Times New Roman"/>
        </w:rPr>
        <w:t>worked</w:t>
      </w:r>
      <w:r w:rsidR="00037D66" w:rsidRPr="00A32F4A">
        <w:rPr>
          <w:rFonts w:ascii="Avenir Book" w:eastAsia="Aptos" w:hAnsi="Avenir Book" w:cs="Times New Roman"/>
        </w:rPr>
        <w:t xml:space="preserve"> in semi-routine or routine occupations.  Details of the cross-tabulation and post-hoc test values are summarised in Additional File 2.</w:t>
      </w:r>
      <w:r w:rsidR="00955A5B">
        <w:rPr>
          <w:rFonts w:ascii="Avenir Book" w:eastAsia="Aptos" w:hAnsi="Avenir Book" w:cs="Times New Roman"/>
        </w:rPr>
        <w:t>8.</w:t>
      </w:r>
      <w:r w:rsidR="00037D66" w:rsidRPr="00A32F4A">
        <w:rPr>
          <w:rFonts w:ascii="Avenir Book" w:eastAsia="Aptos" w:hAnsi="Avenir Book" w:cs="Times New Roman"/>
        </w:rPr>
        <w:t xml:space="preserve"> </w:t>
      </w:r>
    </w:p>
    <w:p w14:paraId="37B3E16E" w14:textId="219ACAE7" w:rsidR="00BA78E7" w:rsidRPr="00BA78E7" w:rsidRDefault="00BA78E7" w:rsidP="00C24045">
      <w:pPr>
        <w:pStyle w:val="Caption"/>
        <w:keepNext/>
        <w:spacing w:after="0" w:line="240" w:lineRule="auto"/>
        <w:ind w:left="426"/>
        <w:rPr>
          <w:sz w:val="20"/>
          <w:szCs w:val="20"/>
        </w:rPr>
      </w:pPr>
      <w:bookmarkStart w:id="203" w:name="_Toc186810732"/>
      <w:r w:rsidRPr="00BA78E7">
        <w:rPr>
          <w:sz w:val="20"/>
          <w:szCs w:val="20"/>
        </w:rPr>
        <w:lastRenderedPageBreak/>
        <w:t xml:space="preserve">Table </w:t>
      </w:r>
      <w:r w:rsidRPr="00BA78E7">
        <w:rPr>
          <w:sz w:val="20"/>
          <w:szCs w:val="20"/>
        </w:rPr>
        <w:fldChar w:fldCharType="begin"/>
      </w:r>
      <w:r w:rsidRPr="00BA78E7">
        <w:rPr>
          <w:sz w:val="20"/>
          <w:szCs w:val="20"/>
        </w:rPr>
        <w:instrText xml:space="preserve"> SEQ Table \* ARABIC </w:instrText>
      </w:r>
      <w:r w:rsidRPr="00BA78E7">
        <w:rPr>
          <w:sz w:val="20"/>
          <w:szCs w:val="20"/>
        </w:rPr>
        <w:fldChar w:fldCharType="separate"/>
      </w:r>
      <w:r w:rsidR="00CB6884">
        <w:rPr>
          <w:noProof/>
          <w:sz w:val="20"/>
          <w:szCs w:val="20"/>
        </w:rPr>
        <w:t>17</w:t>
      </w:r>
      <w:r w:rsidRPr="00BA78E7">
        <w:rPr>
          <w:sz w:val="20"/>
          <w:szCs w:val="20"/>
        </w:rPr>
        <w:fldChar w:fldCharType="end"/>
      </w:r>
      <w:r w:rsidRPr="00BA78E7">
        <w:rPr>
          <w:sz w:val="20"/>
          <w:szCs w:val="20"/>
        </w:rPr>
        <w:t xml:space="preserve"> Cluster membership characteristics</w:t>
      </w:r>
      <w:bookmarkEnd w:id="203"/>
    </w:p>
    <w:p w14:paraId="5DF1D4EA" w14:textId="2C605AB6" w:rsidR="00BA78E7" w:rsidRDefault="00BA78E7" w:rsidP="00C24045">
      <w:pPr>
        <w:keepNext/>
        <w:spacing w:before="0" w:line="240" w:lineRule="auto"/>
        <w:ind w:left="426"/>
        <w:rPr>
          <w:rFonts w:ascii="Avenir Book" w:eastAsia="Aptos" w:hAnsi="Avenir Book" w:cs="Times New Roman"/>
          <w:color w:val="0E2841"/>
          <w:sz w:val="18"/>
          <w:szCs w:val="18"/>
        </w:rPr>
      </w:pPr>
      <w:r w:rsidRPr="00A32F4A">
        <w:rPr>
          <w:rFonts w:ascii="Avenir Book" w:eastAsia="Aptos" w:hAnsi="Avenir Book" w:cs="Times New Roman"/>
          <w:color w:val="0E2841"/>
          <w:sz w:val="18"/>
          <w:szCs w:val="18"/>
        </w:rPr>
        <w:t>(Pearson chi-square test of independence, Cramer’s V)</w:t>
      </w:r>
    </w:p>
    <w:p w14:paraId="3F9007BC" w14:textId="50C988C6" w:rsidR="00037D66" w:rsidRPr="00A32F4A" w:rsidRDefault="00E80357" w:rsidP="00640590">
      <w:pPr>
        <w:keepNext/>
        <w:spacing w:before="0" w:line="240" w:lineRule="auto"/>
        <w:ind w:left="426"/>
        <w:rPr>
          <w:rFonts w:ascii="Avenir Book" w:eastAsia="Aptos" w:hAnsi="Avenir Book" w:cs="Times New Roman"/>
          <w:szCs w:val="22"/>
        </w:rPr>
      </w:pPr>
      <w:r w:rsidRPr="00E80357">
        <w:rPr>
          <w:rFonts w:ascii="Avenir Book" w:eastAsia="Aptos" w:hAnsi="Avenir Book" w:cs="Times New Roman"/>
          <w:noProof/>
          <w:color w:val="0E2841"/>
          <w:sz w:val="18"/>
          <w:szCs w:val="18"/>
        </w:rPr>
        <w:drawing>
          <wp:inline distT="0" distB="0" distL="0" distR="0" wp14:anchorId="7587F300" wp14:editId="1EFE1F43">
            <wp:extent cx="4973872" cy="4774223"/>
            <wp:effectExtent l="0" t="0" r="5080" b="1270"/>
            <wp:docPr id="630264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264909" name=""/>
                    <pic:cNvPicPr/>
                  </pic:nvPicPr>
                  <pic:blipFill>
                    <a:blip r:embed="rId16"/>
                    <a:stretch>
                      <a:fillRect/>
                    </a:stretch>
                  </pic:blipFill>
                  <pic:spPr>
                    <a:xfrm>
                      <a:off x="0" y="0"/>
                      <a:ext cx="5000797" cy="4800067"/>
                    </a:xfrm>
                    <a:prstGeom prst="rect">
                      <a:avLst/>
                    </a:prstGeom>
                  </pic:spPr>
                </pic:pic>
              </a:graphicData>
            </a:graphic>
          </wp:inline>
        </w:drawing>
      </w:r>
    </w:p>
    <w:p w14:paraId="479F5D68" w14:textId="07ACCF04" w:rsidR="001E6728" w:rsidRDefault="00037D66" w:rsidP="00E80357">
      <w:pPr>
        <w:spacing w:before="0" w:line="240" w:lineRule="auto"/>
        <w:ind w:left="426" w:right="-46"/>
        <w:rPr>
          <w:rFonts w:ascii="Avenir Book" w:eastAsia="Times New Roman" w:hAnsi="Avenir Book" w:cs="Times New Roman"/>
          <w:color w:val="595959"/>
        </w:rPr>
      </w:pPr>
      <w:r w:rsidRPr="00A32F4A">
        <w:rPr>
          <w:rFonts w:ascii="Avenir Book" w:eastAsia="Aptos" w:hAnsi="Avenir Book" w:cs="Times New Roman"/>
          <w:sz w:val="16"/>
          <w:szCs w:val="16"/>
        </w:rPr>
        <w:t>RPM = red and processed meat; URM = unprocessed red meat; PM = processed meat</w:t>
      </w:r>
    </w:p>
    <w:p w14:paraId="74426291" w14:textId="77777777" w:rsidR="001E6728" w:rsidRPr="00A32F4A" w:rsidRDefault="001E6728" w:rsidP="00C24045">
      <w:pPr>
        <w:spacing w:before="0" w:line="240" w:lineRule="auto"/>
        <w:ind w:left="426" w:right="-46"/>
        <w:rPr>
          <w:rFonts w:ascii="Avenir Book" w:eastAsia="Aptos" w:hAnsi="Avenir Book" w:cs="Times New Roman"/>
          <w:szCs w:val="22"/>
        </w:rPr>
      </w:pPr>
    </w:p>
    <w:p w14:paraId="53DD3F12" w14:textId="7577FE46" w:rsidR="00D50495" w:rsidRPr="00A32F4A" w:rsidRDefault="00A204A4" w:rsidP="00D50495">
      <w:bookmarkStart w:id="204" w:name="_Toc170400365"/>
      <w:r>
        <w:t xml:space="preserve">To assess whether there were temporal changes to the cluster patterns or associated sociodemographic characteristics, a sub-analysis was performed to compare the data from the earliest (2008/09 to 2010/11) versus the most recent three years of data (2016/17 – 2018/19). </w:t>
      </w:r>
      <w:r w:rsidR="001E6728">
        <w:t xml:space="preserve">A two-step cluster </w:t>
      </w:r>
      <w:r w:rsidR="00D50495">
        <w:t>analysis</w:t>
      </w:r>
      <w:r w:rsidR="001E6728">
        <w:t xml:space="preserve"> was performed </w:t>
      </w:r>
      <w:r w:rsidR="005946C7">
        <w:t xml:space="preserve">for each sub-set of years, </w:t>
      </w:r>
      <w:r w:rsidR="001E6728">
        <w:t>as per the method outlined above. Cluster</w:t>
      </w:r>
      <w:r w:rsidR="00855F1A">
        <w:t xml:space="preserve"> patterns were similar across both sub-sets, with three distinct clusters identified within each </w:t>
      </w:r>
      <w:r w:rsidR="00D50495">
        <w:t>aligned with</w:t>
      </w:r>
      <w:r w:rsidR="00855F1A">
        <w:t xml:space="preserve"> </w:t>
      </w:r>
      <w:r w:rsidR="00D50495">
        <w:t>clusters from all survey years</w:t>
      </w:r>
      <w:r w:rsidR="00855F1A">
        <w:t xml:space="preserve"> (</w:t>
      </w:r>
      <w:r w:rsidR="00D50495">
        <w:t xml:space="preserve">i.e., </w:t>
      </w:r>
      <w:r w:rsidR="00855F1A">
        <w:t>LURM, HURM, HPM).</w:t>
      </w:r>
      <w:r w:rsidR="001E6728">
        <w:t xml:space="preserve"> </w:t>
      </w:r>
      <w:r w:rsidR="001E6728" w:rsidRPr="00A32F4A">
        <w:rPr>
          <w:rFonts w:eastAsia="Aptos"/>
        </w:rPr>
        <w:t>A chi-square test of independence was conducted between clusters and each sociodemographic variable: age group, ethnicity, qualification level</w:t>
      </w:r>
      <w:r w:rsidR="00D50495">
        <w:rPr>
          <w:rFonts w:eastAsia="Aptos"/>
        </w:rPr>
        <w:t xml:space="preserve">, </w:t>
      </w:r>
      <w:r w:rsidR="00D50495" w:rsidRPr="00A32F4A">
        <w:rPr>
          <w:rFonts w:eastAsia="Aptos"/>
        </w:rPr>
        <w:t>occupation classification</w:t>
      </w:r>
      <w:r w:rsidR="00D50495">
        <w:rPr>
          <w:rFonts w:eastAsia="Aptos"/>
        </w:rPr>
        <w:t xml:space="preserve">, and </w:t>
      </w:r>
      <w:r w:rsidR="00D50495" w:rsidRPr="00A32F4A">
        <w:rPr>
          <w:rFonts w:eastAsia="Aptos"/>
        </w:rPr>
        <w:t>income tertile</w:t>
      </w:r>
      <w:r w:rsidR="001E6728" w:rsidRPr="00A32F4A">
        <w:rPr>
          <w:rFonts w:eastAsia="Aptos"/>
        </w:rPr>
        <w:t xml:space="preserve">. </w:t>
      </w:r>
      <w:r w:rsidR="00D50495">
        <w:t xml:space="preserve">Full details of </w:t>
      </w:r>
      <w:r>
        <w:t xml:space="preserve">the temporal </w:t>
      </w:r>
      <w:r w:rsidR="00D50495">
        <w:t xml:space="preserve">cluster analysis and related sociodemographic characteristics is reported in Additional File 2.9. </w:t>
      </w:r>
    </w:p>
    <w:p w14:paraId="285E967B" w14:textId="18821180" w:rsidR="00AE105C" w:rsidRPr="00AE105C" w:rsidRDefault="00AE105C" w:rsidP="00AE105C">
      <w:r w:rsidRPr="00AE105C">
        <w:lastRenderedPageBreak/>
        <w:t>In the LRPM cluster, several significant temporal shifts emerged. Young people (19-34) moved from non-significant levels to being significantly underrepresented (adjusted residuals -0.5 to -3.1). Men with White ethnicity became significantly underrepresented (adjusted residuals -1.6 to -2.3), while men with Asian/Asian British ethnicity shifted from significant overrepresentation (adjusted residual 3.1) to non-significant levels (adjusted residual 1.7). Degree holders moved from non-significant to significant overrepresentation (adjusted residuals 1.7 to 3.2), and those in routine/semi-routine roles became significantly underrepresented (adjusted residuals -0.8 to -2.5).</w:t>
      </w:r>
    </w:p>
    <w:p w14:paraId="2401A377" w14:textId="77777777" w:rsidR="00AE105C" w:rsidRPr="00AE105C" w:rsidRDefault="00AE105C" w:rsidP="00AE105C">
      <w:r w:rsidRPr="00AE105C">
        <w:t>The HURM cluster showed fewer dramatic shifts over the period. The most notable change was among small employers and own account workers, who moved from significant overrepresentation (5.2) to non-significant levels (3.1). Men having Mixed or Other Ethnicity shifted from significant overrepresentation (adjusted residual 2.8) to non-significant levels (adjusted residual -0.6). Most other groups maintained relatively stable representation patterns in this category.</w:t>
      </w:r>
    </w:p>
    <w:p w14:paraId="520BF6C2" w14:textId="33AE2955" w:rsidR="006254AD" w:rsidRPr="006254AD" w:rsidRDefault="006254AD" w:rsidP="006254AD">
      <w:r w:rsidRPr="006254AD">
        <w:t xml:space="preserve">The HPM cluster </w:t>
      </w:r>
      <w:r>
        <w:t>shifted in several categories</w:t>
      </w:r>
      <w:r w:rsidRPr="006254AD">
        <w:t>. The 19-34 age group shifted from non-significant levels to significant overrepresentation (adjusted residuals 0.2 to 3.4), while men in routine and semi-routine occupations showed a trend toward stronger overrepresentation (adjusted residuals 1.9 to 3.9). Similarly, men with White ethnicity moved from non-significant to significant overrepresentation (adjusted residuals 1.1 to 3.8). Degree holders became significantly underrepresented (adjusted residuals -1.6 to -3.4), while GCSE Grade A-C holders showed an interesting shift from non-significant levels to significant overrepresentation (adjusted residuals</w:t>
      </w:r>
      <w:r>
        <w:t xml:space="preserve"> </w:t>
      </w:r>
      <w:r w:rsidRPr="006254AD">
        <w:t>0.8 to 3.4).</w:t>
      </w:r>
    </w:p>
    <w:p w14:paraId="593362C8" w14:textId="2C114D80" w:rsidR="00037D66" w:rsidRPr="00A32F4A" w:rsidRDefault="00037D66" w:rsidP="00DD7A5B">
      <w:pPr>
        <w:pStyle w:val="Heading5"/>
        <w:spacing w:line="360" w:lineRule="auto"/>
        <w:rPr>
          <w:rFonts w:eastAsia="Times New Roman"/>
        </w:rPr>
      </w:pPr>
      <w:bookmarkStart w:id="205" w:name="_Toc187146169"/>
      <w:r w:rsidRPr="00A32F4A">
        <w:rPr>
          <w:rFonts w:eastAsia="Times New Roman"/>
        </w:rPr>
        <w:t>3.</w:t>
      </w:r>
      <w:r w:rsidR="00202543">
        <w:rPr>
          <w:rFonts w:eastAsia="Times New Roman"/>
        </w:rPr>
        <w:t>5</w:t>
      </w:r>
      <w:r w:rsidRPr="00A32F4A">
        <w:rPr>
          <w:rFonts w:eastAsia="Times New Roman"/>
        </w:rPr>
        <w:t xml:space="preserve"> Logistic regression</w:t>
      </w:r>
      <w:bookmarkEnd w:id="204"/>
      <w:bookmarkEnd w:id="205"/>
    </w:p>
    <w:p w14:paraId="39B77D7C" w14:textId="4C1AA0B4" w:rsidR="000B1970" w:rsidRDefault="00037D66" w:rsidP="00DD7A5B">
      <w:pPr>
        <w:rPr>
          <w:rFonts w:ascii="Avenir Book" w:eastAsia="Aptos" w:hAnsi="Avenir Book" w:cs="Times New Roman"/>
          <w:sz w:val="20"/>
          <w:szCs w:val="20"/>
        </w:rPr>
      </w:pPr>
      <w:r w:rsidRPr="00A32F4A">
        <w:rPr>
          <w:rFonts w:ascii="Avenir Book" w:eastAsia="Aptos" w:hAnsi="Avenir Book" w:cs="Times New Roman"/>
        </w:rPr>
        <w:t xml:space="preserve">A main effects multinomial logistic regression was performed to ascertain the effects of age, ethnicity, occupational class, qualification and income on cluster membership.  The reference category was set at LRPM. There were 105 residuals with values larger than 2 (3.18%) and no values higher than 3; all were kept in the analysis. Inspection of variance inflation factors demonstrated no collinearity between continuous variables with respect to the dependent variable. The Box-Tidwell analysis demonstrated age (p = .903) was linearly related to the logit </w:t>
      </w:r>
      <w:r w:rsidR="008E68E1" w:rsidRPr="00A32F4A">
        <w:rPr>
          <w:rFonts w:ascii="Avenir Book" w:eastAsia="Aptos" w:hAnsi="Avenir Book" w:cs="Times New Roman"/>
        </w:rPr>
        <w:t xml:space="preserve">of the dependent variable; food energy (p &lt; .001) did not show linearity with the logit and was not used in the model. In an initial model, all variables were significant to the model's fit. The model </w:t>
      </w:r>
      <w:r w:rsidR="008E68E1" w:rsidRPr="00A32F4A">
        <w:rPr>
          <w:rFonts w:ascii="Avenir Book" w:eastAsia="Aptos" w:hAnsi="Avenir Book" w:cs="Times New Roman"/>
        </w:rPr>
        <w:lastRenderedPageBreak/>
        <w:t xml:space="preserve">was statistically significant, </w:t>
      </w:r>
      <w:r w:rsidR="008E68E1" w:rsidRPr="00A32F4A">
        <w:rPr>
          <w:rFonts w:ascii="Avenir Heavy" w:eastAsia="Aptos" w:hAnsi="Avenir Heavy" w:cs="Avenir Heavy"/>
        </w:rPr>
        <w:t>χ</w:t>
      </w:r>
      <w:r w:rsidR="008E68E1" w:rsidRPr="00A32F4A">
        <w:rPr>
          <w:rFonts w:ascii="Avenir Book" w:eastAsia="Aptos" w:hAnsi="Avenir Book" w:cs="Times New Roman"/>
        </w:rPr>
        <w:t xml:space="preserve">2(30) = 250.11, p &lt; .001. The model explained 9.4% (Nagelkerke R2) of the variance in cluster membership. All results are reported in Table </w:t>
      </w:r>
      <w:r w:rsidR="004B41D8">
        <w:rPr>
          <w:rFonts w:ascii="Avenir Book" w:eastAsia="Aptos" w:hAnsi="Avenir Book" w:cs="Times New Roman"/>
        </w:rPr>
        <w:t>18</w:t>
      </w:r>
      <w:r w:rsidR="008E68E1" w:rsidRPr="00A32F4A">
        <w:rPr>
          <w:rFonts w:ascii="Avenir Book" w:eastAsia="Aptos" w:hAnsi="Avenir Book" w:cs="Times New Roman"/>
        </w:rPr>
        <w:t xml:space="preserve">. </w:t>
      </w:r>
    </w:p>
    <w:p w14:paraId="1B56CE56" w14:textId="77777777" w:rsidR="008E68E1" w:rsidRDefault="008E68E1" w:rsidP="00DD7A5B">
      <w:pPr>
        <w:rPr>
          <w:rFonts w:ascii="Avenir Book" w:eastAsia="Aptos" w:hAnsi="Avenir Book" w:cs="Times New Roman"/>
          <w:sz w:val="20"/>
          <w:szCs w:val="20"/>
        </w:rPr>
      </w:pPr>
    </w:p>
    <w:p w14:paraId="78D729C9" w14:textId="39E124AF" w:rsidR="00BA2850" w:rsidRPr="00BA2850" w:rsidRDefault="00037D66" w:rsidP="00955A5B">
      <w:pPr>
        <w:spacing w:before="0" w:line="240" w:lineRule="auto"/>
        <w:rPr>
          <w:rFonts w:ascii="Avenir Book" w:eastAsia="Aptos" w:hAnsi="Avenir Book" w:cs="Times New Roman"/>
          <w:sz w:val="20"/>
          <w:szCs w:val="20"/>
        </w:rPr>
      </w:pPr>
      <w:bookmarkStart w:id="206" w:name="_Toc186810733"/>
      <w:r w:rsidRPr="00BA2850">
        <w:rPr>
          <w:rFonts w:ascii="Avenir Book" w:eastAsia="Aptos" w:hAnsi="Avenir Book" w:cs="Times New Roman"/>
          <w:sz w:val="20"/>
          <w:szCs w:val="20"/>
        </w:rPr>
        <w:t xml:space="preserve">Table </w:t>
      </w:r>
      <w:r w:rsidRPr="00BA2850">
        <w:rPr>
          <w:rFonts w:ascii="Avenir Book" w:eastAsia="Aptos" w:hAnsi="Avenir Book" w:cs="Times New Roman"/>
          <w:sz w:val="20"/>
          <w:szCs w:val="20"/>
        </w:rPr>
        <w:fldChar w:fldCharType="begin"/>
      </w:r>
      <w:r w:rsidRPr="00BA2850">
        <w:rPr>
          <w:rFonts w:ascii="Avenir Book" w:eastAsia="Aptos" w:hAnsi="Avenir Book" w:cs="Times New Roman"/>
          <w:sz w:val="20"/>
          <w:szCs w:val="20"/>
        </w:rPr>
        <w:instrText xml:space="preserve"> SEQ Table \* ARABIC </w:instrText>
      </w:r>
      <w:r w:rsidRPr="00BA2850">
        <w:rPr>
          <w:rFonts w:ascii="Avenir Book" w:eastAsia="Aptos" w:hAnsi="Avenir Book" w:cs="Times New Roman"/>
          <w:sz w:val="20"/>
          <w:szCs w:val="20"/>
        </w:rPr>
        <w:fldChar w:fldCharType="separate"/>
      </w:r>
      <w:r w:rsidR="00CB6884">
        <w:rPr>
          <w:rFonts w:ascii="Avenir Book" w:eastAsia="Aptos" w:hAnsi="Avenir Book" w:cs="Times New Roman"/>
          <w:noProof/>
          <w:sz w:val="20"/>
          <w:szCs w:val="20"/>
        </w:rPr>
        <w:t>18</w:t>
      </w:r>
      <w:r w:rsidRPr="00BA2850">
        <w:rPr>
          <w:rFonts w:ascii="Avenir Book" w:eastAsia="Aptos" w:hAnsi="Avenir Book" w:cs="Times New Roman"/>
          <w:sz w:val="20"/>
          <w:szCs w:val="20"/>
        </w:rPr>
        <w:fldChar w:fldCharType="end"/>
      </w:r>
      <w:r w:rsidRPr="00BA2850">
        <w:rPr>
          <w:rFonts w:ascii="Avenir Book" w:eastAsia="Aptos" w:hAnsi="Avenir Book" w:cs="Times New Roman"/>
          <w:sz w:val="20"/>
          <w:szCs w:val="20"/>
        </w:rPr>
        <w:t xml:space="preserve"> </w:t>
      </w:r>
      <w:r w:rsidR="00BA2850" w:rsidRPr="00BA2850">
        <w:rPr>
          <w:rFonts w:ascii="Avenir Book" w:eastAsia="Aptos" w:hAnsi="Avenir Book" w:cs="Times New Roman"/>
          <w:sz w:val="20"/>
          <w:szCs w:val="20"/>
        </w:rPr>
        <w:t>–</w:t>
      </w:r>
      <w:r w:rsidRPr="00BA2850">
        <w:rPr>
          <w:rFonts w:ascii="Avenir Book" w:eastAsia="Aptos" w:hAnsi="Avenir Book" w:cs="Times New Roman"/>
          <w:sz w:val="20"/>
          <w:szCs w:val="20"/>
        </w:rPr>
        <w:t xml:space="preserve"> </w:t>
      </w:r>
      <w:r w:rsidR="00BA2850" w:rsidRPr="00BA2850">
        <w:rPr>
          <w:rFonts w:ascii="Avenir Book" w:eastAsia="Aptos" w:hAnsi="Avenir Book" w:cs="Times New Roman"/>
          <w:sz w:val="20"/>
          <w:szCs w:val="20"/>
        </w:rPr>
        <w:t xml:space="preserve">Multinomial </w:t>
      </w:r>
      <w:r w:rsidRPr="00BA2850">
        <w:rPr>
          <w:rFonts w:ascii="Avenir Book" w:eastAsia="Aptos" w:hAnsi="Avenir Book" w:cs="Times New Roman"/>
          <w:sz w:val="20"/>
          <w:szCs w:val="20"/>
        </w:rPr>
        <w:t xml:space="preserve">Logistic </w:t>
      </w:r>
      <w:r w:rsidR="00BA2850" w:rsidRPr="00BA2850">
        <w:rPr>
          <w:rFonts w:ascii="Avenir Book" w:eastAsia="Aptos" w:hAnsi="Avenir Book" w:cs="Times New Roman"/>
          <w:sz w:val="20"/>
          <w:szCs w:val="20"/>
        </w:rPr>
        <w:t>R</w:t>
      </w:r>
      <w:r w:rsidRPr="00BA2850">
        <w:rPr>
          <w:rFonts w:ascii="Avenir Book" w:eastAsia="Aptos" w:hAnsi="Avenir Book" w:cs="Times New Roman"/>
          <w:sz w:val="20"/>
          <w:szCs w:val="20"/>
        </w:rPr>
        <w:t>egression</w:t>
      </w:r>
      <w:bookmarkEnd w:id="206"/>
    </w:p>
    <w:p w14:paraId="6E1B7852" w14:textId="6CA503E2" w:rsidR="00037D66" w:rsidRDefault="00BA2850" w:rsidP="00955A5B">
      <w:pPr>
        <w:spacing w:before="0" w:line="240" w:lineRule="auto"/>
        <w:rPr>
          <w:rFonts w:ascii="Avenir Book" w:eastAsia="Aptos" w:hAnsi="Avenir Book" w:cs="Times New Roman"/>
          <w:sz w:val="18"/>
          <w:szCs w:val="18"/>
        </w:rPr>
      </w:pPr>
      <w:r>
        <w:rPr>
          <w:rFonts w:ascii="Avenir Book" w:eastAsia="Aptos" w:hAnsi="Avenir Book" w:cs="Times New Roman"/>
          <w:sz w:val="18"/>
          <w:szCs w:val="18"/>
        </w:rPr>
        <w:t xml:space="preserve">Primary effects logistic regression </w:t>
      </w:r>
      <w:r w:rsidR="00037D66" w:rsidRPr="00A32F4A">
        <w:rPr>
          <w:rFonts w:ascii="Avenir Book" w:eastAsia="Aptos" w:hAnsi="Avenir Book" w:cs="Times New Roman"/>
          <w:sz w:val="18"/>
          <w:szCs w:val="18"/>
        </w:rPr>
        <w:t xml:space="preserve">predicting the likelihood of belonging in the High </w:t>
      </w:r>
      <w:r>
        <w:rPr>
          <w:rFonts w:ascii="Avenir Book" w:eastAsia="Aptos" w:hAnsi="Avenir Book" w:cs="Times New Roman"/>
          <w:sz w:val="18"/>
          <w:szCs w:val="18"/>
        </w:rPr>
        <w:t>URM</w:t>
      </w:r>
      <w:r w:rsidR="00037D66" w:rsidRPr="00A32F4A">
        <w:rPr>
          <w:rFonts w:ascii="Avenir Book" w:eastAsia="Aptos" w:hAnsi="Avenir Book" w:cs="Times New Roman"/>
          <w:sz w:val="18"/>
          <w:szCs w:val="18"/>
        </w:rPr>
        <w:t xml:space="preserve"> or High </w:t>
      </w:r>
      <w:r>
        <w:rPr>
          <w:rFonts w:ascii="Avenir Book" w:eastAsia="Aptos" w:hAnsi="Avenir Book" w:cs="Times New Roman"/>
          <w:sz w:val="18"/>
          <w:szCs w:val="18"/>
        </w:rPr>
        <w:t>PM</w:t>
      </w:r>
      <w:r w:rsidR="00037D66" w:rsidRPr="00A32F4A">
        <w:rPr>
          <w:rFonts w:ascii="Avenir Book" w:eastAsia="Aptos" w:hAnsi="Avenir Book" w:cs="Times New Roman"/>
          <w:sz w:val="18"/>
          <w:szCs w:val="18"/>
        </w:rPr>
        <w:t xml:space="preserve"> Cluster based on age, ethnicity, qualifications, occupation and equivalised household income</w:t>
      </w:r>
    </w:p>
    <w:p w14:paraId="4E7FCC32" w14:textId="0A117E72" w:rsidR="0040478B" w:rsidRPr="00A32F4A" w:rsidRDefault="0040478B" w:rsidP="00955A5B">
      <w:pPr>
        <w:spacing w:before="0" w:line="240" w:lineRule="auto"/>
        <w:rPr>
          <w:rFonts w:ascii="Avenir Book" w:eastAsia="Aptos" w:hAnsi="Avenir Book" w:cs="Times New Roman"/>
          <w:sz w:val="18"/>
          <w:szCs w:val="18"/>
        </w:rPr>
      </w:pPr>
      <w:r w:rsidRPr="0040478B">
        <w:rPr>
          <w:rFonts w:ascii="Avenir Book" w:eastAsia="Aptos" w:hAnsi="Avenir Book" w:cs="Times New Roman"/>
          <w:noProof/>
          <w:sz w:val="18"/>
          <w:szCs w:val="18"/>
        </w:rPr>
        <w:drawing>
          <wp:inline distT="0" distB="0" distL="0" distR="0" wp14:anchorId="5C2C9183" wp14:editId="6692E867">
            <wp:extent cx="5562867" cy="6831623"/>
            <wp:effectExtent l="0" t="0" r="0" b="1270"/>
            <wp:docPr id="1020613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13979" name=""/>
                    <pic:cNvPicPr/>
                  </pic:nvPicPr>
                  <pic:blipFill>
                    <a:blip r:embed="rId17"/>
                    <a:stretch>
                      <a:fillRect/>
                    </a:stretch>
                  </pic:blipFill>
                  <pic:spPr>
                    <a:xfrm>
                      <a:off x="0" y="0"/>
                      <a:ext cx="5569928" cy="6840295"/>
                    </a:xfrm>
                    <a:prstGeom prst="rect">
                      <a:avLst/>
                    </a:prstGeom>
                  </pic:spPr>
                </pic:pic>
              </a:graphicData>
            </a:graphic>
          </wp:inline>
        </w:drawing>
      </w:r>
    </w:p>
    <w:p w14:paraId="2EE3CEA9" w14:textId="4E07123C" w:rsidR="00037D66" w:rsidRPr="00A32F4A" w:rsidRDefault="00037D66" w:rsidP="00955A5B">
      <w:pPr>
        <w:spacing w:before="0" w:line="240" w:lineRule="auto"/>
        <w:rPr>
          <w:rFonts w:ascii="Avenir Book" w:eastAsia="Aptos" w:hAnsi="Avenir Book" w:cs="Times New Roman"/>
        </w:rPr>
      </w:pPr>
    </w:p>
    <w:p w14:paraId="1E8A79E6" w14:textId="0701474D" w:rsidR="00BA2850" w:rsidRPr="00A32F4A" w:rsidRDefault="00BA2850" w:rsidP="00BA2850">
      <w:pPr>
        <w:rPr>
          <w:rFonts w:ascii="Avenir Book" w:eastAsia="Aptos" w:hAnsi="Avenir Book" w:cs="Times New Roman"/>
        </w:rPr>
      </w:pPr>
      <w:r w:rsidRPr="00A32F4A">
        <w:rPr>
          <w:rFonts w:ascii="Avenir Book" w:eastAsia="Aptos" w:hAnsi="Avenir Book" w:cs="Times New Roman"/>
        </w:rPr>
        <w:lastRenderedPageBreak/>
        <w:t>The odds of membership in the HURM cluster versus the LRPM cluster were significantly higher for men in lower supervisory or technical occupations by nearly 50% and over twice as high for those who were small employers or own account workers than for men in professional or managerial roles. The odds of membership in the HPM cluster versus the LRPM cluster decreased with age and were over 95% lower for men of Asian or British Asian ethnicity than for those of White ethnicity. Men with a degree or equivalent had significantly lower odds of</w:t>
      </w:r>
      <w:r w:rsidR="00134D34">
        <w:rPr>
          <w:rFonts w:ascii="Avenir Book" w:eastAsia="Aptos" w:hAnsi="Avenir Book" w:cs="Times New Roman"/>
        </w:rPr>
        <w:t xml:space="preserve"> </w:t>
      </w:r>
      <w:r w:rsidRPr="00A32F4A">
        <w:rPr>
          <w:rFonts w:ascii="Avenir Book" w:eastAsia="Aptos" w:hAnsi="Avenir Book" w:cs="Times New Roman"/>
        </w:rPr>
        <w:t>belonging to the HPM cluster than men with any other type of qualification, except for men with higher education below degree level, where the difference in odds was not significant. Men who were small employers or own account workers, those in lower supervisory or technical roles, and men in semi-routine or routine occupations all had approximately 80% higher odds (p &lt; .001 for all) of being in the HPM cluster than the LRPM cluster, compared with men who held professional or higher managerial roles.</w:t>
      </w:r>
    </w:p>
    <w:p w14:paraId="5427AB62" w14:textId="67DDD16B" w:rsidR="00037D66" w:rsidRPr="00A32F4A" w:rsidRDefault="000E6467" w:rsidP="00037D66">
      <w:pPr>
        <w:rPr>
          <w:rFonts w:ascii="Avenir Book" w:eastAsia="Aptos" w:hAnsi="Avenir Book" w:cs="Times New Roman"/>
        </w:rPr>
      </w:pPr>
      <w:r w:rsidRPr="00A32F4A">
        <w:rPr>
          <w:rFonts w:ascii="Avenir Book" w:hAnsi="Avenir Book"/>
        </w:rPr>
        <w:t xml:space="preserve">A binomial logistic regression was performed to identify the effects of the same variables on membership in either the HURM or HPM cluster (i.e., LRPM was filtered out for this analysis).  </w:t>
      </w:r>
      <w:r w:rsidR="00037D66" w:rsidRPr="00A32F4A">
        <w:rPr>
          <w:rFonts w:ascii="Avenir Book" w:eastAsia="Aptos" w:hAnsi="Avenir Book" w:cs="Times New Roman"/>
        </w:rPr>
        <w:t>The reference category was set at HURM. Two standardised residuals with values of 2.5 and -2.0 standard deviations were kept in the analysis. Inspection of variance inflation factors demonstrated no collinearity between continuous variables with respect to the dependent variable. The Box-Tidwell procedure demonstrated income (p = .658</w:t>
      </w:r>
      <w:proofErr w:type="gramStart"/>
      <w:r w:rsidR="00037D66" w:rsidRPr="00A32F4A">
        <w:rPr>
          <w:rFonts w:ascii="Avenir Book" w:eastAsia="Aptos" w:hAnsi="Avenir Book" w:cs="Times New Roman"/>
        </w:rPr>
        <w:t>)</w:t>
      </w:r>
      <w:proofErr w:type="gramEnd"/>
      <w:r w:rsidR="00037D66" w:rsidRPr="00A32F4A">
        <w:rPr>
          <w:rFonts w:ascii="Avenir Book" w:eastAsia="Aptos" w:hAnsi="Avenir Book" w:cs="Times New Roman"/>
        </w:rPr>
        <w:t xml:space="preserve"> and food energy (p = .907) were linearly related to the logit of the dependent variable; age (p = .01) did not show linearity with the logit and therefore was used as a categorical variable in the model. </w:t>
      </w:r>
      <w:r w:rsidR="008E68E1">
        <w:rPr>
          <w:rFonts w:ascii="Avenir Book" w:eastAsia="Aptos" w:hAnsi="Avenir Book" w:cs="Times New Roman"/>
        </w:rPr>
        <w:t>Table 1</w:t>
      </w:r>
      <w:r w:rsidR="006C36AC">
        <w:rPr>
          <w:rFonts w:ascii="Avenir Book" w:eastAsia="Aptos" w:hAnsi="Avenir Book" w:cs="Times New Roman"/>
        </w:rPr>
        <w:t>9</w:t>
      </w:r>
      <w:r w:rsidR="008E68E1">
        <w:rPr>
          <w:rFonts w:ascii="Avenir Book" w:eastAsia="Aptos" w:hAnsi="Avenir Book" w:cs="Times New Roman"/>
        </w:rPr>
        <w:t xml:space="preserve"> presents these findings. </w:t>
      </w:r>
    </w:p>
    <w:p w14:paraId="10E6AB24"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In an initial model, fit by adding each variable of interest stepwise, the variables of equivalised income and qualification level were shown to have no significance or effect on the model's fit. Three of the five predictor variables - age, ethnicity, and occupation class - were statistically significant and retained in the final model. The model was statistically significant, </w:t>
      </w:r>
      <w:r w:rsidRPr="00A32F4A">
        <w:rPr>
          <w:rFonts w:ascii="Avenir Heavy" w:eastAsia="Aptos" w:hAnsi="Avenir Heavy" w:cs="Avenir Heavy"/>
        </w:rPr>
        <w:t>χ</w:t>
      </w:r>
      <w:r w:rsidRPr="00A32F4A">
        <w:rPr>
          <w:rFonts w:ascii="Avenir Book" w:eastAsia="Aptos" w:hAnsi="Avenir Book" w:cs="Times New Roman"/>
        </w:rPr>
        <w:t xml:space="preserve">2(11) = 123.09, p &lt; .001. The model explained 11.1% (Nagelkerke R2) of the variance in cluster membership and correctly classified 61.3% of cases. </w:t>
      </w:r>
    </w:p>
    <w:p w14:paraId="7C404410" w14:textId="02E29B53"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Looking at the odds of being in the HPM cluster versus the HURM cluster, men aged 50 and over had significantly </w:t>
      </w:r>
      <w:r w:rsidR="003D6609" w:rsidRPr="00A32F4A">
        <w:rPr>
          <w:rFonts w:ascii="Avenir Book" w:eastAsia="Aptos" w:hAnsi="Avenir Book" w:cs="Times New Roman"/>
        </w:rPr>
        <w:t>lower</w:t>
      </w:r>
      <w:r w:rsidRPr="00A32F4A">
        <w:rPr>
          <w:rFonts w:ascii="Avenir Book" w:eastAsia="Aptos" w:hAnsi="Avenir Book" w:cs="Times New Roman"/>
        </w:rPr>
        <w:t xml:space="preserve"> odds of belonging in the HPM cluster: men aged 50-64 had 31% lower odds, and men over 65 had 60% lower odds than men aged 19 - 34. Men with Asian or British Asian ethnicity had over 96% lower odds of being in the HPM cluster than men with White </w:t>
      </w:r>
      <w:r w:rsidRPr="00A32F4A">
        <w:rPr>
          <w:rFonts w:ascii="Avenir Book" w:eastAsia="Aptos" w:hAnsi="Avenir Book" w:cs="Times New Roman"/>
        </w:rPr>
        <w:lastRenderedPageBreak/>
        <w:t xml:space="preserve">ethnicity. Two occupations were associated with higher odds of being in the HPM cluster. Men with lower supervisory or technical jobs were 33% more likely, and men working in semi-routine or routine jobs had twice the odds of being in the HPM cluster than men with other jobs (Exp(B) = 2.24, 95% CI 1.61 to 2.88). </w:t>
      </w:r>
    </w:p>
    <w:p w14:paraId="3B8B11D4" w14:textId="003F3D3F" w:rsidR="005D35F6" w:rsidRPr="005D35F6" w:rsidRDefault="005D35F6" w:rsidP="005D35F6">
      <w:pPr>
        <w:pStyle w:val="Caption"/>
        <w:keepNext/>
        <w:spacing w:after="0" w:line="240" w:lineRule="auto"/>
        <w:ind w:left="425"/>
        <w:rPr>
          <w:sz w:val="20"/>
          <w:szCs w:val="20"/>
        </w:rPr>
      </w:pPr>
      <w:bookmarkStart w:id="207" w:name="_Toc186810734"/>
      <w:r w:rsidRPr="005D35F6">
        <w:rPr>
          <w:sz w:val="20"/>
          <w:szCs w:val="20"/>
        </w:rPr>
        <w:t xml:space="preserve">Table </w:t>
      </w:r>
      <w:r w:rsidRPr="005D35F6">
        <w:rPr>
          <w:sz w:val="20"/>
          <w:szCs w:val="20"/>
        </w:rPr>
        <w:fldChar w:fldCharType="begin"/>
      </w:r>
      <w:r w:rsidRPr="005D35F6">
        <w:rPr>
          <w:sz w:val="20"/>
          <w:szCs w:val="20"/>
        </w:rPr>
        <w:instrText xml:space="preserve"> SEQ Table \* ARABIC </w:instrText>
      </w:r>
      <w:r w:rsidRPr="005D35F6">
        <w:rPr>
          <w:sz w:val="20"/>
          <w:szCs w:val="20"/>
        </w:rPr>
        <w:fldChar w:fldCharType="separate"/>
      </w:r>
      <w:r w:rsidR="00CB6884">
        <w:rPr>
          <w:noProof/>
          <w:sz w:val="20"/>
          <w:szCs w:val="20"/>
        </w:rPr>
        <w:t>19</w:t>
      </w:r>
      <w:r w:rsidRPr="005D35F6">
        <w:rPr>
          <w:sz w:val="20"/>
          <w:szCs w:val="20"/>
        </w:rPr>
        <w:fldChar w:fldCharType="end"/>
      </w:r>
      <w:r w:rsidRPr="005D35F6">
        <w:rPr>
          <w:sz w:val="20"/>
          <w:szCs w:val="20"/>
        </w:rPr>
        <w:t xml:space="preserve"> Primary Effects Binomial Logistic Regression</w:t>
      </w:r>
      <w:bookmarkEnd w:id="207"/>
    </w:p>
    <w:p w14:paraId="1392D016" w14:textId="7045F271" w:rsidR="004B41D8" w:rsidRDefault="005D35F6" w:rsidP="004B41D8">
      <w:pPr>
        <w:keepNext/>
        <w:spacing w:before="0" w:line="240" w:lineRule="auto"/>
        <w:ind w:left="426"/>
        <w:rPr>
          <w:rFonts w:ascii="Avenir Book" w:eastAsia="Aptos" w:hAnsi="Avenir Book" w:cs="Times New Roman"/>
          <w:color w:val="0E2841"/>
          <w:sz w:val="16"/>
          <w:szCs w:val="16"/>
        </w:rPr>
      </w:pPr>
      <w:r w:rsidRPr="00A32F4A">
        <w:rPr>
          <w:rFonts w:ascii="Avenir Book" w:eastAsia="Aptos" w:hAnsi="Avenir Book" w:cs="Times New Roman"/>
          <w:color w:val="0E2841"/>
          <w:sz w:val="16"/>
          <w:szCs w:val="16"/>
        </w:rPr>
        <w:t>Logistic regression predicting the likelihood of belonging in the High Processed Meat Cluster (based on age, ethnicity, and occupation classification (NSSEC5)</w:t>
      </w:r>
    </w:p>
    <w:p w14:paraId="7625152E" w14:textId="3AE989F4" w:rsidR="00037D66" w:rsidRPr="004B41D8" w:rsidRDefault="0040478B" w:rsidP="0040478B">
      <w:pPr>
        <w:keepNext/>
        <w:spacing w:before="0" w:line="240" w:lineRule="auto"/>
        <w:ind w:left="426"/>
        <w:rPr>
          <w:rFonts w:ascii="Avenir Book" w:eastAsia="Aptos" w:hAnsi="Avenir Book" w:cs="Times New Roman"/>
          <w:color w:val="0E2841"/>
          <w:sz w:val="16"/>
          <w:szCs w:val="16"/>
        </w:rPr>
      </w:pPr>
      <w:r w:rsidRPr="0040478B">
        <w:rPr>
          <w:rFonts w:ascii="Avenir Book" w:eastAsia="Aptos" w:hAnsi="Avenir Book" w:cs="Times New Roman"/>
          <w:noProof/>
          <w:color w:val="0E2841"/>
          <w:sz w:val="16"/>
          <w:szCs w:val="16"/>
        </w:rPr>
        <w:drawing>
          <wp:inline distT="0" distB="0" distL="0" distR="0" wp14:anchorId="0270402A" wp14:editId="37F90BAA">
            <wp:extent cx="4883880" cy="2699239"/>
            <wp:effectExtent l="0" t="0" r="0" b="6350"/>
            <wp:docPr id="1695091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91283" name=""/>
                    <pic:cNvPicPr/>
                  </pic:nvPicPr>
                  <pic:blipFill>
                    <a:blip r:embed="rId18"/>
                    <a:stretch>
                      <a:fillRect/>
                    </a:stretch>
                  </pic:blipFill>
                  <pic:spPr>
                    <a:xfrm>
                      <a:off x="0" y="0"/>
                      <a:ext cx="5002944" cy="2765044"/>
                    </a:xfrm>
                    <a:prstGeom prst="rect">
                      <a:avLst/>
                    </a:prstGeom>
                  </pic:spPr>
                </pic:pic>
              </a:graphicData>
            </a:graphic>
          </wp:inline>
        </w:drawing>
      </w:r>
      <w:r w:rsidRPr="0040478B">
        <w:rPr>
          <w:rFonts w:ascii="Avenir Book" w:eastAsia="Aptos" w:hAnsi="Avenir Book" w:cs="Times New Roman"/>
          <w:color w:val="0E2841"/>
          <w:sz w:val="16"/>
          <w:szCs w:val="16"/>
        </w:rPr>
        <w:t xml:space="preserve">  </w:t>
      </w:r>
    </w:p>
    <w:p w14:paraId="07AA731C" w14:textId="77777777" w:rsidR="00037D66" w:rsidRPr="00A32F4A" w:rsidRDefault="00037D66" w:rsidP="005D35F6">
      <w:pPr>
        <w:spacing w:before="0" w:line="240" w:lineRule="auto"/>
        <w:ind w:left="426"/>
        <w:rPr>
          <w:rFonts w:ascii="Avenir Book" w:eastAsia="Aptos" w:hAnsi="Avenir Book" w:cs="Times New Roman"/>
          <w:sz w:val="15"/>
          <w:szCs w:val="15"/>
        </w:rPr>
      </w:pPr>
      <w:r w:rsidRPr="00A32F4A">
        <w:rPr>
          <w:rFonts w:ascii="Avenir Book" w:eastAsia="Aptos" w:hAnsi="Avenir Book" w:cs="Times New Roman"/>
          <w:sz w:val="15"/>
          <w:szCs w:val="15"/>
        </w:rPr>
        <w:t>Variable(s) entered on step 1: Age groups adults, Ethnicity, Occupation Classification (NS-SEC5)</w:t>
      </w:r>
    </w:p>
    <w:p w14:paraId="310EB424"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Adjusting the model for food energy didn’t significantly improve the model's fit (additional file 2.8). The adjusted model was statistically significant (</w:t>
      </w:r>
      <w:r w:rsidRPr="00A32F4A">
        <w:rPr>
          <w:rFonts w:ascii="Avenir Heavy" w:eastAsia="Aptos" w:hAnsi="Avenir Heavy" w:cs="Avenir Heavy"/>
        </w:rPr>
        <w:t>χ</w:t>
      </w:r>
      <w:r w:rsidRPr="00A32F4A">
        <w:rPr>
          <w:rFonts w:ascii="Avenir Book" w:eastAsia="Aptos" w:hAnsi="Avenir Book" w:cs="Times New Roman"/>
        </w:rPr>
        <w:t xml:space="preserve">2(12) = 159.33, p &lt; .001), explained 14.2% (Nagelkerke R2) of the variance in cluster membership, and correctly classified 61.5% of cases. All predictor values remained significant and retained their strength and direction of prediction, except that men aged 50-64 were still less likely to be in the HPM cluster than the HURM cluster, but the odds ratio was no longer significant. </w:t>
      </w:r>
    </w:p>
    <w:p w14:paraId="1C21A10C" w14:textId="77777777" w:rsidR="00037D66" w:rsidRPr="00A32F4A" w:rsidRDefault="00037D66" w:rsidP="00C24045">
      <w:pPr>
        <w:pStyle w:val="Heading4"/>
        <w:rPr>
          <w:rFonts w:eastAsia="Times New Roman"/>
        </w:rPr>
      </w:pPr>
      <w:bookmarkStart w:id="208" w:name="_Toc170400367"/>
      <w:bookmarkStart w:id="209" w:name="_Toc187146170"/>
      <w:r w:rsidRPr="00A32F4A">
        <w:rPr>
          <w:rFonts w:eastAsia="Times New Roman"/>
        </w:rPr>
        <w:t>4. Discussion</w:t>
      </w:r>
      <w:bookmarkEnd w:id="208"/>
      <w:bookmarkEnd w:id="209"/>
      <w:r w:rsidRPr="00A32F4A">
        <w:rPr>
          <w:rFonts w:eastAsia="Times New Roman"/>
        </w:rPr>
        <w:t xml:space="preserve"> </w:t>
      </w:r>
    </w:p>
    <w:p w14:paraId="512C0646" w14:textId="77777777" w:rsidR="00037D66" w:rsidRPr="00A32F4A" w:rsidRDefault="00037D66" w:rsidP="00C24045">
      <w:pPr>
        <w:pStyle w:val="Heading5"/>
        <w:rPr>
          <w:rFonts w:eastAsia="Times New Roman"/>
        </w:rPr>
      </w:pPr>
      <w:bookmarkStart w:id="210" w:name="_Toc187146171"/>
      <w:r w:rsidRPr="00A32F4A">
        <w:rPr>
          <w:rFonts w:eastAsia="Times New Roman"/>
        </w:rPr>
        <w:t>4.1 Main Findings</w:t>
      </w:r>
      <w:bookmarkEnd w:id="210"/>
      <w:r w:rsidRPr="00A32F4A">
        <w:rPr>
          <w:rFonts w:eastAsia="Times New Roman"/>
        </w:rPr>
        <w:t xml:space="preserve"> </w:t>
      </w:r>
    </w:p>
    <w:p w14:paraId="20F99F1F" w14:textId="7A5499EB" w:rsidR="00037D66" w:rsidRDefault="00037D66" w:rsidP="00037D66">
      <w:pPr>
        <w:rPr>
          <w:rFonts w:ascii="Avenir Book" w:eastAsia="Aptos" w:hAnsi="Avenir Book" w:cs="Times New Roman"/>
        </w:rPr>
      </w:pPr>
      <w:r w:rsidRPr="00A32F4A">
        <w:rPr>
          <w:rFonts w:ascii="Avenir Book" w:eastAsia="Aptos" w:hAnsi="Avenir Book" w:cs="Times New Roman"/>
        </w:rPr>
        <w:t xml:space="preserve">Analysis of eleven years of </w:t>
      </w:r>
      <w:r w:rsidR="00A24C81">
        <w:rPr>
          <w:rFonts w:ascii="Avenir Book" w:eastAsia="Aptos" w:hAnsi="Avenir Book" w:cs="Times New Roman"/>
        </w:rPr>
        <w:t>NDNS</w:t>
      </w:r>
      <w:r w:rsidRPr="00A32F4A">
        <w:rPr>
          <w:rFonts w:ascii="Avenir Book" w:eastAsia="Aptos" w:hAnsi="Avenir Book" w:cs="Times New Roman"/>
        </w:rPr>
        <w:t xml:space="preserve"> data shows distinct differences between men with different patterns of RPM consumption, including significant differences between men with high levels of URM versus high PM consumption. In the years 2008/9 to 2018/19 of men in the UK who exceeded a daily average of 70 grams of RPM, there were more participants than expected who had White ethnicity, a GCSE (any result), commercial qualification or apprenticeship as their highest level of qualification, and who were small employers or own account workers, or who </w:t>
      </w:r>
      <w:r w:rsidRPr="00A32F4A">
        <w:rPr>
          <w:rFonts w:ascii="Avenir Book" w:eastAsia="Aptos" w:hAnsi="Avenir Book" w:cs="Times New Roman"/>
        </w:rPr>
        <w:lastRenderedPageBreak/>
        <w:t xml:space="preserve">worked in lower supervisory or technical roles. Within RPM patterns, three clusters were identified: a low RPM cluster, a high URM cluster and a high PM cluster. Participants had higher odds of belonging to the high URM cluster than the LRPM cluster when they held </w:t>
      </w:r>
      <w:r w:rsidR="00D50175">
        <w:rPr>
          <w:rFonts w:ascii="Avenir Book" w:eastAsia="Aptos" w:hAnsi="Avenir Book" w:cs="Times New Roman"/>
        </w:rPr>
        <w:t>a</w:t>
      </w:r>
      <w:r w:rsidRPr="00A32F4A">
        <w:rPr>
          <w:rFonts w:ascii="Avenir Book" w:eastAsia="Aptos" w:hAnsi="Avenir Book" w:cs="Times New Roman"/>
        </w:rPr>
        <w:t xml:space="preserve"> highest qualification below </w:t>
      </w:r>
      <w:r w:rsidR="00D50175">
        <w:rPr>
          <w:rFonts w:ascii="Avenir Book" w:eastAsia="Aptos" w:hAnsi="Avenir Book" w:cs="Times New Roman"/>
        </w:rPr>
        <w:t>university degree level</w:t>
      </w:r>
      <w:r w:rsidRPr="00A32F4A">
        <w:rPr>
          <w:rFonts w:ascii="Avenir Book" w:eastAsia="Aptos" w:hAnsi="Avenir Book" w:cs="Times New Roman"/>
        </w:rPr>
        <w:t xml:space="preserve">, worked in a lower supervisory or technical role or were a small employer or own account worker. Higher odds of belonging in the HPM cluster compared to the LRPM cluster were found for younger men, those with White ethnicity, those with qualifications below any university study who held any job other than a professional or higher managerial role or were in the lowest tertile of household income. </w:t>
      </w:r>
      <w:r w:rsidR="00162591" w:rsidRPr="00A32F4A">
        <w:rPr>
          <w:rFonts w:ascii="Avenir Book" w:eastAsia="Aptos" w:hAnsi="Avenir Book" w:cs="Times New Roman"/>
        </w:rPr>
        <w:t xml:space="preserve">Increased odds of belonging in the HPM cluster compared with the HURM cluster were identified for men with </w:t>
      </w:r>
      <w:r w:rsidRPr="00A32F4A">
        <w:rPr>
          <w:rFonts w:ascii="Avenir Book" w:eastAsia="Aptos" w:hAnsi="Avenir Book" w:cs="Times New Roman"/>
        </w:rPr>
        <w:t xml:space="preserve">younger age </w:t>
      </w:r>
      <w:r w:rsidR="003D6609" w:rsidRPr="00A32F4A">
        <w:rPr>
          <w:rFonts w:ascii="Avenir Book" w:eastAsia="Aptos" w:hAnsi="Avenir Book" w:cs="Times New Roman"/>
        </w:rPr>
        <w:t>(</w:t>
      </w:r>
      <w:r w:rsidRPr="00A32F4A">
        <w:rPr>
          <w:rFonts w:ascii="Avenir Book" w:eastAsia="Aptos" w:hAnsi="Avenir Book" w:cs="Times New Roman"/>
        </w:rPr>
        <w:t>19 – 34), White ethnicity, or working in a semi-routine or routine occupation</w:t>
      </w:r>
      <w:r w:rsidR="00162591" w:rsidRPr="00A32F4A">
        <w:rPr>
          <w:rFonts w:ascii="Avenir Book" w:eastAsia="Aptos" w:hAnsi="Avenir Book" w:cs="Times New Roman"/>
        </w:rPr>
        <w:t xml:space="preserve">. </w:t>
      </w:r>
    </w:p>
    <w:p w14:paraId="0CF6DF28" w14:textId="260CCBDC" w:rsidR="00C16F64" w:rsidRDefault="00C16F64" w:rsidP="00037D66">
      <w:pPr>
        <w:rPr>
          <w:rFonts w:ascii="Avenir Book" w:eastAsia="Aptos" w:hAnsi="Avenir Book" w:cs="Times New Roman"/>
        </w:rPr>
      </w:pPr>
      <w:r>
        <w:rPr>
          <w:rFonts w:ascii="Avenir Book" w:eastAsia="Aptos" w:hAnsi="Avenir Book" w:cs="Times New Roman"/>
        </w:rPr>
        <w:t xml:space="preserve">Alongside data from the full 11 years of survey data, </w:t>
      </w:r>
      <w:r w:rsidRPr="000D7E53">
        <w:rPr>
          <w:rFonts w:ascii="Avenir Book" w:eastAsia="Aptos" w:hAnsi="Avenir Book" w:cs="Times New Roman"/>
        </w:rPr>
        <w:t>temporal patterns across LRPM, HURM, and HPM clusters</w:t>
      </w:r>
      <w:r>
        <w:rPr>
          <w:rFonts w:ascii="Avenir Book" w:eastAsia="Aptos" w:hAnsi="Avenir Book" w:cs="Times New Roman"/>
        </w:rPr>
        <w:t xml:space="preserve"> show</w:t>
      </w:r>
      <w:r w:rsidRPr="000D7E53">
        <w:rPr>
          <w:rFonts w:ascii="Avenir Book" w:eastAsia="Aptos" w:hAnsi="Avenir Book" w:cs="Times New Roman"/>
        </w:rPr>
        <w:t xml:space="preserve"> </w:t>
      </w:r>
      <w:r>
        <w:rPr>
          <w:rFonts w:ascii="Avenir Book" w:eastAsia="Aptos" w:hAnsi="Avenir Book" w:cs="Times New Roman"/>
        </w:rPr>
        <w:t xml:space="preserve">that while some </w:t>
      </w:r>
      <w:r w:rsidRPr="000D7E53">
        <w:rPr>
          <w:rFonts w:ascii="Avenir Book" w:eastAsia="Aptos" w:hAnsi="Avenir Book" w:cs="Times New Roman"/>
        </w:rPr>
        <w:t>demographic and occupational signatures remained relatively stable across all 11 survey years</w:t>
      </w:r>
      <w:r>
        <w:rPr>
          <w:rFonts w:ascii="Avenir Book" w:eastAsia="Aptos" w:hAnsi="Avenir Book" w:cs="Times New Roman"/>
        </w:rPr>
        <w:t>, some shifts have</w:t>
      </w:r>
      <w:r w:rsidRPr="000D7E53">
        <w:rPr>
          <w:rFonts w:ascii="Avenir Book" w:eastAsia="Aptos" w:hAnsi="Avenir Book" w:cs="Times New Roman"/>
        </w:rPr>
        <w:t xml:space="preserve"> </w:t>
      </w:r>
      <w:r>
        <w:rPr>
          <w:rFonts w:ascii="Avenir Book" w:eastAsia="Aptos" w:hAnsi="Avenir Book" w:cs="Times New Roman"/>
        </w:rPr>
        <w:t xml:space="preserve">developed over time and </w:t>
      </w:r>
      <w:r w:rsidRPr="000D7E53">
        <w:rPr>
          <w:rFonts w:ascii="Avenir Book" w:eastAsia="Aptos" w:hAnsi="Avenir Book" w:cs="Times New Roman"/>
        </w:rPr>
        <w:t>become more pronounced</w:t>
      </w:r>
      <w:r>
        <w:rPr>
          <w:rFonts w:ascii="Avenir Book" w:eastAsia="Aptos" w:hAnsi="Avenir Book" w:cs="Times New Roman"/>
        </w:rPr>
        <w:t xml:space="preserve">. Temporal analysis of the LRPM cluster </w:t>
      </w:r>
      <w:r w:rsidRPr="000D7E53">
        <w:rPr>
          <w:rFonts w:ascii="Avenir Book" w:eastAsia="Aptos" w:hAnsi="Avenir Book" w:cs="Times New Roman"/>
        </w:rPr>
        <w:t xml:space="preserve">demonstrated that </w:t>
      </w:r>
      <w:r>
        <w:rPr>
          <w:rFonts w:ascii="Avenir Book" w:eastAsia="Aptos" w:hAnsi="Avenir Book" w:cs="Times New Roman"/>
        </w:rPr>
        <w:t xml:space="preserve">over time, </w:t>
      </w:r>
      <w:r w:rsidRPr="000D7E53">
        <w:rPr>
          <w:rFonts w:ascii="Avenir Book" w:eastAsia="Aptos" w:hAnsi="Avenir Book" w:cs="Times New Roman"/>
        </w:rPr>
        <w:t>young people (19-34) moved toward significant underrepresentation, and routine/semi-routine workers became significantly underrepresented</w:t>
      </w:r>
      <w:r>
        <w:rPr>
          <w:rFonts w:ascii="Avenir Book" w:eastAsia="Aptos" w:hAnsi="Avenir Book" w:cs="Times New Roman"/>
        </w:rPr>
        <w:t xml:space="preserve">, while the </w:t>
      </w:r>
      <w:r w:rsidRPr="000D7E53">
        <w:rPr>
          <w:rFonts w:ascii="Avenir Book" w:eastAsia="Aptos" w:hAnsi="Avenir Book" w:cs="Times New Roman"/>
        </w:rPr>
        <w:t>substantial overrepresentation of manageria</w:t>
      </w:r>
      <w:r>
        <w:rPr>
          <w:rFonts w:ascii="Avenir Book" w:eastAsia="Aptos" w:hAnsi="Avenir Book" w:cs="Times New Roman"/>
        </w:rPr>
        <w:t xml:space="preserve">l and </w:t>
      </w:r>
      <w:r w:rsidRPr="000D7E53">
        <w:rPr>
          <w:rFonts w:ascii="Avenir Book" w:eastAsia="Aptos" w:hAnsi="Avenir Book" w:cs="Times New Roman"/>
        </w:rPr>
        <w:t xml:space="preserve">professional </w:t>
      </w:r>
      <w:r>
        <w:rPr>
          <w:rFonts w:ascii="Avenir Book" w:eastAsia="Aptos" w:hAnsi="Avenir Book" w:cs="Times New Roman"/>
        </w:rPr>
        <w:t>occupations</w:t>
      </w:r>
      <w:r w:rsidRPr="000D7E53">
        <w:rPr>
          <w:rFonts w:ascii="Avenir Book" w:eastAsia="Aptos" w:hAnsi="Avenir Book" w:cs="Times New Roman"/>
        </w:rPr>
        <w:t xml:space="preserve"> </w:t>
      </w:r>
      <w:r>
        <w:rPr>
          <w:rFonts w:ascii="Avenir Book" w:eastAsia="Aptos" w:hAnsi="Avenir Book" w:cs="Times New Roman"/>
        </w:rPr>
        <w:t>remained</w:t>
      </w:r>
      <w:r w:rsidRPr="000D7E53">
        <w:rPr>
          <w:rFonts w:ascii="Avenir Book" w:eastAsia="Aptos" w:hAnsi="Avenir Book" w:cs="Times New Roman"/>
        </w:rPr>
        <w:t xml:space="preserve"> consistent. For the HURM cluster, temporal analysis showed relatively few dramatic shifts, with the main change being small employers moving from significant overrepresentation to non-significant levels.  Observed shifts in the HPM cluster </w:t>
      </w:r>
      <w:r>
        <w:rPr>
          <w:rFonts w:ascii="Avenir Book" w:eastAsia="Aptos" w:hAnsi="Avenir Book" w:cs="Times New Roman"/>
        </w:rPr>
        <w:t xml:space="preserve">include an increase in </w:t>
      </w:r>
      <w:r w:rsidRPr="000D7E53">
        <w:rPr>
          <w:rFonts w:ascii="Avenir Book" w:eastAsia="Aptos" w:hAnsi="Avenir Book" w:cs="Times New Roman"/>
        </w:rPr>
        <w:t xml:space="preserve">overrepresentation among </w:t>
      </w:r>
      <w:proofErr w:type="gramStart"/>
      <w:r w:rsidRPr="000D7E53">
        <w:rPr>
          <w:rFonts w:ascii="Avenir Book" w:eastAsia="Aptos" w:hAnsi="Avenir Book" w:cs="Times New Roman"/>
        </w:rPr>
        <w:t>19-34 year olds</w:t>
      </w:r>
      <w:proofErr w:type="gramEnd"/>
      <w:r>
        <w:rPr>
          <w:rFonts w:ascii="Avenir Book" w:eastAsia="Aptos" w:hAnsi="Avenir Book" w:cs="Times New Roman"/>
        </w:rPr>
        <w:t xml:space="preserve">, </w:t>
      </w:r>
      <w:r w:rsidRPr="000D7E53">
        <w:rPr>
          <w:rFonts w:ascii="Avenir Book" w:eastAsia="Aptos" w:hAnsi="Avenir Book" w:cs="Times New Roman"/>
        </w:rPr>
        <w:t xml:space="preserve">men with White </w:t>
      </w:r>
      <w:r>
        <w:rPr>
          <w:rFonts w:ascii="Avenir Book" w:eastAsia="Aptos" w:hAnsi="Avenir Book" w:cs="Times New Roman"/>
        </w:rPr>
        <w:t>ethnicity and men in</w:t>
      </w:r>
      <w:r w:rsidRPr="000D7E53">
        <w:rPr>
          <w:rFonts w:ascii="Avenir Book" w:eastAsia="Aptos" w:hAnsi="Avenir Book" w:cs="Times New Roman"/>
        </w:rPr>
        <w:t xml:space="preserve"> routine/semi-routine </w:t>
      </w:r>
      <w:r>
        <w:rPr>
          <w:rFonts w:ascii="Avenir Book" w:eastAsia="Aptos" w:hAnsi="Avenir Book" w:cs="Times New Roman"/>
        </w:rPr>
        <w:t>occupations</w:t>
      </w:r>
      <w:r w:rsidRPr="000D7E53">
        <w:rPr>
          <w:rFonts w:ascii="Avenir Book" w:eastAsia="Aptos" w:hAnsi="Avenir Book" w:cs="Times New Roman"/>
        </w:rPr>
        <w:t>. The</w:t>
      </w:r>
      <w:r>
        <w:rPr>
          <w:rFonts w:ascii="Avenir Book" w:eastAsia="Aptos" w:hAnsi="Avenir Book" w:cs="Times New Roman"/>
        </w:rPr>
        <w:t>re was also a consistent and</w:t>
      </w:r>
      <w:r w:rsidRPr="000D7E53">
        <w:rPr>
          <w:rFonts w:ascii="Avenir Book" w:eastAsia="Aptos" w:hAnsi="Avenir Book" w:cs="Times New Roman"/>
        </w:rPr>
        <w:t xml:space="preserve"> significant underrepresentation of managerial/professional groups in </w:t>
      </w:r>
      <w:r>
        <w:rPr>
          <w:rFonts w:ascii="Avenir Book" w:eastAsia="Aptos" w:hAnsi="Avenir Book" w:cs="Times New Roman"/>
        </w:rPr>
        <w:t>the HPM cluster</w:t>
      </w:r>
      <w:r w:rsidRPr="000D7E53">
        <w:rPr>
          <w:rFonts w:ascii="Avenir Book" w:eastAsia="Aptos" w:hAnsi="Avenir Book" w:cs="Times New Roman"/>
        </w:rPr>
        <w:t>.</w:t>
      </w:r>
      <w:r>
        <w:rPr>
          <w:rFonts w:ascii="Avenir Book" w:eastAsia="Aptos" w:hAnsi="Avenir Book" w:cs="Times New Roman"/>
        </w:rPr>
        <w:t xml:space="preserve"> While not changing the key findings of the main analysis or the sociodemographic characteristics most associated with URM and PM consumption, the identified trend of increasing gaps within certain groups highlights </w:t>
      </w:r>
      <w:r w:rsidRPr="000D7E53">
        <w:rPr>
          <w:rFonts w:ascii="Avenir Book" w:eastAsia="Aptos" w:hAnsi="Avenir Book" w:cs="Times New Roman"/>
        </w:rPr>
        <w:t xml:space="preserve">the importance of targeted interventions that </w:t>
      </w:r>
      <w:proofErr w:type="gramStart"/>
      <w:r>
        <w:rPr>
          <w:rFonts w:ascii="Avenir Book" w:eastAsia="Aptos" w:hAnsi="Avenir Book" w:cs="Times New Roman"/>
        </w:rPr>
        <w:t xml:space="preserve">give particular </w:t>
      </w:r>
      <w:r w:rsidRPr="000D7E53">
        <w:rPr>
          <w:rFonts w:ascii="Avenir Book" w:eastAsia="Aptos" w:hAnsi="Avenir Book" w:cs="Times New Roman"/>
        </w:rPr>
        <w:t>consider</w:t>
      </w:r>
      <w:r>
        <w:rPr>
          <w:rFonts w:ascii="Avenir Book" w:eastAsia="Aptos" w:hAnsi="Avenir Book" w:cs="Times New Roman"/>
        </w:rPr>
        <w:t>ation to</w:t>
      </w:r>
      <w:proofErr w:type="gramEnd"/>
      <w:r w:rsidRPr="000D7E53">
        <w:rPr>
          <w:rFonts w:ascii="Avenir Book" w:eastAsia="Aptos" w:hAnsi="Avenir Book" w:cs="Times New Roman"/>
        </w:rPr>
        <w:t xml:space="preserve"> both occupational contexts and age-related preferences, particularly for reducing PM consumption among younger adults and routine/semi-routine workers.</w:t>
      </w:r>
    </w:p>
    <w:p w14:paraId="5581D554" w14:textId="45D7E722" w:rsidR="00037D66" w:rsidRPr="00A32F4A" w:rsidRDefault="00037D66" w:rsidP="00037D66">
      <w:pPr>
        <w:rPr>
          <w:rFonts w:ascii="Avenir Book" w:eastAsia="Aptos" w:hAnsi="Avenir Book" w:cs="Times New Roman"/>
        </w:rPr>
      </w:pPr>
      <w:r w:rsidRPr="00A32F4A">
        <w:rPr>
          <w:rFonts w:ascii="Avenir Book" w:eastAsia="Aptos" w:hAnsi="Avenir Book" w:cs="Times New Roman"/>
        </w:rPr>
        <w:t>Dietary guidance to reduce combined RPM is included in the food-based dietary guidelines of multiple countries globally, including the UK</w:t>
      </w:r>
      <w:r w:rsidR="00F33226">
        <w:rPr>
          <w:rFonts w:ascii="Avenir Book" w:eastAsia="Aptos" w:hAnsi="Avenir Book" w:cs="Times New Roman"/>
        </w:rPr>
        <w:t xml:space="preserve"> </w:t>
      </w:r>
      <w:r w:rsidR="00F33226">
        <w:rPr>
          <w:rFonts w:ascii="Avenir Book" w:eastAsia="Aptos" w:hAnsi="Avenir Book" w:cs="Times New Roman"/>
        </w:rPr>
        <w:fldChar w:fldCharType="begin">
          <w:fldData xml:space="preserve">PEVuZE5vdGU+PENpdGU+PEF1dGhvcj5DYW1hcmE8L0F1dGhvcj48WWVhcj4yMDIxPC9ZZWFyPjxS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PEVuZE5vdGU+PENpdGU+PEF1dGhvcj5DYW1hcmE8L0F1dGhvcj48WWVhcj4yMDIxPC9ZZWFyPjxS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F33226">
        <w:rPr>
          <w:rFonts w:ascii="Avenir Book" w:eastAsia="Aptos" w:hAnsi="Avenir Book" w:cs="Times New Roman"/>
        </w:rPr>
      </w:r>
      <w:r w:rsidR="00F33226">
        <w:rPr>
          <w:rFonts w:ascii="Avenir Book" w:eastAsia="Aptos" w:hAnsi="Avenir Book" w:cs="Times New Roman"/>
        </w:rPr>
        <w:fldChar w:fldCharType="separate"/>
      </w:r>
      <w:r w:rsidR="004D767C">
        <w:rPr>
          <w:rFonts w:ascii="Avenir Book" w:eastAsia="Aptos" w:hAnsi="Avenir Book" w:cs="Times New Roman"/>
          <w:noProof/>
        </w:rPr>
        <w:t>(403, 404)</w:t>
      </w:r>
      <w:r w:rsidR="00F33226">
        <w:rPr>
          <w:rFonts w:ascii="Avenir Book" w:eastAsia="Aptos" w:hAnsi="Avenir Book" w:cs="Times New Roman"/>
        </w:rPr>
        <w:fldChar w:fldCharType="end"/>
      </w:r>
      <w:r w:rsidRPr="00A32F4A">
        <w:rPr>
          <w:rFonts w:ascii="Avenir Book" w:eastAsia="Aptos" w:hAnsi="Avenir Book" w:cs="Times New Roman"/>
        </w:rPr>
        <w:t xml:space="preserve">.  The current UK recommendation </w:t>
      </w:r>
      <w:r w:rsidR="004902AE" w:rsidRPr="00A32F4A">
        <w:rPr>
          <w:rFonts w:ascii="Avenir Book" w:eastAsia="Aptos" w:hAnsi="Avenir Book" w:cs="Times New Roman"/>
        </w:rPr>
        <w:t xml:space="preserve">for RPM </w:t>
      </w:r>
      <w:r w:rsidRPr="00A32F4A">
        <w:rPr>
          <w:rFonts w:ascii="Avenir Book" w:eastAsia="Aptos" w:hAnsi="Avenir Book" w:cs="Times New Roman"/>
        </w:rPr>
        <w:t>was initially set in 2010 to reflect the potential increase in colorectal cancer</w:t>
      </w:r>
      <w:r w:rsidR="008841F0" w:rsidRPr="00A32F4A">
        <w:rPr>
          <w:rFonts w:ascii="Avenir Book" w:eastAsia="Aptos" w:hAnsi="Avenir Book" w:cs="Times New Roman"/>
        </w:rPr>
        <w:t>,</w:t>
      </w:r>
      <w:r w:rsidR="0094427C" w:rsidRPr="00A32F4A">
        <w:rPr>
          <w:rFonts w:ascii="Avenir Book" w:eastAsia="Aptos" w:hAnsi="Avenir Book" w:cs="Times New Roman"/>
        </w:rPr>
        <w:t xml:space="preserve"> and research</w:t>
      </w:r>
      <w:r w:rsidRPr="00A32F4A">
        <w:rPr>
          <w:rFonts w:ascii="Avenir Book" w:eastAsia="Aptos" w:hAnsi="Avenir Book" w:cs="Times New Roman"/>
        </w:rPr>
        <w:t xml:space="preserve"> suggests eating less RPM is also associated with lower risks for various negative health outcomes. However, </w:t>
      </w:r>
      <w:r w:rsidRPr="00A32F4A">
        <w:rPr>
          <w:rFonts w:ascii="Avenir Book" w:eastAsia="Aptos" w:hAnsi="Avenir Book" w:cs="Times New Roman"/>
        </w:rPr>
        <w:lastRenderedPageBreak/>
        <w:t>research has clarified that PM and URM are associated with different health risk levels.  A meta-analysis of studies assessing associations between RPM and colon cancer reported both URM and PM to have significant dose-response relationships, where an incremental increase of 100 grams of PM consumption (RR 100g/d: 1.12, 95% CI 1.06, 1.19) was associated with a similar relative risk increase as each incremental 50 grams of URM (RR 50g/d: 1.17, 95% CI 1.10, 1.23)</w:t>
      </w:r>
      <w:r w:rsidR="00F33226">
        <w:rPr>
          <w:rFonts w:ascii="Avenir Book" w:eastAsia="Aptos" w:hAnsi="Avenir Book" w:cs="Times New Roman"/>
        </w:rPr>
        <w:t xml:space="preserve"> </w:t>
      </w:r>
      <w:r w:rsidR="00F33226">
        <w:rPr>
          <w:rFonts w:ascii="Avenir Book" w:eastAsia="Aptos" w:hAnsi="Avenir Book" w:cs="Times New Roman"/>
        </w:rPr>
        <w:fldChar w:fldCharType="begin">
          <w:fldData xml:space="preserve">PEVuZE5vdGU+PENpdGU+PEF1dGhvcj5TY2h3aW5nc2hhY2tsPC9BdXRob3I+PFllYXI+MjAxODwv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</w:fldData>
        </w:fldChar>
      </w:r>
      <w:r w:rsidR="007377C9">
        <w:rPr>
          <w:rFonts w:ascii="Avenir Book" w:eastAsia="Aptos" w:hAnsi="Avenir Book" w:cs="Times New Roman"/>
        </w:rPr>
        <w:instrText xml:space="preserve"> ADDIN EN.CITE </w:instrText>
      </w:r>
      <w:r w:rsidR="007377C9">
        <w:rPr>
          <w:rFonts w:ascii="Avenir Book" w:eastAsia="Aptos" w:hAnsi="Avenir Book" w:cs="Times New Roman"/>
        </w:rPr>
        <w:fldChar w:fldCharType="begin">
          <w:fldData xml:space="preserve">PEVuZE5vdGU+PENpdGU+PEF1dGhvcj5TY2h3aW5nc2hhY2tsPC9BdXRob3I+PFllYXI+MjAxODwv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</w:fldData>
        </w:fldChar>
      </w:r>
      <w:r w:rsidR="007377C9">
        <w:rPr>
          <w:rFonts w:ascii="Avenir Book" w:eastAsia="Aptos" w:hAnsi="Avenir Book" w:cs="Times New Roman"/>
        </w:rPr>
        <w:instrText xml:space="preserve"> ADDIN EN.CITE.DATA </w:instrText>
      </w:r>
      <w:r w:rsidR="007377C9">
        <w:rPr>
          <w:rFonts w:ascii="Avenir Book" w:eastAsia="Aptos" w:hAnsi="Avenir Book" w:cs="Times New Roman"/>
        </w:rPr>
      </w:r>
      <w:r w:rsidR="007377C9">
        <w:rPr>
          <w:rFonts w:ascii="Avenir Book" w:eastAsia="Aptos" w:hAnsi="Avenir Book" w:cs="Times New Roman"/>
        </w:rPr>
        <w:fldChar w:fldCharType="end"/>
      </w:r>
      <w:r w:rsidR="00F33226">
        <w:rPr>
          <w:rFonts w:ascii="Avenir Book" w:eastAsia="Aptos" w:hAnsi="Avenir Book" w:cs="Times New Roman"/>
        </w:rPr>
      </w:r>
      <w:r w:rsidR="00F33226">
        <w:rPr>
          <w:rFonts w:ascii="Avenir Book" w:eastAsia="Aptos" w:hAnsi="Avenir Book" w:cs="Times New Roman"/>
        </w:rPr>
        <w:fldChar w:fldCharType="separate"/>
      </w:r>
      <w:r w:rsidR="007377C9">
        <w:rPr>
          <w:rFonts w:ascii="Avenir Book" w:eastAsia="Aptos" w:hAnsi="Avenir Book" w:cs="Times New Roman"/>
          <w:noProof/>
        </w:rPr>
        <w:t>(123)</w:t>
      </w:r>
      <w:r w:rsidR="00F33226">
        <w:rPr>
          <w:rFonts w:ascii="Avenir Book" w:eastAsia="Aptos" w:hAnsi="Avenir Book" w:cs="Times New Roman"/>
        </w:rPr>
        <w:fldChar w:fldCharType="end"/>
      </w:r>
      <w:r w:rsidRPr="00A32F4A">
        <w:rPr>
          <w:rFonts w:ascii="Avenir Book" w:eastAsia="Aptos" w:hAnsi="Avenir Book" w:cs="Times New Roman"/>
        </w:rPr>
        <w:t>. The significant relative risks of type 2 diabetes, cardiovascular disease and dementia have also been found in a dose-response pattern for both PM and URM consumption, where the relative risk is higher, and the increment associated with increased risk is lower for PM than for URM</w:t>
      </w:r>
      <w:r w:rsidR="00F33226">
        <w:rPr>
          <w:rFonts w:ascii="Avenir Book" w:eastAsia="Aptos" w:hAnsi="Avenir Book" w:cs="Times New Roman"/>
        </w:rPr>
        <w:t xml:space="preserve"> </w:t>
      </w:r>
      <w:r w:rsidR="00F33226">
        <w:rPr>
          <w:rFonts w:ascii="Avenir Book" w:eastAsia="Aptos" w:hAnsi="Avenir Book" w:cs="Times New Roman"/>
        </w:rPr>
        <w:fldChar w:fldCharType="begin">
          <w:fldData xml:space="preserve">PEVuZE5vdGU+PENpdGU+PEF1dGhvcj5aaGFuZzwvQXV0aG9yPjxZZWFyPjIwMjE8L1llYXI+PFJl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PEVuZE5vdGU+PENpdGU+PEF1dGhvcj5aaGFuZzwvQXV0aG9yPjxZZWFyPjIwMjE8L1llYXI+PFJl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F33226">
        <w:rPr>
          <w:rFonts w:ascii="Avenir Book" w:eastAsia="Aptos" w:hAnsi="Avenir Book" w:cs="Times New Roman"/>
        </w:rPr>
      </w:r>
      <w:r w:rsidR="00F33226">
        <w:rPr>
          <w:rFonts w:ascii="Avenir Book" w:eastAsia="Aptos" w:hAnsi="Avenir Book" w:cs="Times New Roman"/>
        </w:rPr>
        <w:fldChar w:fldCharType="separate"/>
      </w:r>
      <w:r w:rsidR="004D767C">
        <w:rPr>
          <w:rFonts w:ascii="Avenir Book" w:eastAsia="Aptos" w:hAnsi="Avenir Book" w:cs="Times New Roman"/>
          <w:noProof/>
        </w:rPr>
        <w:t>(367, 368)</w:t>
      </w:r>
      <w:r w:rsidR="00F33226">
        <w:rPr>
          <w:rFonts w:ascii="Avenir Book" w:eastAsia="Aptos" w:hAnsi="Avenir Book" w:cs="Times New Roman"/>
        </w:rPr>
        <w:fldChar w:fldCharType="end"/>
      </w:r>
      <w:r w:rsidRPr="00A32F4A">
        <w:rPr>
          <w:rFonts w:ascii="Avenir Book" w:eastAsia="Aptos" w:hAnsi="Avenir Book" w:cs="Times New Roman"/>
        </w:rPr>
        <w:t xml:space="preserve">. </w:t>
      </w:r>
    </w:p>
    <w:p w14:paraId="228B1D56" w14:textId="13435876" w:rsidR="00037D66" w:rsidRPr="00A32F4A" w:rsidRDefault="00A24C81" w:rsidP="00037D66">
      <w:pPr>
        <w:rPr>
          <w:rFonts w:ascii="Avenir Book" w:eastAsia="Aptos" w:hAnsi="Avenir Book" w:cs="Times New Roman"/>
        </w:rPr>
      </w:pPr>
      <w:r>
        <w:rPr>
          <w:rFonts w:ascii="Avenir Book" w:eastAsia="Aptos" w:hAnsi="Avenir Book" w:cs="Times New Roman"/>
        </w:rPr>
        <w:t>The findings in this study support other research using</w:t>
      </w:r>
      <w:r w:rsidRPr="00A32F4A">
        <w:rPr>
          <w:rFonts w:ascii="Avenir Book" w:eastAsia="Aptos" w:hAnsi="Avenir Book" w:cs="Times New Roman"/>
        </w:rPr>
        <w:t xml:space="preserve"> the UK Biobank </w:t>
      </w:r>
      <w:r>
        <w:rPr>
          <w:rFonts w:ascii="Avenir Book" w:eastAsia="Aptos" w:hAnsi="Avenir Book" w:cs="Times New Roman"/>
        </w:rPr>
        <w:t>cohort,</w:t>
      </w:r>
      <w:r w:rsidRPr="00A32F4A">
        <w:rPr>
          <w:rFonts w:ascii="Avenir Book" w:eastAsia="Aptos" w:hAnsi="Avenir Book" w:cs="Times New Roman"/>
        </w:rPr>
        <w:t xml:space="preserve"> demonstrating that compared to men in lower SES populations, those in higher SES occupation and education categories consume less combined RPM</w:t>
      </w:r>
      <w:r>
        <w:rPr>
          <w:rFonts w:ascii="Avenir Book" w:eastAsia="Aptos" w:hAnsi="Avenir Book" w:cs="Times New Roman"/>
        </w:rPr>
        <w:t xml:space="preserve"> </w:t>
      </w:r>
      <w:r>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&lt;EndNote&gt;&lt;Cite&gt;&lt;Author&gt;Malcomson&lt;/Author&gt;&lt;Year&gt;2023&lt;/Year&gt;&lt;RecNum&gt;4101&lt;/RecNum&gt;&lt;DisplayText&gt;(372)&lt;/DisplayText&gt;&lt;record&gt;&lt;rec-number&gt;4101&lt;/rec-number&gt;&lt;foreign-keys&gt;&lt;key app="EN" db-id="f0r52w5de5e92vea0db5pat0tw05rw552pet" timestamp="1718791046"&gt;4101&lt;/key&gt;&lt;/foreign-keys&gt;&lt;ref-type name="Journal Article"&gt;17&lt;/ref-type&gt;&lt;contributors&gt;&lt;authors&gt;&lt;author&gt;Malcomson, Fiona C&lt;/author&gt;&lt;author&gt;Parra-Soto, Solange&lt;/author&gt;&lt;author&gt;Lu, Liya&lt;/author&gt;&lt;author&gt;Ho, Frederick&lt;/author&gt;&lt;author&gt;Celis-Morales, Carlos&lt;/author&gt;&lt;author&gt;Sharp, Linda&lt;/author&gt;&lt;author&gt;Mathers, John C&lt;/author&gt;&lt;/authors&gt;&lt;/contributors&gt;&lt;titles&gt;&lt;title&gt;Socio-demographic variation in adherence to the World Cancer Research Fund (WCRF)/American Institute for Cancer Research (AICR) Cancer Prevention Recommendations within the UK Biobank prospective cohort study&lt;/title&gt;&lt;secondary-title&gt;Journal of Public Health&lt;/secondary-title&gt;&lt;/titles&gt;&lt;periodical&gt;&lt;full-title&gt;Journal of Public Health&lt;/full-title&gt;&lt;/periodical&gt;&lt;pages&gt;61-71&lt;/pages&gt;&lt;volume&gt;46&lt;/volume&gt;&lt;number&gt;1&lt;/number&gt;&lt;dates&gt;&lt;year&gt;2023&lt;/year&gt;&lt;/dates&gt;&lt;isbn&gt;1741-3842&lt;/isbn&gt;&lt;urls&gt;&lt;related-urls&gt;&lt;url&gt;https://doi.org/10.1093/pubmed/fdad218&lt;/url&gt;&lt;/related-urls&gt;&lt;/urls&gt;&lt;electronic-resource-num&gt;10.1093/pubmed/fdad218&lt;/electronic-resource-num&gt;&lt;access-date&gt;6/19/2024&lt;/access-date&gt;&lt;/record&gt;&lt;/Cite&gt;&lt;/EndNote&gt;</w:instrText>
      </w:r>
      <w:r>
        <w:rPr>
          <w:rFonts w:ascii="Avenir Book" w:eastAsia="Aptos" w:hAnsi="Avenir Book" w:cs="Times New Roman"/>
        </w:rPr>
        <w:fldChar w:fldCharType="separate"/>
      </w:r>
      <w:r w:rsidR="004D767C">
        <w:rPr>
          <w:rFonts w:ascii="Avenir Book" w:eastAsia="Aptos" w:hAnsi="Avenir Book" w:cs="Times New Roman"/>
          <w:noProof/>
        </w:rPr>
        <w:t>(372)</w:t>
      </w:r>
      <w:r>
        <w:rPr>
          <w:rFonts w:ascii="Avenir Book" w:eastAsia="Aptos" w:hAnsi="Avenir Book" w:cs="Times New Roman"/>
        </w:rPr>
        <w:fldChar w:fldCharType="end"/>
      </w:r>
      <w:r w:rsidRPr="00A32F4A">
        <w:rPr>
          <w:rFonts w:ascii="Avenir Book" w:eastAsia="Aptos" w:hAnsi="Avenir Book" w:cs="Times New Roman"/>
        </w:rPr>
        <w:t xml:space="preserve">. </w:t>
      </w:r>
      <w:r w:rsidRPr="00D45EBB">
        <w:rPr>
          <w:rFonts w:ascii="Avenir Book" w:eastAsia="Aptos" w:hAnsi="Avenir Book" w:cs="Times New Roman"/>
        </w:rPr>
        <w:t xml:space="preserve">Other research using NDNS survey data identified NS-SEC occupation status levels connected to lower meat consumption </w:t>
      </w:r>
      <w:r w:rsidRPr="00D45EBB">
        <w:rPr>
          <w:rFonts w:ascii="Avenir Book" w:eastAsia="Aptos" w:hAnsi="Avenir Book" w:cs="Times New Roman"/>
        </w:rPr>
        <w:fldChar w:fldCharType="begin">
          <w:fldData xml:space="preserve">PEVuZE5vdGU+PENpdGU+PEF1dGhvcj5NYWd1aXJlPC9BdXRob3I+PFllYXI+MjAxNTwvWWVhcj48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</w:fldData>
        </w:fldChar>
      </w:r>
      <w:r w:rsidRPr="00D45EBB">
        <w:rPr>
          <w:rFonts w:ascii="Avenir Book" w:eastAsia="Aptos" w:hAnsi="Avenir Book" w:cs="Times New Roman"/>
        </w:rPr>
        <w:instrText xml:space="preserve"> ADDIN EN.CITE </w:instrText>
      </w:r>
      <w:r w:rsidRPr="00D45EBB">
        <w:rPr>
          <w:rFonts w:ascii="Avenir Book" w:eastAsia="Aptos" w:hAnsi="Avenir Book" w:cs="Times New Roman"/>
        </w:rPr>
        <w:fldChar w:fldCharType="begin">
          <w:fldData xml:space="preserve">PEVuZE5vdGU+PENpdGU+PEF1dGhvcj5NYWd1aXJlPC9BdXRob3I+PFllYXI+MjAxNTwvWWVhcj48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</w:fldData>
        </w:fldChar>
      </w:r>
      <w:r w:rsidRPr="00D45EBB">
        <w:rPr>
          <w:rFonts w:ascii="Avenir Book" w:eastAsia="Aptos" w:hAnsi="Avenir Book" w:cs="Times New Roman"/>
        </w:rPr>
        <w:instrText xml:space="preserve"> ADDIN EN.CITE.DATA </w:instrText>
      </w:r>
      <w:r w:rsidRPr="00D45EBB">
        <w:rPr>
          <w:rFonts w:ascii="Avenir Book" w:eastAsia="Aptos" w:hAnsi="Avenir Book" w:cs="Times New Roman"/>
        </w:rPr>
      </w:r>
      <w:r w:rsidRPr="00D45EBB">
        <w:rPr>
          <w:rFonts w:ascii="Avenir Book" w:eastAsia="Aptos" w:hAnsi="Avenir Book" w:cs="Times New Roman"/>
        </w:rPr>
        <w:fldChar w:fldCharType="end"/>
      </w:r>
      <w:r w:rsidRPr="00D45EBB">
        <w:rPr>
          <w:rFonts w:ascii="Avenir Book" w:eastAsia="Aptos" w:hAnsi="Avenir Book" w:cs="Times New Roman"/>
        </w:rPr>
      </w:r>
      <w:r w:rsidRPr="00D45EBB">
        <w:rPr>
          <w:rFonts w:ascii="Avenir Book" w:eastAsia="Aptos" w:hAnsi="Avenir Book" w:cs="Times New Roman"/>
        </w:rPr>
        <w:fldChar w:fldCharType="separate"/>
      </w:r>
      <w:r w:rsidRPr="00D45EBB">
        <w:rPr>
          <w:rFonts w:ascii="Avenir Book" w:eastAsia="Aptos" w:hAnsi="Avenir Book" w:cs="Times New Roman"/>
          <w:noProof/>
        </w:rPr>
        <w:t>(127, 128)</w:t>
      </w:r>
      <w:r w:rsidRPr="00D45EBB">
        <w:rPr>
          <w:rFonts w:ascii="Avenir Book" w:eastAsia="Aptos" w:hAnsi="Avenir Book" w:cs="Times New Roman"/>
        </w:rPr>
        <w:fldChar w:fldCharType="end"/>
      </w:r>
      <w:r w:rsidRPr="00D45EBB">
        <w:rPr>
          <w:rFonts w:ascii="Avenir Book" w:eastAsia="Aptos" w:hAnsi="Avenir Book" w:cs="Times New Roman"/>
        </w:rPr>
        <w:t>.</w:t>
      </w:r>
      <w:r w:rsidRPr="00A32F4A">
        <w:rPr>
          <w:rFonts w:ascii="Avenir Book" w:eastAsia="Aptos" w:hAnsi="Avenir Book" w:cs="Times New Roman"/>
        </w:rPr>
        <w:t xml:space="preserve"> </w:t>
      </w:r>
      <w:r>
        <w:rPr>
          <w:rFonts w:ascii="Avenir Book" w:eastAsia="Aptos" w:hAnsi="Avenir Book" w:cs="Times New Roman"/>
        </w:rPr>
        <w:t>The proxy measures used to explore SES and RPM consumption</w:t>
      </w:r>
      <w:r w:rsidR="00162591" w:rsidRPr="00A32F4A">
        <w:rPr>
          <w:rFonts w:ascii="Avenir Book" w:eastAsia="Aptos" w:hAnsi="Avenir Book" w:cs="Times New Roman"/>
        </w:rPr>
        <w:t xml:space="preserve"> - job role, income and education level – connect to a broader classification of social class standing known as the Weberian view of social class, which has been shown to link significantly to self-reported health and clinically measured health outcomes</w:t>
      </w:r>
      <w:r w:rsidR="00F33226">
        <w:rPr>
          <w:rFonts w:ascii="Avenir Book" w:eastAsia="Aptos" w:hAnsi="Avenir Book" w:cs="Times New Roman"/>
        </w:rPr>
        <w:t xml:space="preserve"> </w:t>
      </w:r>
      <w:r w:rsidR="00F33226">
        <w:rPr>
          <w:rFonts w:ascii="Avenir Book" w:eastAsia="Aptos" w:hAnsi="Avenir Book" w:cs="Times New Roman"/>
        </w:rPr>
        <w:fldChar w:fldCharType="begin">
          <w:fldData xml:space="preserve">PEVuZE5vdGU+PENpdGU+PEF1dGhvcj5XaGl0bGV5PC9BdXRob3I+PFllYXI+MjAyMjwvWWVhcj48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==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PEVuZE5vdGU+PENpdGU+PEF1dGhvcj5XaGl0bGV5PC9BdXRob3I+PFllYXI+MjAyMjwvWWVhcj48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==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F33226">
        <w:rPr>
          <w:rFonts w:ascii="Avenir Book" w:eastAsia="Aptos" w:hAnsi="Avenir Book" w:cs="Times New Roman"/>
        </w:rPr>
      </w:r>
      <w:r w:rsidR="00F33226">
        <w:rPr>
          <w:rFonts w:ascii="Avenir Book" w:eastAsia="Aptos" w:hAnsi="Avenir Book" w:cs="Times New Roman"/>
        </w:rPr>
        <w:fldChar w:fldCharType="separate"/>
      </w:r>
      <w:r w:rsidR="004D767C">
        <w:rPr>
          <w:rFonts w:ascii="Avenir Book" w:eastAsia="Aptos" w:hAnsi="Avenir Book" w:cs="Times New Roman"/>
          <w:noProof/>
        </w:rPr>
        <w:t>(405)</w:t>
      </w:r>
      <w:r w:rsidR="00F33226">
        <w:rPr>
          <w:rFonts w:ascii="Avenir Book" w:eastAsia="Aptos" w:hAnsi="Avenir Book" w:cs="Times New Roman"/>
        </w:rPr>
        <w:fldChar w:fldCharType="end"/>
      </w:r>
      <w:r w:rsidR="00162591" w:rsidRPr="00A32F4A">
        <w:rPr>
          <w:rFonts w:ascii="Avenir Book" w:eastAsia="Aptos" w:hAnsi="Avenir Book" w:cs="Times New Roman"/>
        </w:rPr>
        <w:t>. However, these characteristics reflect a different social driver underpinning the relationship between SES and diet, making it good research practice to assess multiple aspects of social class as each may offer distinct insight into health behaviour</w:t>
      </w:r>
      <w:r w:rsidR="00F33226">
        <w:rPr>
          <w:rFonts w:ascii="Avenir Book" w:eastAsia="Aptos" w:hAnsi="Avenir Book" w:cs="Times New Roman"/>
        </w:rPr>
        <w:t xml:space="preserve"> </w:t>
      </w:r>
      <w:r w:rsidR="00F33226">
        <w:rPr>
          <w:rFonts w:ascii="Avenir Book" w:eastAsia="Aptos" w:hAnsi="Avenir Book" w:cs="Times New Roman"/>
        </w:rPr>
        <w:fldChar w:fldCharType="begin">
          <w:fldData xml:space="preserve">PEVuZE5vdGU+PENpdGU+PEF1dGhvcj5CcmF2ZW1hbjwvQXV0aG9yPjxZZWFyPjIwMDU8L1llYXI+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PEVuZE5vdGU+PENpdGU+PEF1dGhvcj5CcmF2ZW1hbjwvQXV0aG9yPjxZZWFyPjIwMDU8L1llYXI+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F33226">
        <w:rPr>
          <w:rFonts w:ascii="Avenir Book" w:eastAsia="Aptos" w:hAnsi="Avenir Book" w:cs="Times New Roman"/>
        </w:rPr>
      </w:r>
      <w:r w:rsidR="00F33226">
        <w:rPr>
          <w:rFonts w:ascii="Avenir Book" w:eastAsia="Aptos" w:hAnsi="Avenir Book" w:cs="Times New Roman"/>
        </w:rPr>
        <w:fldChar w:fldCharType="separate"/>
      </w:r>
      <w:r w:rsidR="004D767C">
        <w:rPr>
          <w:rFonts w:ascii="Avenir Book" w:eastAsia="Aptos" w:hAnsi="Avenir Book" w:cs="Times New Roman"/>
          <w:noProof/>
        </w:rPr>
        <w:t>(406-408)</w:t>
      </w:r>
      <w:r w:rsidR="00F33226">
        <w:rPr>
          <w:rFonts w:ascii="Avenir Book" w:eastAsia="Aptos" w:hAnsi="Avenir Book" w:cs="Times New Roman"/>
        </w:rPr>
        <w:fldChar w:fldCharType="end"/>
      </w:r>
      <w:r w:rsidR="00162591" w:rsidRPr="00A32F4A">
        <w:rPr>
          <w:rFonts w:ascii="Avenir Book" w:eastAsia="Aptos" w:hAnsi="Avenir Book" w:cs="Times New Roman"/>
        </w:rPr>
        <w:t xml:space="preserve">. </w:t>
      </w:r>
      <w:r w:rsidR="004902AE" w:rsidRPr="00A32F4A">
        <w:rPr>
          <w:rFonts w:ascii="Avenir Book" w:eastAsia="Aptos" w:hAnsi="Avenir Book" w:cs="Times New Roman"/>
        </w:rPr>
        <w:t>This analysis identified</w:t>
      </w:r>
      <w:r w:rsidR="00037D66" w:rsidRPr="00A32F4A">
        <w:rPr>
          <w:rFonts w:ascii="Avenir Book" w:eastAsia="Aptos" w:hAnsi="Avenir Book" w:cs="Times New Roman"/>
        </w:rPr>
        <w:t xml:space="preserve"> varying </w:t>
      </w:r>
      <w:r w:rsidR="004902AE" w:rsidRPr="00A32F4A">
        <w:rPr>
          <w:rFonts w:ascii="Avenir Book" w:eastAsia="Aptos" w:hAnsi="Avenir Book" w:cs="Times New Roman"/>
        </w:rPr>
        <w:t xml:space="preserve">differences across all </w:t>
      </w:r>
      <w:r w:rsidR="00037D66" w:rsidRPr="00A32F4A">
        <w:rPr>
          <w:rFonts w:ascii="Avenir Book" w:eastAsia="Aptos" w:hAnsi="Avenir Book" w:cs="Times New Roman"/>
        </w:rPr>
        <w:t xml:space="preserve">socio-demographic </w:t>
      </w:r>
      <w:r w:rsidR="004902AE" w:rsidRPr="00A32F4A">
        <w:rPr>
          <w:rFonts w:ascii="Avenir Book" w:eastAsia="Aptos" w:hAnsi="Avenir Book" w:cs="Times New Roman"/>
        </w:rPr>
        <w:t>variables</w:t>
      </w:r>
      <w:r w:rsidR="00037D66" w:rsidRPr="00A32F4A">
        <w:rPr>
          <w:rFonts w:ascii="Avenir Book" w:eastAsia="Aptos" w:hAnsi="Avenir Book" w:cs="Times New Roman"/>
        </w:rPr>
        <w:t xml:space="preserve"> between men with differing URM and PM consumption, reinforcing other research showing that men with lower SES consume higher amounts of </w:t>
      </w:r>
      <w:r w:rsidR="008841F0" w:rsidRPr="00A32F4A">
        <w:rPr>
          <w:rFonts w:ascii="Avenir Book" w:eastAsia="Aptos" w:hAnsi="Avenir Book" w:cs="Times New Roman"/>
        </w:rPr>
        <w:t>these types of meat</w:t>
      </w:r>
      <w:r w:rsidR="00162591" w:rsidRPr="00A32F4A">
        <w:rPr>
          <w:rFonts w:ascii="Avenir Book" w:eastAsia="Aptos" w:hAnsi="Avenir Book" w:cs="Times New Roman"/>
        </w:rPr>
        <w:t>. In an</w:t>
      </w:r>
      <w:r w:rsidR="004902AE" w:rsidRPr="00A32F4A">
        <w:rPr>
          <w:rFonts w:ascii="Avenir Book" w:eastAsia="Aptos" w:hAnsi="Avenir Book" w:cs="Times New Roman"/>
        </w:rPr>
        <w:t xml:space="preserve"> analysis of UK Biobank data, Carrasco-Martin </w:t>
      </w:r>
      <w:r w:rsidR="004902AE" w:rsidRPr="00DD7A5B">
        <w:rPr>
          <w:rFonts w:ascii="Avenir Book" w:eastAsia="Aptos" w:hAnsi="Avenir Book" w:cs="Times New Roman"/>
          <w:i/>
          <w:iCs/>
        </w:rPr>
        <w:t>et al.</w:t>
      </w:r>
      <w:r w:rsidR="004902AE" w:rsidRPr="00A32F4A">
        <w:rPr>
          <w:rFonts w:ascii="Avenir Book" w:eastAsia="Aptos" w:hAnsi="Avenir Book" w:cs="Times New Roman"/>
        </w:rPr>
        <w:t xml:space="preserve"> found that higher levels of income were associated with lower consumption of URM and PM, while higher levels of education were associated with lower PM consumption but had no significant difference with</w:t>
      </w:r>
      <w:r w:rsidR="00162591" w:rsidRPr="00A32F4A">
        <w:rPr>
          <w:rFonts w:ascii="Avenir Book" w:eastAsia="Aptos" w:hAnsi="Avenir Book" w:cs="Times New Roman"/>
        </w:rPr>
        <w:t xml:space="preserve"> other education levels regarding URM consumption</w:t>
      </w:r>
      <w:r w:rsidR="00F33226">
        <w:rPr>
          <w:rFonts w:ascii="Avenir Book" w:eastAsia="Aptos" w:hAnsi="Avenir Book" w:cs="Times New Roman"/>
        </w:rPr>
        <w:t xml:space="preserve"> </w:t>
      </w:r>
      <w:r w:rsidR="00F33226">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&lt;EndNote&gt;&lt;Cite&gt;&lt;Author&gt;Carrasco-Marín&lt;/Author&gt;&lt;Year&gt;2024&lt;/Year&gt;&lt;RecNum&gt;4302&lt;/RecNum&gt;&lt;DisplayText&gt;(409)&lt;/DisplayText&gt;&lt;record&gt;&lt;rec-number&gt;4302&lt;/rec-number&gt;&lt;foreign-keys&gt;&lt;key app="EN" db-id="f0r52w5de5e92vea0db5pat0tw05rw552pet" timestamp="1721905363"&gt;4302&lt;/key&gt;&lt;/foreign-keys&gt;&lt;ref-type name="Journal Article"&gt;17&lt;/ref-type&gt;&lt;contributors&gt;&lt;authors&gt;&lt;author&gt;Carrasco-Marín, Fernanda&lt;/author&gt;&lt;author&gt;Parra-Soto, Solange&lt;/author&gt;&lt;author&gt;Bonpoor, Jirapitcha&lt;/author&gt;&lt;author&gt;Phillips, Nathan&lt;/author&gt;&lt;author&gt;Talebi, Atefeh&lt;/author&gt;&lt;author&gt;Petermann-Rocha, Fanny&lt;/author&gt;&lt;author&gt;Pell, Jill&lt;/author&gt;&lt;author&gt;Ho, Frederick&lt;/author&gt;&lt;author&gt;Martínez-Maturana, Nicolás&lt;/author&gt;&lt;author&gt;Celis-Morales, Carlos&lt;/author&gt;&lt;author&gt;Molina-Luque, Rafael&lt;/author&gt;&lt;author&gt;Molina-Recio, Guillermo&lt;/author&gt;&lt;/authors&gt;&lt;/contributors&gt;&lt;titles&gt;&lt;title&gt;Adherence to dietary recommendations by socioeconomic status in the United Kingdom biobank cohort study&lt;/title&gt;&lt;secondary-title&gt;Frontiers in nutrition (Lausanne)&lt;/secondary-title&gt;&lt;/titles&gt;&lt;periodical&gt;&lt;full-title&gt;Frontiers in nutrition (Lausanne)&lt;/full-title&gt;&lt;/periodical&gt;&lt;pages&gt;1349538-1349538&lt;/pages&gt;&lt;volume&gt;11&lt;/volume&gt;&lt;keywords&gt;&lt;keyword&gt;deprivation&lt;/keyword&gt;&lt;keyword&gt;diet&lt;/keyword&gt;&lt;keyword&gt;education&lt;/keyword&gt;&lt;keyword&gt;income&lt;/keyword&gt;&lt;keyword&gt;Nutrition&lt;/keyword&gt;&lt;keyword&gt;socioeconomic status&lt;/keyword&gt;&lt;/keywords&gt;&lt;dates&gt;&lt;year&gt;2024&lt;/year&gt;&lt;/dates&gt;&lt;pub-location&gt;Switzerland&lt;/pub-location&gt;&lt;publisher&gt;Switzerland: Frontiers Media S.A&lt;/publisher&gt;&lt;isbn&gt;2296-861X&lt;/isbn&gt;&lt;urls&gt;&lt;/urls&gt;&lt;electronic-resource-num&gt;10.3389/fnut.2024.1349538&lt;/electronic-resource-num&gt;&lt;/record&gt;&lt;/Cite&gt;&lt;/EndNote&gt;</w:instrText>
      </w:r>
      <w:r w:rsidR="00F33226">
        <w:rPr>
          <w:rFonts w:ascii="Avenir Book" w:eastAsia="Aptos" w:hAnsi="Avenir Book" w:cs="Times New Roman"/>
        </w:rPr>
        <w:fldChar w:fldCharType="separate"/>
      </w:r>
      <w:r w:rsidR="004D767C">
        <w:rPr>
          <w:rFonts w:ascii="Avenir Book" w:eastAsia="Aptos" w:hAnsi="Avenir Book" w:cs="Times New Roman"/>
          <w:noProof/>
        </w:rPr>
        <w:t>(409)</w:t>
      </w:r>
      <w:r w:rsidR="00F33226">
        <w:rPr>
          <w:rFonts w:ascii="Avenir Book" w:eastAsia="Aptos" w:hAnsi="Avenir Book" w:cs="Times New Roman"/>
        </w:rPr>
        <w:fldChar w:fldCharType="end"/>
      </w:r>
      <w:r w:rsidR="00037D66" w:rsidRPr="00A32F4A">
        <w:rPr>
          <w:rFonts w:ascii="Avenir Book" w:eastAsia="Aptos" w:hAnsi="Avenir Book" w:cs="Times New Roman"/>
        </w:rPr>
        <w:t>.</w:t>
      </w:r>
      <w:r w:rsidR="004902AE" w:rsidRPr="00A32F4A">
        <w:rPr>
          <w:rFonts w:ascii="Avenir Book" w:eastAsia="Aptos" w:hAnsi="Avenir Book" w:cs="Times New Roman"/>
        </w:rPr>
        <w:t xml:space="preserve"> </w:t>
      </w:r>
    </w:p>
    <w:p w14:paraId="4DF12C9B" w14:textId="15E34F25" w:rsidR="00037D66" w:rsidRDefault="00037D66" w:rsidP="00037D66">
      <w:pPr>
        <w:rPr>
          <w:rFonts w:ascii="Avenir Book" w:eastAsia="Aptos" w:hAnsi="Avenir Book" w:cs="Times New Roman"/>
        </w:rPr>
      </w:pPr>
      <w:r w:rsidRPr="00A32F4A">
        <w:rPr>
          <w:rFonts w:ascii="Avenir Book" w:eastAsia="Aptos" w:hAnsi="Avenir Book" w:cs="Times New Roman"/>
        </w:rPr>
        <w:t xml:space="preserve">Men working in lower supervisory and technical occupations and men </w:t>
      </w:r>
      <w:r w:rsidR="00A24C81">
        <w:rPr>
          <w:rFonts w:ascii="Avenir Book" w:eastAsia="Aptos" w:hAnsi="Avenir Book" w:cs="Times New Roman"/>
        </w:rPr>
        <w:t>who were</w:t>
      </w:r>
      <w:r w:rsidRPr="00A32F4A">
        <w:rPr>
          <w:rFonts w:ascii="Avenir Book" w:eastAsia="Aptos" w:hAnsi="Avenir Book" w:cs="Times New Roman"/>
        </w:rPr>
        <w:t xml:space="preserve"> small employers or who were own account workers had higher odds of belonging in the HURM cluster than the LRMP cluster, while men working in routine or semi-routine jobs had 80% higher odds of belonging in the HPM cluster than the LPM cluster and more than twice the odds of belonging in the HPM cluster than the HURM cluster. Men working in a professional or managerial role had lower odds of belonging </w:t>
      </w:r>
      <w:r w:rsidR="00D726DB" w:rsidRPr="00A32F4A">
        <w:rPr>
          <w:rFonts w:ascii="Avenir Book" w:eastAsia="Aptos" w:hAnsi="Avenir Book" w:cs="Times New Roman"/>
        </w:rPr>
        <w:t>to</w:t>
      </w:r>
      <w:r w:rsidRPr="00A32F4A">
        <w:rPr>
          <w:rFonts w:ascii="Avenir Book" w:eastAsia="Aptos" w:hAnsi="Avenir Book" w:cs="Times New Roman"/>
        </w:rPr>
        <w:t xml:space="preserve"> the HURM and HPM clusters compared with every other occupational </w:t>
      </w:r>
      <w:r w:rsidRPr="00A32F4A">
        <w:rPr>
          <w:rFonts w:ascii="Avenir Book" w:eastAsia="Aptos" w:hAnsi="Avenir Book" w:cs="Times New Roman"/>
        </w:rPr>
        <w:lastRenderedPageBreak/>
        <w:t xml:space="preserve">class, other than men who never worked who had </w:t>
      </w:r>
      <w:r w:rsidR="003D6609" w:rsidRPr="00A32F4A">
        <w:rPr>
          <w:rFonts w:ascii="Avenir Book" w:eastAsia="Aptos" w:hAnsi="Avenir Book" w:cs="Times New Roman"/>
        </w:rPr>
        <w:t>non-significantly</w:t>
      </w:r>
      <w:r w:rsidRPr="00A32F4A">
        <w:rPr>
          <w:rFonts w:ascii="Avenir Book" w:eastAsia="Aptos" w:hAnsi="Avenir Book" w:cs="Times New Roman"/>
        </w:rPr>
        <w:t xml:space="preserve"> lower odds of belonging to the HPM cluster. </w:t>
      </w:r>
    </w:p>
    <w:p w14:paraId="4C3776E8" w14:textId="040AC03B" w:rsidR="00D726DB" w:rsidRPr="00A32F4A" w:rsidRDefault="00D726DB" w:rsidP="00037D66">
      <w:pPr>
        <w:rPr>
          <w:rFonts w:ascii="Avenir Book" w:eastAsia="Aptos" w:hAnsi="Avenir Book" w:cs="Times New Roman"/>
        </w:rPr>
      </w:pPr>
      <w:r w:rsidRPr="00A32F4A">
        <w:rPr>
          <w:rFonts w:ascii="Avenir Book" w:eastAsia="Aptos" w:hAnsi="Avenir Book" w:cs="Times New Roman"/>
        </w:rPr>
        <w:t xml:space="preserve">On its own, the connection between occupation and URM and PM consumption </w:t>
      </w:r>
      <w:r w:rsidR="008A5339" w:rsidRPr="00A32F4A">
        <w:rPr>
          <w:rFonts w:ascii="Avenir Book" w:eastAsia="Aptos" w:hAnsi="Avenir Book" w:cs="Times New Roman"/>
        </w:rPr>
        <w:t xml:space="preserve">is not clear </w:t>
      </w:r>
      <w:proofErr w:type="gramStart"/>
      <w:r w:rsidR="008A5339" w:rsidRPr="00A32F4A">
        <w:rPr>
          <w:rFonts w:ascii="Avenir Book" w:eastAsia="Aptos" w:hAnsi="Avenir Book" w:cs="Times New Roman"/>
        </w:rPr>
        <w:t>in light of</w:t>
      </w:r>
      <w:proofErr w:type="gramEnd"/>
      <w:r w:rsidRPr="00A32F4A">
        <w:rPr>
          <w:rFonts w:ascii="Avenir Book" w:eastAsia="Aptos" w:hAnsi="Avenir Book" w:cs="Times New Roman"/>
        </w:rPr>
        <w:t xml:space="preserve"> existing literature regarding influences on eating behaviour. </w:t>
      </w:r>
      <w:r w:rsidR="008A5339" w:rsidRPr="00A32F4A">
        <w:rPr>
          <w:rFonts w:ascii="Avenir Book" w:eastAsia="Aptos" w:hAnsi="Avenir Book" w:cs="Times New Roman"/>
        </w:rPr>
        <w:t>For example, evidence</w:t>
      </w:r>
      <w:r w:rsidRPr="00A32F4A">
        <w:rPr>
          <w:rFonts w:ascii="Avenir Book" w:eastAsia="Aptos" w:hAnsi="Avenir Book" w:cs="Times New Roman"/>
        </w:rPr>
        <w:t xml:space="preserve"> suggests that increased levels of stress are associated with increased levels of unhealthy dietary behaviour,</w:t>
      </w:r>
      <w:r w:rsidR="008A5339" w:rsidRPr="00A32F4A">
        <w:rPr>
          <w:rFonts w:ascii="Avenir Book" w:eastAsia="Aptos" w:hAnsi="Avenir Book" w:cs="Times New Roman"/>
        </w:rPr>
        <w:t xml:space="preserve"> and as lower SES roles were thought to be connected to increased levels of stress, this could have been a link between occupation and RPM consumption</w:t>
      </w:r>
      <w:r w:rsidR="004562C6">
        <w:rPr>
          <w:rFonts w:ascii="Avenir Book" w:eastAsia="Aptos" w:hAnsi="Avenir Book" w:cs="Times New Roman"/>
        </w:rPr>
        <w:t xml:space="preserve"> </w:t>
      </w:r>
      <w:r w:rsidR="004562C6">
        <w:rPr>
          <w:rFonts w:ascii="Avenir Book" w:eastAsia="Aptos" w:hAnsi="Avenir Book" w:cs="Times New Roman"/>
        </w:rPr>
        <w:fldChar w:fldCharType="begin">
          <w:fldData xml:space="preserve">PEVuZE5vdGU+PENpdGU+PEF1dGhvcj5EYW1hc2tlPC9BdXRob3I+PFllYXI+MjAxNjwvWWVhcj48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PEVuZE5vdGU+PENpdGU+PEF1dGhvcj5EYW1hc2tlPC9BdXRob3I+PFllYXI+MjAxNjwvWWVhcj48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4562C6">
        <w:rPr>
          <w:rFonts w:ascii="Avenir Book" w:eastAsia="Aptos" w:hAnsi="Avenir Book" w:cs="Times New Roman"/>
        </w:rPr>
      </w:r>
      <w:r w:rsidR="004562C6">
        <w:rPr>
          <w:rFonts w:ascii="Avenir Book" w:eastAsia="Aptos" w:hAnsi="Avenir Book" w:cs="Times New Roman"/>
        </w:rPr>
        <w:fldChar w:fldCharType="separate"/>
      </w:r>
      <w:r w:rsidR="004D767C">
        <w:rPr>
          <w:rFonts w:ascii="Avenir Book" w:eastAsia="Aptos" w:hAnsi="Avenir Book" w:cs="Times New Roman"/>
          <w:noProof/>
        </w:rPr>
        <w:t>(410, 411)</w:t>
      </w:r>
      <w:r w:rsidR="004562C6">
        <w:rPr>
          <w:rFonts w:ascii="Avenir Book" w:eastAsia="Aptos" w:hAnsi="Avenir Book" w:cs="Times New Roman"/>
        </w:rPr>
        <w:fldChar w:fldCharType="end"/>
      </w:r>
      <w:r w:rsidR="008A5339" w:rsidRPr="00A32F4A">
        <w:rPr>
          <w:rFonts w:ascii="Avenir Book" w:eastAsia="Aptos" w:hAnsi="Avenir Book" w:cs="Times New Roman"/>
        </w:rPr>
        <w:t>. However, other research has found lower SES</w:t>
      </w:r>
      <w:r w:rsidRPr="00A32F4A">
        <w:rPr>
          <w:rFonts w:ascii="Avenir Book" w:eastAsia="Aptos" w:hAnsi="Avenir Book" w:cs="Times New Roman"/>
        </w:rPr>
        <w:t xml:space="preserve"> occupations</w:t>
      </w:r>
      <w:r w:rsidR="008A5339" w:rsidRPr="00A32F4A">
        <w:rPr>
          <w:rFonts w:ascii="Avenir Book" w:eastAsia="Aptos" w:hAnsi="Avenir Book" w:cs="Times New Roman"/>
        </w:rPr>
        <w:t xml:space="preserve"> to be </w:t>
      </w:r>
      <w:r w:rsidRPr="00A32F4A">
        <w:rPr>
          <w:rFonts w:ascii="Avenir Book" w:eastAsia="Aptos" w:hAnsi="Avenir Book" w:cs="Times New Roman"/>
        </w:rPr>
        <w:t>associated with lower amounts of work-related stress, and it remains unclear whether there is a link between SES, occupation and health</w:t>
      </w:r>
      <w:r w:rsidR="001A6A18">
        <w:rPr>
          <w:rFonts w:ascii="Avenir Book" w:eastAsia="Aptos" w:hAnsi="Avenir Book" w:cs="Times New Roman"/>
        </w:rPr>
        <w:t xml:space="preserve"> </w:t>
      </w:r>
      <w:r w:rsidR="001A6A18">
        <w:rPr>
          <w:rFonts w:ascii="Avenir Book" w:eastAsia="Aptos" w:hAnsi="Avenir Book" w:cs="Times New Roman"/>
        </w:rPr>
        <w:fldChar w:fldCharType="begin">
          <w:fldData xml:space="preserve">PEVuZE5vdGU+PENpdGU+PEF1dGhvcj5EYW1hc2tlPC9BdXRob3I+PFllYXI+MjAxNjwvWWVhcj48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PEVuZE5vdGU+PENpdGU+PEF1dGhvcj5EYW1hc2tlPC9BdXRob3I+PFllYXI+MjAxNjwvWWVhcj48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1A6A18">
        <w:rPr>
          <w:rFonts w:ascii="Avenir Book" w:eastAsia="Aptos" w:hAnsi="Avenir Book" w:cs="Times New Roman"/>
        </w:rPr>
      </w:r>
      <w:r w:rsidR="001A6A18">
        <w:rPr>
          <w:rFonts w:ascii="Avenir Book" w:eastAsia="Aptos" w:hAnsi="Avenir Book" w:cs="Times New Roman"/>
        </w:rPr>
        <w:fldChar w:fldCharType="separate"/>
      </w:r>
      <w:r w:rsidR="004D767C">
        <w:rPr>
          <w:rFonts w:ascii="Avenir Book" w:eastAsia="Aptos" w:hAnsi="Avenir Book" w:cs="Times New Roman"/>
          <w:noProof/>
        </w:rPr>
        <w:t>(410-412)</w:t>
      </w:r>
      <w:r w:rsidR="001A6A18">
        <w:rPr>
          <w:rFonts w:ascii="Avenir Book" w:eastAsia="Aptos" w:hAnsi="Avenir Book" w:cs="Times New Roman"/>
        </w:rPr>
        <w:fldChar w:fldCharType="end"/>
      </w:r>
      <w:r w:rsidRPr="00A32F4A">
        <w:rPr>
          <w:rFonts w:ascii="Avenir Book" w:eastAsia="Aptos" w:hAnsi="Avenir Book" w:cs="Times New Roman"/>
        </w:rPr>
        <w:t xml:space="preserve">. </w:t>
      </w:r>
      <w:r w:rsidR="008A5339" w:rsidRPr="00A32F4A">
        <w:rPr>
          <w:rFonts w:ascii="Avenir Book" w:eastAsia="Aptos" w:hAnsi="Avenir Book" w:cs="Times New Roman"/>
        </w:rPr>
        <w:t xml:space="preserve"> The potential for occupation to influence RPM consumption through lower income levels is </w:t>
      </w:r>
      <w:r w:rsidR="003D6609" w:rsidRPr="00A32F4A">
        <w:rPr>
          <w:rFonts w:ascii="Avenir Book" w:eastAsia="Aptos" w:hAnsi="Avenir Book" w:cs="Times New Roman"/>
        </w:rPr>
        <w:t>suggested</w:t>
      </w:r>
      <w:r w:rsidR="008A5339" w:rsidRPr="00A32F4A">
        <w:rPr>
          <w:rFonts w:ascii="Avenir Book" w:eastAsia="Aptos" w:hAnsi="Avenir Book" w:cs="Times New Roman"/>
        </w:rPr>
        <w:t xml:space="preserve"> by findings in our study where </w:t>
      </w:r>
      <w:r w:rsidR="003D6609" w:rsidRPr="00A32F4A">
        <w:rPr>
          <w:rFonts w:ascii="Avenir Book" w:eastAsia="Aptos" w:hAnsi="Avenir Book" w:cs="Times New Roman"/>
        </w:rPr>
        <w:t xml:space="preserve">the lowest tertile of household </w:t>
      </w:r>
      <w:r w:rsidR="008A5339" w:rsidRPr="00A32F4A">
        <w:rPr>
          <w:rFonts w:ascii="Avenir Book" w:eastAsia="Aptos" w:hAnsi="Avenir Book" w:cs="Times New Roman"/>
        </w:rPr>
        <w:t xml:space="preserve">income was associated with lower RPM consumption; although, these findings should be interpreted with caution due to the high number of no responses within the data set. </w:t>
      </w:r>
    </w:p>
    <w:p w14:paraId="2786F2C7" w14:textId="2B0DA92C" w:rsidR="00C16F64"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While URM and PM consumption patterns are significantly associated with these different sociodemographic variables, they explained a relatively small proportion of the variance between cluster membership within regression models. For membership in HURM or HPM versus LRPM, </w:t>
      </w:r>
      <w:r w:rsidR="003D6609" w:rsidRPr="00A32F4A">
        <w:rPr>
          <w:rFonts w:ascii="Avenir Book" w:eastAsia="Aptos" w:hAnsi="Avenir Book" w:cs="Times New Roman"/>
        </w:rPr>
        <w:t>only</w:t>
      </w:r>
      <w:r w:rsidRPr="00A32F4A">
        <w:rPr>
          <w:rFonts w:ascii="Avenir Book" w:eastAsia="Aptos" w:hAnsi="Avenir Book" w:cs="Times New Roman"/>
        </w:rPr>
        <w:t xml:space="preserve"> 12%, and only 9% of the variance was explained by </w:t>
      </w:r>
      <w:r w:rsidR="003D6609" w:rsidRPr="00A32F4A">
        <w:rPr>
          <w:rFonts w:ascii="Avenir Book" w:eastAsia="Aptos" w:hAnsi="Avenir Book" w:cs="Times New Roman"/>
        </w:rPr>
        <w:t xml:space="preserve">the sociodemographic variables included in the regression models. </w:t>
      </w:r>
      <w:r w:rsidRPr="00A32F4A">
        <w:rPr>
          <w:rFonts w:ascii="Avenir Book" w:eastAsia="Aptos" w:hAnsi="Avenir Book" w:cs="Times New Roman"/>
        </w:rPr>
        <w:t>This reflects the breadth of influence on dietary behaviour and the complexity and underlying mechanisms through which SES influences this behaviour</w:t>
      </w:r>
      <w:r w:rsidR="003D6609" w:rsidRPr="00A32F4A">
        <w:rPr>
          <w:rFonts w:ascii="Avenir Book" w:eastAsia="Aptos" w:hAnsi="Avenir Book" w:cs="Times New Roman"/>
        </w:rPr>
        <w:t>, and that factors other than SES have a considerable influence on men’s URM and PM dietary patterns</w:t>
      </w:r>
      <w:r w:rsidR="001A6A18">
        <w:rPr>
          <w:rFonts w:ascii="Avenir Book" w:eastAsia="Aptos" w:hAnsi="Avenir Book" w:cs="Times New Roman"/>
        </w:rPr>
        <w:t xml:space="preserve"> </w:t>
      </w:r>
      <w:r w:rsidR="001A6A18">
        <w:rPr>
          <w:rFonts w:ascii="Avenir Book" w:eastAsia="Aptos" w:hAnsi="Avenir Book" w:cs="Times New Roman"/>
        </w:rPr>
        <w:fldChar w:fldCharType="begin">
          <w:fldData xml:space="preserve">PEVuZE5vdGU+PENpdGU+PEF1dGhvcj5GZXJucXZpc3Q8L0F1dGhvcj48WWVhcj4yMDI0PC9ZZWFy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PEVuZE5vdGU+PENpdGU+PEF1dGhvcj5GZXJucXZpc3Q8L0F1dGhvcj48WWVhcj4yMDI0PC9ZZWFy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1A6A18">
        <w:rPr>
          <w:rFonts w:ascii="Avenir Book" w:eastAsia="Aptos" w:hAnsi="Avenir Book" w:cs="Times New Roman"/>
        </w:rPr>
      </w:r>
      <w:r w:rsidR="001A6A18">
        <w:rPr>
          <w:rFonts w:ascii="Avenir Book" w:eastAsia="Aptos" w:hAnsi="Avenir Book" w:cs="Times New Roman"/>
        </w:rPr>
        <w:fldChar w:fldCharType="separate"/>
      </w:r>
      <w:r w:rsidR="004D767C">
        <w:rPr>
          <w:rFonts w:ascii="Avenir Book" w:eastAsia="Aptos" w:hAnsi="Avenir Book" w:cs="Times New Roman"/>
          <w:noProof/>
        </w:rPr>
        <w:t>(413, 414)</w:t>
      </w:r>
      <w:r w:rsidR="001A6A18">
        <w:rPr>
          <w:rFonts w:ascii="Avenir Book" w:eastAsia="Aptos" w:hAnsi="Avenir Book" w:cs="Times New Roman"/>
        </w:rPr>
        <w:fldChar w:fldCharType="end"/>
      </w:r>
      <w:r w:rsidR="004674BB" w:rsidRPr="00A32F4A">
        <w:rPr>
          <w:rFonts w:ascii="Avenir Book" w:eastAsia="Aptos" w:hAnsi="Avenir Book" w:cs="Times New Roman"/>
        </w:rPr>
        <w:t xml:space="preserve">.  </w:t>
      </w:r>
    </w:p>
    <w:p w14:paraId="66287189" w14:textId="63C0D53A" w:rsidR="00037D66" w:rsidRPr="00A32F4A" w:rsidRDefault="00712680" w:rsidP="00C24045">
      <w:pPr>
        <w:pStyle w:val="Heading8"/>
        <w:rPr>
          <w:rFonts w:eastAsia="Aptos"/>
        </w:rPr>
      </w:pPr>
      <w:r w:rsidRPr="00A32F4A">
        <w:rPr>
          <w:rFonts w:eastAsia="Aptos"/>
        </w:rPr>
        <w:t>Implications for Interventions to Reduce RPM</w:t>
      </w:r>
    </w:p>
    <w:p w14:paraId="38987D12" w14:textId="315522CD" w:rsidR="00037D66" w:rsidRPr="00A32F4A" w:rsidRDefault="00444933" w:rsidP="00037D66">
      <w:pPr>
        <w:rPr>
          <w:rFonts w:ascii="Avenir Book" w:eastAsia="Aptos" w:hAnsi="Avenir Book" w:cs="Times New Roman"/>
        </w:rPr>
      </w:pPr>
      <w:r w:rsidRPr="00A32F4A">
        <w:rPr>
          <w:rFonts w:ascii="Avenir Book" w:eastAsia="Aptos" w:hAnsi="Avenir Book" w:cs="Times New Roman"/>
        </w:rPr>
        <w:t>The differences</w:t>
      </w:r>
      <w:r w:rsidR="00037D66" w:rsidRPr="00A32F4A">
        <w:rPr>
          <w:rFonts w:ascii="Avenir Book" w:eastAsia="Aptos" w:hAnsi="Avenir Book" w:cs="Times New Roman"/>
        </w:rPr>
        <w:t xml:space="preserve"> in population subgroups and URM and PM consumption patterns</w:t>
      </w:r>
      <w:r w:rsidRPr="00A32F4A">
        <w:rPr>
          <w:rFonts w:ascii="Avenir Book" w:eastAsia="Aptos" w:hAnsi="Avenir Book" w:cs="Times New Roman"/>
        </w:rPr>
        <w:t xml:space="preserve"> by population subgroups</w:t>
      </w:r>
      <w:r w:rsidR="00037D66" w:rsidRPr="00A32F4A">
        <w:rPr>
          <w:rFonts w:ascii="Avenir Book" w:eastAsia="Aptos" w:hAnsi="Avenir Book" w:cs="Times New Roman"/>
        </w:rPr>
        <w:t xml:space="preserve"> identified in this study reflect a broader pattern in the UK, where individual-level SES is strongly linked to health inequalities</w:t>
      </w:r>
      <w:r w:rsidR="001A6A18">
        <w:rPr>
          <w:rFonts w:ascii="Avenir Book" w:eastAsia="Aptos" w:hAnsi="Avenir Book" w:cs="Times New Roman"/>
        </w:rPr>
        <w:t xml:space="preserve"> </w:t>
      </w:r>
      <w:r w:rsidR="001A6A18">
        <w:rPr>
          <w:rFonts w:ascii="Avenir Book" w:eastAsia="Aptos" w:hAnsi="Avenir Book" w:cs="Times New Roman"/>
        </w:rPr>
        <w:fldChar w:fldCharType="begin">
          <w:fldData xml:space="preserve">PEVuZE5vdGU+PENpdGU+PEF1dGhvcj5JbmdsZWJ5PC9BdXRob3I+PFllYXI+MjAyMTwvWWVhcj48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PEVuZE5vdGU+PENpdGU+PEF1dGhvcj5JbmdsZWJ5PC9BdXRob3I+PFllYXI+MjAyMTwvWWVhcj48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1A6A18">
        <w:rPr>
          <w:rFonts w:ascii="Avenir Book" w:eastAsia="Aptos" w:hAnsi="Avenir Book" w:cs="Times New Roman"/>
        </w:rPr>
      </w:r>
      <w:r w:rsidR="001A6A18">
        <w:rPr>
          <w:rFonts w:ascii="Avenir Book" w:eastAsia="Aptos" w:hAnsi="Avenir Book" w:cs="Times New Roman"/>
        </w:rPr>
        <w:fldChar w:fldCharType="separate"/>
      </w:r>
      <w:r w:rsidR="004D767C">
        <w:rPr>
          <w:rFonts w:ascii="Avenir Book" w:eastAsia="Aptos" w:hAnsi="Avenir Book" w:cs="Times New Roman"/>
          <w:noProof/>
        </w:rPr>
        <w:t>(415)</w:t>
      </w:r>
      <w:r w:rsidR="001A6A18">
        <w:rPr>
          <w:rFonts w:ascii="Avenir Book" w:eastAsia="Aptos" w:hAnsi="Avenir Book" w:cs="Times New Roman"/>
        </w:rPr>
        <w:fldChar w:fldCharType="end"/>
      </w:r>
      <w:r w:rsidR="00037D66" w:rsidRPr="00A32F4A">
        <w:rPr>
          <w:rFonts w:ascii="Avenir Book" w:eastAsia="Aptos" w:hAnsi="Avenir Book" w:cs="Times New Roman"/>
        </w:rPr>
        <w:t>. Where interventions are designed to reduce RPM consumption, at a minimum, they should not exacerbate inequalities by having a greater positive effect in more advantaged sections of the population than in those with less advantage</w:t>
      </w:r>
      <w:r w:rsidR="001A6A18">
        <w:rPr>
          <w:rFonts w:ascii="Avenir Book" w:eastAsia="Aptos" w:hAnsi="Avenir Book" w:cs="Times New Roman"/>
        </w:rPr>
        <w:t xml:space="preserve"> </w:t>
      </w:r>
      <w:r w:rsidR="001A6A18">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&lt;EndNote&gt;&lt;Cite&gt;&lt;Author&gt;Turrell&lt;/Author&gt;&lt;Year&gt;2015&lt;/Year&gt;&lt;RecNum&gt;3949&lt;/RecNum&gt;&lt;DisplayText&gt;(416)&lt;/DisplayText&gt;&lt;record&gt;&lt;rec-number&gt;3949&lt;/rec-number&gt;&lt;foreign-keys&gt;&lt;key app="EN" db-id="f0r52w5de5e92vea0db5pat0tw05rw552pet" timestamp="1714032080"&gt;3949&lt;/key&gt;&lt;/foreign-keys&gt;&lt;ref-type name="Journal Article"&gt;17&lt;/ref-type&gt;&lt;contributors&gt;&lt;authors&gt;&lt;author&gt;Turrell, Gavin&lt;/author&gt;&lt;author&gt;Vandevijvere, Stefanie&lt;/author&gt;&lt;/authors&gt;&lt;/contributors&gt;&lt;titles&gt;&lt;title&gt;Socio-economic inequalities in diet and body weight: evidence, causes and intervention options&lt;/title&gt;&lt;secondary-title&gt;Public Health Nutrition&lt;/secondary-title&gt;&lt;/titles&gt;&lt;periodical&gt;&lt;full-title&gt;Public Health Nutrition&lt;/full-title&gt;&lt;/periodical&gt;&lt;pages&gt;759-763&lt;/pages&gt;&lt;volume&gt;18&lt;/volume&gt;&lt;number&gt;5&lt;/number&gt;&lt;edition&gt;2015/02/24&lt;/edition&gt;&lt;dates&gt;&lt;year&gt;2015&lt;/year&gt;&lt;/dates&gt;&lt;publisher&gt;Cambridge University Press&lt;/publisher&gt;&lt;isbn&gt;1368-9800&lt;/isbn&gt;&lt;urls&gt;&lt;related-urls&gt;&lt;url&gt;https://www.cambridge.org/core/product/457DB76B4A065AC5FD4797199DDD3976&lt;/url&gt;&lt;/related-urls&gt;&lt;/urls&gt;&lt;electronic-resource-num&gt;10.1017/S1368980015000233&lt;/electronic-resource-num&gt;&lt;remote-database-name&gt;Cambridge Core&lt;/remote-database-name&gt;&lt;remote-database-provider&gt;Cambridge University Press&lt;/remote-database-provider&gt;&lt;/record&gt;&lt;/Cite&gt;&lt;/EndNote&gt;</w:instrText>
      </w:r>
      <w:r w:rsidR="001A6A18">
        <w:rPr>
          <w:rFonts w:ascii="Avenir Book" w:eastAsia="Aptos" w:hAnsi="Avenir Book" w:cs="Times New Roman"/>
        </w:rPr>
        <w:fldChar w:fldCharType="separate"/>
      </w:r>
      <w:r w:rsidR="004D767C">
        <w:rPr>
          <w:rFonts w:ascii="Avenir Book" w:eastAsia="Aptos" w:hAnsi="Avenir Book" w:cs="Times New Roman"/>
          <w:noProof/>
        </w:rPr>
        <w:t>(416)</w:t>
      </w:r>
      <w:r w:rsidR="001A6A18">
        <w:rPr>
          <w:rFonts w:ascii="Avenir Book" w:eastAsia="Aptos" w:hAnsi="Avenir Book" w:cs="Times New Roman"/>
        </w:rPr>
        <w:fldChar w:fldCharType="end"/>
      </w:r>
      <w:r w:rsidR="00037D66" w:rsidRPr="00A32F4A">
        <w:rPr>
          <w:rFonts w:ascii="Avenir Book" w:eastAsia="Aptos" w:hAnsi="Avenir Book" w:cs="Times New Roman"/>
        </w:rPr>
        <w:t>. Targeting RPM consumption, without consideration of differences between men who eat high amounts of URM or PM may have the effect of widening health inequalities</w:t>
      </w:r>
      <w:r w:rsidR="00E7749A" w:rsidRPr="00A32F4A">
        <w:rPr>
          <w:rFonts w:ascii="Avenir Book" w:eastAsia="Aptos" w:hAnsi="Avenir Book" w:cs="Times New Roman"/>
        </w:rPr>
        <w:t>, and it may be that this effect may already be making an impact. The</w:t>
      </w:r>
      <w:r w:rsidR="00037D66" w:rsidRPr="00A32F4A">
        <w:rPr>
          <w:rFonts w:ascii="Avenir Book" w:eastAsia="Aptos" w:hAnsi="Avenir Book" w:cs="Times New Roman"/>
        </w:rPr>
        <w:t xml:space="preserve"> percentage of men exceeding the 70-gram/day </w:t>
      </w:r>
      <w:r w:rsidR="00037D66" w:rsidRPr="00A32F4A">
        <w:rPr>
          <w:rFonts w:ascii="Avenir Book" w:eastAsia="Aptos" w:hAnsi="Avenir Book" w:cs="Times New Roman"/>
        </w:rPr>
        <w:lastRenderedPageBreak/>
        <w:t>recommendation has decreased steadily since 2011/12, a dietary shift attributed in part to a combination of clear government standards, broad media coverage of health risks, effective public campaigns, and the emergence of alternative products (i.e., meat substitutes)</w:t>
      </w:r>
      <w:r w:rsidR="00995B3B">
        <w:rPr>
          <w:rFonts w:ascii="Avenir Book" w:eastAsia="Aptos" w:hAnsi="Avenir Book" w:cs="Times New Roman"/>
        </w:rPr>
        <w:t xml:space="preserve"> </w:t>
      </w:r>
      <w:r w:rsidR="00995B3B">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&lt;EndNote&gt;&lt;Cite&gt;&lt;Author&gt;Ruxton&lt;/Author&gt;&lt;Year&gt;2023&lt;/Year&gt;&lt;RecNum&gt;4300&lt;/RecNum&gt;&lt;DisplayText&gt;(417)&lt;/DisplayText&gt;&lt;record&gt;&lt;rec-number&gt;4300&lt;/rec-number&gt;&lt;foreign-keys&gt;&lt;key app="EN" db-id="f0r52w5de5e92vea0db5pat0tw05rw552pet" timestamp="1721902328"&gt;4300&lt;/key&gt;&lt;/foreign-keys&gt;&lt;ref-type name="Journal Article"&gt;17&lt;/ref-type&gt;&lt;contributors&gt;&lt;authors&gt;&lt;author&gt;Ruxton, Carrie H. S.&lt;/author&gt;&lt;author&gt;Ruani, Maria A.&lt;/author&gt;&lt;author&gt;Evans, Charlotte E. L.&lt;/author&gt;&lt;/authors&gt;&lt;/contributors&gt;&lt;titles&gt;&lt;title&gt;Promoting and disseminating consistent and effective nutrition messages: Challenges and opportunities&lt;/title&gt;&lt;secondary-title&gt;Proceedings of the Nutrition Society&lt;/secondary-title&gt;&lt;/titles&gt;&lt;periodical&gt;&lt;full-title&gt;Proceedings of the Nutrition Society&lt;/full-title&gt;&lt;/periodical&gt;&lt;pages&gt;394-405&lt;/pages&gt;&lt;volume&gt;82&lt;/volume&gt;&lt;number&gt;3&lt;/number&gt;&lt;keywords&gt;&lt;keyword&gt;barriers to change&lt;/keyword&gt;&lt;keyword&gt;compliance&lt;/keyword&gt;&lt;keyword&gt;effectiveness&lt;/keyword&gt;&lt;keyword&gt;Nutrition communication&lt;/keyword&gt;&lt;keyword&gt;public health&lt;/keyword&gt;&lt;/keywords&gt;&lt;dates&gt;&lt;year&gt;2023&lt;/year&gt;&lt;/dates&gt;&lt;isbn&gt;0029-6651&lt;/isbn&gt;&lt;urls&gt;&lt;/urls&gt;&lt;electronic-resource-num&gt;10.1017/S0029665123000022&lt;/electronic-resource-num&gt;&lt;/record&gt;&lt;/Cite&gt;&lt;/EndNote&gt;</w:instrText>
      </w:r>
      <w:r w:rsidR="00995B3B">
        <w:rPr>
          <w:rFonts w:ascii="Avenir Book" w:eastAsia="Aptos" w:hAnsi="Avenir Book" w:cs="Times New Roman"/>
        </w:rPr>
        <w:fldChar w:fldCharType="separate"/>
      </w:r>
      <w:r w:rsidR="004D767C">
        <w:rPr>
          <w:rFonts w:ascii="Avenir Book" w:eastAsia="Aptos" w:hAnsi="Avenir Book" w:cs="Times New Roman"/>
          <w:noProof/>
        </w:rPr>
        <w:t>(417)</w:t>
      </w:r>
      <w:r w:rsidR="00995B3B">
        <w:rPr>
          <w:rFonts w:ascii="Avenir Book" w:eastAsia="Aptos" w:hAnsi="Avenir Book" w:cs="Times New Roman"/>
        </w:rPr>
        <w:fldChar w:fldCharType="end"/>
      </w:r>
      <w:r w:rsidR="00037D66" w:rsidRPr="00A32F4A">
        <w:rPr>
          <w:rFonts w:ascii="Avenir Book" w:eastAsia="Aptos" w:hAnsi="Avenir Book" w:cs="Times New Roman"/>
        </w:rPr>
        <w:t xml:space="preserve">. However, the current analysis shows that between 2011/12 and 2018/9, men’s URM consumption fell (22.0-gram decrease, p &lt; .001), but there wasn’t a significant drop in PM consumption, and men who eat high amounts of PM are less likely to have high SES.  Interventions designed to reduce RPM consumption and influence men eating high levels of RPM or even URM may not influence men who consume high levels of PM and may therefore have the potential to exacerbate health inequalities. Findings suggest that interventions aimed at reducing URM would not influence men who consume high levels of PM and may have the potential to exacerbate health inequalities. </w:t>
      </w:r>
    </w:p>
    <w:p w14:paraId="4D02EF62" w14:textId="77777777" w:rsidR="00037D66" w:rsidRPr="00A32F4A" w:rsidRDefault="00037D66" w:rsidP="00C24045">
      <w:pPr>
        <w:pStyle w:val="Heading5"/>
        <w:rPr>
          <w:rFonts w:eastAsia="Times New Roman"/>
        </w:rPr>
      </w:pPr>
      <w:bookmarkStart w:id="211" w:name="_Toc187146172"/>
      <w:r w:rsidRPr="00A32F4A">
        <w:rPr>
          <w:rFonts w:eastAsia="Times New Roman"/>
        </w:rPr>
        <w:t>4.2 Strengths and limitations</w:t>
      </w:r>
      <w:bookmarkEnd w:id="211"/>
    </w:p>
    <w:p w14:paraId="04A66643" w14:textId="4E57A6FA" w:rsidR="00037D66" w:rsidRPr="00A32F4A" w:rsidRDefault="00037D66" w:rsidP="00037D66">
      <w:pPr>
        <w:rPr>
          <w:rFonts w:ascii="Avenir Book" w:eastAsia="Aptos" w:hAnsi="Avenir Book" w:cs="Times New Roman"/>
        </w:rPr>
      </w:pPr>
      <w:r w:rsidRPr="00A32F4A">
        <w:rPr>
          <w:rFonts w:ascii="Avenir Book" w:eastAsia="Aptos" w:hAnsi="Avenir Book" w:cs="Times New Roman"/>
        </w:rPr>
        <w:t>Strengths of this study include a large nationally representative UK study population of 3300 men that used robust sampling methods and survey weighting, meaning results from this analysis are broadly generalisable to the UK population. This study is not the first analysis of RPM consumption within NDNS data</w:t>
      </w:r>
      <w:r w:rsidR="001A6A18">
        <w:rPr>
          <w:rFonts w:ascii="Avenir Book" w:eastAsia="Aptos" w:hAnsi="Avenir Book" w:cs="Times New Roman"/>
        </w:rPr>
        <w:t xml:space="preserve"> </w:t>
      </w:r>
      <w:r w:rsidR="001A6A18">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&lt;EndNote&gt;&lt;Cite&gt;&lt;Author&gt;Stewart&lt;/Author&gt;&lt;Year&gt;2021&lt;/Year&gt;&lt;RecNum&gt;1118&lt;/RecNum&gt;&lt;DisplayText&gt;(126)&lt;/DisplayText&gt;&lt;record&gt;&lt;rec-number&gt;1118&lt;/rec-number&gt;&lt;foreign-keys&gt;&lt;key app="EN" db-id="f0r52w5de5e92vea0db5pat0tw05rw552pet" timestamp="1666596247"&gt;1118&lt;/key&gt;&lt;/foreign-keys&gt;&lt;ref-type name="Journal Article"&gt;17&lt;/ref-type&gt;&lt;contributors&gt;&lt;authors&gt;&lt;author&gt;Stewart, Cristina&lt;/author&gt;&lt;author&gt;Piernas, Carmen&lt;/author&gt;&lt;author&gt;Cook, Brian&lt;/author&gt;&lt;author&gt;Jebb, Susan A.&lt;/author&gt;&lt;/authors&gt;&lt;/contributors&gt;&lt;titles&gt;&lt;title&gt;Trends in UK meat consumption: analysis of data from years 1–11 (2008–09 to 2018–19) of the National Diet and Nutrition Survey rolling programme&lt;/title&gt;&lt;secondary-title&gt;The Lancet Planetary Health&lt;/secondary-title&gt;&lt;/titles&gt;&lt;periodical&gt;&lt;full-title&gt;The Lancet Planetary Health&lt;/full-title&gt;&lt;/periodical&gt;&lt;pages&gt;e699-e708&lt;/pages&gt;&lt;volume&gt;5&lt;/volume&gt;&lt;number&gt;10&lt;/number&gt;&lt;section&gt;e699&lt;/section&gt;&lt;dates&gt;&lt;year&gt;2021&lt;/year&gt;&lt;/dates&gt;&lt;isbn&gt;25425196&lt;/isbn&gt;&lt;urls&gt;&lt;/urls&gt;&lt;electronic-resource-num&gt;10.1016/s2542-5196(21)00228-x&lt;/electronic-resource-num&gt;&lt;/record&gt;&lt;/Cite&gt;&lt;/EndNote&gt;</w:instrText>
      </w:r>
      <w:r w:rsidR="001A6A18">
        <w:rPr>
          <w:rFonts w:ascii="Avenir Book" w:eastAsia="Aptos" w:hAnsi="Avenir Book" w:cs="Times New Roman"/>
        </w:rPr>
        <w:fldChar w:fldCharType="separate"/>
      </w:r>
      <w:r w:rsidR="007377C9">
        <w:rPr>
          <w:rFonts w:ascii="Avenir Book" w:eastAsia="Aptos" w:hAnsi="Avenir Book" w:cs="Times New Roman"/>
          <w:noProof/>
        </w:rPr>
        <w:t>(126)</w:t>
      </w:r>
      <w:r w:rsidR="001A6A18">
        <w:rPr>
          <w:rFonts w:ascii="Avenir Book" w:eastAsia="Aptos" w:hAnsi="Avenir Book" w:cs="Times New Roman"/>
        </w:rPr>
        <w:fldChar w:fldCharType="end"/>
      </w:r>
      <w:r w:rsidRPr="00A32F4A">
        <w:rPr>
          <w:rFonts w:ascii="Avenir Book" w:eastAsia="Aptos" w:hAnsi="Avenir Book" w:cs="Times New Roman"/>
        </w:rPr>
        <w:t xml:space="preserve">. Still, it is the first to explore and identify distinct patterns within this consumption related to high or low consumption of URM separate from PM and to compare these patterns to sociodemographic variables of the men in each group.  </w:t>
      </w:r>
    </w:p>
    <w:p w14:paraId="7EADBBC7" w14:textId="182FBD30" w:rsidR="00037D66" w:rsidRPr="00A32F4A" w:rsidRDefault="00037D66" w:rsidP="00037D66">
      <w:pPr>
        <w:rPr>
          <w:rFonts w:ascii="Avenir Book" w:eastAsia="Aptos" w:hAnsi="Avenir Book" w:cs="Times New Roman"/>
        </w:rPr>
      </w:pPr>
      <w:r w:rsidRPr="00A32F4A">
        <w:rPr>
          <w:rFonts w:ascii="Avenir Book" w:eastAsia="Aptos" w:hAnsi="Avenir Book" w:cs="Times New Roman"/>
        </w:rPr>
        <w:t>Limitations of this study include limitations of dietary survey data generally and the risk of various types of bias inherent in this type of data collection</w:t>
      </w:r>
      <w:r w:rsidR="001A6A18">
        <w:rPr>
          <w:rFonts w:ascii="Avenir Book" w:eastAsia="Aptos" w:hAnsi="Avenir Book" w:cs="Times New Roman"/>
        </w:rPr>
        <w:t xml:space="preserve"> </w:t>
      </w:r>
      <w:r w:rsidR="001A6A18">
        <w:rPr>
          <w:rFonts w:ascii="Avenir Book" w:eastAsia="Aptos" w:hAnsi="Avenir Book" w:cs="Times New Roman"/>
        </w:rPr>
        <w:fldChar w:fldCharType="begin">
          <w:fldData xml:space="preserve">PEVuZE5vdGU+PENpdGU+PEF1dGhvcj5TY2h3aW5nc2hhY2tsPC9BdXRob3I+PFllYXI+MjAyMTwv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</w:fldData>
        </w:fldChar>
      </w:r>
      <w:r w:rsidR="007377C9">
        <w:rPr>
          <w:rFonts w:ascii="Avenir Book" w:eastAsia="Aptos" w:hAnsi="Avenir Book" w:cs="Times New Roman"/>
        </w:rPr>
        <w:instrText xml:space="preserve"> ADDIN EN.CITE </w:instrText>
      </w:r>
      <w:r w:rsidR="007377C9">
        <w:rPr>
          <w:rFonts w:ascii="Avenir Book" w:eastAsia="Aptos" w:hAnsi="Avenir Book" w:cs="Times New Roman"/>
        </w:rPr>
        <w:fldChar w:fldCharType="begin">
          <w:fldData xml:space="preserve">PEVuZE5vdGU+PENpdGU+PEF1dGhvcj5TY2h3aW5nc2hhY2tsPC9BdXRob3I+PFllYXI+MjAyMTwv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</w:fldData>
        </w:fldChar>
      </w:r>
      <w:r w:rsidR="007377C9">
        <w:rPr>
          <w:rFonts w:ascii="Avenir Book" w:eastAsia="Aptos" w:hAnsi="Avenir Book" w:cs="Times New Roman"/>
        </w:rPr>
        <w:instrText xml:space="preserve"> ADDIN EN.CITE.DATA </w:instrText>
      </w:r>
      <w:r w:rsidR="007377C9">
        <w:rPr>
          <w:rFonts w:ascii="Avenir Book" w:eastAsia="Aptos" w:hAnsi="Avenir Book" w:cs="Times New Roman"/>
        </w:rPr>
      </w:r>
      <w:r w:rsidR="007377C9">
        <w:rPr>
          <w:rFonts w:ascii="Avenir Book" w:eastAsia="Aptos" w:hAnsi="Avenir Book" w:cs="Times New Roman"/>
        </w:rPr>
        <w:fldChar w:fldCharType="end"/>
      </w:r>
      <w:r w:rsidR="001A6A18">
        <w:rPr>
          <w:rFonts w:ascii="Avenir Book" w:eastAsia="Aptos" w:hAnsi="Avenir Book" w:cs="Times New Roman"/>
        </w:rPr>
      </w:r>
      <w:r w:rsidR="001A6A18">
        <w:rPr>
          <w:rFonts w:ascii="Avenir Book" w:eastAsia="Aptos" w:hAnsi="Avenir Book" w:cs="Times New Roman"/>
        </w:rPr>
        <w:fldChar w:fldCharType="separate"/>
      </w:r>
      <w:r w:rsidR="007377C9">
        <w:rPr>
          <w:rFonts w:ascii="Avenir Book" w:eastAsia="Aptos" w:hAnsi="Avenir Book" w:cs="Times New Roman"/>
          <w:noProof/>
        </w:rPr>
        <w:t>(122)</w:t>
      </w:r>
      <w:r w:rsidR="001A6A18">
        <w:rPr>
          <w:rFonts w:ascii="Avenir Book" w:eastAsia="Aptos" w:hAnsi="Avenir Book" w:cs="Times New Roman"/>
        </w:rPr>
        <w:fldChar w:fldCharType="end"/>
      </w:r>
      <w:r w:rsidRPr="00A32F4A">
        <w:rPr>
          <w:rFonts w:ascii="Avenir Book" w:eastAsia="Aptos" w:hAnsi="Avenir Book" w:cs="Times New Roman"/>
        </w:rPr>
        <w:t>.  Underreporting intake is a recognised risk of self-reported food diaries within nutritional research and may be more pronounced in lower SES population groups</w:t>
      </w:r>
      <w:r w:rsidR="00995B3B">
        <w:rPr>
          <w:rFonts w:ascii="Avenir Book" w:eastAsia="Aptos" w:hAnsi="Avenir Book" w:cs="Times New Roman"/>
        </w:rPr>
        <w:t xml:space="preserve"> </w:t>
      </w:r>
      <w:r w:rsidR="00995B3B">
        <w:rPr>
          <w:rFonts w:ascii="Avenir Book" w:eastAsia="Aptos" w:hAnsi="Avenir Book" w:cs="Times New Roman"/>
        </w:rPr>
        <w:fldChar w:fldCharType="begin">
          <w:fldData xml:space="preserve">PEVuZE5vdGU+PENpdGU+PEF1dGhvcj5HcmVjaDwvQXV0aG9yPjxZZWFyPjIwMjE8L1llYXI+PFJl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PEVuZE5vdGU+PENpdGU+PEF1dGhvcj5HcmVjaDwvQXV0aG9yPjxZZWFyPjIwMjE8L1llYXI+PFJl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995B3B">
        <w:rPr>
          <w:rFonts w:ascii="Avenir Book" w:eastAsia="Aptos" w:hAnsi="Avenir Book" w:cs="Times New Roman"/>
        </w:rPr>
      </w:r>
      <w:r w:rsidR="00995B3B">
        <w:rPr>
          <w:rFonts w:ascii="Avenir Book" w:eastAsia="Aptos" w:hAnsi="Avenir Book" w:cs="Times New Roman"/>
        </w:rPr>
        <w:fldChar w:fldCharType="separate"/>
      </w:r>
      <w:r w:rsidR="004D767C">
        <w:rPr>
          <w:rFonts w:ascii="Avenir Book" w:eastAsia="Aptos" w:hAnsi="Avenir Book" w:cs="Times New Roman"/>
          <w:noProof/>
        </w:rPr>
        <w:t>(418, 419)</w:t>
      </w:r>
      <w:r w:rsidR="00995B3B">
        <w:rPr>
          <w:rFonts w:ascii="Avenir Book" w:eastAsia="Aptos" w:hAnsi="Avenir Book" w:cs="Times New Roman"/>
        </w:rPr>
        <w:fldChar w:fldCharType="end"/>
      </w:r>
      <w:r w:rsidRPr="00A32F4A">
        <w:rPr>
          <w:rFonts w:ascii="Avenir Book" w:eastAsia="Aptos" w:hAnsi="Avenir Book" w:cs="Times New Roman"/>
        </w:rPr>
        <w:t xml:space="preserve">.  </w:t>
      </w:r>
    </w:p>
    <w:p w14:paraId="6A09BE45"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Findings related to some variables of interest must be cautiously approached due to small numbers (e.g., Black and Black British men) and where data were not recorded for a substantial proportion of the study population (e.g., equivalised household income).  Outliers regarding URM and PM consumption were identified in the analysis, and the decision was taken to retain them within the analysis as part of natural variation in the study population. However, with the large study population and use of both ANOVA and logistic regression techniques that are resilient to outliers, the effect of these outliers was minimised.  Further, sensitivity analysis with outliers removed found similar findings to primary analyses, both in terms of strength and direction. </w:t>
      </w:r>
    </w:p>
    <w:p w14:paraId="12D55C5F"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lastRenderedPageBreak/>
        <w:t xml:space="preserve">Generalisability of findings to populations outside of UK -resident men is limited, e.g., to women or to men residing in other countries. The limited selection related to sex within the questionnaire (i.e., male, female, prefer not to answer) presents a broader issue in that it did not allow for the collection of data for transgender men; more broadly, this limitation within dietary research more generally prevents a broader and more complete understanding of dietary patterns, limiting results to a binary consideration of gender. </w:t>
      </w:r>
    </w:p>
    <w:p w14:paraId="1E45734B" w14:textId="77777777" w:rsidR="00037D66" w:rsidRPr="00A32F4A" w:rsidRDefault="00037D66" w:rsidP="00C24045">
      <w:pPr>
        <w:pStyle w:val="Heading5"/>
        <w:rPr>
          <w:rFonts w:eastAsia="Times New Roman"/>
        </w:rPr>
      </w:pPr>
      <w:bookmarkStart w:id="212" w:name="_Toc170400368"/>
      <w:bookmarkStart w:id="213" w:name="_Toc187146173"/>
      <w:r w:rsidRPr="00A32F4A">
        <w:rPr>
          <w:rFonts w:eastAsia="Times New Roman"/>
        </w:rPr>
        <w:t>4.3 Conclusion and Significance</w:t>
      </w:r>
      <w:bookmarkEnd w:id="212"/>
      <w:bookmarkEnd w:id="213"/>
    </w:p>
    <w:p w14:paraId="6964C25C" w14:textId="407E1419"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RPM consumption measured as a single value does not capture significant variation in the consumed amounts of </w:t>
      </w:r>
      <w:r w:rsidR="000A749B" w:rsidRPr="00A32F4A">
        <w:rPr>
          <w:rFonts w:ascii="Avenir Book" w:eastAsia="Aptos" w:hAnsi="Avenir Book" w:cs="Times New Roman"/>
        </w:rPr>
        <w:t>URM and PM</w:t>
      </w:r>
      <w:r w:rsidRPr="00A32F4A">
        <w:rPr>
          <w:rFonts w:ascii="Avenir Book" w:eastAsia="Aptos" w:hAnsi="Avenir Book" w:cs="Times New Roman"/>
        </w:rPr>
        <w:t xml:space="preserve"> or the differences between men who eat high amounts of one versus the other. Understanding consumption patterns unique </w:t>
      </w:r>
      <w:r w:rsidR="000A749B" w:rsidRPr="00A32F4A">
        <w:rPr>
          <w:rFonts w:ascii="Avenir Book" w:eastAsia="Aptos" w:hAnsi="Avenir Book" w:cs="Times New Roman"/>
        </w:rPr>
        <w:t>to PM,</w:t>
      </w:r>
      <w:r w:rsidRPr="00A32F4A">
        <w:rPr>
          <w:rFonts w:ascii="Avenir Book" w:eastAsia="Aptos" w:hAnsi="Avenir Book" w:cs="Times New Roman"/>
        </w:rPr>
        <w:t xml:space="preserve"> separate from those related to </w:t>
      </w:r>
      <w:r w:rsidR="000A749B" w:rsidRPr="00A32F4A">
        <w:rPr>
          <w:rFonts w:ascii="Avenir Book" w:eastAsia="Aptos" w:hAnsi="Avenir Book" w:cs="Times New Roman"/>
        </w:rPr>
        <w:t>URM</w:t>
      </w:r>
      <w:r w:rsidRPr="00A32F4A">
        <w:rPr>
          <w:rFonts w:ascii="Avenir Book" w:eastAsia="Aptos" w:hAnsi="Avenir Book" w:cs="Times New Roman"/>
        </w:rPr>
        <w:t xml:space="preserve">, is essential to identifying differences in influencing factors and interventions that could reduce the consumption of RPM in UK men. Differences in population subgroups and URM and PM consumption patterns indicate that tailored interventions may be necessary.  </w:t>
      </w:r>
    </w:p>
    <w:p w14:paraId="59813383" w14:textId="7CB64FF7" w:rsidR="00037D66" w:rsidRPr="00A32F4A" w:rsidRDefault="0034281E" w:rsidP="00C24045">
      <w:pPr>
        <w:pStyle w:val="Heading2"/>
        <w:rPr>
          <w:rFonts w:eastAsia="Times New Roman"/>
        </w:rPr>
      </w:pPr>
      <w:bookmarkStart w:id="214" w:name="_Toc187146174"/>
      <w:r w:rsidRPr="00A32F4A">
        <w:rPr>
          <w:rFonts w:eastAsia="Times New Roman"/>
        </w:rPr>
        <w:t>3</w:t>
      </w:r>
      <w:r w:rsidR="00037D66" w:rsidRPr="00A32F4A">
        <w:rPr>
          <w:rFonts w:eastAsia="Times New Roman"/>
        </w:rPr>
        <w:t>.4 Additional analysis: RPM and healthy dietary measures</w:t>
      </w:r>
      <w:bookmarkEnd w:id="214"/>
    </w:p>
    <w:p w14:paraId="0B379F82" w14:textId="77777777" w:rsidR="006118BB" w:rsidRPr="00A32F4A" w:rsidRDefault="00E7749A" w:rsidP="00E7749A">
      <w:pPr>
        <w:rPr>
          <w:rFonts w:ascii="Avenir Book" w:hAnsi="Avenir Book"/>
        </w:rPr>
      </w:pPr>
      <w:r w:rsidRPr="00A32F4A">
        <w:rPr>
          <w:rFonts w:ascii="Avenir Book" w:hAnsi="Avenir Book"/>
        </w:rPr>
        <w:t xml:space="preserve">Section 4.3 presented a data analysis to </w:t>
      </w:r>
      <w:r w:rsidR="006118BB" w:rsidRPr="00A32F4A">
        <w:rPr>
          <w:rFonts w:ascii="Avenir Book" w:hAnsi="Avenir Book"/>
        </w:rPr>
        <w:t>partly a</w:t>
      </w:r>
      <w:r w:rsidRPr="00A32F4A">
        <w:rPr>
          <w:rFonts w:ascii="Avenir Book" w:hAnsi="Avenir Book"/>
        </w:rPr>
        <w:t xml:space="preserve">ddress the first objective of this thesis: </w:t>
      </w:r>
      <w:r w:rsidR="006118BB" w:rsidRPr="00A32F4A">
        <w:rPr>
          <w:rFonts w:ascii="Avenir Book" w:hAnsi="Avenir Book"/>
        </w:rPr>
        <w:t xml:space="preserve">to explore RPM consumption among men living in the UK. </w:t>
      </w:r>
      <w:r w:rsidRPr="00A32F4A">
        <w:rPr>
          <w:rFonts w:ascii="Avenir Book" w:hAnsi="Avenir Book"/>
        </w:rPr>
        <w:t xml:space="preserve"> </w:t>
      </w:r>
      <w:r w:rsidR="006118BB" w:rsidRPr="00A32F4A">
        <w:rPr>
          <w:rFonts w:ascii="Avenir Book" w:hAnsi="Avenir Book"/>
        </w:rPr>
        <w:t xml:space="preserve">It explored what </w:t>
      </w:r>
      <w:r w:rsidRPr="00A32F4A">
        <w:rPr>
          <w:rFonts w:ascii="Avenir Book" w:hAnsi="Avenir Book"/>
        </w:rPr>
        <w:t xml:space="preserve">RPM men eat, in what patterns, and how their characteristics vary between these groups. </w:t>
      </w:r>
      <w:r w:rsidR="006118BB" w:rsidRPr="00A32F4A">
        <w:rPr>
          <w:rFonts w:ascii="Avenir Book" w:hAnsi="Avenir Book"/>
        </w:rPr>
        <w:t xml:space="preserve">However, it did not explore men’s RPM consumption in relation to their wider dietary pattern, which is the final research question with the first objective. </w:t>
      </w:r>
    </w:p>
    <w:p w14:paraId="5343FD45" w14:textId="2F5D88E7" w:rsidR="00E7749A" w:rsidRPr="00A32F4A" w:rsidRDefault="006118BB" w:rsidP="00E7749A">
      <w:pPr>
        <w:rPr>
          <w:rFonts w:ascii="Avenir Book" w:hAnsi="Avenir Book"/>
        </w:rPr>
      </w:pPr>
      <w:r w:rsidRPr="00A32F4A">
        <w:rPr>
          <w:rFonts w:ascii="Avenir Book" w:hAnsi="Avenir Book"/>
        </w:rPr>
        <w:t xml:space="preserve">In the </w:t>
      </w:r>
      <w:r w:rsidR="00A24C81">
        <w:rPr>
          <w:rFonts w:ascii="Avenir Book" w:hAnsi="Avenir Book"/>
        </w:rPr>
        <w:t xml:space="preserve">systematic </w:t>
      </w:r>
      <w:r w:rsidRPr="00A32F4A">
        <w:rPr>
          <w:rFonts w:ascii="Avenir Book" w:hAnsi="Avenir Book"/>
        </w:rPr>
        <w:t xml:space="preserve">literature review, </w:t>
      </w:r>
      <w:r w:rsidR="00781769">
        <w:rPr>
          <w:rFonts w:ascii="Avenir Book" w:hAnsi="Avenir Book"/>
        </w:rPr>
        <w:t>Study 1</w:t>
      </w:r>
      <w:r w:rsidR="00E7749A" w:rsidRPr="00A32F4A">
        <w:rPr>
          <w:rFonts w:ascii="Avenir Book" w:hAnsi="Avenir Book"/>
        </w:rPr>
        <w:t xml:space="preserve"> identified there is equivocal and potentially conflicting </w:t>
      </w:r>
      <w:r w:rsidRPr="00A32F4A">
        <w:rPr>
          <w:rFonts w:ascii="Avenir Book" w:hAnsi="Avenir Book"/>
        </w:rPr>
        <w:t>evidence</w:t>
      </w:r>
      <w:r w:rsidR="00E7749A" w:rsidRPr="00A32F4A">
        <w:rPr>
          <w:rFonts w:ascii="Avenir Book" w:hAnsi="Avenir Book"/>
        </w:rPr>
        <w:t xml:space="preserve"> related to how men’s RPM consumption is influenced by health beliefs. </w:t>
      </w:r>
      <w:r w:rsidR="00111640" w:rsidRPr="00A32F4A">
        <w:rPr>
          <w:rFonts w:ascii="Avenir Book" w:hAnsi="Avenir Book"/>
        </w:rPr>
        <w:t>D</w:t>
      </w:r>
      <w:r w:rsidR="00E7749A" w:rsidRPr="00A32F4A">
        <w:rPr>
          <w:rFonts w:ascii="Avenir Book" w:hAnsi="Avenir Book"/>
        </w:rPr>
        <w:t>ietary patterns are defined by more than only RPM consumption</w:t>
      </w:r>
      <w:r w:rsidR="00111640" w:rsidRPr="00A32F4A">
        <w:rPr>
          <w:rFonts w:ascii="Avenir Book" w:hAnsi="Avenir Book"/>
        </w:rPr>
        <w:t xml:space="preserve">, and other research has demonstrated that high RPM consumption </w:t>
      </w:r>
      <w:r w:rsidR="001E7E3C" w:rsidRPr="00A32F4A">
        <w:rPr>
          <w:rFonts w:ascii="Avenir Book" w:hAnsi="Avenir Book"/>
        </w:rPr>
        <w:t>is often a feature of</w:t>
      </w:r>
      <w:r w:rsidR="00111640" w:rsidRPr="00A32F4A">
        <w:rPr>
          <w:rFonts w:ascii="Avenir Book" w:hAnsi="Avenir Book"/>
        </w:rPr>
        <w:t xml:space="preserve"> less healthy dietary patterns overall</w:t>
      </w:r>
      <w:r w:rsidR="004A5AA1">
        <w:rPr>
          <w:rFonts w:ascii="Avenir Book" w:hAnsi="Avenir Book"/>
        </w:rPr>
        <w:t xml:space="preserve"> </w:t>
      </w:r>
      <w:r w:rsidR="004A5AA1">
        <w:rPr>
          <w:rFonts w:ascii="Avenir Book" w:hAnsi="Avenir Book"/>
        </w:rPr>
        <w:fldChar w:fldCharType="begin">
          <w:fldData xml:space="preserve">PEVuZE5vdGU+PENpdGU+PEF1dGhvcj5DbGFyazwvQXV0aG9yPjxZZWFyPjIwMjE8L1llYXI+PFJl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</w:fldData>
        </w:fldChar>
      </w:r>
      <w:r w:rsidR="004D767C">
        <w:rPr>
          <w:rFonts w:ascii="Avenir Book" w:hAnsi="Avenir Book"/>
        </w:rPr>
        <w:instrText xml:space="preserve"> ADDIN EN.CITE </w:instrText>
      </w:r>
      <w:r w:rsidR="004D767C">
        <w:rPr>
          <w:rFonts w:ascii="Avenir Book" w:hAnsi="Avenir Book"/>
        </w:rPr>
        <w:fldChar w:fldCharType="begin">
          <w:fldData xml:space="preserve">PEVuZE5vdGU+PENpdGU+PEF1dGhvcj5DbGFyazwvQXV0aG9yPjxZZWFyPjIwMjE8L1llYXI+PFJl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</w:fldData>
        </w:fldChar>
      </w:r>
      <w:r w:rsidR="004D767C">
        <w:rPr>
          <w:rFonts w:ascii="Avenir Book" w:hAnsi="Avenir Book"/>
        </w:rPr>
        <w:instrText xml:space="preserve"> ADDIN EN.CITE.DATA </w:instrText>
      </w:r>
      <w:r w:rsidR="004D767C">
        <w:rPr>
          <w:rFonts w:ascii="Avenir Book" w:hAnsi="Avenir Book"/>
        </w:rPr>
      </w:r>
      <w:r w:rsidR="004D767C">
        <w:rPr>
          <w:rFonts w:ascii="Avenir Book" w:hAnsi="Avenir Book"/>
        </w:rPr>
        <w:fldChar w:fldCharType="end"/>
      </w:r>
      <w:r w:rsidR="004A5AA1">
        <w:rPr>
          <w:rFonts w:ascii="Avenir Book" w:hAnsi="Avenir Book"/>
        </w:rPr>
      </w:r>
      <w:r w:rsidR="004A5AA1">
        <w:rPr>
          <w:rFonts w:ascii="Avenir Book" w:hAnsi="Avenir Book"/>
        </w:rPr>
        <w:fldChar w:fldCharType="separate"/>
      </w:r>
      <w:r w:rsidR="004D767C">
        <w:rPr>
          <w:rFonts w:ascii="Avenir Book" w:hAnsi="Avenir Book"/>
          <w:noProof/>
        </w:rPr>
        <w:t>(420-423)</w:t>
      </w:r>
      <w:r w:rsidR="004A5AA1">
        <w:rPr>
          <w:rFonts w:ascii="Avenir Book" w:hAnsi="Avenir Book"/>
        </w:rPr>
        <w:fldChar w:fldCharType="end"/>
      </w:r>
      <w:r w:rsidR="001E7E3C" w:rsidRPr="00A32F4A">
        <w:rPr>
          <w:rFonts w:ascii="Avenir Book" w:hAnsi="Avenir Book"/>
        </w:rPr>
        <w:t>. However, there is a gap in evidence related to</w:t>
      </w:r>
      <w:r w:rsidR="00E7749A" w:rsidRPr="00A32F4A">
        <w:rPr>
          <w:rFonts w:ascii="Avenir Book" w:hAnsi="Avenir Book"/>
        </w:rPr>
        <w:t xml:space="preserve"> how </w:t>
      </w:r>
      <w:r w:rsidR="001E7E3C" w:rsidRPr="00A32F4A">
        <w:rPr>
          <w:rFonts w:ascii="Avenir Book" w:hAnsi="Avenir Book"/>
        </w:rPr>
        <w:t>URM and PM consumption compare within wider healthy dietary patterns</w:t>
      </w:r>
      <w:r w:rsidR="00E7749A" w:rsidRPr="00A32F4A">
        <w:rPr>
          <w:rFonts w:ascii="Avenir Book" w:hAnsi="Avenir Book"/>
        </w:rPr>
        <w:t xml:space="preserve">.  This section presents the results of </w:t>
      </w:r>
      <w:r w:rsidR="001E7E3C" w:rsidRPr="00A32F4A">
        <w:rPr>
          <w:rFonts w:ascii="Avenir Book" w:hAnsi="Avenir Book"/>
        </w:rPr>
        <w:t>an analysis aiming to fill this gap,</w:t>
      </w:r>
      <w:r w:rsidR="00E7749A" w:rsidRPr="00A32F4A">
        <w:rPr>
          <w:rFonts w:ascii="Avenir Book" w:hAnsi="Avenir Book"/>
        </w:rPr>
        <w:t xml:space="preserve"> which was made using the same data set and similar techniques to the analysis presented in section 4.3. </w:t>
      </w:r>
    </w:p>
    <w:p w14:paraId="4CA21E9A" w14:textId="5B4DB720" w:rsidR="00037D66" w:rsidRPr="00A32F4A" w:rsidRDefault="0034281E" w:rsidP="00C24045">
      <w:pPr>
        <w:pStyle w:val="Heading3"/>
        <w:rPr>
          <w:rFonts w:eastAsia="Times New Roman"/>
        </w:rPr>
      </w:pPr>
      <w:bookmarkStart w:id="215" w:name="_Toc187146175"/>
      <w:r w:rsidRPr="00A32F4A">
        <w:rPr>
          <w:rFonts w:eastAsia="Times New Roman"/>
        </w:rPr>
        <w:lastRenderedPageBreak/>
        <w:t>3</w:t>
      </w:r>
      <w:r w:rsidR="00037D66" w:rsidRPr="00A32F4A">
        <w:rPr>
          <w:rFonts w:eastAsia="Times New Roman"/>
        </w:rPr>
        <w:t>.4.1 Introduction</w:t>
      </w:r>
      <w:bookmarkEnd w:id="215"/>
    </w:p>
    <w:p w14:paraId="027CD703" w14:textId="628815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Due to its association with poor health, high RPM consumption is widely used as a marker for unhealthy diets. Other dietary measures, such as low consumption of free sugars and higher consumption of AOAC fibre and fruits and vegetables, are associated with healthier overall dietary patterns and lower risk of a wide range of poor health outcomes, including obesity, type 2 diabetes, cardiovascular disease, and dental caries</w:t>
      </w:r>
      <w:r w:rsidR="004A5AA1">
        <w:rPr>
          <w:rFonts w:ascii="Avenir Book" w:eastAsia="Aptos" w:hAnsi="Avenir Book" w:cs="Times New Roman"/>
        </w:rPr>
        <w:t xml:space="preserve"> </w:t>
      </w:r>
      <w:r w:rsidR="004A5AA1">
        <w:rPr>
          <w:rFonts w:ascii="Avenir Book" w:eastAsia="Aptos" w:hAnsi="Avenir Book" w:cs="Times New Roman"/>
        </w:rPr>
        <w:fldChar w:fldCharType="begin">
          <w:fldData xml:space="preserve">PEVuZE5vdGU+PENpdGU+PEF1dGhvcj5DYXJhPC9BdXRob3I+PFllYXI+MjAyNDwvWWVhcj48UmVj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PEVuZE5vdGU+PENpdGU+PEF1dGhvcj5DYXJhPC9BdXRob3I+PFllYXI+MjAyNDwvWWVhcj48UmVj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4A5AA1">
        <w:rPr>
          <w:rFonts w:ascii="Avenir Book" w:eastAsia="Aptos" w:hAnsi="Avenir Book" w:cs="Times New Roman"/>
        </w:rPr>
      </w:r>
      <w:r w:rsidR="004A5AA1">
        <w:rPr>
          <w:rFonts w:ascii="Avenir Book" w:eastAsia="Aptos" w:hAnsi="Avenir Book" w:cs="Times New Roman"/>
        </w:rPr>
        <w:fldChar w:fldCharType="separate"/>
      </w:r>
      <w:r w:rsidR="004D767C">
        <w:rPr>
          <w:rFonts w:ascii="Avenir Book" w:eastAsia="Aptos" w:hAnsi="Avenir Book" w:cs="Times New Roman"/>
          <w:noProof/>
        </w:rPr>
        <w:t>(424-427)</w:t>
      </w:r>
      <w:r w:rsidR="004A5AA1">
        <w:rPr>
          <w:rFonts w:ascii="Avenir Book" w:eastAsia="Aptos" w:hAnsi="Avenir Book" w:cs="Times New Roman"/>
        </w:rPr>
        <w:fldChar w:fldCharType="end"/>
      </w:r>
      <w:r w:rsidRPr="00A32F4A">
        <w:rPr>
          <w:rFonts w:ascii="Avenir Book" w:eastAsia="Aptos" w:hAnsi="Avenir Book" w:cs="Times New Roman"/>
        </w:rPr>
        <w:t xml:space="preserve">.  However, the extent to which RPM consumption </w:t>
      </w:r>
      <w:r w:rsidR="00A24C81">
        <w:rPr>
          <w:rFonts w:ascii="Avenir Book" w:eastAsia="Aptos" w:hAnsi="Avenir Book" w:cs="Times New Roman"/>
        </w:rPr>
        <w:t xml:space="preserve">has been shown to </w:t>
      </w:r>
      <w:r w:rsidRPr="00A32F4A">
        <w:rPr>
          <w:rFonts w:ascii="Avenir Book" w:eastAsia="Aptos" w:hAnsi="Avenir Book" w:cs="Times New Roman"/>
        </w:rPr>
        <w:t>occur alongside this other dietary behaviour varies</w:t>
      </w:r>
      <w:r w:rsidR="004A5AA1">
        <w:rPr>
          <w:rFonts w:ascii="Avenir Book" w:eastAsia="Aptos" w:hAnsi="Avenir Book" w:cs="Times New Roman"/>
        </w:rPr>
        <w:t xml:space="preserve"> </w:t>
      </w:r>
      <w:r w:rsidR="004A5AA1">
        <w:rPr>
          <w:rFonts w:ascii="Avenir Book" w:eastAsia="Aptos" w:hAnsi="Avenir Book" w:cs="Times New Roman"/>
        </w:rPr>
        <w:fldChar w:fldCharType="begin">
          <w:fldData xml:space="preserve">PEVuZE5vdGU+PENpdGU+PEF1dGhvcj5HYW88L0F1dGhvcj48WWVhcj4yMDIyPC9ZZWFyPjxSZWNO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PEVuZE5vdGU+PENpdGU+PEF1dGhvcj5HYW88L0F1dGhvcj48WWVhcj4yMDIyPC9ZZWFyPjxSZWNO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4A5AA1">
        <w:rPr>
          <w:rFonts w:ascii="Avenir Book" w:eastAsia="Aptos" w:hAnsi="Avenir Book" w:cs="Times New Roman"/>
        </w:rPr>
      </w:r>
      <w:r w:rsidR="004A5AA1">
        <w:rPr>
          <w:rFonts w:ascii="Avenir Book" w:eastAsia="Aptos" w:hAnsi="Avenir Book" w:cs="Times New Roman"/>
        </w:rPr>
        <w:fldChar w:fldCharType="separate"/>
      </w:r>
      <w:r w:rsidR="004D767C">
        <w:rPr>
          <w:rFonts w:ascii="Avenir Book" w:eastAsia="Aptos" w:hAnsi="Avenir Book" w:cs="Times New Roman"/>
          <w:noProof/>
        </w:rPr>
        <w:t>(428-431)</w:t>
      </w:r>
      <w:r w:rsidR="004A5AA1">
        <w:rPr>
          <w:rFonts w:ascii="Avenir Book" w:eastAsia="Aptos" w:hAnsi="Avenir Book" w:cs="Times New Roman"/>
        </w:rPr>
        <w:fldChar w:fldCharType="end"/>
      </w:r>
      <w:r w:rsidRPr="00A32F4A">
        <w:rPr>
          <w:rFonts w:ascii="Avenir Book" w:eastAsia="Aptos" w:hAnsi="Avenir Book" w:cs="Times New Roman"/>
        </w:rPr>
        <w:t xml:space="preserve">. </w:t>
      </w:r>
    </w:p>
    <w:p w14:paraId="0A513222" w14:textId="41952D9F"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The connection between dietary patterns and sociodemographic characteristics has </w:t>
      </w:r>
      <w:r w:rsidR="00A24C81">
        <w:rPr>
          <w:rFonts w:ascii="Avenir Book" w:eastAsia="Aptos" w:hAnsi="Avenir Book" w:cs="Times New Roman"/>
        </w:rPr>
        <w:t xml:space="preserve">also </w:t>
      </w:r>
      <w:r w:rsidRPr="00A32F4A">
        <w:rPr>
          <w:rFonts w:ascii="Avenir Book" w:eastAsia="Aptos" w:hAnsi="Avenir Book" w:cs="Times New Roman"/>
        </w:rPr>
        <w:t xml:space="preserve">been well established. Men and people in lower SES populations in the UK have lower overall dietary quality scores, and to consume fewer fruits and vegetables and </w:t>
      </w:r>
      <w:r w:rsidR="001E7E3C" w:rsidRPr="00A32F4A">
        <w:rPr>
          <w:rFonts w:ascii="Avenir Book" w:eastAsia="Aptos" w:hAnsi="Avenir Book" w:cs="Times New Roman"/>
        </w:rPr>
        <w:t xml:space="preserve">less </w:t>
      </w:r>
      <w:r w:rsidRPr="00A32F4A">
        <w:rPr>
          <w:rFonts w:ascii="Avenir Book" w:eastAsia="Aptos" w:hAnsi="Avenir Book" w:cs="Times New Roman"/>
        </w:rPr>
        <w:t>dietary fibre</w:t>
      </w:r>
      <w:r w:rsidR="001A4DC6">
        <w:rPr>
          <w:rFonts w:ascii="Avenir Book" w:eastAsia="Aptos" w:hAnsi="Avenir Book" w:cs="Times New Roman"/>
        </w:rPr>
        <w:t xml:space="preserve"> </w:t>
      </w:r>
      <w:r w:rsidR="001A4DC6">
        <w:rPr>
          <w:rFonts w:ascii="Avenir Book" w:eastAsia="Aptos" w:hAnsi="Avenir Book" w:cs="Times New Roman"/>
        </w:rPr>
        <w:fldChar w:fldCharType="begin">
          <w:fldData xml:space="preserve">PEVuZE5vdGU+PENpdGU+PEF1dGhvcj5DYXJyYXNjby1NYXLDrW48L0F1dGhvcj48WWVhcj4yMDI0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PEVuZE5vdGU+PENpdGU+PEF1dGhvcj5DYXJyYXNjby1NYXLDrW48L0F1dGhvcj48WWVhcj4yMDI0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1A4DC6">
        <w:rPr>
          <w:rFonts w:ascii="Avenir Book" w:eastAsia="Aptos" w:hAnsi="Avenir Book" w:cs="Times New Roman"/>
        </w:rPr>
      </w:r>
      <w:r w:rsidR="001A4DC6">
        <w:rPr>
          <w:rFonts w:ascii="Avenir Book" w:eastAsia="Aptos" w:hAnsi="Avenir Book" w:cs="Times New Roman"/>
        </w:rPr>
        <w:fldChar w:fldCharType="separate"/>
      </w:r>
      <w:r w:rsidR="004D767C">
        <w:rPr>
          <w:rFonts w:ascii="Avenir Book" w:eastAsia="Aptos" w:hAnsi="Avenir Book" w:cs="Times New Roman"/>
          <w:noProof/>
        </w:rPr>
        <w:t>(214, 372, 409, 432)</w:t>
      </w:r>
      <w:r w:rsidR="001A4DC6">
        <w:rPr>
          <w:rFonts w:ascii="Avenir Book" w:eastAsia="Aptos" w:hAnsi="Avenir Book" w:cs="Times New Roman"/>
        </w:rPr>
        <w:fldChar w:fldCharType="end"/>
      </w:r>
      <w:r w:rsidRPr="00A32F4A">
        <w:rPr>
          <w:rFonts w:ascii="Avenir Book" w:eastAsia="Aptos" w:hAnsi="Avenir Book" w:cs="Times New Roman"/>
        </w:rPr>
        <w:t>. Men’s views of RPM and health may have conflicting impacts on their consumption; some health views related to RPM appear to facilitate consumption</w:t>
      </w:r>
      <w:r w:rsidR="001E7E3C" w:rsidRPr="00A32F4A">
        <w:rPr>
          <w:rFonts w:ascii="Avenir Book" w:eastAsia="Aptos" w:hAnsi="Avenir Book" w:cs="Times New Roman"/>
        </w:rPr>
        <w:t xml:space="preserve"> (e.g., holding a belief that high protein consumption is beneficial to health),</w:t>
      </w:r>
      <w:r w:rsidRPr="00A32F4A">
        <w:rPr>
          <w:rFonts w:ascii="Avenir Book" w:eastAsia="Aptos" w:hAnsi="Avenir Book" w:cs="Times New Roman"/>
        </w:rPr>
        <w:t xml:space="preserve"> </w:t>
      </w:r>
      <w:r w:rsidR="001E7E3C" w:rsidRPr="00A32F4A">
        <w:rPr>
          <w:rFonts w:ascii="Avenir Book" w:eastAsia="Aptos" w:hAnsi="Avenir Book" w:cs="Times New Roman"/>
        </w:rPr>
        <w:t xml:space="preserve">whereas </w:t>
      </w:r>
      <w:r w:rsidRPr="00A32F4A">
        <w:rPr>
          <w:rFonts w:ascii="Avenir Book" w:eastAsia="Aptos" w:hAnsi="Avenir Book" w:cs="Times New Roman"/>
        </w:rPr>
        <w:t>other health beliefs may act as a barrier</w:t>
      </w:r>
      <w:r w:rsidR="001E7E3C" w:rsidRPr="00A32F4A">
        <w:rPr>
          <w:rFonts w:ascii="Avenir Book" w:eastAsia="Aptos" w:hAnsi="Avenir Book" w:cs="Times New Roman"/>
        </w:rPr>
        <w:t xml:space="preserve"> (e.g., holding views of </w:t>
      </w:r>
      <w:r w:rsidR="006519C8" w:rsidRPr="00A32F4A">
        <w:rPr>
          <w:rFonts w:ascii="Avenir Book" w:eastAsia="Aptos" w:hAnsi="Avenir Book" w:cs="Times New Roman"/>
        </w:rPr>
        <w:t>RPM</w:t>
      </w:r>
      <w:r w:rsidR="001E7E3C" w:rsidRPr="00A32F4A">
        <w:rPr>
          <w:rFonts w:ascii="Avenir Book" w:eastAsia="Aptos" w:hAnsi="Avenir Book" w:cs="Times New Roman"/>
        </w:rPr>
        <w:t xml:space="preserve"> as detrimental to health and avoiding consumption on that basis)</w:t>
      </w:r>
      <w:r w:rsidR="004A5AA1">
        <w:rPr>
          <w:rFonts w:ascii="Avenir Book" w:eastAsia="Aptos" w:hAnsi="Avenir Book" w:cs="Times New Roman"/>
        </w:rPr>
        <w:t xml:space="preserve"> </w:t>
      </w:r>
      <w:r w:rsidR="001A4DC6">
        <w:rPr>
          <w:rFonts w:ascii="Avenir Book" w:eastAsia="Aptos" w:hAnsi="Avenir Book" w:cs="Times New Roman"/>
        </w:rPr>
        <w:fldChar w:fldCharType="begin">
          <w:fldData xml:space="preserve">PEVuZE5vdGU+PENpdGU+PEF1dGhvcj5CYXJlYnJpbmc8L0F1dGhvcj48WWVhcj4yMDIwPC9ZZWFy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</w:fldData>
        </w:fldChar>
      </w:r>
      <w:r w:rsidR="00583593">
        <w:rPr>
          <w:rFonts w:ascii="Avenir Book" w:eastAsia="Aptos" w:hAnsi="Avenir Book" w:cs="Times New Roman"/>
        </w:rPr>
        <w:instrText xml:space="preserve"> ADDIN EN.CITE </w:instrText>
      </w:r>
      <w:r w:rsidR="00583593">
        <w:rPr>
          <w:rFonts w:ascii="Avenir Book" w:eastAsia="Aptos" w:hAnsi="Avenir Book" w:cs="Times New Roman"/>
        </w:rPr>
        <w:fldChar w:fldCharType="begin">
          <w:fldData xml:space="preserve">PEVuZE5vdGU+PENpdGU+PEF1dGhvcj5CYXJlYnJpbmc8L0F1dGhvcj48WWVhcj4yMDIwPC9ZZWFy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</w:fldData>
        </w:fldChar>
      </w:r>
      <w:r w:rsidR="00583593">
        <w:rPr>
          <w:rFonts w:ascii="Avenir Book" w:eastAsia="Aptos" w:hAnsi="Avenir Book" w:cs="Times New Roman"/>
        </w:rPr>
        <w:instrText xml:space="preserve"> ADDIN EN.CITE.DATA </w:instrText>
      </w:r>
      <w:r w:rsidR="00583593">
        <w:rPr>
          <w:rFonts w:ascii="Avenir Book" w:eastAsia="Aptos" w:hAnsi="Avenir Book" w:cs="Times New Roman"/>
        </w:rPr>
      </w:r>
      <w:r w:rsidR="00583593">
        <w:rPr>
          <w:rFonts w:ascii="Avenir Book" w:eastAsia="Aptos" w:hAnsi="Avenir Book" w:cs="Times New Roman"/>
        </w:rPr>
        <w:fldChar w:fldCharType="end"/>
      </w:r>
      <w:r w:rsidR="001A4DC6">
        <w:rPr>
          <w:rFonts w:ascii="Avenir Book" w:eastAsia="Aptos" w:hAnsi="Avenir Book" w:cs="Times New Roman"/>
        </w:rPr>
      </w:r>
      <w:r w:rsidR="001A4DC6">
        <w:rPr>
          <w:rFonts w:ascii="Avenir Book" w:eastAsia="Aptos" w:hAnsi="Avenir Book" w:cs="Times New Roman"/>
        </w:rPr>
        <w:fldChar w:fldCharType="separate"/>
      </w:r>
      <w:r w:rsidR="00583593">
        <w:rPr>
          <w:rFonts w:ascii="Avenir Book" w:eastAsia="Aptos" w:hAnsi="Avenir Book" w:cs="Times New Roman"/>
          <w:noProof/>
        </w:rPr>
        <w:t>(208, 294, 433)</w:t>
      </w:r>
      <w:r w:rsidR="001A4DC6">
        <w:rPr>
          <w:rFonts w:ascii="Avenir Book" w:eastAsia="Aptos" w:hAnsi="Avenir Book" w:cs="Times New Roman"/>
        </w:rPr>
        <w:fldChar w:fldCharType="end"/>
      </w:r>
      <w:r w:rsidRPr="00A32F4A">
        <w:rPr>
          <w:rFonts w:ascii="Avenir Book" w:eastAsia="Aptos" w:hAnsi="Avenir Book" w:cs="Times New Roman"/>
        </w:rPr>
        <w:t xml:space="preserve">.  However, these views have not been explored specifically for different types of RPM, and it is not established how men’s consumption of RPM may vary in association with other healthy dietary behaviours. Assessing potential patterns between different types of RPM and other healthy food choices may provide insight into how men adopt healthy eating recommendations into their broader dietary patterns. </w:t>
      </w:r>
    </w:p>
    <w:p w14:paraId="67FD03FD" w14:textId="62868B39" w:rsidR="00037D66" w:rsidRPr="00A32F4A" w:rsidRDefault="00037D66" w:rsidP="00037D66">
      <w:pPr>
        <w:rPr>
          <w:rFonts w:ascii="Avenir Book" w:eastAsia="Aptos" w:hAnsi="Avenir Book" w:cs="Times New Roman"/>
        </w:rPr>
      </w:pPr>
      <w:r w:rsidRPr="00A32F4A">
        <w:rPr>
          <w:rFonts w:ascii="Avenir Book" w:eastAsia="Aptos" w:hAnsi="Avenir Book" w:cs="Times New Roman"/>
        </w:rPr>
        <w:t>To assess links between URM and PM consumption and healthy dietary behaviours, three proxy measures were chosen based on their association with healthy dietary patterns: free sugars, AOAC fibre and fruit and vegetable consumption.  Lower consumption of free sugars and higher consumption of AOAC fibre and fruits and vegetables are associated with healthier overall dietary patterns and lower risk of a wide range of poor health outcomes, including obesity, type 2 diabetes, cardiovascular disease, and dental caries</w:t>
      </w:r>
      <w:r w:rsidR="00A9276A">
        <w:rPr>
          <w:rFonts w:ascii="Avenir Book" w:eastAsia="Aptos" w:hAnsi="Avenir Book" w:cs="Times New Roman"/>
        </w:rPr>
        <w:t xml:space="preserve"> </w:t>
      </w:r>
      <w:r w:rsidR="00A9276A">
        <w:rPr>
          <w:rFonts w:ascii="Avenir Book" w:eastAsia="Aptos" w:hAnsi="Avenir Book" w:cs="Times New Roman"/>
        </w:rPr>
        <w:fldChar w:fldCharType="begin">
          <w:fldData xml:space="preserve">PEVuZE5vdGU+PENpdGU+PEF1dGhvcj5DYXJhPC9BdXRob3I+PFllYXI+MjAyNDwvWWVhcj48UmVj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PEVuZE5vdGU+PENpdGU+PEF1dGhvcj5DYXJhPC9BdXRob3I+PFllYXI+MjAyNDwvWWVhcj48UmVj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A9276A">
        <w:rPr>
          <w:rFonts w:ascii="Avenir Book" w:eastAsia="Aptos" w:hAnsi="Avenir Book" w:cs="Times New Roman"/>
        </w:rPr>
      </w:r>
      <w:r w:rsidR="00A9276A">
        <w:rPr>
          <w:rFonts w:ascii="Avenir Book" w:eastAsia="Aptos" w:hAnsi="Avenir Book" w:cs="Times New Roman"/>
        </w:rPr>
        <w:fldChar w:fldCharType="separate"/>
      </w:r>
      <w:r w:rsidR="004D767C">
        <w:rPr>
          <w:rFonts w:ascii="Avenir Book" w:eastAsia="Aptos" w:hAnsi="Avenir Book" w:cs="Times New Roman"/>
          <w:noProof/>
        </w:rPr>
        <w:t>(424-427)</w:t>
      </w:r>
      <w:r w:rsidR="00A9276A">
        <w:rPr>
          <w:rFonts w:ascii="Avenir Book" w:eastAsia="Aptos" w:hAnsi="Avenir Book" w:cs="Times New Roman"/>
        </w:rPr>
        <w:fldChar w:fldCharType="end"/>
      </w:r>
      <w:r w:rsidRPr="00A32F4A">
        <w:rPr>
          <w:rFonts w:ascii="Avenir Book" w:eastAsia="Aptos" w:hAnsi="Avenir Book" w:cs="Times New Roman"/>
        </w:rPr>
        <w:t xml:space="preserve">.  </w:t>
      </w:r>
    </w:p>
    <w:p w14:paraId="708EF63C" w14:textId="2CAE92A8" w:rsidR="00037D66" w:rsidRPr="00A32F4A" w:rsidRDefault="0034281E" w:rsidP="00C24045">
      <w:pPr>
        <w:pStyle w:val="Heading3"/>
        <w:rPr>
          <w:rFonts w:eastAsia="Times New Roman"/>
        </w:rPr>
      </w:pPr>
      <w:bookmarkStart w:id="216" w:name="_Toc187146176"/>
      <w:r w:rsidRPr="00A32F4A">
        <w:rPr>
          <w:rFonts w:eastAsia="Times New Roman"/>
        </w:rPr>
        <w:t>3</w:t>
      </w:r>
      <w:r w:rsidR="00037D66" w:rsidRPr="00A32F4A">
        <w:rPr>
          <w:rFonts w:eastAsia="Times New Roman"/>
        </w:rPr>
        <w:t>.4.2 Methods</w:t>
      </w:r>
      <w:bookmarkEnd w:id="216"/>
    </w:p>
    <w:p w14:paraId="37895DF3" w14:textId="64D9C526" w:rsidR="00037D66" w:rsidRPr="00A32F4A" w:rsidRDefault="00037D66" w:rsidP="00037D66">
      <w:pPr>
        <w:rPr>
          <w:rFonts w:ascii="Avenir Book" w:eastAsia="Aptos" w:hAnsi="Avenir Book" w:cs="Times New Roman"/>
        </w:rPr>
      </w:pPr>
      <w:r w:rsidRPr="00A32F4A">
        <w:rPr>
          <w:rFonts w:ascii="Avenir Book" w:eastAsia="Aptos" w:hAnsi="Avenir Book" w:cs="Times New Roman"/>
        </w:rPr>
        <w:t>Dependent variables were URM and PM consumption, defined as in the analysis above. Independent variables of interest were selected dietary variables as reported in the NDNS and represent aggregated values taken from all food consumption recorded in the participant's food diary</w:t>
      </w:r>
      <w:r w:rsidR="00A9276A">
        <w:rPr>
          <w:rFonts w:ascii="Avenir Book" w:eastAsia="Aptos" w:hAnsi="Avenir Book" w:cs="Times New Roman"/>
        </w:rPr>
        <w:t xml:space="preserve"> </w:t>
      </w:r>
      <w:r w:rsidR="00A9276A">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&lt;EndNote&gt;&lt;Cite&gt;&lt;Author&gt;Public Health England&lt;/Author&gt;&lt;Year&gt;2020&lt;/Year&gt;&lt;RecNum&gt;4103&lt;/RecNum&gt;&lt;DisplayText&gt;(390)&lt;/DisplayText&gt;&lt;record&gt;&lt;rec-number&gt;4103&lt;/rec-number&gt;&lt;foreign-keys&gt;&lt;key app="EN" db-id="f0r52w5de5e92vea0db5pat0tw05rw552pet" timestamp="1718805603"&gt;4103&lt;/key&gt;&lt;/foreign-keys&gt;&lt;ref-type name="Report"&gt;27&lt;/ref-type&gt;&lt;contributors&gt;&lt;authors&gt;&lt;author&gt;Public Health England,&lt;/author&gt;&lt;author&gt;Food Standards Agency,&lt;/author&gt;&lt;/authors&gt;&lt;/contributors&gt;&lt;titles&gt;&lt;title&gt;National Diet and Nutrition Survey Rolling Programme: Years 9 to 11 (2016/17 to 2018/19). Derived Variables for UK Data Service&lt;/title&gt;&lt;/titles&gt;&lt;dates&gt;&lt;year&gt;2020&lt;/year&gt;&lt;/dates&gt;&lt;urls&gt;&lt;/urls&gt;&lt;/record&gt;&lt;/Cite&gt;&lt;/EndNote&gt;</w:instrText>
      </w:r>
      <w:r w:rsidR="00A9276A">
        <w:rPr>
          <w:rFonts w:ascii="Avenir Book" w:eastAsia="Aptos" w:hAnsi="Avenir Book" w:cs="Times New Roman"/>
        </w:rPr>
        <w:fldChar w:fldCharType="separate"/>
      </w:r>
      <w:r w:rsidR="004D767C">
        <w:rPr>
          <w:rFonts w:ascii="Avenir Book" w:eastAsia="Aptos" w:hAnsi="Avenir Book" w:cs="Times New Roman"/>
          <w:noProof/>
        </w:rPr>
        <w:t>(390)</w:t>
      </w:r>
      <w:r w:rsidR="00A9276A">
        <w:rPr>
          <w:rFonts w:ascii="Avenir Book" w:eastAsia="Aptos" w:hAnsi="Avenir Book" w:cs="Times New Roman"/>
        </w:rPr>
        <w:fldChar w:fldCharType="end"/>
      </w:r>
      <w:r w:rsidRPr="00A32F4A">
        <w:rPr>
          <w:rFonts w:ascii="Avenir Book" w:eastAsia="Aptos" w:hAnsi="Avenir Book" w:cs="Times New Roman"/>
        </w:rPr>
        <w:t xml:space="preserve">.  The variable ‘free sugars’ reflects the definition of the Scientific Advisory Committee </w:t>
      </w:r>
      <w:r w:rsidRPr="00A32F4A">
        <w:rPr>
          <w:rFonts w:ascii="Avenir Book" w:eastAsia="Aptos" w:hAnsi="Avenir Book" w:cs="Times New Roman"/>
        </w:rPr>
        <w:lastRenderedPageBreak/>
        <w:t>on Nutrition (SACN) and includes all forms of sugar added to food or drink (monosaccharides and disaccharides), and any naturally present in honey, syrups and fruit juice</w:t>
      </w:r>
      <w:r w:rsidR="00A9276A">
        <w:rPr>
          <w:rFonts w:ascii="Avenir Book" w:eastAsia="Aptos" w:hAnsi="Avenir Book" w:cs="Times New Roman"/>
        </w:rPr>
        <w:t xml:space="preserve"> </w:t>
      </w:r>
      <w:r w:rsidR="00A9276A">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&lt;EndNote&gt;&lt;Cite&gt;&lt;Author&gt;Public Health England&lt;/Author&gt;&lt;Year&gt;2018&lt;/Year&gt;&lt;RecNum&gt;4109&lt;/RecNum&gt;&lt;DisplayText&gt;(434)&lt;/DisplayText&gt;&lt;record&gt;&lt;rec-number&gt;4109&lt;/rec-number&gt;&lt;foreign-keys&gt;&lt;key app="EN" db-id="f0r52w5de5e92vea0db5pat0tw05rw552pet" timestamp="1718963168"&gt;4109&lt;/key&gt;&lt;/foreign-keys&gt;&lt;ref-type name="Report"&gt;27&lt;/ref-type&gt;&lt;contributors&gt;&lt;authors&gt;&lt;author&gt;Public Health England, &lt;/author&gt;&lt;author&gt;Food Standards Agency,&lt;/author&gt;&lt;/authors&gt;&lt;/contributors&gt;&lt;titles&gt;&lt;title&gt;NDNS Year 1-9: Appendix AA Calculation of free sugars and AOAC fibre in the NDNS RP&lt;/title&gt;&lt;/titles&gt;&lt;dates&gt;&lt;year&gt;2018&lt;/year&gt;&lt;/dates&gt;&lt;urls&gt;&lt;/urls&gt;&lt;/record&gt;&lt;/Cite&gt;&lt;/EndNote&gt;</w:instrText>
      </w:r>
      <w:r w:rsidR="00A9276A">
        <w:rPr>
          <w:rFonts w:ascii="Avenir Book" w:eastAsia="Aptos" w:hAnsi="Avenir Book" w:cs="Times New Roman"/>
        </w:rPr>
        <w:fldChar w:fldCharType="separate"/>
      </w:r>
      <w:r w:rsidR="004D767C">
        <w:rPr>
          <w:rFonts w:ascii="Avenir Book" w:eastAsia="Aptos" w:hAnsi="Avenir Book" w:cs="Times New Roman"/>
          <w:noProof/>
        </w:rPr>
        <w:t>(434)</w:t>
      </w:r>
      <w:r w:rsidR="00A9276A">
        <w:rPr>
          <w:rFonts w:ascii="Avenir Book" w:eastAsia="Aptos" w:hAnsi="Avenir Book" w:cs="Times New Roman"/>
        </w:rPr>
        <w:fldChar w:fldCharType="end"/>
      </w:r>
      <w:r w:rsidRPr="00A32F4A">
        <w:rPr>
          <w:rFonts w:ascii="Avenir Book" w:eastAsia="Aptos" w:hAnsi="Avenir Book" w:cs="Times New Roman"/>
        </w:rPr>
        <w:t>.  Dietary fibre consumption (average grams/person/day) is calculated using the AOAC method and represents the total amount of fibre present in the food, including soluble and insoluble fibre</w:t>
      </w:r>
      <w:r w:rsidR="007A31DA">
        <w:rPr>
          <w:rFonts w:ascii="Avenir Book" w:eastAsia="Aptos" w:hAnsi="Avenir Book" w:cs="Times New Roman"/>
        </w:rPr>
        <w:t xml:space="preserve"> </w:t>
      </w:r>
      <w:r w:rsidR="007A31DA">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&lt;EndNote&gt;&lt;Cite&gt;&lt;Author&gt;Evans&lt;/Author&gt;&lt;Year&gt;2020&lt;/Year&gt;&lt;RecNum&gt;4070&lt;/RecNum&gt;&lt;DisplayText&gt;(435)&lt;/DisplayText&gt;&lt;record&gt;&lt;rec-number&gt;4070&lt;/rec-number&gt;&lt;foreign-keys&gt;&lt;key app="EN" db-id="f0r52w5de5e92vea0db5pat0tw05rw552pet" timestamp="1718202059"&gt;4070&lt;/key&gt;&lt;/foreign-keys&gt;&lt;ref-type name="Journal Article"&gt;17&lt;/ref-type&gt;&lt;contributors&gt;&lt;authors&gt;&lt;author&gt;Evans, Charlotte Elizabeth Louise&lt;/author&gt;&lt;/authors&gt;&lt;/contributors&gt;&lt;titles&gt;&lt;title&gt;Dietary fibre and cardiovascular health: a review of current evidence and policy&lt;/title&gt;&lt;secondary-title&gt;Proceedings of the Nutrition Society&lt;/secondary-title&gt;&lt;/titles&gt;&lt;periodical&gt;&lt;full-title&gt;Proceedings of the Nutrition Society&lt;/full-title&gt;&lt;/periodical&gt;&lt;pages&gt;61-67&lt;/pages&gt;&lt;volume&gt;79&lt;/volume&gt;&lt;number&gt;1&lt;/number&gt;&lt;edition&gt;2019/07/03&lt;/edition&gt;&lt;keywords&gt;&lt;keyword&gt;Behaviour change&lt;/keyword&gt;&lt;keyword&gt;Dietary fibre&lt;/keyword&gt;&lt;keyword&gt;Nutrition policy&lt;/keyword&gt;&lt;keyword&gt;Nutritional epidemiology&lt;/keyword&gt;&lt;keyword&gt;Wholegrain&lt;/keyword&gt;&lt;/keywords&gt;&lt;dates&gt;&lt;year&gt;2020&lt;/year&gt;&lt;/dates&gt;&lt;publisher&gt;Cambridge University Press&lt;/publisher&gt;&lt;isbn&gt;0029-6651&lt;/isbn&gt;&lt;urls&gt;&lt;related-urls&gt;&lt;url&gt;https://www.cambridge.org/core/product/D32A613205AE6F23509F2381379131F8&lt;/url&gt;&lt;/related-urls&gt;&lt;/urls&gt;&lt;electronic-resource-num&gt;10.1017/S0029665119000673&lt;/electronic-resource-num&gt;&lt;remote-database-name&gt;Cambridge Core&lt;/remote-database-name&gt;&lt;remote-database-provider&gt;Cambridge University Press&lt;/remote-database-provider&gt;&lt;/record&gt;&lt;/Cite&gt;&lt;/EndNote&gt;</w:instrText>
      </w:r>
      <w:r w:rsidR="007A31DA">
        <w:rPr>
          <w:rFonts w:ascii="Avenir Book" w:eastAsia="Aptos" w:hAnsi="Avenir Book" w:cs="Times New Roman"/>
        </w:rPr>
        <w:fldChar w:fldCharType="separate"/>
      </w:r>
      <w:r w:rsidR="004D767C">
        <w:rPr>
          <w:rFonts w:ascii="Avenir Book" w:eastAsia="Aptos" w:hAnsi="Avenir Book" w:cs="Times New Roman"/>
          <w:noProof/>
        </w:rPr>
        <w:t>(435)</w:t>
      </w:r>
      <w:r w:rsidR="007A31DA">
        <w:rPr>
          <w:rFonts w:ascii="Avenir Book" w:eastAsia="Aptos" w:hAnsi="Avenir Book" w:cs="Times New Roman"/>
        </w:rPr>
        <w:fldChar w:fldCharType="end"/>
      </w:r>
      <w:r w:rsidRPr="00A32F4A">
        <w:rPr>
          <w:rFonts w:ascii="Avenir Book" w:eastAsia="Aptos" w:hAnsi="Avenir Book" w:cs="Times New Roman"/>
        </w:rPr>
        <w:t xml:space="preserve">.   Fruits and vegetables (average portions/day/person) measure </w:t>
      </w:r>
      <w:r w:rsidRPr="00A32F4A">
        <w:rPr>
          <w:rFonts w:ascii="Avenir Book" w:eastAsia="Aptos" w:hAnsi="Avenir Book" w:cs="Times New Roman"/>
          <w:shd w:val="clear" w:color="auto" w:fill="FFFFFF"/>
        </w:rPr>
        <w:t>the number of servings consumed based on criteria of 80 grams/portion</w:t>
      </w:r>
      <w:r w:rsidR="007A31DA">
        <w:rPr>
          <w:rFonts w:ascii="Avenir Book" w:eastAsia="Aptos" w:hAnsi="Avenir Book" w:cs="Times New Roman"/>
          <w:shd w:val="clear" w:color="auto" w:fill="FFFFFF"/>
        </w:rPr>
        <w:t xml:space="preserve"> </w:t>
      </w:r>
      <w:r w:rsidR="007A31DA">
        <w:rPr>
          <w:rFonts w:ascii="Avenir Book" w:eastAsia="Aptos" w:hAnsi="Avenir Book" w:cs="Times New Roman"/>
          <w:shd w:val="clear" w:color="auto" w:fill="FFFFFF"/>
        </w:rPr>
        <w:fldChar w:fldCharType="begin"/>
      </w:r>
      <w:r w:rsidR="004D767C">
        <w:rPr>
          <w:rFonts w:ascii="Avenir Book" w:eastAsia="Aptos" w:hAnsi="Avenir Book" w:cs="Times New Roman"/>
          <w:shd w:val="clear" w:color="auto" w:fill="FFFFFF"/>
        </w:rPr>
        <w:instrText xml:space="preserve"> ADDIN EN.CITE &lt;EndNote&gt;&lt;Cite&gt;&lt;Author&gt;Public Health England&lt;/Author&gt;&lt;Year&gt;2020&lt;/Year&gt;&lt;RecNum&gt;4103&lt;/RecNum&gt;&lt;DisplayText&gt;(390)&lt;/DisplayText&gt;&lt;record&gt;&lt;rec-number&gt;4103&lt;/rec-number&gt;&lt;foreign-keys&gt;&lt;key app="EN" db-id="f0r52w5de5e92vea0db5pat0tw05rw552pet" timestamp="1718805603"&gt;4103&lt;/key&gt;&lt;/foreign-keys&gt;&lt;ref-type name="Report"&gt;27&lt;/ref-type&gt;&lt;contributors&gt;&lt;authors&gt;&lt;author&gt;Public Health England,&lt;/author&gt;&lt;author&gt;Food Standards Agency,&lt;/author&gt;&lt;/authors&gt;&lt;/contributors&gt;&lt;titles&gt;&lt;title&gt;National Diet and Nutrition Survey Rolling Programme: Years 9 to 11 (2016/17 to 2018/19). Derived Variables for UK Data Service&lt;/title&gt;&lt;/titles&gt;&lt;dates&gt;&lt;year&gt;2020&lt;/year&gt;&lt;/dates&gt;&lt;urls&gt;&lt;/urls&gt;&lt;/record&gt;&lt;/Cite&gt;&lt;/EndNote&gt;</w:instrText>
      </w:r>
      <w:r w:rsidR="007A31DA">
        <w:rPr>
          <w:rFonts w:ascii="Avenir Book" w:eastAsia="Aptos" w:hAnsi="Avenir Book" w:cs="Times New Roman"/>
          <w:shd w:val="clear" w:color="auto" w:fill="FFFFFF"/>
        </w:rPr>
        <w:fldChar w:fldCharType="separate"/>
      </w:r>
      <w:r w:rsidR="004D767C">
        <w:rPr>
          <w:rFonts w:ascii="Avenir Book" w:eastAsia="Aptos" w:hAnsi="Avenir Book" w:cs="Times New Roman"/>
          <w:noProof/>
          <w:shd w:val="clear" w:color="auto" w:fill="FFFFFF"/>
        </w:rPr>
        <w:t>(390)</w:t>
      </w:r>
      <w:r w:rsidR="007A31DA">
        <w:rPr>
          <w:rFonts w:ascii="Avenir Book" w:eastAsia="Aptos" w:hAnsi="Avenir Book" w:cs="Times New Roman"/>
          <w:shd w:val="clear" w:color="auto" w:fill="FFFFFF"/>
        </w:rPr>
        <w:fldChar w:fldCharType="end"/>
      </w:r>
      <w:r w:rsidRPr="00A32F4A">
        <w:rPr>
          <w:rFonts w:ascii="Avenir Book" w:eastAsia="Aptos" w:hAnsi="Avenir Book" w:cs="Times New Roman"/>
          <w:shd w:val="clear" w:color="auto" w:fill="FFFFFF"/>
        </w:rPr>
        <w:t xml:space="preserve">. </w:t>
      </w:r>
    </w:p>
    <w:p w14:paraId="356EA5CA" w14:textId="0712B094" w:rsidR="006D0FCC" w:rsidRPr="00A32F4A" w:rsidRDefault="006D0FCC" w:rsidP="006D0FCC">
      <w:pPr>
        <w:rPr>
          <w:rFonts w:ascii="Avenir Book" w:eastAsia="Aptos" w:hAnsi="Avenir Book" w:cs="Times New Roman"/>
        </w:rPr>
      </w:pPr>
      <w:r w:rsidRPr="00A32F4A">
        <w:rPr>
          <w:rFonts w:ascii="Avenir Book" w:eastAsia="Aptos" w:hAnsi="Avenir Book" w:cs="Times New Roman"/>
        </w:rPr>
        <w:t xml:space="preserve">Differences in average consumption per day </w:t>
      </w:r>
      <w:r>
        <w:rPr>
          <w:rFonts w:ascii="Avenir Book" w:eastAsia="Aptos" w:hAnsi="Avenir Book" w:cs="Times New Roman"/>
        </w:rPr>
        <w:t xml:space="preserve">for free sugar </w:t>
      </w:r>
      <w:r w:rsidRPr="00A32F4A">
        <w:rPr>
          <w:rFonts w:ascii="Avenir Book" w:eastAsia="Aptos" w:hAnsi="Avenir Book" w:cs="Times New Roman"/>
        </w:rPr>
        <w:t>(grams)</w:t>
      </w:r>
      <w:r>
        <w:rPr>
          <w:rFonts w:ascii="Avenir Book" w:eastAsia="Aptos" w:hAnsi="Avenir Book" w:cs="Times New Roman"/>
        </w:rPr>
        <w:t xml:space="preserve">, AOAC fibre (grams), fruit and vegetables (portions) and average energy (kcals) </w:t>
      </w:r>
      <w:r w:rsidRPr="00A32F4A">
        <w:rPr>
          <w:rFonts w:ascii="Avenir Book" w:eastAsia="Aptos" w:hAnsi="Avenir Book" w:cs="Times New Roman"/>
        </w:rPr>
        <w:t>were assessed using analysis of variance (ANOVA), which is tolerant of non-normal distribution with minimal risk to Type I and Type II errors</w:t>
      </w:r>
      <w:r>
        <w:rPr>
          <w:rFonts w:ascii="Avenir Book" w:eastAsia="Aptos" w:hAnsi="Avenir Book" w:cs="Times New Roman"/>
        </w:rPr>
        <w:t xml:space="preserve"> </w:t>
      </w:r>
      <w:r>
        <w:rPr>
          <w:rFonts w:ascii="Avenir Book" w:eastAsia="Aptos" w:hAnsi="Avenir Book" w:cs="Times New Roman"/>
        </w:rPr>
        <w:fldChar w:fldCharType="begin">
          <w:fldData xml:space="preserve">PEVuZE5vdGU+PENpdGU+PEF1dGhvcj5CbGFuY2E8L0F1dGhvcj48WWVhcj4yMDE3PC9ZZWFyPjxS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PEVuZE5vdGU+PENpdGU+PEF1dGhvcj5CbGFuY2E8L0F1dGhvcj48WWVhcj4yMDE3PC9ZZWFyPjxS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Pr>
          <w:rFonts w:ascii="Avenir Book" w:eastAsia="Aptos" w:hAnsi="Avenir Book" w:cs="Times New Roman"/>
        </w:rPr>
      </w:r>
      <w:r>
        <w:rPr>
          <w:rFonts w:ascii="Avenir Book" w:eastAsia="Aptos" w:hAnsi="Avenir Book" w:cs="Times New Roman"/>
        </w:rPr>
        <w:fldChar w:fldCharType="separate"/>
      </w:r>
      <w:r w:rsidR="004D767C">
        <w:rPr>
          <w:rFonts w:ascii="Avenir Book" w:eastAsia="Aptos" w:hAnsi="Avenir Book" w:cs="Times New Roman"/>
          <w:noProof/>
        </w:rPr>
        <w:t>(395, 396)</w:t>
      </w:r>
      <w:r>
        <w:rPr>
          <w:rFonts w:ascii="Avenir Book" w:eastAsia="Aptos" w:hAnsi="Avenir Book" w:cs="Times New Roman"/>
        </w:rPr>
        <w:fldChar w:fldCharType="end"/>
      </w:r>
      <w:r w:rsidRPr="00A32F4A">
        <w:rPr>
          <w:rFonts w:ascii="Avenir Book" w:eastAsia="Aptos" w:hAnsi="Avenir Book" w:cs="Times New Roman"/>
        </w:rPr>
        <w:t xml:space="preserve">. Levene's Test of Homogeneity of Variance was run on each category grouping; where it was found to be violated, Welch’s F test was used to assess the significance of overall variance within variable categories. Significant results were further examined for differences between variable categories with Turkey or Games-Howell post hoc tests. Results are reported as means with </w:t>
      </w:r>
      <w:r w:rsidR="00A70047">
        <w:rPr>
          <w:rFonts w:ascii="Avenir Book" w:eastAsia="Aptos" w:hAnsi="Avenir Book" w:cs="Times New Roman"/>
        </w:rPr>
        <w:t>95% confidence intervals and presented in full in Additional File 2.9</w:t>
      </w:r>
    </w:p>
    <w:p w14:paraId="30C369E7" w14:textId="1F26664B" w:rsidR="00037D66" w:rsidRPr="00A32F4A" w:rsidRDefault="0034281E" w:rsidP="00C24045">
      <w:pPr>
        <w:pStyle w:val="Heading3"/>
        <w:rPr>
          <w:rFonts w:eastAsia="Times New Roman"/>
        </w:rPr>
      </w:pPr>
      <w:bookmarkStart w:id="217" w:name="_Toc187146177"/>
      <w:r w:rsidRPr="00A32F4A">
        <w:rPr>
          <w:rFonts w:eastAsia="Times New Roman"/>
        </w:rPr>
        <w:t>3</w:t>
      </w:r>
      <w:r w:rsidR="00037D66" w:rsidRPr="00A32F4A">
        <w:rPr>
          <w:rFonts w:eastAsia="Times New Roman"/>
        </w:rPr>
        <w:t>.4.3 Results</w:t>
      </w:r>
      <w:bookmarkEnd w:id="217"/>
    </w:p>
    <w:p w14:paraId="53C296C3" w14:textId="0309E296"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One-way ANOVAs assessed </w:t>
      </w:r>
      <w:r w:rsidR="006519C8" w:rsidRPr="00A32F4A">
        <w:rPr>
          <w:rFonts w:ascii="Avenir Book" w:eastAsia="Aptos" w:hAnsi="Avenir Book" w:cs="Times New Roman"/>
        </w:rPr>
        <w:t xml:space="preserve">differences in </w:t>
      </w:r>
      <w:r w:rsidRPr="00A32F4A">
        <w:rPr>
          <w:rFonts w:ascii="Avenir Book" w:eastAsia="Aptos" w:hAnsi="Avenir Book" w:cs="Times New Roman"/>
        </w:rPr>
        <w:t xml:space="preserve">consumption level differences between cluster membership </w:t>
      </w:r>
      <w:r w:rsidR="006519C8" w:rsidRPr="00A32F4A">
        <w:rPr>
          <w:rFonts w:ascii="Avenir Book" w:eastAsia="Aptos" w:hAnsi="Avenir Book" w:cs="Times New Roman"/>
        </w:rPr>
        <w:t>for</w:t>
      </w:r>
      <w:r w:rsidRPr="00A32F4A">
        <w:rPr>
          <w:rFonts w:ascii="Avenir Book" w:eastAsia="Aptos" w:hAnsi="Avenir Book" w:cs="Times New Roman"/>
        </w:rPr>
        <w:t xml:space="preserve"> average daily consumption of three dietary measures: free sugars (grams), AOAC fibre (grams)</w:t>
      </w:r>
      <w:r w:rsidR="00F11EDA">
        <w:rPr>
          <w:rFonts w:ascii="Avenir Book" w:eastAsia="Aptos" w:hAnsi="Avenir Book" w:cs="Times New Roman"/>
        </w:rPr>
        <w:t xml:space="preserve">, </w:t>
      </w:r>
      <w:r w:rsidRPr="00A32F4A">
        <w:rPr>
          <w:rFonts w:ascii="Avenir Book" w:eastAsia="Aptos" w:hAnsi="Avenir Book" w:cs="Times New Roman"/>
        </w:rPr>
        <w:t>fruit and vegetables (portions)</w:t>
      </w:r>
      <w:r w:rsidR="00D76C85">
        <w:rPr>
          <w:rFonts w:ascii="Avenir Book" w:eastAsia="Aptos" w:hAnsi="Avenir Book" w:cs="Times New Roman"/>
        </w:rPr>
        <w:t xml:space="preserve">. </w:t>
      </w:r>
      <w:r w:rsidRPr="00A32F4A">
        <w:rPr>
          <w:rFonts w:ascii="Avenir Book" w:eastAsia="Aptos" w:hAnsi="Avenir Book" w:cs="Times New Roman"/>
        </w:rPr>
        <w:t xml:space="preserve">All variable comparisons were found to have significant heterogeneity of variance and were assessed using Welch’s ANOVA.  </w:t>
      </w:r>
    </w:p>
    <w:p w14:paraId="6B1E9A7E" w14:textId="23C0206A" w:rsidR="00037D66" w:rsidRPr="00A32F4A" w:rsidRDefault="006519C8" w:rsidP="00037D66">
      <w:pPr>
        <w:rPr>
          <w:rFonts w:ascii="Avenir Book" w:eastAsia="Aptos" w:hAnsi="Avenir Book" w:cs="Times New Roman"/>
          <w:szCs w:val="20"/>
        </w:rPr>
      </w:pPr>
      <w:r w:rsidRPr="00A32F4A">
        <w:rPr>
          <w:rFonts w:ascii="Avenir Book" w:eastAsia="Aptos" w:hAnsi="Avenir Book" w:cs="Times New Roman"/>
          <w:szCs w:val="20"/>
        </w:rPr>
        <w:t>A</w:t>
      </w:r>
      <w:r w:rsidR="00037D66" w:rsidRPr="00A32F4A">
        <w:rPr>
          <w:rFonts w:ascii="Avenir Book" w:eastAsia="Aptos" w:hAnsi="Avenir Book" w:cs="Times New Roman"/>
          <w:szCs w:val="20"/>
        </w:rPr>
        <w:t xml:space="preserve"> statistical difference between </w:t>
      </w:r>
      <w:r w:rsidRPr="00A32F4A">
        <w:rPr>
          <w:rFonts w:ascii="Avenir Book" w:eastAsia="Aptos" w:hAnsi="Avenir Book" w:cs="Times New Roman"/>
          <w:szCs w:val="20"/>
        </w:rPr>
        <w:t xml:space="preserve">the three clusters was found for </w:t>
      </w:r>
      <w:r w:rsidR="00037D66" w:rsidRPr="00A32F4A">
        <w:rPr>
          <w:rFonts w:ascii="Avenir Book" w:eastAsia="Aptos" w:hAnsi="Avenir Book" w:cs="Times New Roman"/>
          <w:szCs w:val="20"/>
        </w:rPr>
        <w:t xml:space="preserve">mean daily grams of free sugar (Welch's </w:t>
      </w:r>
      <w:proofErr w:type="gramStart"/>
      <w:r w:rsidR="00037D66" w:rsidRPr="00A32F4A">
        <w:rPr>
          <w:rFonts w:ascii="Avenir Book" w:eastAsia="Aptos" w:hAnsi="Avenir Book" w:cs="Times New Roman"/>
          <w:szCs w:val="20"/>
        </w:rPr>
        <w:t>F(</w:t>
      </w:r>
      <w:proofErr w:type="gramEnd"/>
      <w:r w:rsidR="00037D66" w:rsidRPr="00A32F4A">
        <w:rPr>
          <w:rFonts w:ascii="Avenir Book" w:eastAsia="Aptos" w:hAnsi="Avenir Book" w:cs="Times New Roman"/>
          <w:szCs w:val="20"/>
        </w:rPr>
        <w:t xml:space="preserve">2, 1358.44) = 40.64, p &lt; .001). Games-Howell post-hoc testing showed significantly </w:t>
      </w:r>
      <w:r w:rsidR="00FE4AC8">
        <w:rPr>
          <w:rFonts w:ascii="Avenir Book" w:eastAsia="Aptos" w:hAnsi="Avenir Book" w:cs="Times New Roman"/>
          <w:szCs w:val="20"/>
        </w:rPr>
        <w:t>higher</w:t>
      </w:r>
      <w:r w:rsidR="00037D66" w:rsidRPr="00A32F4A">
        <w:rPr>
          <w:rFonts w:ascii="Avenir Book" w:eastAsia="Aptos" w:hAnsi="Avenir Book" w:cs="Times New Roman"/>
          <w:szCs w:val="20"/>
        </w:rPr>
        <w:t xml:space="preserve"> free sugar consumption in the high PM cluster </w:t>
      </w:r>
      <w:r w:rsidR="00FE4AC8">
        <w:rPr>
          <w:rFonts w:ascii="Avenir Book" w:eastAsia="Aptos" w:hAnsi="Avenir Book" w:cs="Times New Roman"/>
          <w:szCs w:val="20"/>
        </w:rPr>
        <w:t xml:space="preserve">(76.1g) </w:t>
      </w:r>
      <w:r w:rsidR="00037D66" w:rsidRPr="00A32F4A">
        <w:rPr>
          <w:rFonts w:ascii="Avenir Book" w:eastAsia="Aptos" w:hAnsi="Avenir Book" w:cs="Times New Roman"/>
          <w:szCs w:val="20"/>
        </w:rPr>
        <w:t xml:space="preserve">than either the high URM cluster </w:t>
      </w:r>
      <w:r w:rsidR="00FE4AC8">
        <w:rPr>
          <w:rFonts w:ascii="Avenir Book" w:eastAsia="Aptos" w:hAnsi="Avenir Book" w:cs="Times New Roman"/>
          <w:szCs w:val="20"/>
        </w:rPr>
        <w:t xml:space="preserve"> </w:t>
      </w:r>
      <w:proofErr w:type="gramStart"/>
      <w:r w:rsidR="00FE4AC8">
        <w:rPr>
          <w:rFonts w:ascii="Avenir Book" w:eastAsia="Aptos" w:hAnsi="Avenir Book" w:cs="Times New Roman"/>
          <w:szCs w:val="20"/>
        </w:rPr>
        <w:t xml:space="preserve">   </w:t>
      </w:r>
      <w:r w:rsidR="00037D66" w:rsidRPr="00A32F4A">
        <w:rPr>
          <w:rFonts w:ascii="Avenir Book" w:eastAsia="Aptos" w:hAnsi="Avenir Book" w:cs="Times New Roman"/>
          <w:szCs w:val="20"/>
        </w:rPr>
        <w:t>(</w:t>
      </w:r>
      <w:proofErr w:type="gramEnd"/>
      <w:r w:rsidR="00FE4AC8">
        <w:rPr>
          <w:rFonts w:ascii="Avenir Book" w:eastAsia="Aptos" w:hAnsi="Avenir Book" w:cs="Times New Roman"/>
          <w:szCs w:val="20"/>
        </w:rPr>
        <w:t>-</w:t>
      </w:r>
      <w:r w:rsidR="00037D66" w:rsidRPr="00A32F4A">
        <w:rPr>
          <w:rFonts w:ascii="Avenir Book" w:eastAsia="Aptos" w:hAnsi="Avenir Book" w:cs="Times New Roman"/>
          <w:szCs w:val="20"/>
        </w:rPr>
        <w:t xml:space="preserve">12.6g </w:t>
      </w:r>
      <w:r w:rsidR="00FE4AC8">
        <w:rPr>
          <w:rFonts w:ascii="Avenir Book" w:eastAsia="Aptos" w:hAnsi="Avenir Book" w:cs="Times New Roman"/>
          <w:szCs w:val="20"/>
        </w:rPr>
        <w:t>difference</w:t>
      </w:r>
      <w:r w:rsidR="00037D66" w:rsidRPr="00A32F4A">
        <w:rPr>
          <w:rFonts w:ascii="Avenir Book" w:eastAsia="Aptos" w:hAnsi="Avenir Book" w:cs="Times New Roman"/>
          <w:szCs w:val="20"/>
        </w:rPr>
        <w:t xml:space="preserve">, </w:t>
      </w:r>
      <w:r w:rsidR="00FE4AC8">
        <w:rPr>
          <w:rFonts w:ascii="Avenir Book" w:eastAsia="Aptos" w:hAnsi="Avenir Book" w:cs="Times New Roman"/>
          <w:szCs w:val="20"/>
        </w:rPr>
        <w:t>SE = 2.35</w:t>
      </w:r>
      <w:r w:rsidR="00037D66" w:rsidRPr="00A32F4A">
        <w:rPr>
          <w:rFonts w:ascii="Avenir Book" w:eastAsia="Aptos" w:hAnsi="Avenir Book" w:cs="Times New Roman"/>
          <w:szCs w:val="20"/>
        </w:rPr>
        <w:t>, p &lt; .001), or the low RPM cluster (</w:t>
      </w:r>
      <w:r w:rsidR="00FE4AC8">
        <w:rPr>
          <w:rFonts w:ascii="Avenir Book" w:eastAsia="Aptos" w:hAnsi="Avenir Book" w:cs="Times New Roman"/>
          <w:szCs w:val="20"/>
        </w:rPr>
        <w:t>-</w:t>
      </w:r>
      <w:r w:rsidR="00037D66" w:rsidRPr="00A32F4A">
        <w:rPr>
          <w:rFonts w:ascii="Avenir Book" w:eastAsia="Aptos" w:hAnsi="Avenir Book" w:cs="Times New Roman"/>
          <w:szCs w:val="20"/>
        </w:rPr>
        <w:t xml:space="preserve">18.2g </w:t>
      </w:r>
      <w:r w:rsidR="00FE4AC8">
        <w:rPr>
          <w:rFonts w:ascii="Avenir Book" w:eastAsia="Aptos" w:hAnsi="Avenir Book" w:cs="Times New Roman"/>
          <w:szCs w:val="20"/>
        </w:rPr>
        <w:t>difference</w:t>
      </w:r>
      <w:r w:rsidR="00037D66" w:rsidRPr="00A32F4A">
        <w:rPr>
          <w:rFonts w:ascii="Avenir Book" w:eastAsia="Aptos" w:hAnsi="Avenir Book" w:cs="Times New Roman"/>
          <w:szCs w:val="20"/>
        </w:rPr>
        <w:t xml:space="preserve">, </w:t>
      </w:r>
      <w:r w:rsidR="00FE4AC8">
        <w:rPr>
          <w:rFonts w:ascii="Avenir Book" w:eastAsia="Aptos" w:hAnsi="Avenir Book" w:cs="Times New Roman"/>
          <w:szCs w:val="20"/>
        </w:rPr>
        <w:t>SE = 2.04,</w:t>
      </w:r>
      <w:r w:rsidR="00037D66" w:rsidRPr="00A32F4A">
        <w:rPr>
          <w:rFonts w:ascii="Avenir Book" w:eastAsia="Aptos" w:hAnsi="Avenir Book" w:cs="Times New Roman"/>
          <w:szCs w:val="20"/>
        </w:rPr>
        <w:t xml:space="preserve"> p &lt; .001).</w:t>
      </w:r>
    </w:p>
    <w:p w14:paraId="1019C3F2" w14:textId="7561B90B" w:rsidR="00037D66" w:rsidRPr="00A32F4A" w:rsidRDefault="00037D66" w:rsidP="00037D66">
      <w:pPr>
        <w:rPr>
          <w:rFonts w:ascii="Avenir Book" w:eastAsia="Aptos" w:hAnsi="Avenir Book" w:cs="Times New Roman"/>
          <w:szCs w:val="20"/>
        </w:rPr>
      </w:pPr>
      <w:r w:rsidRPr="00A32F4A">
        <w:rPr>
          <w:rFonts w:ascii="Avenir Book" w:eastAsia="Aptos" w:hAnsi="Avenir Book" w:cs="Times New Roman"/>
          <w:szCs w:val="20"/>
        </w:rPr>
        <w:t xml:space="preserve">For AOAC fibre, median grams per day were not statistically different between clusters (Welch's </w:t>
      </w:r>
      <w:proofErr w:type="gramStart"/>
      <w:r w:rsidRPr="00A32F4A">
        <w:rPr>
          <w:rFonts w:ascii="Avenir Book" w:eastAsia="Aptos" w:hAnsi="Avenir Book" w:cs="Times New Roman"/>
          <w:szCs w:val="20"/>
        </w:rPr>
        <w:t>F(</w:t>
      </w:r>
      <w:proofErr w:type="gramEnd"/>
      <w:r w:rsidRPr="00A32F4A">
        <w:rPr>
          <w:rFonts w:ascii="Avenir Book" w:eastAsia="Aptos" w:hAnsi="Avenir Book" w:cs="Times New Roman"/>
          <w:szCs w:val="20"/>
        </w:rPr>
        <w:t xml:space="preserve">2, 1640.77) = 1.22, p = .295). Post-hoc analysis showed mean grams per day </w:t>
      </w:r>
      <w:r w:rsidR="009B5BA5">
        <w:rPr>
          <w:rFonts w:ascii="Avenir Book" w:eastAsia="Aptos" w:hAnsi="Avenir Book" w:cs="Times New Roman"/>
          <w:szCs w:val="20"/>
        </w:rPr>
        <w:t>were lowest in the</w:t>
      </w:r>
      <w:r w:rsidRPr="00A32F4A">
        <w:rPr>
          <w:rFonts w:ascii="Avenir Book" w:eastAsia="Aptos" w:hAnsi="Avenir Book" w:cs="Times New Roman"/>
          <w:szCs w:val="20"/>
        </w:rPr>
        <w:t xml:space="preserve"> </w:t>
      </w:r>
      <w:r w:rsidR="00FE4AC8">
        <w:rPr>
          <w:rFonts w:ascii="Avenir Book" w:eastAsia="Aptos" w:hAnsi="Avenir Book" w:cs="Times New Roman"/>
          <w:szCs w:val="20"/>
        </w:rPr>
        <w:t>High URM</w:t>
      </w:r>
      <w:r w:rsidR="009B5BA5">
        <w:rPr>
          <w:rFonts w:ascii="Avenir Book" w:eastAsia="Aptos" w:hAnsi="Avenir Book" w:cs="Times New Roman"/>
          <w:szCs w:val="20"/>
        </w:rPr>
        <w:t xml:space="preserve"> cluster</w:t>
      </w:r>
      <w:r w:rsidRPr="00A32F4A">
        <w:rPr>
          <w:rFonts w:ascii="Avenir Book" w:eastAsia="Aptos" w:hAnsi="Avenir Book" w:cs="Times New Roman"/>
          <w:szCs w:val="20"/>
        </w:rPr>
        <w:t xml:space="preserve"> (19.8g) </w:t>
      </w:r>
      <w:r w:rsidR="009B5BA5">
        <w:rPr>
          <w:rFonts w:ascii="Avenir Book" w:eastAsia="Aptos" w:hAnsi="Avenir Book" w:cs="Times New Roman"/>
          <w:szCs w:val="20"/>
        </w:rPr>
        <w:t xml:space="preserve">and increased slightly in the </w:t>
      </w:r>
      <w:r w:rsidRPr="00A32F4A">
        <w:rPr>
          <w:rFonts w:ascii="Avenir Book" w:eastAsia="Aptos" w:hAnsi="Avenir Book" w:cs="Times New Roman"/>
          <w:szCs w:val="20"/>
        </w:rPr>
        <w:t xml:space="preserve">High PM </w:t>
      </w:r>
      <w:r w:rsidR="009B5BA5">
        <w:rPr>
          <w:rFonts w:ascii="Avenir Book" w:eastAsia="Aptos" w:hAnsi="Avenir Book" w:cs="Times New Roman"/>
          <w:szCs w:val="20"/>
        </w:rPr>
        <w:t xml:space="preserve">cluster </w:t>
      </w:r>
      <w:r w:rsidRPr="00A32F4A">
        <w:rPr>
          <w:rFonts w:ascii="Avenir Book" w:eastAsia="Aptos" w:hAnsi="Avenir Book" w:cs="Times New Roman"/>
          <w:szCs w:val="20"/>
        </w:rPr>
        <w:t>(</w:t>
      </w:r>
      <w:r w:rsidR="00FE4AC8">
        <w:rPr>
          <w:rFonts w:ascii="Avenir Book" w:eastAsia="Aptos" w:hAnsi="Avenir Book" w:cs="Times New Roman"/>
          <w:szCs w:val="20"/>
        </w:rPr>
        <w:t>0.42g difference, SE 0.35, p = .467</w:t>
      </w:r>
      <w:r w:rsidRPr="00A32F4A">
        <w:rPr>
          <w:rFonts w:ascii="Avenir Book" w:eastAsia="Aptos" w:hAnsi="Avenir Book" w:cs="Times New Roman"/>
          <w:szCs w:val="20"/>
        </w:rPr>
        <w:t xml:space="preserve">) </w:t>
      </w:r>
      <w:r w:rsidR="009B5BA5">
        <w:rPr>
          <w:rFonts w:ascii="Avenir Book" w:eastAsia="Aptos" w:hAnsi="Avenir Book" w:cs="Times New Roman"/>
          <w:szCs w:val="20"/>
        </w:rPr>
        <w:t>and</w:t>
      </w:r>
      <w:r w:rsidRPr="00A32F4A">
        <w:rPr>
          <w:rFonts w:ascii="Avenir Book" w:eastAsia="Aptos" w:hAnsi="Avenir Book" w:cs="Times New Roman"/>
          <w:szCs w:val="20"/>
        </w:rPr>
        <w:t xml:space="preserve"> </w:t>
      </w:r>
      <w:r w:rsidR="00FE4AC8">
        <w:rPr>
          <w:rFonts w:ascii="Avenir Book" w:eastAsia="Aptos" w:hAnsi="Avenir Book" w:cs="Times New Roman"/>
          <w:szCs w:val="20"/>
        </w:rPr>
        <w:t>Low RPM</w:t>
      </w:r>
      <w:r w:rsidR="009B5BA5">
        <w:rPr>
          <w:rFonts w:ascii="Avenir Book" w:eastAsia="Aptos" w:hAnsi="Avenir Book" w:cs="Times New Roman"/>
          <w:szCs w:val="20"/>
        </w:rPr>
        <w:t xml:space="preserve"> cluster</w:t>
      </w:r>
      <w:r w:rsidRPr="00A32F4A">
        <w:rPr>
          <w:rFonts w:ascii="Avenir Book" w:eastAsia="Aptos" w:hAnsi="Avenir Book" w:cs="Times New Roman"/>
          <w:szCs w:val="20"/>
        </w:rPr>
        <w:t xml:space="preserve"> (</w:t>
      </w:r>
      <w:r w:rsidR="00FE4AC8">
        <w:rPr>
          <w:rFonts w:ascii="Avenir Book" w:eastAsia="Aptos" w:hAnsi="Avenir Book" w:cs="Times New Roman"/>
          <w:szCs w:val="20"/>
        </w:rPr>
        <w:t>0.49g, SE = 0.32, p = .969</w:t>
      </w:r>
      <w:r w:rsidRPr="00A32F4A">
        <w:rPr>
          <w:rFonts w:ascii="Avenir Book" w:eastAsia="Aptos" w:hAnsi="Avenir Book" w:cs="Times New Roman"/>
          <w:szCs w:val="20"/>
        </w:rPr>
        <w:t>), but none of these differences were statistically significant.</w:t>
      </w:r>
    </w:p>
    <w:p w14:paraId="477ECB3E" w14:textId="6CA3FBA4" w:rsidR="00037D66" w:rsidRPr="00A32F4A" w:rsidRDefault="006519C8" w:rsidP="00037D66">
      <w:pPr>
        <w:rPr>
          <w:rFonts w:ascii="Avenir Book" w:eastAsia="Aptos" w:hAnsi="Avenir Book" w:cs="Times New Roman"/>
        </w:rPr>
      </w:pPr>
      <w:r w:rsidRPr="00A32F4A">
        <w:rPr>
          <w:rFonts w:ascii="Avenir Book" w:eastAsia="Aptos" w:hAnsi="Avenir Book" w:cs="Times New Roman"/>
        </w:rPr>
        <w:lastRenderedPageBreak/>
        <w:t>A</w:t>
      </w:r>
      <w:r w:rsidR="00037D66" w:rsidRPr="00A32F4A">
        <w:rPr>
          <w:rFonts w:ascii="Avenir Book" w:eastAsia="Aptos" w:hAnsi="Avenir Book" w:cs="Times New Roman"/>
        </w:rPr>
        <w:t xml:space="preserve"> statistical difference between </w:t>
      </w:r>
      <w:r w:rsidRPr="00A32F4A">
        <w:rPr>
          <w:rFonts w:ascii="Avenir Book" w:eastAsia="Aptos" w:hAnsi="Avenir Book" w:cs="Times New Roman"/>
        </w:rPr>
        <w:t xml:space="preserve">the three clusters was found for </w:t>
      </w:r>
      <w:r w:rsidR="00037D66" w:rsidRPr="00A32F4A">
        <w:rPr>
          <w:rFonts w:ascii="Avenir Book" w:eastAsia="Aptos" w:hAnsi="Avenir Book" w:cs="Times New Roman"/>
        </w:rPr>
        <w:t xml:space="preserve">the </w:t>
      </w:r>
      <w:r w:rsidR="006D0FCC">
        <w:rPr>
          <w:rFonts w:ascii="Avenir Book" w:eastAsia="Aptos" w:hAnsi="Avenir Book" w:cs="Times New Roman"/>
        </w:rPr>
        <w:t>mean</w:t>
      </w:r>
      <w:r w:rsidR="00037D66" w:rsidRPr="00A32F4A">
        <w:rPr>
          <w:rFonts w:ascii="Avenir Book" w:eastAsia="Aptos" w:hAnsi="Avenir Book" w:cs="Times New Roman"/>
        </w:rPr>
        <w:t xml:space="preserve"> number of daily portions for fruit and vegetable portions (</w:t>
      </w:r>
      <w:r w:rsidR="00037D66" w:rsidRPr="00A32F4A">
        <w:rPr>
          <w:rFonts w:ascii="Avenir Book" w:eastAsia="Aptos" w:hAnsi="Avenir Book" w:cs="Avenir Heavy"/>
        </w:rPr>
        <w:t xml:space="preserve">Welch's </w:t>
      </w:r>
      <w:proofErr w:type="gramStart"/>
      <w:r w:rsidR="00037D66" w:rsidRPr="00A32F4A">
        <w:rPr>
          <w:rFonts w:ascii="Avenir Book" w:eastAsia="Aptos" w:hAnsi="Avenir Book" w:cs="Avenir Heavy"/>
        </w:rPr>
        <w:t>F(</w:t>
      </w:r>
      <w:proofErr w:type="gramEnd"/>
      <w:r w:rsidR="00037D66" w:rsidRPr="00A32F4A">
        <w:rPr>
          <w:rFonts w:ascii="Avenir Book" w:eastAsia="Aptos" w:hAnsi="Avenir Book" w:cs="Avenir Heavy"/>
        </w:rPr>
        <w:t>2,1562.78) = 25.09, p &lt; .001)</w:t>
      </w:r>
      <w:r w:rsidR="00037D66" w:rsidRPr="00A32F4A">
        <w:rPr>
          <w:rFonts w:ascii="Avenir Book" w:eastAsia="Aptos" w:hAnsi="Avenir Book" w:cs="Times New Roman"/>
        </w:rPr>
        <w:t>. Post-hoc pairwise comparisons showed median portions to be significantly</w:t>
      </w:r>
      <w:r w:rsidR="009B5BA5">
        <w:rPr>
          <w:rFonts w:ascii="Avenir Book" w:eastAsia="Aptos" w:hAnsi="Avenir Book" w:cs="Times New Roman"/>
        </w:rPr>
        <w:t xml:space="preserve"> lower</w:t>
      </w:r>
      <w:r w:rsidR="00037D66" w:rsidRPr="00A32F4A">
        <w:rPr>
          <w:rFonts w:ascii="Avenir Book" w:eastAsia="Aptos" w:hAnsi="Avenir Book" w:cs="Times New Roman"/>
        </w:rPr>
        <w:t xml:space="preserve"> in the High PM cluster (3.6 portions</w:t>
      </w:r>
      <w:r w:rsidR="009B5BA5">
        <w:rPr>
          <w:rFonts w:ascii="Avenir Book" w:eastAsia="Aptos" w:hAnsi="Avenir Book" w:cs="Times New Roman"/>
        </w:rPr>
        <w:t>, SE = 0.08</w:t>
      </w:r>
      <w:r w:rsidR="00A05E34">
        <w:rPr>
          <w:rFonts w:ascii="Avenir Book" w:eastAsia="Aptos" w:hAnsi="Avenir Book" w:cs="Times New Roman"/>
        </w:rPr>
        <w:t>)</w:t>
      </w:r>
      <w:r w:rsidR="009B5BA5">
        <w:rPr>
          <w:rFonts w:ascii="Avenir Book" w:eastAsia="Aptos" w:hAnsi="Avenir Book" w:cs="Times New Roman"/>
        </w:rPr>
        <w:t xml:space="preserve"> than in </w:t>
      </w:r>
      <w:r w:rsidR="00037D66" w:rsidRPr="00A32F4A">
        <w:rPr>
          <w:rFonts w:ascii="Avenir Book" w:eastAsia="Aptos" w:hAnsi="Avenir Book" w:cs="Times New Roman"/>
        </w:rPr>
        <w:t>both the Low RPM</w:t>
      </w:r>
      <w:r w:rsidR="009B5BA5">
        <w:rPr>
          <w:rFonts w:ascii="Avenir Book" w:eastAsia="Aptos" w:hAnsi="Avenir Book" w:cs="Times New Roman"/>
        </w:rPr>
        <w:t xml:space="preserve"> cluster</w:t>
      </w:r>
      <w:r w:rsidR="00037D66" w:rsidRPr="00A32F4A">
        <w:rPr>
          <w:rFonts w:ascii="Avenir Book" w:eastAsia="Aptos" w:hAnsi="Avenir Book" w:cs="Times New Roman"/>
        </w:rPr>
        <w:t xml:space="preserve"> (</w:t>
      </w:r>
      <w:r w:rsidR="009B5BA5">
        <w:rPr>
          <w:rFonts w:ascii="Avenir Book" w:eastAsia="Aptos" w:hAnsi="Avenir Book" w:cs="Times New Roman"/>
        </w:rPr>
        <w:t xml:space="preserve">-0.70 portion difference, p &lt; .001)) </w:t>
      </w:r>
      <w:r w:rsidR="00037D66" w:rsidRPr="00A32F4A">
        <w:rPr>
          <w:rFonts w:ascii="Avenir Book" w:eastAsia="Aptos" w:hAnsi="Avenir Book" w:cs="Times New Roman"/>
        </w:rPr>
        <w:t xml:space="preserve">and High URM </w:t>
      </w:r>
      <w:r w:rsidR="009B5BA5">
        <w:rPr>
          <w:rFonts w:ascii="Avenir Book" w:eastAsia="Aptos" w:hAnsi="Avenir Book" w:cs="Times New Roman"/>
        </w:rPr>
        <w:t xml:space="preserve">cluster </w:t>
      </w:r>
      <w:r w:rsidR="00037D66" w:rsidRPr="00A32F4A">
        <w:rPr>
          <w:rFonts w:ascii="Avenir Book" w:eastAsia="Aptos" w:hAnsi="Avenir Book" w:cs="Times New Roman"/>
        </w:rPr>
        <w:t>(</w:t>
      </w:r>
      <w:r w:rsidR="009B5BA5">
        <w:rPr>
          <w:rFonts w:ascii="Avenir Book" w:eastAsia="Aptos" w:hAnsi="Avenir Book" w:cs="Times New Roman"/>
        </w:rPr>
        <w:t>-0.66 portion difference, p &lt; .001)</w:t>
      </w:r>
      <w:r w:rsidR="00037D66" w:rsidRPr="00A32F4A">
        <w:rPr>
          <w:rFonts w:ascii="Avenir Book" w:eastAsia="Aptos" w:hAnsi="Avenir Book" w:cs="Times New Roman"/>
        </w:rPr>
        <w:t xml:space="preserve">. There was no significant difference in median number of portions per day between the </w:t>
      </w:r>
      <w:r w:rsidR="009B5BA5">
        <w:rPr>
          <w:rFonts w:ascii="Avenir Book" w:eastAsia="Aptos" w:hAnsi="Avenir Book" w:cs="Times New Roman"/>
        </w:rPr>
        <w:t>Hi</w:t>
      </w:r>
      <w:r w:rsidR="00037D66" w:rsidRPr="00A32F4A">
        <w:rPr>
          <w:rFonts w:ascii="Avenir Book" w:eastAsia="Aptos" w:hAnsi="Avenir Book" w:cs="Times New Roman"/>
        </w:rPr>
        <w:t xml:space="preserve">gh URM </w:t>
      </w:r>
      <w:r w:rsidR="009B5BA5">
        <w:rPr>
          <w:rFonts w:ascii="Avenir Book" w:eastAsia="Aptos" w:hAnsi="Avenir Book" w:cs="Times New Roman"/>
        </w:rPr>
        <w:t xml:space="preserve">cluster </w:t>
      </w:r>
      <w:r w:rsidR="00037D66" w:rsidRPr="00A32F4A">
        <w:rPr>
          <w:rFonts w:ascii="Avenir Book" w:eastAsia="Aptos" w:hAnsi="Avenir Book" w:cs="Times New Roman"/>
        </w:rPr>
        <w:t xml:space="preserve">and </w:t>
      </w:r>
      <w:r w:rsidR="009B5BA5">
        <w:rPr>
          <w:rFonts w:ascii="Avenir Book" w:eastAsia="Aptos" w:hAnsi="Avenir Book" w:cs="Times New Roman"/>
        </w:rPr>
        <w:t xml:space="preserve">High </w:t>
      </w:r>
      <w:r w:rsidR="00037D66" w:rsidRPr="00A32F4A">
        <w:rPr>
          <w:rFonts w:ascii="Avenir Book" w:eastAsia="Aptos" w:hAnsi="Avenir Book" w:cs="Times New Roman"/>
        </w:rPr>
        <w:t>PM cluster (</w:t>
      </w:r>
      <w:r w:rsidR="009B5BA5">
        <w:rPr>
          <w:rFonts w:ascii="Avenir Book" w:eastAsia="Aptos" w:hAnsi="Avenir Book" w:cs="Times New Roman"/>
        </w:rPr>
        <w:t xml:space="preserve">Games-Howell post-hoc </w:t>
      </w:r>
      <w:r w:rsidR="00037D66" w:rsidRPr="00A32F4A">
        <w:rPr>
          <w:rFonts w:ascii="Avenir Book" w:eastAsia="Aptos" w:hAnsi="Avenir Book" w:cs="Times New Roman"/>
        </w:rPr>
        <w:t xml:space="preserve">p = .913). </w:t>
      </w:r>
    </w:p>
    <w:p w14:paraId="6FD30DFB" w14:textId="69730AED" w:rsidR="00037D66" w:rsidRPr="00A32F4A" w:rsidRDefault="0034281E" w:rsidP="00C24045">
      <w:pPr>
        <w:pStyle w:val="Heading3"/>
        <w:rPr>
          <w:rFonts w:eastAsia="Times New Roman"/>
        </w:rPr>
      </w:pPr>
      <w:bookmarkStart w:id="218" w:name="_Toc187146178"/>
      <w:r w:rsidRPr="00A32F4A">
        <w:rPr>
          <w:rFonts w:eastAsia="Times New Roman"/>
        </w:rPr>
        <w:t>3</w:t>
      </w:r>
      <w:r w:rsidR="00037D66" w:rsidRPr="00A32F4A">
        <w:rPr>
          <w:rFonts w:eastAsia="Times New Roman"/>
        </w:rPr>
        <w:t>.4.4 Relevance of Findings</w:t>
      </w:r>
      <w:bookmarkEnd w:id="218"/>
    </w:p>
    <w:p w14:paraId="6B03A35B" w14:textId="5D7BCBAC" w:rsidR="00FF4F3E"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This analysis found that </w:t>
      </w:r>
      <w:r w:rsidR="0034586A" w:rsidRPr="00A32F4A">
        <w:rPr>
          <w:rFonts w:ascii="Avenir Book" w:eastAsia="Aptos" w:hAnsi="Avenir Book" w:cs="Times New Roman"/>
        </w:rPr>
        <w:t xml:space="preserve">while consumption of dietary fibre consumption was not significantly different between clusters, </w:t>
      </w:r>
      <w:r w:rsidRPr="00A32F4A">
        <w:rPr>
          <w:rFonts w:ascii="Avenir Book" w:eastAsia="Aptos" w:hAnsi="Avenir Book" w:cs="Times New Roman"/>
        </w:rPr>
        <w:t>men in the HPM cluster consumed more free sugar and fewer portions of fruit and vegetables than men in the HURM and LRPM clusters</w:t>
      </w:r>
      <w:r w:rsidR="0034586A" w:rsidRPr="00A32F4A">
        <w:rPr>
          <w:rFonts w:ascii="Avenir Book" w:eastAsia="Aptos" w:hAnsi="Avenir Book" w:cs="Times New Roman"/>
        </w:rPr>
        <w:t xml:space="preserve">. </w:t>
      </w:r>
      <w:r w:rsidRPr="00A32F4A">
        <w:rPr>
          <w:rFonts w:ascii="Avenir Book" w:eastAsia="Aptos" w:hAnsi="Avenir Book" w:cs="Times New Roman"/>
        </w:rPr>
        <w:t xml:space="preserve">This suggests that less healthy dietary patterns may be more strongly associated with high PM consumption but not </w:t>
      </w:r>
      <w:r w:rsidR="006519C8" w:rsidRPr="00A32F4A">
        <w:rPr>
          <w:rFonts w:ascii="Avenir Book" w:eastAsia="Aptos" w:hAnsi="Avenir Book" w:cs="Times New Roman"/>
        </w:rPr>
        <w:t>with high</w:t>
      </w:r>
      <w:r w:rsidRPr="00A32F4A">
        <w:rPr>
          <w:rFonts w:ascii="Avenir Book" w:eastAsia="Aptos" w:hAnsi="Avenir Book" w:cs="Times New Roman"/>
        </w:rPr>
        <w:t xml:space="preserve"> URM consumption. Other research has </w:t>
      </w:r>
      <w:r w:rsidR="006519C8" w:rsidRPr="00A32F4A">
        <w:rPr>
          <w:rFonts w:ascii="Avenir Book" w:eastAsia="Aptos" w:hAnsi="Avenir Book" w:cs="Times New Roman"/>
        </w:rPr>
        <w:t>indicated that</w:t>
      </w:r>
      <w:r w:rsidRPr="00A32F4A">
        <w:rPr>
          <w:rFonts w:ascii="Avenir Book" w:eastAsia="Aptos" w:hAnsi="Avenir Book" w:cs="Times New Roman"/>
        </w:rPr>
        <w:t xml:space="preserve"> unhealthy dietary patterns characterised by PM consumption </w:t>
      </w:r>
      <w:r w:rsidR="006519C8" w:rsidRPr="00A32F4A">
        <w:rPr>
          <w:rFonts w:ascii="Avenir Book" w:eastAsia="Aptos" w:hAnsi="Avenir Book" w:cs="Times New Roman"/>
        </w:rPr>
        <w:t>are</w:t>
      </w:r>
      <w:r w:rsidRPr="00A32F4A">
        <w:rPr>
          <w:rFonts w:ascii="Avenir Book" w:eastAsia="Aptos" w:hAnsi="Avenir Book" w:cs="Times New Roman"/>
        </w:rPr>
        <w:t xml:space="preserve"> linked with other health behaviours, such as smoking status, and that together, these are linked to SES characteristics</w:t>
      </w:r>
      <w:r w:rsidR="00106265">
        <w:rPr>
          <w:rFonts w:ascii="Avenir Book" w:eastAsia="Aptos" w:hAnsi="Avenir Book" w:cs="Times New Roman"/>
        </w:rPr>
        <w:t xml:space="preserve"> </w:t>
      </w:r>
      <w:r w:rsidR="00106265">
        <w:rPr>
          <w:rFonts w:ascii="Avenir Book" w:eastAsia="Aptos" w:hAnsi="Avenir Book" w:cs="Times New Roman"/>
        </w:rPr>
        <w:fldChar w:fldCharType="begin">
          <w:fldData xml:space="preserve">PEVuZE5vdGU+PENpdGU+PEF1dGhvcj5Sb2JlcnRzPC9BdXRob3I+PFllYXI+MjAxODwvWWVhcj48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=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PEVuZE5vdGU+PENpdGU+PEF1dGhvcj5Sb2JlcnRzPC9BdXRob3I+PFllYXI+MjAxODwvWWVhcj48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=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106265">
        <w:rPr>
          <w:rFonts w:ascii="Avenir Book" w:eastAsia="Aptos" w:hAnsi="Avenir Book" w:cs="Times New Roman"/>
        </w:rPr>
      </w:r>
      <w:r w:rsidR="00106265">
        <w:rPr>
          <w:rFonts w:ascii="Avenir Book" w:eastAsia="Aptos" w:hAnsi="Avenir Book" w:cs="Times New Roman"/>
        </w:rPr>
        <w:fldChar w:fldCharType="separate"/>
      </w:r>
      <w:r w:rsidR="004D767C">
        <w:rPr>
          <w:rFonts w:ascii="Avenir Book" w:eastAsia="Aptos" w:hAnsi="Avenir Book" w:cs="Times New Roman"/>
          <w:noProof/>
        </w:rPr>
        <w:t>(423)</w:t>
      </w:r>
      <w:r w:rsidR="00106265">
        <w:rPr>
          <w:rFonts w:ascii="Avenir Book" w:eastAsia="Aptos" w:hAnsi="Avenir Book" w:cs="Times New Roman"/>
        </w:rPr>
        <w:fldChar w:fldCharType="end"/>
      </w:r>
      <w:r w:rsidRPr="00A32F4A">
        <w:rPr>
          <w:rFonts w:ascii="Avenir Book" w:eastAsia="Aptos" w:hAnsi="Avenir Book" w:cs="Times New Roman"/>
        </w:rPr>
        <w:t xml:space="preserve">. </w:t>
      </w:r>
    </w:p>
    <w:p w14:paraId="7902F05E" w14:textId="35152858" w:rsidR="006118BB" w:rsidRPr="00A32F4A" w:rsidRDefault="00FF4F3E" w:rsidP="00037D66">
      <w:pPr>
        <w:rPr>
          <w:rFonts w:ascii="Avenir Book" w:eastAsia="Aptos" w:hAnsi="Avenir Book" w:cs="Times New Roman"/>
        </w:rPr>
      </w:pPr>
      <w:r w:rsidRPr="00A32F4A">
        <w:rPr>
          <w:rFonts w:ascii="Avenir Book" w:eastAsia="Aptos" w:hAnsi="Avenir Book" w:cs="Times New Roman"/>
        </w:rPr>
        <w:t>These findings are relevant first because</w:t>
      </w:r>
      <w:r w:rsidR="006118BB" w:rsidRPr="00A32F4A">
        <w:rPr>
          <w:rFonts w:ascii="Avenir Book" w:eastAsia="Aptos" w:hAnsi="Avenir Book" w:cs="Times New Roman"/>
        </w:rPr>
        <w:t xml:space="preserve"> identified links between increased PM consumption and poor health outcomes are significantly larger when part of a diet with low amounts of fruit and vegetables</w:t>
      </w:r>
      <w:r w:rsidR="00106265">
        <w:rPr>
          <w:rFonts w:ascii="Avenir Book" w:eastAsia="Aptos" w:hAnsi="Avenir Book" w:cs="Times New Roman"/>
        </w:rPr>
        <w:t xml:space="preserve"> </w:t>
      </w:r>
      <w:r w:rsidR="00106265">
        <w:rPr>
          <w:rFonts w:ascii="Avenir Book" w:eastAsia="Aptos" w:hAnsi="Avenir Book" w:cs="Times New Roman"/>
        </w:rPr>
        <w:fldChar w:fldCharType="begin">
          <w:fldData xml:space="preserve">PEVuZE5vdGU+PENpdGU+PEF1dGhvcj5NYXhpbW92YTwvQXV0aG9yPjxZZWFyPjIwMjA8L1llYXI+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</w:fldData>
        </w:fldChar>
      </w:r>
      <w:r w:rsidR="007377C9">
        <w:rPr>
          <w:rFonts w:ascii="Avenir Book" w:eastAsia="Aptos" w:hAnsi="Avenir Book" w:cs="Times New Roman"/>
        </w:rPr>
        <w:instrText xml:space="preserve"> ADDIN EN.CITE </w:instrText>
      </w:r>
      <w:r w:rsidR="007377C9">
        <w:rPr>
          <w:rFonts w:ascii="Avenir Book" w:eastAsia="Aptos" w:hAnsi="Avenir Book" w:cs="Times New Roman"/>
        </w:rPr>
        <w:fldChar w:fldCharType="begin">
          <w:fldData xml:space="preserve">PEVuZE5vdGU+PENpdGU+PEF1dGhvcj5NYXhpbW92YTwvQXV0aG9yPjxZZWFyPjIwMjA8L1llYXI+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</w:fldData>
        </w:fldChar>
      </w:r>
      <w:r w:rsidR="007377C9">
        <w:rPr>
          <w:rFonts w:ascii="Avenir Book" w:eastAsia="Aptos" w:hAnsi="Avenir Book" w:cs="Times New Roman"/>
        </w:rPr>
        <w:instrText xml:space="preserve"> ADDIN EN.CITE.DATA </w:instrText>
      </w:r>
      <w:r w:rsidR="007377C9">
        <w:rPr>
          <w:rFonts w:ascii="Avenir Book" w:eastAsia="Aptos" w:hAnsi="Avenir Book" w:cs="Times New Roman"/>
        </w:rPr>
      </w:r>
      <w:r w:rsidR="007377C9">
        <w:rPr>
          <w:rFonts w:ascii="Avenir Book" w:eastAsia="Aptos" w:hAnsi="Avenir Book" w:cs="Times New Roman"/>
        </w:rPr>
        <w:fldChar w:fldCharType="end"/>
      </w:r>
      <w:r w:rsidR="00106265">
        <w:rPr>
          <w:rFonts w:ascii="Avenir Book" w:eastAsia="Aptos" w:hAnsi="Avenir Book" w:cs="Times New Roman"/>
        </w:rPr>
      </w:r>
      <w:r w:rsidR="00106265">
        <w:rPr>
          <w:rFonts w:ascii="Avenir Book" w:eastAsia="Aptos" w:hAnsi="Avenir Book" w:cs="Times New Roman"/>
        </w:rPr>
        <w:fldChar w:fldCharType="separate"/>
      </w:r>
      <w:r w:rsidR="007377C9">
        <w:rPr>
          <w:rFonts w:ascii="Avenir Book" w:eastAsia="Aptos" w:hAnsi="Avenir Book" w:cs="Times New Roman"/>
          <w:noProof/>
        </w:rPr>
        <w:t>(104)</w:t>
      </w:r>
      <w:r w:rsidR="00106265">
        <w:rPr>
          <w:rFonts w:ascii="Avenir Book" w:eastAsia="Aptos" w:hAnsi="Avenir Book" w:cs="Times New Roman"/>
        </w:rPr>
        <w:fldChar w:fldCharType="end"/>
      </w:r>
      <w:r w:rsidR="006118BB" w:rsidRPr="00A32F4A">
        <w:rPr>
          <w:rFonts w:ascii="Avenir Book" w:eastAsia="Aptos" w:hAnsi="Avenir Book" w:cs="Times New Roman"/>
        </w:rPr>
        <w:t xml:space="preserve">. </w:t>
      </w:r>
      <w:r w:rsidRPr="00A32F4A">
        <w:rPr>
          <w:rFonts w:ascii="Avenir Book" w:eastAsia="Aptos" w:hAnsi="Avenir Book" w:cs="Times New Roman"/>
        </w:rPr>
        <w:t xml:space="preserve">Second, this provides some </w:t>
      </w:r>
      <w:r w:rsidR="00DE46BA">
        <w:rPr>
          <w:rFonts w:ascii="Avenir Book" w:eastAsia="Aptos" w:hAnsi="Avenir Book" w:cs="Times New Roman"/>
        </w:rPr>
        <w:t>inferential evidence</w:t>
      </w:r>
      <w:r w:rsidRPr="00A32F4A">
        <w:rPr>
          <w:rFonts w:ascii="Avenir Book" w:eastAsia="Aptos" w:hAnsi="Avenir Book" w:cs="Times New Roman"/>
        </w:rPr>
        <w:t xml:space="preserve"> that men who consume high amounts of PM are not generally following recommended guidance for healthy eating behaviour. The broader inference is that consumption of PM may not be driven by a belief in its healthfulness, whereas health beliefs may not act in the same way for men consuming large amounts of URM.  </w:t>
      </w:r>
    </w:p>
    <w:p w14:paraId="4C01B4D7" w14:textId="5F4A268A" w:rsidR="00037D66" w:rsidRPr="00A32F4A" w:rsidRDefault="0034281E" w:rsidP="00C24045">
      <w:pPr>
        <w:pStyle w:val="Heading2"/>
        <w:rPr>
          <w:rFonts w:eastAsia="Times New Roman"/>
        </w:rPr>
      </w:pPr>
      <w:bookmarkStart w:id="219" w:name="_Toc187146179"/>
      <w:r w:rsidRPr="00A32F4A">
        <w:rPr>
          <w:rFonts w:eastAsia="Times New Roman"/>
        </w:rPr>
        <w:t>3</w:t>
      </w:r>
      <w:r w:rsidR="00037D66" w:rsidRPr="00A32F4A">
        <w:rPr>
          <w:rFonts w:eastAsia="Times New Roman"/>
        </w:rPr>
        <w:t>.5 Summary of Chapter</w:t>
      </w:r>
      <w:bookmarkEnd w:id="219"/>
    </w:p>
    <w:p w14:paraId="78837D82" w14:textId="082F51D7" w:rsidR="00037D66" w:rsidRPr="00A32F4A" w:rsidRDefault="00037D66" w:rsidP="00FF4F3E">
      <w:pPr>
        <w:rPr>
          <w:rFonts w:ascii="Avenir Book" w:eastAsia="Aptos" w:hAnsi="Avenir Book" w:cs="Times New Roman"/>
        </w:rPr>
      </w:pPr>
      <w:r w:rsidRPr="00A32F4A">
        <w:rPr>
          <w:rFonts w:ascii="Avenir Book" w:eastAsia="Aptos" w:hAnsi="Avenir Book" w:cs="Times New Roman"/>
        </w:rPr>
        <w:t>This chapter present</w:t>
      </w:r>
      <w:r w:rsidR="00FF4F3E" w:rsidRPr="00A32F4A">
        <w:rPr>
          <w:rFonts w:ascii="Avenir Book" w:eastAsia="Aptos" w:hAnsi="Avenir Book" w:cs="Times New Roman"/>
        </w:rPr>
        <w:t>ed</w:t>
      </w:r>
      <w:r w:rsidRPr="00A32F4A">
        <w:rPr>
          <w:rFonts w:ascii="Avenir Book" w:eastAsia="Aptos" w:hAnsi="Avenir Book" w:cs="Times New Roman"/>
        </w:rPr>
        <w:t xml:space="preserve"> a secondary data analysis investigating consumption patterns of URM and PM </w:t>
      </w:r>
      <w:r w:rsidR="00FF4F3E" w:rsidRPr="00A32F4A">
        <w:rPr>
          <w:rFonts w:ascii="Avenir Book" w:eastAsia="Aptos" w:hAnsi="Avenir Book" w:cs="Times New Roman"/>
        </w:rPr>
        <w:t xml:space="preserve">in men living in the UK </w:t>
      </w:r>
      <w:r w:rsidRPr="00A32F4A">
        <w:rPr>
          <w:rFonts w:ascii="Avenir Book" w:eastAsia="Aptos" w:hAnsi="Avenir Book" w:cs="Times New Roman"/>
        </w:rPr>
        <w:t xml:space="preserve">and the sociodemographic characteristics associated with them. It presented an analysis of data from a UK-specific population to examine dietary patterns specific to UPR and PM and how they may be associated with men’s sociodemographic characteristics or with their other dietary behaviours. This study followed on from key findings and evidence gaps of </w:t>
      </w:r>
      <w:r w:rsidR="00781769">
        <w:rPr>
          <w:rFonts w:ascii="Avenir Book" w:eastAsia="Aptos" w:hAnsi="Avenir Book" w:cs="Times New Roman"/>
        </w:rPr>
        <w:t>Study 1</w:t>
      </w:r>
      <w:r w:rsidRPr="00A32F4A">
        <w:rPr>
          <w:rFonts w:ascii="Avenir Book" w:eastAsia="Aptos" w:hAnsi="Avenir Book" w:cs="Times New Roman"/>
        </w:rPr>
        <w:t xml:space="preserve"> in four ways:</w:t>
      </w:r>
    </w:p>
    <w:p w14:paraId="6772E986" w14:textId="77777777" w:rsidR="00037D66" w:rsidRPr="00A32F4A" w:rsidRDefault="00037D66" w:rsidP="00557F6F">
      <w:pPr>
        <w:numPr>
          <w:ilvl w:val="0"/>
          <w:numId w:val="1"/>
        </w:numPr>
        <w:spacing w:after="120" w:line="240" w:lineRule="auto"/>
        <w:ind w:left="714" w:hanging="357"/>
        <w:rPr>
          <w:rFonts w:ascii="Avenir Book" w:eastAsia="Aptos" w:hAnsi="Avenir Book" w:cs="Times New Roman"/>
        </w:rPr>
      </w:pPr>
      <w:r w:rsidRPr="00A32F4A">
        <w:rPr>
          <w:rFonts w:ascii="Avenir Book" w:eastAsia="Aptos" w:hAnsi="Avenir Book" w:cs="Times New Roman"/>
        </w:rPr>
        <w:lastRenderedPageBreak/>
        <w:t xml:space="preserve">The study population was strictly limited to men residing in the UK. </w:t>
      </w:r>
    </w:p>
    <w:p w14:paraId="3E7598EA" w14:textId="77777777" w:rsidR="00037D66" w:rsidRPr="00A32F4A" w:rsidRDefault="00037D66" w:rsidP="00557F6F">
      <w:pPr>
        <w:numPr>
          <w:ilvl w:val="0"/>
          <w:numId w:val="1"/>
        </w:numPr>
        <w:spacing w:after="120" w:line="240" w:lineRule="auto"/>
        <w:ind w:left="714" w:hanging="357"/>
        <w:rPr>
          <w:rFonts w:ascii="Avenir Book" w:eastAsia="Aptos" w:hAnsi="Avenir Book" w:cs="Times New Roman"/>
        </w:rPr>
      </w:pPr>
      <w:r w:rsidRPr="00A32F4A">
        <w:rPr>
          <w:rFonts w:ascii="Avenir Book" w:eastAsia="Aptos" w:hAnsi="Avenir Book" w:cs="Times New Roman"/>
        </w:rPr>
        <w:t xml:space="preserve">URM and PM were analysed separately to explore the variation in consumption patterns unique to each. </w:t>
      </w:r>
    </w:p>
    <w:p w14:paraId="40781DAD" w14:textId="2B8A1047" w:rsidR="00037D66" w:rsidRPr="00A32F4A" w:rsidRDefault="00FF4F3E" w:rsidP="00557F6F">
      <w:pPr>
        <w:numPr>
          <w:ilvl w:val="0"/>
          <w:numId w:val="1"/>
        </w:numPr>
        <w:spacing w:after="120" w:line="240" w:lineRule="auto"/>
        <w:ind w:left="714" w:hanging="357"/>
        <w:rPr>
          <w:rFonts w:ascii="Avenir Book" w:eastAsia="Aptos" w:hAnsi="Avenir Book" w:cs="Times New Roman"/>
        </w:rPr>
      </w:pPr>
      <w:r w:rsidRPr="00A32F4A">
        <w:rPr>
          <w:rFonts w:ascii="Avenir Book" w:eastAsia="Aptos" w:hAnsi="Avenir Book" w:cs="Times New Roman"/>
        </w:rPr>
        <w:t xml:space="preserve">Multiple </w:t>
      </w:r>
      <w:r w:rsidR="00037D66" w:rsidRPr="00A32F4A">
        <w:rPr>
          <w:rFonts w:ascii="Avenir Book" w:eastAsia="Aptos" w:hAnsi="Avenir Book" w:cs="Times New Roman"/>
        </w:rPr>
        <w:t xml:space="preserve">SES </w:t>
      </w:r>
      <w:r w:rsidRPr="00A32F4A">
        <w:rPr>
          <w:rFonts w:ascii="Avenir Book" w:eastAsia="Aptos" w:hAnsi="Avenir Book" w:cs="Times New Roman"/>
        </w:rPr>
        <w:t xml:space="preserve">characteristics </w:t>
      </w:r>
      <w:r w:rsidR="00037D66" w:rsidRPr="00A32F4A">
        <w:rPr>
          <w:rFonts w:ascii="Avenir Book" w:eastAsia="Aptos" w:hAnsi="Avenir Book" w:cs="Times New Roman"/>
        </w:rPr>
        <w:t xml:space="preserve">of men </w:t>
      </w:r>
      <w:r w:rsidRPr="00A32F4A">
        <w:rPr>
          <w:rFonts w:ascii="Avenir Book" w:eastAsia="Aptos" w:hAnsi="Avenir Book" w:cs="Times New Roman"/>
        </w:rPr>
        <w:t>consuming patterns of</w:t>
      </w:r>
      <w:r w:rsidR="00037D66" w:rsidRPr="00A32F4A">
        <w:rPr>
          <w:rFonts w:ascii="Avenir Book" w:eastAsia="Aptos" w:hAnsi="Avenir Book" w:cs="Times New Roman"/>
        </w:rPr>
        <w:t xml:space="preserve"> high and low </w:t>
      </w:r>
      <w:r w:rsidRPr="00A32F4A">
        <w:rPr>
          <w:rFonts w:ascii="Avenir Book" w:eastAsia="Aptos" w:hAnsi="Avenir Book" w:cs="Times New Roman"/>
        </w:rPr>
        <w:t>URM and PM</w:t>
      </w:r>
      <w:r w:rsidR="00037D66" w:rsidRPr="00A32F4A">
        <w:rPr>
          <w:rFonts w:ascii="Avenir Book" w:eastAsia="Aptos" w:hAnsi="Avenir Book" w:cs="Times New Roman"/>
        </w:rPr>
        <w:t xml:space="preserve"> </w:t>
      </w:r>
      <w:r w:rsidRPr="00A32F4A">
        <w:rPr>
          <w:rFonts w:ascii="Avenir Book" w:eastAsia="Aptos" w:hAnsi="Avenir Book" w:cs="Times New Roman"/>
        </w:rPr>
        <w:t>were</w:t>
      </w:r>
      <w:r w:rsidR="00037D66" w:rsidRPr="00A32F4A">
        <w:rPr>
          <w:rFonts w:ascii="Avenir Book" w:eastAsia="Aptos" w:hAnsi="Avenir Book" w:cs="Times New Roman"/>
        </w:rPr>
        <w:t xml:space="preserve"> </w:t>
      </w:r>
      <w:r w:rsidRPr="00A32F4A">
        <w:rPr>
          <w:rFonts w:ascii="Avenir Book" w:eastAsia="Aptos" w:hAnsi="Avenir Book" w:cs="Times New Roman"/>
        </w:rPr>
        <w:t>investigated for</w:t>
      </w:r>
      <w:r w:rsidR="00037D66" w:rsidRPr="00A32F4A">
        <w:rPr>
          <w:rFonts w:ascii="Avenir Book" w:eastAsia="Aptos" w:hAnsi="Avenir Book" w:cs="Times New Roman"/>
        </w:rPr>
        <w:t xml:space="preserve"> </w:t>
      </w:r>
      <w:r w:rsidRPr="00A32F4A">
        <w:rPr>
          <w:rFonts w:ascii="Avenir Book" w:eastAsia="Aptos" w:hAnsi="Avenir Book" w:cs="Times New Roman"/>
        </w:rPr>
        <w:t xml:space="preserve">distinct </w:t>
      </w:r>
      <w:r w:rsidR="00037D66" w:rsidRPr="00A32F4A">
        <w:rPr>
          <w:rFonts w:ascii="Avenir Book" w:eastAsia="Aptos" w:hAnsi="Avenir Book" w:cs="Times New Roman"/>
        </w:rPr>
        <w:t>patterns</w:t>
      </w:r>
      <w:r w:rsidRPr="00A32F4A">
        <w:rPr>
          <w:rFonts w:ascii="Avenir Book" w:eastAsia="Aptos" w:hAnsi="Avenir Book" w:cs="Times New Roman"/>
        </w:rPr>
        <w:t>.</w:t>
      </w:r>
    </w:p>
    <w:p w14:paraId="5B17596D" w14:textId="123A37B8" w:rsidR="00037D66" w:rsidRPr="00A32F4A" w:rsidRDefault="00037D66" w:rsidP="00557F6F">
      <w:pPr>
        <w:numPr>
          <w:ilvl w:val="0"/>
          <w:numId w:val="1"/>
        </w:numPr>
        <w:spacing w:after="120" w:line="240" w:lineRule="auto"/>
        <w:ind w:left="714" w:hanging="357"/>
        <w:rPr>
          <w:rFonts w:ascii="Avenir Book" w:eastAsia="Aptos" w:hAnsi="Avenir Book" w:cs="Times New Roman"/>
        </w:rPr>
      </w:pPr>
      <w:r w:rsidRPr="00A32F4A">
        <w:rPr>
          <w:rFonts w:ascii="Avenir Book" w:eastAsia="Aptos" w:hAnsi="Avenir Book" w:cs="Times New Roman"/>
        </w:rPr>
        <w:t xml:space="preserve">Associations between high RPM consumption and dietary other health behaviours (e.g., fruit and veg consumption) were investigated to assess how RPM consumption may be connected to different dietary health behaviours </w:t>
      </w:r>
      <w:r w:rsidR="00FF4F3E" w:rsidRPr="00A32F4A">
        <w:rPr>
          <w:rFonts w:ascii="Avenir Book" w:eastAsia="Aptos" w:hAnsi="Avenir Book" w:cs="Times New Roman"/>
        </w:rPr>
        <w:t>across</w:t>
      </w:r>
      <w:r w:rsidRPr="00A32F4A">
        <w:rPr>
          <w:rFonts w:ascii="Avenir Book" w:eastAsia="Aptos" w:hAnsi="Avenir Book" w:cs="Times New Roman"/>
        </w:rPr>
        <w:t xml:space="preserve"> different SES population groups. </w:t>
      </w:r>
    </w:p>
    <w:p w14:paraId="29CE93CC" w14:textId="573D546C" w:rsidR="00037D66" w:rsidRPr="00A32F4A" w:rsidRDefault="00037D66" w:rsidP="00557F6F">
      <w:pPr>
        <w:rPr>
          <w:rFonts w:ascii="Avenir Book" w:eastAsia="Aptos" w:hAnsi="Avenir Book" w:cs="Times New Roman"/>
        </w:rPr>
      </w:pPr>
      <w:r w:rsidRPr="00A32F4A">
        <w:rPr>
          <w:rFonts w:ascii="Avenir Book" w:eastAsia="Aptos" w:hAnsi="Avenir Book" w:cs="Times New Roman"/>
        </w:rPr>
        <w:t xml:space="preserve">This study </w:t>
      </w:r>
      <w:r w:rsidR="00DF2A12" w:rsidRPr="00A32F4A">
        <w:rPr>
          <w:rFonts w:ascii="Avenir Book" w:eastAsia="Aptos" w:hAnsi="Avenir Book" w:cs="Times New Roman"/>
        </w:rPr>
        <w:t xml:space="preserve">addressed the first research objective of this thesis: to explore </w:t>
      </w:r>
      <w:r w:rsidR="00DE46BA">
        <w:rPr>
          <w:rFonts w:ascii="Avenir Book" w:eastAsia="Aptos" w:hAnsi="Avenir Book" w:cs="Times New Roman"/>
        </w:rPr>
        <w:t xml:space="preserve">the who and what aspects of </w:t>
      </w:r>
      <w:r w:rsidR="00DF2A12" w:rsidRPr="00A32F4A">
        <w:rPr>
          <w:rFonts w:ascii="Avenir Book" w:eastAsia="Aptos" w:hAnsi="Avenir Book" w:cs="Times New Roman"/>
        </w:rPr>
        <w:t xml:space="preserve">RPM consumption among men in the UK.  The analysis </w:t>
      </w:r>
      <w:r w:rsidRPr="00A32F4A">
        <w:rPr>
          <w:rFonts w:ascii="Avenir Book" w:eastAsia="Aptos" w:hAnsi="Avenir Book" w:cs="Times New Roman"/>
        </w:rPr>
        <w:t xml:space="preserve">demonstrated that from 2008/9 to 2018/19, men living in the UK ate distinctly different URM and PM patterns, and there were significant differences in the groups' sociodemographic characteristics and dietary behaviours.  This finding adds </w:t>
      </w:r>
      <w:r w:rsidR="00DF2A12" w:rsidRPr="00A32F4A">
        <w:rPr>
          <w:rFonts w:ascii="Avenir Book" w:eastAsia="Aptos" w:hAnsi="Avenir Book" w:cs="Times New Roman"/>
        </w:rPr>
        <w:t>several points to the overall aim of this thesis</w:t>
      </w:r>
      <w:r w:rsidRPr="00A32F4A">
        <w:rPr>
          <w:rFonts w:ascii="Avenir Book" w:eastAsia="Aptos" w:hAnsi="Avenir Book" w:cs="Times New Roman"/>
        </w:rPr>
        <w:t xml:space="preserve">. </w:t>
      </w:r>
    </w:p>
    <w:p w14:paraId="7508D3D8" w14:textId="105A70F2" w:rsidR="00037D66" w:rsidRPr="00A32F4A" w:rsidRDefault="00037D66" w:rsidP="00557F6F">
      <w:pPr>
        <w:rPr>
          <w:rFonts w:ascii="Avenir Book" w:eastAsia="Aptos" w:hAnsi="Avenir Book" w:cs="Times New Roman"/>
        </w:rPr>
      </w:pPr>
      <w:r w:rsidRPr="00A32F4A">
        <w:rPr>
          <w:rFonts w:ascii="Avenir Book" w:eastAsia="Aptos" w:hAnsi="Avenir Book" w:cs="Times New Roman"/>
        </w:rPr>
        <w:t xml:space="preserve">First, </w:t>
      </w:r>
      <w:r w:rsidR="00DF2A12" w:rsidRPr="00A32F4A">
        <w:rPr>
          <w:rFonts w:ascii="Avenir Book" w:eastAsia="Aptos" w:hAnsi="Avenir Book" w:cs="Times New Roman"/>
        </w:rPr>
        <w:t>it has expanded the understanding of patterns of RPM consumption. T</w:t>
      </w:r>
      <w:r w:rsidRPr="00A32F4A">
        <w:rPr>
          <w:rFonts w:ascii="Avenir Book" w:eastAsia="Aptos" w:hAnsi="Avenir Book" w:cs="Times New Roman"/>
        </w:rPr>
        <w:t xml:space="preserve">here were differences </w:t>
      </w:r>
      <w:r w:rsidR="00DF2A12" w:rsidRPr="00A32F4A">
        <w:rPr>
          <w:rFonts w:ascii="Avenir Book" w:eastAsia="Aptos" w:hAnsi="Avenir Book" w:cs="Times New Roman"/>
        </w:rPr>
        <w:t xml:space="preserve">identified </w:t>
      </w:r>
      <w:r w:rsidRPr="00A32F4A">
        <w:rPr>
          <w:rFonts w:ascii="Avenir Book" w:eastAsia="Aptos" w:hAnsi="Avenir Book" w:cs="Times New Roman"/>
        </w:rPr>
        <w:t xml:space="preserve">between men who ate below and above the 70 grams/day </w:t>
      </w:r>
      <w:r w:rsidR="00DF2A12" w:rsidRPr="00A32F4A">
        <w:rPr>
          <w:rFonts w:ascii="Avenir Book" w:eastAsia="Aptos" w:hAnsi="Avenir Book" w:cs="Times New Roman"/>
        </w:rPr>
        <w:t xml:space="preserve">of combined RPM </w:t>
      </w:r>
      <w:r w:rsidRPr="00A32F4A">
        <w:rPr>
          <w:rFonts w:ascii="Avenir Book" w:eastAsia="Aptos" w:hAnsi="Avenir Book" w:cs="Times New Roman"/>
        </w:rPr>
        <w:t>recommended limit; men who had Asian or British Asian ethnicity, those who were in a professional or managerial occupation or who held a degree or higher qualification were more likely consume less than 70 grams of RPM per day. However, the men who ate high amounts of RPM fell broadly into two groups, with one consuming a high amount of URM and the other consuming a high amount of PM.  These differences within RPM consumption levels are meaningful</w:t>
      </w:r>
      <w:r w:rsidR="00FF4F3E" w:rsidRPr="00A32F4A">
        <w:rPr>
          <w:rFonts w:ascii="Avenir Book" w:eastAsia="Aptos" w:hAnsi="Avenir Book" w:cs="Times New Roman"/>
        </w:rPr>
        <w:t>, first</w:t>
      </w:r>
      <w:r w:rsidRPr="00A32F4A">
        <w:rPr>
          <w:rFonts w:ascii="Avenir Book" w:eastAsia="Aptos" w:hAnsi="Avenir Book" w:cs="Times New Roman"/>
        </w:rPr>
        <w:t xml:space="preserve"> because health risks associated with PM are higher than those associated with high URM consumption, and </w:t>
      </w:r>
      <w:r w:rsidR="00FF4F3E" w:rsidRPr="00A32F4A">
        <w:rPr>
          <w:rFonts w:ascii="Avenir Book" w:eastAsia="Aptos" w:hAnsi="Avenir Book" w:cs="Times New Roman"/>
        </w:rPr>
        <w:t>second because</w:t>
      </w:r>
      <w:r w:rsidRPr="00A32F4A">
        <w:rPr>
          <w:rFonts w:ascii="Avenir Book" w:eastAsia="Aptos" w:hAnsi="Avenir Book" w:cs="Times New Roman"/>
        </w:rPr>
        <w:t xml:space="preserve"> SES characteristics and other healthy diet behaviours associated with high PM consumption reflect broader health inequalities in the UK.   </w:t>
      </w:r>
    </w:p>
    <w:p w14:paraId="63AC758A" w14:textId="77777777" w:rsidR="00DF2A12" w:rsidRPr="00A32F4A" w:rsidRDefault="00C16DBB" w:rsidP="00037D66">
      <w:pPr>
        <w:rPr>
          <w:rFonts w:ascii="Avenir Book" w:eastAsia="Aptos" w:hAnsi="Avenir Book" w:cs="Times New Roman"/>
        </w:rPr>
      </w:pPr>
      <w:r w:rsidRPr="00A32F4A">
        <w:rPr>
          <w:rFonts w:ascii="Avenir Book" w:eastAsia="Aptos" w:hAnsi="Avenir Book" w:cs="Times New Roman"/>
        </w:rPr>
        <w:t xml:space="preserve">Second, this analysis has shown high URM and high PM consumption in men with different sociodemographic characteristics, but the underlying drivers of what is influencing these differences is not apparent.  Men who work in roles with more discretionary control and authority (e.g., professional, managerial) are less likely to consume more than 70 grams of RPM daily or be in the high PM cluster.  Comparatively, the odds of being in the high PM cluster were over twice as high for men with semi-routine or routine jobs, with no discretionary control and minimal to no chance for job promotion. This pattern requires more research to understand better if there is a structural aspect to these occupations (e.g., ability to structure work schedules and mealtimes to facilitate access to different foods), a social aspect (e.g., it’s the norm within these roles), or a </w:t>
      </w:r>
      <w:r w:rsidRPr="00A32F4A">
        <w:rPr>
          <w:rFonts w:ascii="Avenir Book" w:eastAsia="Aptos" w:hAnsi="Avenir Book" w:cs="Times New Roman"/>
        </w:rPr>
        <w:lastRenderedPageBreak/>
        <w:t xml:space="preserve">financial issue </w:t>
      </w:r>
      <w:r w:rsidR="00DF2A12" w:rsidRPr="00A32F4A">
        <w:rPr>
          <w:rFonts w:ascii="Avenir Book" w:eastAsia="Aptos" w:hAnsi="Avenir Book" w:cs="Times New Roman"/>
        </w:rPr>
        <w:t xml:space="preserve">(i.e., routine jobs provide lower levels of income) </w:t>
      </w:r>
      <w:r w:rsidRPr="00A32F4A">
        <w:rPr>
          <w:rFonts w:ascii="Avenir Book" w:eastAsia="Aptos" w:hAnsi="Avenir Book" w:cs="Times New Roman"/>
        </w:rPr>
        <w:t xml:space="preserve">that would lead to purchasing of </w:t>
      </w:r>
      <w:r w:rsidR="00DF2A12" w:rsidRPr="00A32F4A">
        <w:rPr>
          <w:rFonts w:ascii="Avenir Book" w:eastAsia="Aptos" w:hAnsi="Avenir Book" w:cs="Times New Roman"/>
        </w:rPr>
        <w:t>PM versus URM, which has a higher price point</w:t>
      </w:r>
      <w:r w:rsidRPr="00A32F4A">
        <w:rPr>
          <w:rFonts w:ascii="Avenir Book" w:eastAsia="Aptos" w:hAnsi="Avenir Book" w:cs="Times New Roman"/>
        </w:rPr>
        <w:t xml:space="preserve">. </w:t>
      </w:r>
    </w:p>
    <w:p w14:paraId="4EDD9431" w14:textId="025A77A4" w:rsidR="00C16DBB" w:rsidRPr="00A32F4A" w:rsidRDefault="00DF2A12" w:rsidP="00037D66">
      <w:pPr>
        <w:rPr>
          <w:rFonts w:ascii="Avenir Book" w:eastAsia="Aptos" w:hAnsi="Avenir Book" w:cs="Times New Roman"/>
        </w:rPr>
      </w:pPr>
      <w:r w:rsidRPr="00A32F4A">
        <w:rPr>
          <w:rFonts w:ascii="Avenir Book" w:eastAsia="Aptos" w:hAnsi="Avenir Book" w:cs="Times New Roman"/>
        </w:rPr>
        <w:t>The financial aspect of this also requires more investigation. In this analysis,</w:t>
      </w:r>
      <w:r w:rsidR="00C16DBB" w:rsidRPr="00A32F4A">
        <w:rPr>
          <w:rFonts w:ascii="Avenir Book" w:eastAsia="Aptos" w:hAnsi="Avenir Book" w:cs="Times New Roman"/>
        </w:rPr>
        <w:t xml:space="preserve"> compared with men </w:t>
      </w:r>
      <w:r w:rsidRPr="00A32F4A">
        <w:rPr>
          <w:rFonts w:ascii="Avenir Book" w:eastAsia="Aptos" w:hAnsi="Avenir Book" w:cs="Times New Roman"/>
        </w:rPr>
        <w:t>having</w:t>
      </w:r>
      <w:r w:rsidR="00C16DBB" w:rsidRPr="00A32F4A">
        <w:rPr>
          <w:rFonts w:ascii="Avenir Book" w:eastAsia="Aptos" w:hAnsi="Avenir Book" w:cs="Times New Roman"/>
        </w:rPr>
        <w:t xml:space="preserve"> household incomes in the highest tertile, those in the lowest tertile also have lower odds of being in the high PM cluster, which may suggest an issue regarding meat’s affordability. Adjustment for total food calories did not alter this relationship, reducing the possibility that low PM consumption was a marker of lower food consumption overall. These findings, therefore, highlight the need for further investigation into the relationship between affordability and both URM and PM consumption. </w:t>
      </w:r>
    </w:p>
    <w:p w14:paraId="25B5BB31" w14:textId="7A799614" w:rsidR="00DF2A12" w:rsidRDefault="00DF2A12" w:rsidP="00037D66">
      <w:pPr>
        <w:rPr>
          <w:rFonts w:ascii="Avenir Book" w:eastAsia="Aptos" w:hAnsi="Avenir Book" w:cs="Times New Roman"/>
        </w:rPr>
      </w:pPr>
      <w:r w:rsidRPr="00A32F4A">
        <w:rPr>
          <w:rFonts w:ascii="Avenir Book" w:eastAsia="Aptos" w:hAnsi="Avenir Book" w:cs="Times New Roman"/>
        </w:rPr>
        <w:t>Regarding age, it was a consistent finding that advancing age was associated with reduced PM consumption, with men over 65 consuming the lowest average amount of PM. Young men (age 19 – 34) were most likely to consume high amounts of PM, with men up to 50 more likely to belong in the high PM cluster than the high URM cluster. However, there was no significant difference in URM consumption associated with age. This finding demonstrates interventions to reduce PM consumption may be more effective if targeted to working-</w:t>
      </w:r>
      <w:r w:rsidR="00D50495" w:rsidRPr="00A32F4A">
        <w:rPr>
          <w:rFonts w:ascii="Avenir Book" w:eastAsia="Aptos" w:hAnsi="Avenir Book" w:cs="Times New Roman"/>
        </w:rPr>
        <w:t>aged</w:t>
      </w:r>
      <w:r w:rsidRPr="00A32F4A">
        <w:rPr>
          <w:rFonts w:ascii="Avenir Book" w:eastAsia="Aptos" w:hAnsi="Avenir Book" w:cs="Times New Roman"/>
        </w:rPr>
        <w:t xml:space="preserve"> men. </w:t>
      </w:r>
    </w:p>
    <w:p w14:paraId="11D628DC" w14:textId="3F195478" w:rsidR="00C24045" w:rsidRPr="00A32F4A" w:rsidRDefault="00C24045" w:rsidP="00037D66">
      <w:pPr>
        <w:rPr>
          <w:rFonts w:ascii="Avenir Book" w:eastAsia="Aptos" w:hAnsi="Avenir Book" w:cs="Times New Roman"/>
        </w:rPr>
      </w:pPr>
      <w:r w:rsidRPr="00A32F4A">
        <w:rPr>
          <w:rFonts w:ascii="Avenir Book" w:eastAsia="Aptos" w:hAnsi="Avenir Book" w:cs="Times New Roman"/>
        </w:rPr>
        <w:t xml:space="preserve">Lastly, this analysis has added to the evidence base on </w:t>
      </w:r>
      <w:r w:rsidR="006C36AC">
        <w:rPr>
          <w:rFonts w:ascii="Avenir Book" w:eastAsia="Aptos" w:hAnsi="Avenir Book" w:cs="Times New Roman"/>
        </w:rPr>
        <w:t>broa</w:t>
      </w:r>
      <w:r w:rsidRPr="00A32F4A">
        <w:rPr>
          <w:rFonts w:ascii="Avenir Book" w:eastAsia="Aptos" w:hAnsi="Avenir Book" w:cs="Times New Roman"/>
        </w:rPr>
        <w:t xml:space="preserve">der dietary patterns of men who eat high amounts of URM and PM. Men in each RPM cluster were shown to have significantly different levels of free sugar and fruit and vegetable consumption. Men in the HPM cluster consumed </w:t>
      </w:r>
      <w:r>
        <w:rPr>
          <w:rFonts w:ascii="Avenir Book" w:eastAsia="Aptos" w:hAnsi="Avenir Book" w:cs="Times New Roman"/>
        </w:rPr>
        <w:t>the</w:t>
      </w:r>
    </w:p>
    <w:p w14:paraId="6EB40465" w14:textId="630D2F8D" w:rsidR="00037D66" w:rsidRPr="00A32F4A" w:rsidRDefault="00037D66" w:rsidP="00FF4F3E">
      <w:pPr>
        <w:keepNext/>
        <w:spacing w:line="240" w:lineRule="auto"/>
        <w:ind w:left="-425"/>
        <w:rPr>
          <w:rFonts w:ascii="Avenir Book" w:eastAsia="Aptos" w:hAnsi="Avenir Book" w:cs="Times New Roman"/>
          <w:color w:val="0E2841"/>
          <w:sz w:val="18"/>
          <w:szCs w:val="18"/>
        </w:rPr>
      </w:pPr>
      <w:bookmarkStart w:id="220" w:name="_Toc186810735"/>
      <w:r w:rsidRPr="00A32F4A">
        <w:rPr>
          <w:rFonts w:ascii="Avenir Book" w:eastAsia="Aptos" w:hAnsi="Avenir Book" w:cs="Times New Roman"/>
          <w:color w:val="0E2841"/>
          <w:sz w:val="18"/>
          <w:szCs w:val="18"/>
        </w:rPr>
        <w:t xml:space="preserve">Table </w:t>
      </w:r>
      <w:r w:rsidRPr="00A32F4A">
        <w:rPr>
          <w:rFonts w:ascii="Avenir Book" w:eastAsia="Aptos" w:hAnsi="Avenir Book" w:cs="Times New Roman"/>
          <w:color w:val="0E2841"/>
          <w:sz w:val="18"/>
          <w:szCs w:val="18"/>
        </w:rPr>
        <w:fldChar w:fldCharType="begin"/>
      </w:r>
      <w:r w:rsidRPr="00A32F4A">
        <w:rPr>
          <w:rFonts w:ascii="Avenir Book" w:eastAsia="Aptos" w:hAnsi="Avenir Book" w:cs="Times New Roman"/>
          <w:color w:val="0E2841"/>
          <w:sz w:val="18"/>
          <w:szCs w:val="18"/>
        </w:rPr>
        <w:instrText xml:space="preserve"> SEQ Table \* ARABIC </w:instrText>
      </w:r>
      <w:r w:rsidRPr="00A32F4A">
        <w:rPr>
          <w:rFonts w:ascii="Avenir Book" w:eastAsia="Aptos" w:hAnsi="Avenir Book" w:cs="Times New Roman"/>
          <w:color w:val="0E2841"/>
          <w:sz w:val="18"/>
          <w:szCs w:val="18"/>
        </w:rPr>
        <w:fldChar w:fldCharType="separate"/>
      </w:r>
      <w:r w:rsidR="00CB6884">
        <w:rPr>
          <w:rFonts w:ascii="Avenir Book" w:eastAsia="Aptos" w:hAnsi="Avenir Book" w:cs="Times New Roman"/>
          <w:noProof/>
          <w:color w:val="0E2841"/>
          <w:sz w:val="18"/>
          <w:szCs w:val="18"/>
        </w:rPr>
        <w:t>20</w:t>
      </w:r>
      <w:r w:rsidRPr="00A32F4A">
        <w:rPr>
          <w:rFonts w:ascii="Avenir Book" w:eastAsia="Aptos" w:hAnsi="Avenir Book" w:cs="Times New Roman"/>
          <w:color w:val="0E2841"/>
          <w:sz w:val="18"/>
          <w:szCs w:val="18"/>
        </w:rPr>
        <w:fldChar w:fldCharType="end"/>
      </w:r>
      <w:r w:rsidRPr="00A32F4A">
        <w:rPr>
          <w:rFonts w:ascii="Avenir Book" w:eastAsia="Aptos" w:hAnsi="Avenir Book" w:cs="Times New Roman"/>
          <w:color w:val="0E2841"/>
          <w:sz w:val="18"/>
          <w:szCs w:val="18"/>
        </w:rPr>
        <w:t xml:space="preserve"> - Summary of sociodemographic and dietary behaviours associated with URM and PM consumption patterns</w:t>
      </w:r>
      <w:bookmarkEnd w:id="220"/>
    </w:p>
    <w:tbl>
      <w:tblPr>
        <w:tblStyle w:val="TableGrid"/>
        <w:tblW w:w="9916" w:type="dxa"/>
        <w:tblInd w:w="-431" w:type="dxa"/>
        <w:tblLook w:val="04A0" w:firstRow="1" w:lastRow="0" w:firstColumn="1" w:lastColumn="0" w:noHBand="0" w:noVBand="1"/>
      </w:tblPr>
      <w:tblGrid>
        <w:gridCol w:w="846"/>
        <w:gridCol w:w="4535"/>
        <w:gridCol w:w="4535"/>
      </w:tblGrid>
      <w:tr w:rsidR="00037D66" w:rsidRPr="00A32F4A" w14:paraId="18AD40BD" w14:textId="77777777" w:rsidTr="0020779C">
        <w:tc>
          <w:tcPr>
            <w:tcW w:w="846" w:type="dxa"/>
            <w:shd w:val="clear" w:color="auto" w:fill="E8E8E8"/>
            <w:vAlign w:val="center"/>
          </w:tcPr>
          <w:p w14:paraId="0B198B5C" w14:textId="77777777" w:rsidR="00037D66" w:rsidRPr="00A32F4A" w:rsidRDefault="00037D66" w:rsidP="00FF4F3E">
            <w:pPr>
              <w:spacing w:before="0" w:line="240" w:lineRule="auto"/>
              <w:jc w:val="center"/>
              <w:rPr>
                <w:rFonts w:ascii="Avenir Book" w:eastAsia="Aptos" w:hAnsi="Avenir Book" w:cs="Times New Roman"/>
                <w:sz w:val="16"/>
                <w:szCs w:val="16"/>
              </w:rPr>
            </w:pPr>
          </w:p>
        </w:tc>
        <w:tc>
          <w:tcPr>
            <w:tcW w:w="4535" w:type="dxa"/>
            <w:shd w:val="clear" w:color="auto" w:fill="E8E8E8"/>
            <w:vAlign w:val="center"/>
          </w:tcPr>
          <w:p w14:paraId="6E03F4DA"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More likely</w:t>
            </w:r>
          </w:p>
        </w:tc>
        <w:tc>
          <w:tcPr>
            <w:tcW w:w="4535" w:type="dxa"/>
            <w:shd w:val="clear" w:color="auto" w:fill="E8E8E8"/>
            <w:vAlign w:val="center"/>
          </w:tcPr>
          <w:p w14:paraId="28D54463"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Less likely</w:t>
            </w:r>
          </w:p>
        </w:tc>
      </w:tr>
      <w:tr w:rsidR="00037D66" w:rsidRPr="00A32F4A" w14:paraId="5E8228C0" w14:textId="77777777" w:rsidTr="0020779C">
        <w:tc>
          <w:tcPr>
            <w:tcW w:w="846" w:type="dxa"/>
            <w:vAlign w:val="center"/>
          </w:tcPr>
          <w:p w14:paraId="49996408"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Low RPM</w:t>
            </w:r>
          </w:p>
        </w:tc>
        <w:tc>
          <w:tcPr>
            <w:tcW w:w="4535" w:type="dxa"/>
          </w:tcPr>
          <w:p w14:paraId="1C9F6ACA"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Age (65+)</w:t>
            </w:r>
          </w:p>
          <w:p w14:paraId="2AD07FBB"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Asian or Asian British ethnicity</w:t>
            </w:r>
          </w:p>
          <w:p w14:paraId="1BC0F331"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Degree or any university below degree level</w:t>
            </w:r>
          </w:p>
          <w:p w14:paraId="543E5280"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Managerial or professional occupation</w:t>
            </w:r>
          </w:p>
          <w:p w14:paraId="75EFDF13"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Fewer grams of free sugar</w:t>
            </w:r>
          </w:p>
          <w:p w14:paraId="0E4DCF4C"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More portions fruit and vegetables</w:t>
            </w:r>
          </w:p>
        </w:tc>
        <w:tc>
          <w:tcPr>
            <w:tcW w:w="4535" w:type="dxa"/>
          </w:tcPr>
          <w:p w14:paraId="5A163F98"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Age 19 – 34</w:t>
            </w:r>
          </w:p>
          <w:p w14:paraId="229291C6"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White ethnicity</w:t>
            </w:r>
          </w:p>
          <w:p w14:paraId="6BEF0D74"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GCSE (any result)</w:t>
            </w:r>
          </w:p>
          <w:p w14:paraId="4CE401A4"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Commercial qualification or apprenticeship</w:t>
            </w:r>
          </w:p>
          <w:p w14:paraId="621FDCFF"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Small employers &amp; own account workers</w:t>
            </w:r>
          </w:p>
          <w:p w14:paraId="7B6E1C78"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Lower supervisory &amp; technical</w:t>
            </w:r>
          </w:p>
          <w:p w14:paraId="4A470EC5"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Semi-routine &amp; routine roles</w:t>
            </w:r>
          </w:p>
          <w:p w14:paraId="230E7A0E"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More grams of free sugar</w:t>
            </w:r>
          </w:p>
          <w:p w14:paraId="7D6D206E" w14:textId="77777777" w:rsidR="00037D66" w:rsidRPr="00A32F4A" w:rsidRDefault="00037D66" w:rsidP="00FF4F3E">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Fewer portions fruit and vegetables</w:t>
            </w:r>
          </w:p>
        </w:tc>
      </w:tr>
      <w:tr w:rsidR="00037D66" w:rsidRPr="00A32F4A" w14:paraId="64481AD9" w14:textId="77777777" w:rsidTr="0020779C">
        <w:tc>
          <w:tcPr>
            <w:tcW w:w="846" w:type="dxa"/>
            <w:vAlign w:val="center"/>
          </w:tcPr>
          <w:p w14:paraId="42623347"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High URM</w:t>
            </w:r>
          </w:p>
        </w:tc>
        <w:tc>
          <w:tcPr>
            <w:tcW w:w="4535" w:type="dxa"/>
          </w:tcPr>
          <w:p w14:paraId="4C56095A"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Small employers &amp; own account workers</w:t>
            </w:r>
          </w:p>
          <w:p w14:paraId="1BB1A461"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Lower supervisory &amp; technical roles</w:t>
            </w:r>
          </w:p>
          <w:p w14:paraId="08FBD92F" w14:textId="77777777" w:rsidR="00037D66" w:rsidRPr="00A32F4A" w:rsidRDefault="00037D66" w:rsidP="00557F6F">
            <w:pPr>
              <w:spacing w:before="0" w:line="240" w:lineRule="auto"/>
              <w:jc w:val="center"/>
              <w:rPr>
                <w:rFonts w:ascii="Avenir Book" w:eastAsia="Aptos" w:hAnsi="Avenir Book" w:cs="Times New Roman"/>
                <w:sz w:val="16"/>
                <w:szCs w:val="16"/>
              </w:rPr>
            </w:pPr>
          </w:p>
        </w:tc>
        <w:tc>
          <w:tcPr>
            <w:tcW w:w="4535" w:type="dxa"/>
          </w:tcPr>
          <w:p w14:paraId="40C79F8A"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Degree or equivalent</w:t>
            </w:r>
          </w:p>
          <w:p w14:paraId="45404534"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Some university below degree level</w:t>
            </w:r>
          </w:p>
          <w:p w14:paraId="4DABAE16"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Asian or Asian British ethnicity</w:t>
            </w:r>
          </w:p>
          <w:p w14:paraId="4E4265CC"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 xml:space="preserve"> Managerial or professional occupation</w:t>
            </w:r>
          </w:p>
        </w:tc>
      </w:tr>
      <w:tr w:rsidR="00037D66" w:rsidRPr="00A32F4A" w14:paraId="60E5115F" w14:textId="77777777" w:rsidTr="0020779C">
        <w:tc>
          <w:tcPr>
            <w:tcW w:w="846" w:type="dxa"/>
            <w:vAlign w:val="center"/>
          </w:tcPr>
          <w:p w14:paraId="3D3AEB92"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High PM</w:t>
            </w:r>
          </w:p>
        </w:tc>
        <w:tc>
          <w:tcPr>
            <w:tcW w:w="4535" w:type="dxa"/>
          </w:tcPr>
          <w:p w14:paraId="186C19BB"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 xml:space="preserve">Younger age groups </w:t>
            </w:r>
          </w:p>
          <w:p w14:paraId="0623DEAC"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White ethnicity</w:t>
            </w:r>
          </w:p>
          <w:p w14:paraId="292227C1"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Semi-routine &amp; routine occupations</w:t>
            </w:r>
          </w:p>
          <w:p w14:paraId="1E5BE497"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More grams free sugar</w:t>
            </w:r>
          </w:p>
          <w:p w14:paraId="465D47A7"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Fewer portions fruit and vegetables</w:t>
            </w:r>
          </w:p>
        </w:tc>
        <w:tc>
          <w:tcPr>
            <w:tcW w:w="4535" w:type="dxa"/>
          </w:tcPr>
          <w:p w14:paraId="0392A07F"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Odds ratio reduces with age</w:t>
            </w:r>
          </w:p>
          <w:p w14:paraId="2B23DEE9"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Asian or Asian British ethnicity</w:t>
            </w:r>
          </w:p>
          <w:p w14:paraId="1A2B6205"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Managerial or professional occupation</w:t>
            </w:r>
          </w:p>
          <w:p w14:paraId="0D5C1756"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Degree or equivalent</w:t>
            </w:r>
          </w:p>
          <w:p w14:paraId="20F7F697"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Further education below degree level</w:t>
            </w:r>
          </w:p>
          <w:p w14:paraId="63BBC91C"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Fewer grams free sugar</w:t>
            </w:r>
          </w:p>
          <w:p w14:paraId="361F113D" w14:textId="77777777" w:rsidR="00037D66" w:rsidRPr="00A32F4A" w:rsidRDefault="00037D66" w:rsidP="00557F6F">
            <w:pPr>
              <w:spacing w:before="0" w:line="240" w:lineRule="auto"/>
              <w:jc w:val="center"/>
              <w:rPr>
                <w:rFonts w:ascii="Avenir Book" w:eastAsia="Aptos" w:hAnsi="Avenir Book" w:cs="Times New Roman"/>
                <w:sz w:val="16"/>
                <w:szCs w:val="16"/>
              </w:rPr>
            </w:pPr>
            <w:r w:rsidRPr="00A32F4A">
              <w:rPr>
                <w:rFonts w:ascii="Avenir Book" w:eastAsia="Aptos" w:hAnsi="Avenir Book" w:cs="Times New Roman"/>
                <w:sz w:val="16"/>
                <w:szCs w:val="16"/>
              </w:rPr>
              <w:t>More portions fruit and vegetables</w:t>
            </w:r>
          </w:p>
        </w:tc>
      </w:tr>
    </w:tbl>
    <w:p w14:paraId="5E7B6200" w14:textId="4303C4E0" w:rsidR="00037D66" w:rsidRPr="00A32F4A" w:rsidRDefault="00DE46BA" w:rsidP="00037D66">
      <w:pPr>
        <w:rPr>
          <w:rFonts w:ascii="Avenir Book" w:eastAsia="Aptos" w:hAnsi="Avenir Book" w:cs="Times New Roman"/>
        </w:rPr>
      </w:pPr>
      <w:r>
        <w:rPr>
          <w:rFonts w:ascii="Avenir Book" w:eastAsia="Aptos" w:hAnsi="Avenir Book" w:cs="Times New Roman"/>
        </w:rPr>
        <w:lastRenderedPageBreak/>
        <w:t xml:space="preserve">highest amounts of free sugar, and the lowest amounts of fruit and vegetables. </w:t>
      </w:r>
      <w:r w:rsidR="00037D66" w:rsidRPr="00A32F4A">
        <w:rPr>
          <w:rFonts w:ascii="Avenir Book" w:eastAsia="Aptos" w:hAnsi="Avenir Book" w:cs="Times New Roman"/>
        </w:rPr>
        <w:t xml:space="preserve"> Because HPM consumption is associated with other unhealthy dietary behaviours and lower SES characteristics that mirror national UK health inequalities more broadly, any intervention to reduce RPM consumption should consider </w:t>
      </w:r>
      <w:r>
        <w:rPr>
          <w:rFonts w:ascii="Avenir Book" w:eastAsia="Aptos" w:hAnsi="Avenir Book" w:cs="Times New Roman"/>
        </w:rPr>
        <w:t xml:space="preserve">these associations </w:t>
      </w:r>
      <w:r w:rsidR="00037D66" w:rsidRPr="00A32F4A">
        <w:rPr>
          <w:rFonts w:ascii="Avenir Book" w:eastAsia="Aptos" w:hAnsi="Avenir Book" w:cs="Times New Roman"/>
        </w:rPr>
        <w:t xml:space="preserve">and </w:t>
      </w:r>
      <w:r>
        <w:rPr>
          <w:rFonts w:ascii="Avenir Book" w:eastAsia="Aptos" w:hAnsi="Avenir Book" w:cs="Times New Roman"/>
        </w:rPr>
        <w:t xml:space="preserve">seek to improve overall dietary patterns in these groups, while </w:t>
      </w:r>
      <w:r w:rsidR="00037D66" w:rsidRPr="00A32F4A">
        <w:rPr>
          <w:rFonts w:ascii="Avenir Book" w:eastAsia="Aptos" w:hAnsi="Avenir Book" w:cs="Times New Roman"/>
        </w:rPr>
        <w:t>avoid</w:t>
      </w:r>
      <w:r>
        <w:rPr>
          <w:rFonts w:ascii="Avenir Book" w:eastAsia="Aptos" w:hAnsi="Avenir Book" w:cs="Times New Roman"/>
        </w:rPr>
        <w:t>ing</w:t>
      </w:r>
      <w:r w:rsidR="00037D66" w:rsidRPr="00A32F4A">
        <w:rPr>
          <w:rFonts w:ascii="Avenir Book" w:eastAsia="Aptos" w:hAnsi="Avenir Book" w:cs="Times New Roman"/>
        </w:rPr>
        <w:t xml:space="preserve"> the risk of exacerbating dietary behaviour inequalities. </w:t>
      </w:r>
    </w:p>
    <w:p w14:paraId="3E6B866C" w14:textId="77777777"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Overall, findings from this study showing significant differences in sociodemographic characteristics and dietary behaviours between men eating high amounts of URM compared to those eating high amounts of PM suggests that interventions aimed at reducing URM would not influence men who consume high levels of PM and may have potential to exacerbate health inequalities. </w:t>
      </w:r>
    </w:p>
    <w:p w14:paraId="3E10B0B4" w14:textId="3EB40582" w:rsidR="00037D66" w:rsidRPr="00A32F4A" w:rsidRDefault="00DF2A12" w:rsidP="00037D66">
      <w:pPr>
        <w:rPr>
          <w:rFonts w:ascii="Avenir Book" w:eastAsia="Aptos" w:hAnsi="Avenir Book" w:cs="Times New Roman"/>
        </w:rPr>
      </w:pPr>
      <w:r w:rsidRPr="00A32F4A">
        <w:rPr>
          <w:rFonts w:ascii="Avenir Book" w:eastAsia="Aptos" w:hAnsi="Avenir Book" w:cs="Times New Roman"/>
        </w:rPr>
        <w:t xml:space="preserve">Following on from </w:t>
      </w:r>
      <w:r w:rsidR="00781769">
        <w:rPr>
          <w:rFonts w:ascii="Avenir Book" w:eastAsia="Aptos" w:hAnsi="Avenir Book" w:cs="Times New Roman"/>
        </w:rPr>
        <w:t>Study 1</w:t>
      </w:r>
      <w:r w:rsidRPr="00A32F4A">
        <w:rPr>
          <w:rFonts w:ascii="Avenir Book" w:eastAsia="Aptos" w:hAnsi="Avenir Book" w:cs="Times New Roman"/>
        </w:rPr>
        <w:t xml:space="preserve"> and </w:t>
      </w:r>
      <w:r w:rsidR="00781769">
        <w:rPr>
          <w:rFonts w:ascii="Avenir Book" w:eastAsia="Aptos" w:hAnsi="Avenir Book" w:cs="Times New Roman"/>
        </w:rPr>
        <w:t>Study 2</w:t>
      </w:r>
      <w:r w:rsidRPr="00A32F4A">
        <w:rPr>
          <w:rFonts w:ascii="Avenir Book" w:eastAsia="Aptos" w:hAnsi="Avenir Book" w:cs="Times New Roman"/>
        </w:rPr>
        <w:t>,</w:t>
      </w:r>
      <w:r w:rsidR="00037D66" w:rsidRPr="00A32F4A">
        <w:rPr>
          <w:rFonts w:ascii="Avenir Book" w:eastAsia="Aptos" w:hAnsi="Avenir Book" w:cs="Times New Roman"/>
        </w:rPr>
        <w:t xml:space="preserve"> </w:t>
      </w:r>
      <w:r w:rsidRPr="00A32F4A">
        <w:rPr>
          <w:rFonts w:ascii="Avenir Book" w:eastAsia="Aptos" w:hAnsi="Avenir Book" w:cs="Times New Roman"/>
        </w:rPr>
        <w:t xml:space="preserve">there remain gaps to be addressed in the final study: </w:t>
      </w:r>
    </w:p>
    <w:p w14:paraId="2157D092" w14:textId="77777777" w:rsidR="00037D66" w:rsidRPr="00A32F4A" w:rsidRDefault="00037D66" w:rsidP="00557F6F">
      <w:pPr>
        <w:numPr>
          <w:ilvl w:val="0"/>
          <w:numId w:val="3"/>
        </w:numPr>
        <w:spacing w:line="240" w:lineRule="auto"/>
        <w:ind w:left="714" w:hanging="357"/>
        <w:rPr>
          <w:rFonts w:ascii="Avenir Book" w:eastAsia="Aptos" w:hAnsi="Avenir Book" w:cs="Times New Roman"/>
        </w:rPr>
      </w:pPr>
      <w:r w:rsidRPr="00A32F4A">
        <w:rPr>
          <w:rFonts w:ascii="Avenir Book" w:eastAsia="Aptos" w:hAnsi="Avenir Book" w:cs="Times New Roman"/>
        </w:rPr>
        <w:t xml:space="preserve">Understanding URM and PM consumption, dietary behaviour and sociodemographic characteristics and their overlapping patterns within the population of UK men does not answer the question of why these variations and patterns occur, or what factors influence them. </w:t>
      </w:r>
    </w:p>
    <w:p w14:paraId="40E92916" w14:textId="20EB068C" w:rsidR="00037D66" w:rsidRPr="00A32F4A" w:rsidRDefault="00037D66" w:rsidP="00557F6F">
      <w:pPr>
        <w:numPr>
          <w:ilvl w:val="0"/>
          <w:numId w:val="3"/>
        </w:numPr>
        <w:spacing w:line="240" w:lineRule="auto"/>
        <w:ind w:left="714" w:hanging="357"/>
        <w:rPr>
          <w:rFonts w:ascii="Avenir Book" w:eastAsia="Aptos" w:hAnsi="Avenir Book" w:cs="Times New Roman"/>
        </w:rPr>
      </w:pPr>
      <w:r w:rsidRPr="00A32F4A">
        <w:rPr>
          <w:rFonts w:ascii="Avenir Book" w:eastAsia="Aptos" w:hAnsi="Avenir Book" w:cs="Times New Roman"/>
        </w:rPr>
        <w:t xml:space="preserve">The findings of </w:t>
      </w:r>
      <w:r w:rsidR="00781769">
        <w:rPr>
          <w:rFonts w:ascii="Avenir Book" w:eastAsia="Aptos" w:hAnsi="Avenir Book" w:cs="Times New Roman"/>
        </w:rPr>
        <w:t>Study 1</w:t>
      </w:r>
      <w:r w:rsidRPr="00A32F4A">
        <w:rPr>
          <w:rFonts w:ascii="Avenir Book" w:eastAsia="Aptos" w:hAnsi="Avenir Book" w:cs="Times New Roman"/>
        </w:rPr>
        <w:t xml:space="preserve"> and </w:t>
      </w:r>
      <w:r w:rsidR="00781769">
        <w:rPr>
          <w:rFonts w:ascii="Avenir Book" w:eastAsia="Aptos" w:hAnsi="Avenir Book" w:cs="Times New Roman"/>
        </w:rPr>
        <w:t>Study 2</w:t>
      </w:r>
      <w:r w:rsidRPr="00A32F4A">
        <w:rPr>
          <w:rFonts w:ascii="Avenir Book" w:eastAsia="Aptos" w:hAnsi="Avenir Book" w:cs="Times New Roman"/>
        </w:rPr>
        <w:t xml:space="preserve"> leave it unclear how knowledge and beliefs regarding health influence men’s RPM consumption and whether this differs for URM versus PM. </w:t>
      </w:r>
    </w:p>
    <w:p w14:paraId="4BDA05BC" w14:textId="257F6D96" w:rsidR="00037D66" w:rsidRPr="00A32F4A" w:rsidRDefault="00037D66" w:rsidP="00557F6F">
      <w:pPr>
        <w:numPr>
          <w:ilvl w:val="0"/>
          <w:numId w:val="3"/>
        </w:numPr>
        <w:spacing w:line="240" w:lineRule="auto"/>
        <w:ind w:left="714" w:hanging="357"/>
        <w:rPr>
          <w:rFonts w:ascii="Avenir Book" w:eastAsia="Aptos" w:hAnsi="Avenir Book" w:cs="Times New Roman"/>
        </w:rPr>
      </w:pPr>
      <w:r w:rsidRPr="00A32F4A">
        <w:rPr>
          <w:rFonts w:ascii="Avenir Book" w:eastAsia="Aptos" w:hAnsi="Avenir Book" w:cs="Times New Roman"/>
        </w:rPr>
        <w:t xml:space="preserve">Both </w:t>
      </w:r>
      <w:r w:rsidR="00781769">
        <w:rPr>
          <w:rFonts w:ascii="Avenir Book" w:eastAsia="Aptos" w:hAnsi="Avenir Book" w:cs="Times New Roman"/>
        </w:rPr>
        <w:t>Study 1</w:t>
      </w:r>
      <w:r w:rsidRPr="00A32F4A">
        <w:rPr>
          <w:rFonts w:ascii="Avenir Book" w:eastAsia="Aptos" w:hAnsi="Avenir Book" w:cs="Times New Roman"/>
        </w:rPr>
        <w:t xml:space="preserve"> and </w:t>
      </w:r>
      <w:r w:rsidR="00781769">
        <w:rPr>
          <w:rFonts w:ascii="Avenir Book" w:eastAsia="Aptos" w:hAnsi="Avenir Book" w:cs="Times New Roman"/>
        </w:rPr>
        <w:t>Study 2</w:t>
      </w:r>
      <w:r w:rsidRPr="00A32F4A">
        <w:rPr>
          <w:rFonts w:ascii="Avenir Book" w:eastAsia="Aptos" w:hAnsi="Avenir Book" w:cs="Times New Roman"/>
        </w:rPr>
        <w:t xml:space="preserve"> do not elucidate how financial </w:t>
      </w:r>
      <w:r w:rsidR="00C146A3" w:rsidRPr="00A32F4A">
        <w:rPr>
          <w:rFonts w:ascii="Avenir Book" w:eastAsia="Aptos" w:hAnsi="Avenir Book" w:cs="Times New Roman"/>
        </w:rPr>
        <w:t>position,</w:t>
      </w:r>
      <w:r w:rsidRPr="00A32F4A">
        <w:rPr>
          <w:rFonts w:ascii="Avenir Book" w:eastAsia="Aptos" w:hAnsi="Avenir Book" w:cs="Times New Roman"/>
        </w:rPr>
        <w:t xml:space="preserve"> and affordability may influence the amount of RPM a man consumes. </w:t>
      </w:r>
    </w:p>
    <w:p w14:paraId="061AE7D9" w14:textId="705945C6" w:rsidR="00037D66" w:rsidRPr="00A32F4A" w:rsidRDefault="00037D66" w:rsidP="00557F6F">
      <w:pPr>
        <w:numPr>
          <w:ilvl w:val="0"/>
          <w:numId w:val="3"/>
        </w:numPr>
        <w:spacing w:line="240" w:lineRule="auto"/>
        <w:ind w:left="714" w:hanging="357"/>
        <w:rPr>
          <w:rFonts w:ascii="Avenir Book" w:eastAsia="Aptos" w:hAnsi="Avenir Book" w:cs="Times New Roman"/>
        </w:rPr>
      </w:pPr>
      <w:r w:rsidRPr="00A32F4A">
        <w:rPr>
          <w:rFonts w:ascii="Avenir Book" w:eastAsia="Aptos" w:hAnsi="Avenir Book" w:cs="Times New Roman"/>
        </w:rPr>
        <w:t xml:space="preserve">Quantitative data used in </w:t>
      </w:r>
      <w:r w:rsidR="00781769">
        <w:rPr>
          <w:rFonts w:ascii="Avenir Book" w:eastAsia="Aptos" w:hAnsi="Avenir Book" w:cs="Times New Roman"/>
        </w:rPr>
        <w:t>Study 1</w:t>
      </w:r>
      <w:r w:rsidRPr="00A32F4A">
        <w:rPr>
          <w:rFonts w:ascii="Avenir Book" w:eastAsia="Aptos" w:hAnsi="Avenir Book" w:cs="Times New Roman"/>
        </w:rPr>
        <w:t xml:space="preserve"> and </w:t>
      </w:r>
      <w:r w:rsidR="00781769">
        <w:rPr>
          <w:rFonts w:ascii="Avenir Book" w:eastAsia="Aptos" w:hAnsi="Avenir Book" w:cs="Times New Roman"/>
        </w:rPr>
        <w:t>Study 2</w:t>
      </w:r>
      <w:r w:rsidRPr="00A32F4A">
        <w:rPr>
          <w:rFonts w:ascii="Avenir Book" w:eastAsia="Aptos" w:hAnsi="Avenir Book" w:cs="Times New Roman"/>
        </w:rPr>
        <w:t xml:space="preserve"> cannot provide insight or understanding of how men experience and view the context and meanings related to RPM consumption and its influencing factors. </w:t>
      </w:r>
    </w:p>
    <w:p w14:paraId="513D2E8C" w14:textId="3A6A5CFB"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To address these gaps, the final study of this PhD thesis will explore in more depth to produce a more nuanced and complex picture of why and how men consume URM and PM.  Using semi-structured interviews, </w:t>
      </w:r>
      <w:r w:rsidR="00C146A3">
        <w:rPr>
          <w:rFonts w:ascii="Avenir Book" w:eastAsia="Aptos" w:hAnsi="Avenir Book" w:cs="Times New Roman"/>
        </w:rPr>
        <w:t xml:space="preserve">Study </w:t>
      </w:r>
      <w:r w:rsidR="00781769">
        <w:rPr>
          <w:rFonts w:ascii="Avenir Book" w:eastAsia="Aptos" w:hAnsi="Avenir Book" w:cs="Times New Roman"/>
        </w:rPr>
        <w:t>3</w:t>
      </w:r>
      <w:r w:rsidRPr="00A32F4A">
        <w:rPr>
          <w:rFonts w:ascii="Avenir Book" w:eastAsia="Aptos" w:hAnsi="Avenir Book" w:cs="Times New Roman"/>
        </w:rPr>
        <w:t xml:space="preserve"> will use a reflexive thematic analysis design to explore and thematically describe men's influences and experiences regarding their URM and PM consumption. This qualitative study explores men’s experiences with RPM consumption and presents a thematic summary to describe and explain these influences. </w:t>
      </w:r>
    </w:p>
    <w:p w14:paraId="332F8BF9" w14:textId="75DAE368" w:rsidR="00037D66" w:rsidRPr="00A32F4A" w:rsidRDefault="00037D66" w:rsidP="00037D66">
      <w:pPr>
        <w:rPr>
          <w:rFonts w:ascii="Avenir Book" w:eastAsia="Aptos" w:hAnsi="Avenir Book" w:cs="Times New Roman"/>
        </w:rPr>
      </w:pPr>
      <w:r w:rsidRPr="00A32F4A">
        <w:rPr>
          <w:rFonts w:ascii="Avenir Book" w:eastAsia="Aptos" w:hAnsi="Avenir Book" w:cs="Times New Roman"/>
        </w:rPr>
        <w:t xml:space="preserve">This research will help gain further insight into what </w:t>
      </w:r>
      <w:r w:rsidR="001A54F9" w:rsidRPr="00A32F4A">
        <w:rPr>
          <w:rFonts w:ascii="Avenir Book" w:eastAsia="Aptos" w:hAnsi="Avenir Book" w:cs="Times New Roman"/>
        </w:rPr>
        <w:t>URM and PM men living in the UK consume</w:t>
      </w:r>
      <w:r w:rsidRPr="00A32F4A">
        <w:rPr>
          <w:rFonts w:ascii="Avenir Book" w:eastAsia="Aptos" w:hAnsi="Avenir Book" w:cs="Times New Roman"/>
        </w:rPr>
        <w:t xml:space="preserve">, what factors influence </w:t>
      </w:r>
      <w:r w:rsidR="001A54F9" w:rsidRPr="00A32F4A">
        <w:rPr>
          <w:rFonts w:ascii="Avenir Book" w:eastAsia="Aptos" w:hAnsi="Avenir Book" w:cs="Times New Roman"/>
        </w:rPr>
        <w:t>these</w:t>
      </w:r>
      <w:r w:rsidRPr="00A32F4A">
        <w:rPr>
          <w:rFonts w:ascii="Avenir Book" w:eastAsia="Aptos" w:hAnsi="Avenir Book" w:cs="Times New Roman"/>
        </w:rPr>
        <w:t xml:space="preserve"> consumption patterns, and how they view</w:t>
      </w:r>
      <w:r w:rsidR="001A54F9" w:rsidRPr="00A32F4A">
        <w:rPr>
          <w:rFonts w:ascii="Avenir Book" w:eastAsia="Aptos" w:hAnsi="Avenir Book" w:cs="Times New Roman"/>
        </w:rPr>
        <w:t xml:space="preserve"> and experience</w:t>
      </w:r>
      <w:r w:rsidRPr="00A32F4A">
        <w:rPr>
          <w:rFonts w:ascii="Avenir Book" w:eastAsia="Aptos" w:hAnsi="Avenir Book" w:cs="Times New Roman"/>
        </w:rPr>
        <w:t xml:space="preserve"> </w:t>
      </w:r>
      <w:r w:rsidR="001A54F9" w:rsidRPr="00A32F4A">
        <w:rPr>
          <w:rFonts w:ascii="Avenir Book" w:eastAsia="Aptos" w:hAnsi="Avenir Book" w:cs="Times New Roman"/>
        </w:rPr>
        <w:t xml:space="preserve">this within </w:t>
      </w:r>
      <w:r w:rsidR="001A54F9" w:rsidRPr="00A32F4A">
        <w:rPr>
          <w:rFonts w:ascii="Avenir Book" w:eastAsia="Aptos" w:hAnsi="Avenir Book" w:cs="Times New Roman"/>
        </w:rPr>
        <w:lastRenderedPageBreak/>
        <w:t>daily life.</w:t>
      </w:r>
      <w:r w:rsidRPr="00A32F4A">
        <w:rPr>
          <w:rFonts w:ascii="Avenir Book" w:eastAsia="Aptos" w:hAnsi="Avenir Book" w:cs="Times New Roman"/>
        </w:rPr>
        <w:t xml:space="preserve"> The goal is to </w:t>
      </w:r>
      <w:r w:rsidR="001A54F9" w:rsidRPr="00A32F4A">
        <w:rPr>
          <w:rFonts w:ascii="Avenir Book" w:eastAsia="Aptos" w:hAnsi="Avenir Book" w:cs="Times New Roman"/>
        </w:rPr>
        <w:t>understand RPM consumption and its influences in rich detail to identify</w:t>
      </w:r>
      <w:r w:rsidRPr="00A32F4A">
        <w:rPr>
          <w:rFonts w:ascii="Avenir Book" w:eastAsia="Aptos" w:hAnsi="Avenir Book" w:cs="Times New Roman"/>
        </w:rPr>
        <w:t xml:space="preserve"> effective strategies to reduce RPM consumption </w:t>
      </w:r>
      <w:r w:rsidR="001A54F9" w:rsidRPr="00A32F4A">
        <w:rPr>
          <w:rFonts w:ascii="Avenir Book" w:eastAsia="Aptos" w:hAnsi="Avenir Book" w:cs="Times New Roman"/>
        </w:rPr>
        <w:t xml:space="preserve">among men living in the UK. </w:t>
      </w:r>
    </w:p>
    <w:p w14:paraId="5B012731" w14:textId="77777777" w:rsidR="00BF41D7" w:rsidRPr="00A32F4A" w:rsidRDefault="00BF41D7">
      <w:pPr>
        <w:rPr>
          <w:rFonts w:ascii="Avenir Book" w:eastAsiaTheme="majorEastAsia" w:hAnsi="Avenir Book" w:cstheme="majorBidi"/>
          <w:color w:val="7C9163" w:themeColor="accent1" w:themeShade="BF"/>
          <w:sz w:val="28"/>
          <w:szCs w:val="40"/>
        </w:rPr>
      </w:pPr>
      <w:r w:rsidRPr="00A32F4A">
        <w:rPr>
          <w:rFonts w:ascii="Avenir Book" w:hAnsi="Avenir Book"/>
        </w:rPr>
        <w:br w:type="page"/>
      </w:r>
    </w:p>
    <w:p w14:paraId="42AFE78E" w14:textId="057860EF" w:rsidR="00A44743" w:rsidRPr="00C24045" w:rsidRDefault="00781769" w:rsidP="00C24045">
      <w:pPr>
        <w:pStyle w:val="Heading1"/>
        <w:spacing w:before="0" w:line="240" w:lineRule="auto"/>
      </w:pPr>
      <w:bookmarkStart w:id="221" w:name="_Toc172629320"/>
      <w:bookmarkStart w:id="222" w:name="_Toc187146180"/>
      <w:r w:rsidRPr="00C24045">
        <w:lastRenderedPageBreak/>
        <w:t>Chapter 4</w:t>
      </w:r>
      <w:r w:rsidR="00A44743" w:rsidRPr="00C24045">
        <w:t xml:space="preserve"> –</w:t>
      </w:r>
      <w:r w:rsidR="00BE5B79" w:rsidRPr="00C24045">
        <w:t xml:space="preserve"> </w:t>
      </w:r>
      <w:r w:rsidR="00A44743" w:rsidRPr="00C24045">
        <w:t xml:space="preserve">Why do men </w:t>
      </w:r>
      <w:r w:rsidR="00BE5B79" w:rsidRPr="00C24045">
        <w:t>living</w:t>
      </w:r>
      <w:r w:rsidR="00A44743" w:rsidRPr="00C24045">
        <w:t xml:space="preserve"> in the UK eat red and processed meat? A Reflexive Thematic Analysis.</w:t>
      </w:r>
      <w:bookmarkEnd w:id="221"/>
      <w:bookmarkEnd w:id="222"/>
      <w:r w:rsidR="00A44743" w:rsidRPr="00C24045">
        <w:t xml:space="preserve"> </w:t>
      </w:r>
    </w:p>
    <w:p w14:paraId="71530035" w14:textId="77777777" w:rsidR="00A44743" w:rsidRPr="00A32F4A" w:rsidRDefault="00A44743" w:rsidP="00A44743">
      <w:pPr>
        <w:spacing w:before="120" w:line="240" w:lineRule="auto"/>
        <w:rPr>
          <w:rFonts w:ascii="Avenir Book" w:eastAsia="Aptos" w:hAnsi="Avenir Book" w:cs="Aptos"/>
          <w:szCs w:val="22"/>
        </w:rPr>
      </w:pPr>
      <w:r w:rsidRPr="00A32F4A">
        <w:rPr>
          <w:rFonts w:ascii="Avenir Book" w:eastAsia="Aptos" w:hAnsi="Avenir Book" w:cs="Aptos"/>
          <w:szCs w:val="22"/>
        </w:rPr>
        <w:t xml:space="preserve">This chapter presents the third stage of my PhD research in which I conducted a reflexive thematic analysis study through semi-structured interviews to explore why men in the UK eat red and processed meat. An introduction to the research will be presented, followed by a publication-format paper that documents the study and its findings. The chapter will conclude with a summary of the research, its key findings and how they connect to findings from stages one and two of my PhD. </w:t>
      </w:r>
    </w:p>
    <w:p w14:paraId="183BF85A" w14:textId="10B3EBC3" w:rsidR="00A44743" w:rsidRPr="00C24045" w:rsidRDefault="0034281E" w:rsidP="00C24045">
      <w:pPr>
        <w:pStyle w:val="Heading2"/>
      </w:pPr>
      <w:bookmarkStart w:id="223" w:name="_Toc163983595"/>
      <w:bookmarkStart w:id="224" w:name="_Toc171350564"/>
      <w:bookmarkStart w:id="225" w:name="_Toc172629321"/>
      <w:bookmarkStart w:id="226" w:name="_Toc187146181"/>
      <w:r w:rsidRPr="00C24045">
        <w:t>4</w:t>
      </w:r>
      <w:r w:rsidR="00A44743" w:rsidRPr="00C24045">
        <w:t>.1 Introduction</w:t>
      </w:r>
      <w:bookmarkEnd w:id="223"/>
      <w:bookmarkEnd w:id="224"/>
      <w:bookmarkEnd w:id="225"/>
      <w:bookmarkEnd w:id="226"/>
    </w:p>
    <w:p w14:paraId="4FB35B5A" w14:textId="5E34AE9C"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This chapter presents the third study of this thesis and contributes to the second objective of this thesis: to explore the factors influencing RPM consumption among men living in the UK. To best identify interventions to change health behaviour, it is essential to understand what factors or forces influence this behaviour and the interrelationship between them</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7377C9">
        <w:rPr>
          <w:rFonts w:ascii="Avenir Book" w:eastAsia="Aptos" w:hAnsi="Avenir Book" w:cs="Aptos"/>
          <w:szCs w:val="22"/>
        </w:rPr>
        <w:instrText xml:space="preserve"> ADDIN EN.CITE &lt;EndNote&gt;&lt;Cite&gt;&lt;Author&gt;Burnes&lt;/Author&gt;&lt;Year&gt;2012&lt;/Year&gt;&lt;RecNum&gt;358&lt;/RecNum&gt;&lt;DisplayText&gt;(133, 149)&lt;/DisplayText&gt;&lt;record&gt;&lt;rec-number&gt;358&lt;/rec-number&gt;&lt;foreign-keys&gt;&lt;key app="EN" db-id="f0r52w5de5e92vea0db5pat0tw05rw552pet" timestamp="1597573072"&gt;358&lt;/key&gt;&lt;/foreign-keys&gt;&lt;ref-type name="Journal Article"&gt;17&lt;/ref-type&gt;&lt;contributors&gt;&lt;authors&gt;&lt;author&gt;Burnes, Bernard&lt;/author&gt;&lt;author&gt;Cooke, Bill&lt;/author&gt;&lt;/authors&gt;&lt;/contributors&gt;&lt;titles&gt;&lt;title&gt;Kurt Lewin&amp;apos;s Field Theory: A Review and Re-evaluation&lt;/title&gt;&lt;secondary-title&gt;International Journal of Management Reviews&lt;/secondary-title&gt;&lt;/titles&gt;&lt;periodical&gt;&lt;full-title&gt;International Journal of Management Reviews&lt;/full-title&gt;&lt;/periodical&gt;&lt;pages&gt;n/a-n/a&lt;/pages&gt;&lt;section&gt;n/a&lt;/section&gt;&lt;dates&gt;&lt;year&gt;2012&lt;/year&gt;&lt;/dates&gt;&lt;isbn&gt;14608545&lt;/isbn&gt;&lt;urls&gt;&lt;/urls&gt;&lt;electronic-resource-num&gt;10.1111/j.1468-2370.2012.00348.x&lt;/electronic-resource-num&gt;&lt;/record&gt;&lt;/Cite&gt;&lt;Cite&gt;&lt;Author&gt;Michie&lt;/Author&gt;&lt;Year&gt;2014&lt;/Year&gt;&lt;RecNum&gt;3348&lt;/RecNum&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sidR="0004018D">
        <w:rPr>
          <w:rFonts w:ascii="Avenir Book" w:eastAsia="Aptos" w:hAnsi="Avenir Book" w:cs="Aptos"/>
          <w:szCs w:val="22"/>
        </w:rPr>
        <w:fldChar w:fldCharType="separate"/>
      </w:r>
      <w:r w:rsidR="007377C9">
        <w:rPr>
          <w:rFonts w:ascii="Avenir Book" w:eastAsia="Aptos" w:hAnsi="Avenir Book" w:cs="Aptos"/>
          <w:noProof/>
          <w:szCs w:val="22"/>
        </w:rPr>
        <w:t>(133, 149)</w:t>
      </w:r>
      <w:r w:rsidR="0004018D">
        <w:rPr>
          <w:rFonts w:ascii="Avenir Book" w:eastAsia="Aptos" w:hAnsi="Avenir Book" w:cs="Aptos"/>
          <w:szCs w:val="22"/>
        </w:rPr>
        <w:fldChar w:fldCharType="end"/>
      </w:r>
      <w:r w:rsidRPr="00A32F4A">
        <w:rPr>
          <w:rFonts w:ascii="Avenir Book" w:eastAsia="Aptos" w:hAnsi="Avenir Book" w:cs="Aptos"/>
          <w:szCs w:val="22"/>
        </w:rPr>
        <w:t xml:space="preserve">. The aim of </w:t>
      </w:r>
      <w:r w:rsidR="00D50495">
        <w:rPr>
          <w:rFonts w:ascii="Avenir Book" w:eastAsia="Aptos" w:hAnsi="Avenir Book" w:cs="Aptos"/>
          <w:szCs w:val="22"/>
        </w:rPr>
        <w:t xml:space="preserve">Study </w:t>
      </w:r>
      <w:r w:rsidR="00781769">
        <w:rPr>
          <w:rFonts w:ascii="Avenir Book" w:eastAsia="Aptos" w:hAnsi="Avenir Book" w:cs="Aptos"/>
          <w:szCs w:val="22"/>
        </w:rPr>
        <w:t>3</w:t>
      </w:r>
      <w:r w:rsidRPr="00A32F4A">
        <w:rPr>
          <w:rFonts w:ascii="Avenir Book" w:eastAsia="Aptos" w:hAnsi="Avenir Book" w:cs="Aptos"/>
          <w:szCs w:val="22"/>
        </w:rPr>
        <w:t xml:space="preserve"> was to add to this understanding by developing a rich, detailed thematic description of the complex and diverse influences shaping the choices and patterns of URM and PM consumption among men in the UK </w:t>
      </w:r>
      <w:r w:rsidRPr="00A32F4A">
        <w:rPr>
          <w:rFonts w:ascii="Avenir Book" w:eastAsia="Aptos" w:hAnsi="Avenir Book" w:cs="Aptos"/>
          <w:color w:val="000000"/>
          <w:szCs w:val="22"/>
        </w:rPr>
        <w:t>and any SES variances therein. I</w:t>
      </w:r>
      <w:r w:rsidRPr="00A32F4A">
        <w:rPr>
          <w:rFonts w:ascii="Avenir Book" w:eastAsia="Aptos" w:hAnsi="Avenir Book" w:cs="Aptos"/>
          <w:szCs w:val="22"/>
        </w:rPr>
        <w:t xml:space="preserve">t adopted a social constructivist approach using reflexive thematic analysis to develop a rich thematic portrait to describe and explain the interrelated experiences and views that contribute to the RPM-related eating practices of men in the UK. </w:t>
      </w:r>
    </w:p>
    <w:p w14:paraId="2EC4708D" w14:textId="77777777"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 xml:space="preserve">To the best of the researcher’s knowledge, this study is the first to qualitatively investigate factors that lead to the choice and consumption of URM and PM among men in the UK in the context of high and low consumption, and varied SES characteristics. </w:t>
      </w:r>
    </w:p>
    <w:p w14:paraId="411E976E" w14:textId="4D363755" w:rsidR="00A44743" w:rsidRPr="00C24045" w:rsidRDefault="0034281E" w:rsidP="00C24045">
      <w:pPr>
        <w:pStyle w:val="Heading2"/>
      </w:pPr>
      <w:bookmarkStart w:id="227" w:name="_Toc163983596"/>
      <w:bookmarkStart w:id="228" w:name="_Toc171350565"/>
      <w:bookmarkStart w:id="229" w:name="_Toc172629322"/>
      <w:bookmarkStart w:id="230" w:name="_Toc187146182"/>
      <w:r w:rsidRPr="00C24045">
        <w:t>4</w:t>
      </w:r>
      <w:r w:rsidR="00A44743" w:rsidRPr="00C24045">
        <w:t xml:space="preserve">.2 Rationale for </w:t>
      </w:r>
      <w:bookmarkEnd w:id="227"/>
      <w:r w:rsidR="00A44743" w:rsidRPr="00C24045">
        <w:t>Conducting Qualitative Research</w:t>
      </w:r>
      <w:bookmarkEnd w:id="228"/>
      <w:bookmarkEnd w:id="229"/>
      <w:bookmarkEnd w:id="230"/>
    </w:p>
    <w:p w14:paraId="4DA4385E" w14:textId="08CAD725"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 xml:space="preserve">The first two studies in this PhD provided insight into the RPM consumption behaviour of men in the UK but did not allow for a clear understanding of how men experience and view these </w:t>
      </w:r>
      <w:r w:rsidR="00D50495">
        <w:rPr>
          <w:rFonts w:ascii="Avenir Book" w:eastAsia="Aptos" w:hAnsi="Avenir Book" w:cs="Aptos"/>
          <w:szCs w:val="22"/>
        </w:rPr>
        <w:t>related factor</w:t>
      </w:r>
      <w:r w:rsidRPr="00A32F4A">
        <w:rPr>
          <w:rFonts w:ascii="Avenir Book" w:eastAsia="Aptos" w:hAnsi="Avenir Book" w:cs="Aptos"/>
          <w:szCs w:val="22"/>
        </w:rPr>
        <w:t xml:space="preserve">s. </w:t>
      </w:r>
      <w:r w:rsidR="00781769">
        <w:rPr>
          <w:rFonts w:ascii="Avenir Book" w:eastAsia="Aptos" w:hAnsi="Avenir Book" w:cs="Aptos"/>
          <w:szCs w:val="22"/>
        </w:rPr>
        <w:t>Study 1</w:t>
      </w:r>
      <w:r w:rsidRPr="00A32F4A">
        <w:rPr>
          <w:rFonts w:ascii="Avenir Book" w:eastAsia="Aptos" w:hAnsi="Avenir Book" w:cs="Aptos"/>
          <w:szCs w:val="22"/>
        </w:rPr>
        <w:t xml:space="preserve"> identified factors that influenced men’s RPM consumption. However, these studies were not focused on factors related to URM or PM separately, nor did they explore variation between SES characteristics or on men living in the UK. Finally, the included studies only reflected quantitative data that didn’t capture the complexity and nuance within these influences, which was evident in the potential relationship between traditional masculinity and health behaviours. </w:t>
      </w:r>
    </w:p>
    <w:p w14:paraId="30134D15" w14:textId="625A6F44" w:rsidR="00A44743" w:rsidRPr="00A32F4A" w:rsidRDefault="00781769" w:rsidP="00A44743">
      <w:pPr>
        <w:rPr>
          <w:rFonts w:ascii="Avenir Book" w:eastAsia="Aptos" w:hAnsi="Avenir Book" w:cs="Aptos"/>
          <w:szCs w:val="22"/>
        </w:rPr>
      </w:pPr>
      <w:r>
        <w:rPr>
          <w:rFonts w:ascii="Avenir Book" w:eastAsia="Aptos" w:hAnsi="Avenir Book" w:cs="Aptos"/>
          <w:szCs w:val="22"/>
        </w:rPr>
        <w:lastRenderedPageBreak/>
        <w:t>Study 2</w:t>
      </w:r>
      <w:r w:rsidR="00A44743" w:rsidRPr="00A32F4A">
        <w:rPr>
          <w:rFonts w:ascii="Avenir Book" w:eastAsia="Aptos" w:hAnsi="Avenir Book" w:cs="Aptos"/>
          <w:szCs w:val="22"/>
        </w:rPr>
        <w:t xml:space="preserve"> identified clear differences between patterns of high URM and PM consumption among men living in the UK. It also demonstrated significant variation in the sociodemographic characteristics and dietary behaviours of men in each group. However, by the nature of the quantitative data set used in the analysis, </w:t>
      </w:r>
      <w:r>
        <w:rPr>
          <w:rFonts w:ascii="Avenir Book" w:eastAsia="Aptos" w:hAnsi="Avenir Book" w:cs="Aptos"/>
          <w:szCs w:val="22"/>
        </w:rPr>
        <w:t>Study 2</w:t>
      </w:r>
      <w:r w:rsidR="00A44743" w:rsidRPr="00A32F4A">
        <w:rPr>
          <w:rFonts w:ascii="Avenir Book" w:eastAsia="Aptos" w:hAnsi="Avenir Book" w:cs="Aptos"/>
          <w:szCs w:val="22"/>
        </w:rPr>
        <w:t xml:space="preserve"> could not elucidate the underlying pathways to RPM consumption behaviour in terms of its influencing factors. </w:t>
      </w:r>
    </w:p>
    <w:p w14:paraId="6F80FDC9" w14:textId="35169AB0" w:rsidR="00A44743" w:rsidRPr="00A32F4A" w:rsidRDefault="00D50495" w:rsidP="00A44743">
      <w:pPr>
        <w:rPr>
          <w:rFonts w:ascii="Avenir Book" w:eastAsia="Aptos" w:hAnsi="Avenir Book" w:cs="Aptos"/>
          <w:szCs w:val="22"/>
        </w:rPr>
      </w:pPr>
      <w:r>
        <w:rPr>
          <w:rFonts w:ascii="Avenir Book" w:eastAsia="Aptos" w:hAnsi="Avenir Book" w:cs="Aptos"/>
          <w:szCs w:val="22"/>
        </w:rPr>
        <w:t xml:space="preserve">Study </w:t>
      </w:r>
      <w:r w:rsidR="00781769">
        <w:rPr>
          <w:rFonts w:ascii="Avenir Book" w:eastAsia="Aptos" w:hAnsi="Avenir Book" w:cs="Aptos"/>
          <w:szCs w:val="22"/>
        </w:rPr>
        <w:t>3</w:t>
      </w:r>
      <w:r w:rsidR="00A44743" w:rsidRPr="00A32F4A">
        <w:rPr>
          <w:rFonts w:ascii="Avenir Book" w:eastAsia="Aptos" w:hAnsi="Avenir Book" w:cs="Aptos"/>
          <w:szCs w:val="22"/>
        </w:rPr>
        <w:t xml:space="preserve"> built on these findings from the previous two studies. It used a qualitative research design and semi-structured interviews to capture nuanced and complex data on the lived experience of and influences on URM and PM consumption in men in the UK, including any variation in experienced influences that may exist between men with different URM and PM consumption patterns, or with varied socioeconomic and demographic characteristics. These data were then used to develop a thematic description of men’s experiences related to their RPM consumption and the factors that influence it. </w:t>
      </w:r>
    </w:p>
    <w:p w14:paraId="4294FC15" w14:textId="79BC4CFB" w:rsidR="00A44743" w:rsidRPr="00C24045" w:rsidRDefault="0034281E" w:rsidP="00C24045">
      <w:pPr>
        <w:pStyle w:val="Heading2"/>
      </w:pPr>
      <w:bookmarkStart w:id="231" w:name="_Toc171350566"/>
      <w:bookmarkStart w:id="232" w:name="_Toc172629323"/>
      <w:bookmarkStart w:id="233" w:name="_Toc187146183"/>
      <w:r w:rsidRPr="00C24045">
        <w:t>4</w:t>
      </w:r>
      <w:r w:rsidR="00A44743" w:rsidRPr="00C24045">
        <w:t>.3. Qualitative Methodology</w:t>
      </w:r>
      <w:bookmarkEnd w:id="231"/>
      <w:bookmarkEnd w:id="232"/>
      <w:bookmarkEnd w:id="233"/>
    </w:p>
    <w:p w14:paraId="68979967" w14:textId="76A6515D"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Qualitative research aims to comprehend a particular issue's meaning and subjective understanding by exploring emerging questions and then analysing and interpreting the thematic patterns within research</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2D01FB">
        <w:rPr>
          <w:rFonts w:ascii="Avenir Book" w:eastAsia="Aptos" w:hAnsi="Avenir Book" w:cs="Aptos"/>
          <w:szCs w:val="22"/>
        </w:rPr>
        <w:instrText xml:space="preserve"> ADDIN EN.CITE &lt;EndNote&gt;&lt;Cite&gt;&lt;Author&gt;Bryman&lt;/Author&gt;&lt;Year&gt;2016&lt;/Year&gt;&lt;RecNum&gt;4008&lt;/RecNum&gt;&lt;DisplayText&gt;(2, 3)&lt;/DisplayText&gt;&lt;record&gt;&lt;rec-number&gt;4008&lt;/rec-number&gt;&lt;foreign-keys&gt;&lt;key app="EN" db-id="f0r52w5de5e92vea0db5pat0tw05rw552pet" timestamp="1715593626"&gt;4008&lt;/key&gt;&lt;/foreign-keys&gt;&lt;ref-type name="Book"&gt;6&lt;/ref-type&gt;&lt;contributors&gt;&lt;authors&gt;&lt;author&gt;Bryman, Alan&lt;/author&gt;&lt;/authors&gt;&lt;/contributors&gt;&lt;titles&gt;&lt;title&gt;Social Research Methods&lt;/title&gt;&lt;/titles&gt;&lt;edition&gt;Fifth&lt;/edition&gt;&lt;dates&gt;&lt;year&gt;2016&lt;/year&gt;&lt;/dates&gt;&lt;pub-location&gt;Oxford&lt;/pub-location&gt;&lt;publisher&gt;Oxford University Press&lt;/publisher&gt;&lt;urls&gt;&lt;/urls&gt;&lt;/record&gt;&lt;/Cite&gt;&lt;Cite&gt;&lt;Author&gt;Creswell&lt;/Author&gt;&lt;Year&gt;2018&lt;/Year&gt;&lt;RecNum&gt;4009&lt;/RecNum&gt;&lt;record&gt;&lt;rec-number&gt;4009&lt;/rec-number&gt;&lt;foreign-keys&gt;&lt;key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Inc.&lt;/publisher&gt;&lt;urls&gt;&lt;/urls&gt;&lt;/record&gt;&lt;/Cite&gt;&lt;/EndNote&gt;</w:instrText>
      </w:r>
      <w:r w:rsidR="0004018D">
        <w:rPr>
          <w:rFonts w:ascii="Avenir Book" w:eastAsia="Aptos" w:hAnsi="Avenir Book" w:cs="Aptos"/>
          <w:szCs w:val="22"/>
        </w:rPr>
        <w:fldChar w:fldCharType="separate"/>
      </w:r>
      <w:r w:rsidR="002D01FB">
        <w:rPr>
          <w:rFonts w:ascii="Avenir Book" w:eastAsia="Aptos" w:hAnsi="Avenir Book" w:cs="Aptos"/>
          <w:noProof/>
          <w:szCs w:val="22"/>
        </w:rPr>
        <w:t>(2, 3)</w:t>
      </w:r>
      <w:r w:rsidR="0004018D">
        <w:rPr>
          <w:rFonts w:ascii="Avenir Book" w:eastAsia="Aptos" w:hAnsi="Avenir Book" w:cs="Aptos"/>
          <w:szCs w:val="22"/>
        </w:rPr>
        <w:fldChar w:fldCharType="end"/>
      </w:r>
      <w:r w:rsidRPr="00A32F4A">
        <w:rPr>
          <w:rFonts w:ascii="Avenir Book" w:eastAsia="Aptos" w:hAnsi="Avenir Book" w:cs="Aptos"/>
          <w:szCs w:val="22"/>
        </w:rPr>
        <w:t xml:space="preserve">.  It is generally grounded in the constructivist worldview of ontology, which holds that individuals assign deep meaning to their experiences and the contexts within which these occur and that these meanings are continuously created and recreated </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2D01FB">
        <w:rPr>
          <w:rFonts w:ascii="Avenir Book" w:eastAsia="Aptos" w:hAnsi="Avenir Book" w:cs="Aptos"/>
          <w:szCs w:val="22"/>
        </w:rPr>
        <w:instrText xml:space="preserve"> ADDIN EN.CITE &lt;EndNote&gt;&lt;Cite&gt;&lt;Author&gt;Bryman&lt;/Author&gt;&lt;Year&gt;2016&lt;/Year&gt;&lt;RecNum&gt;4008&lt;/RecNum&gt;&lt;DisplayText&gt;(2, 3)&lt;/DisplayText&gt;&lt;record&gt;&lt;rec-number&gt;4008&lt;/rec-number&gt;&lt;foreign-keys&gt;&lt;key app="EN" db-id="f0r52w5de5e92vea0db5pat0tw05rw552pet" timestamp="1715593626"&gt;4008&lt;/key&gt;&lt;/foreign-keys&gt;&lt;ref-type name="Book"&gt;6&lt;/ref-type&gt;&lt;contributors&gt;&lt;authors&gt;&lt;author&gt;Bryman, Alan&lt;/author&gt;&lt;/authors&gt;&lt;/contributors&gt;&lt;titles&gt;&lt;title&gt;Social Research Methods&lt;/title&gt;&lt;/titles&gt;&lt;edition&gt;Fifth&lt;/edition&gt;&lt;dates&gt;&lt;year&gt;2016&lt;/year&gt;&lt;/dates&gt;&lt;pub-location&gt;Oxford&lt;/pub-location&gt;&lt;publisher&gt;Oxford University Press&lt;/publisher&gt;&lt;urls&gt;&lt;/urls&gt;&lt;/record&gt;&lt;/Cite&gt;&lt;Cite&gt;&lt;Author&gt;Creswell&lt;/Author&gt;&lt;Year&gt;2018&lt;/Year&gt;&lt;RecNum&gt;4009&lt;/RecNum&gt;&lt;record&gt;&lt;rec-number&gt;4009&lt;/rec-number&gt;&lt;foreign-keys&gt;&lt;key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Inc.&lt;/publisher&gt;&lt;urls&gt;&lt;/urls&gt;&lt;/record&gt;&lt;/Cite&gt;&lt;/EndNote&gt;</w:instrText>
      </w:r>
      <w:r w:rsidR="0004018D">
        <w:rPr>
          <w:rFonts w:ascii="Avenir Book" w:eastAsia="Aptos" w:hAnsi="Avenir Book" w:cs="Aptos"/>
          <w:szCs w:val="22"/>
        </w:rPr>
        <w:fldChar w:fldCharType="separate"/>
      </w:r>
      <w:r w:rsidR="002D01FB">
        <w:rPr>
          <w:rFonts w:ascii="Avenir Book" w:eastAsia="Aptos" w:hAnsi="Avenir Book" w:cs="Aptos"/>
          <w:noProof/>
          <w:szCs w:val="22"/>
        </w:rPr>
        <w:t>(2, 3)</w:t>
      </w:r>
      <w:r w:rsidR="0004018D">
        <w:rPr>
          <w:rFonts w:ascii="Avenir Book" w:eastAsia="Aptos" w:hAnsi="Avenir Book" w:cs="Aptos"/>
          <w:szCs w:val="22"/>
        </w:rPr>
        <w:fldChar w:fldCharType="end"/>
      </w:r>
      <w:r w:rsidRPr="00A32F4A">
        <w:rPr>
          <w:rFonts w:ascii="Avenir Book" w:eastAsia="Aptos" w:hAnsi="Avenir Book" w:cs="Aptos"/>
          <w:szCs w:val="22"/>
        </w:rPr>
        <w:t>.  Qualitative research is well suited to answering questions where detailed understanding and in-depth detail are needed to understand behaviour</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&lt;EndNote&gt;&lt;Cite&gt;&lt;Author&gt;Busetto&lt;/Author&gt;&lt;Year&gt;2020&lt;/Year&gt;&lt;RecNum&gt;4432&lt;/RecNum&gt;&lt;DisplayText&gt;(436)&lt;/DisplayText&gt;&lt;record&gt;&lt;rec-number&gt;4432&lt;/rec-number&gt;&lt;foreign-keys&gt;&lt;key app="EN" db-id="f0r52w5de5e92vea0db5pat0tw05rw552pet" timestamp="1725031646"&gt;4432&lt;/key&gt;&lt;/foreign-keys&gt;&lt;ref-type name="Journal Article"&gt;17&lt;/ref-type&gt;&lt;contributors&gt;&lt;authors&gt;&lt;author&gt;Busetto, Loraine&lt;/author&gt;&lt;author&gt;Wick, Wolfgang&lt;/author&gt;&lt;author&gt;Gumbinger, Christoph&lt;/author&gt;&lt;/authors&gt;&lt;/contributors&gt;&lt;titles&gt;&lt;title&gt;How to use and assess qualitative research methods&lt;/title&gt;&lt;secondary-title&gt;Neurological research and practice&lt;/secondary-title&gt;&lt;/titles&gt;&lt;periodical&gt;&lt;full-title&gt;Neurological research and practice&lt;/full-title&gt;&lt;/periodical&gt;&lt;pages&gt;14-14&lt;/pages&gt;&lt;volume&gt;2&lt;/volume&gt;&lt;number&gt;1&lt;/number&gt;&lt;keywords&gt;&lt;keyword&gt;Check lists&lt;/keyword&gt;&lt;keyword&gt;Data collection&lt;/keyword&gt;&lt;keyword&gt;Mixed methods&lt;/keyword&gt;&lt;keyword&gt;Mixed methods research&lt;/keyword&gt;&lt;keyword&gt;Neural coding&lt;/keyword&gt;&lt;keyword&gt;Qualitative research&lt;/keyword&gt;&lt;keyword&gt;Quality assessment&lt;/keyword&gt;&lt;keyword&gt;Research methodology&lt;/keyword&gt;&lt;keyword&gt;Review&lt;/keyword&gt;&lt;/keywords&gt;&lt;dates&gt;&lt;year&gt;2020&lt;/year&gt;&lt;/dates&gt;&lt;pub-location&gt;England&lt;/pub-location&gt;&lt;publisher&gt;England: Springer Nature B.V&lt;/publisher&gt;&lt;isbn&gt;2524-3489&lt;/isbn&gt;&lt;urls&gt;&lt;/urls&gt;&lt;electronic-resource-num&gt;10.1186/s42466-020-00059-z&lt;/electronic-resource-num&gt;&lt;/record&gt;&lt;/Cite&gt;&lt;/EndNote&gt;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(436)</w:t>
      </w:r>
      <w:r w:rsidR="0004018D">
        <w:rPr>
          <w:rFonts w:ascii="Avenir Book" w:eastAsia="Aptos" w:hAnsi="Avenir Book" w:cs="Aptos"/>
          <w:szCs w:val="22"/>
        </w:rPr>
        <w:fldChar w:fldCharType="end"/>
      </w:r>
      <w:r w:rsidRPr="00A32F4A">
        <w:rPr>
          <w:rFonts w:ascii="Avenir Book" w:eastAsia="Aptos" w:hAnsi="Avenir Book" w:cs="Aptos"/>
          <w:szCs w:val="22"/>
        </w:rPr>
        <w:t xml:space="preserve">. In the case of this PhD research question, an analysis of national data and a review of existing literature have produced quantitative data to show patterns of consumption, demographic and socioeconomic characteristics, and factors that are shown to have an influence on RPM choice or intended consumption within descriptive or experimental studies. However, the lived experience, views, attitudes, and experiences of UK men is missing from the evidence base; it is this gap in the published literature that </w:t>
      </w:r>
      <w:r w:rsidR="00781769">
        <w:rPr>
          <w:rFonts w:ascii="Avenir Book" w:eastAsia="Aptos" w:hAnsi="Avenir Book" w:cs="Aptos"/>
          <w:szCs w:val="22"/>
        </w:rPr>
        <w:t>3</w:t>
      </w:r>
      <w:r w:rsidRPr="00A32F4A">
        <w:rPr>
          <w:rFonts w:ascii="Avenir Book" w:eastAsia="Aptos" w:hAnsi="Avenir Book" w:cs="Aptos"/>
          <w:szCs w:val="22"/>
        </w:rPr>
        <w:t xml:space="preserve"> aims to fill.</w:t>
      </w:r>
    </w:p>
    <w:p w14:paraId="1AE4F437" w14:textId="723F8AD8" w:rsidR="00A44743" w:rsidRPr="00C24045" w:rsidRDefault="0034281E" w:rsidP="00C24045">
      <w:pPr>
        <w:pStyle w:val="Heading3"/>
      </w:pPr>
      <w:bookmarkStart w:id="234" w:name="_Toc171350567"/>
      <w:bookmarkStart w:id="235" w:name="_Toc172629324"/>
      <w:bookmarkStart w:id="236" w:name="_Toc187146184"/>
      <w:r w:rsidRPr="00C24045">
        <w:t>4</w:t>
      </w:r>
      <w:r w:rsidR="00A44743" w:rsidRPr="00C24045">
        <w:t>.3.1 Reflexive Thematic Analysis</w:t>
      </w:r>
      <w:bookmarkEnd w:id="234"/>
      <w:bookmarkEnd w:id="235"/>
      <w:bookmarkEnd w:id="236"/>
    </w:p>
    <w:p w14:paraId="5C7995C1" w14:textId="3B67320D"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 xml:space="preserve">Thematic analysis (TA) describes a cluster of methods and techniques used within qualitative research and data analysis. Its central function of analysis is reporting themes that relate to the aim of the research question. TA has been described as having theoretical flexibility in that it can be adapted to different ontological and epistemological perspectives; Braun and Clarke have </w:t>
      </w:r>
      <w:r w:rsidRPr="00A32F4A">
        <w:rPr>
          <w:rFonts w:ascii="Avenir Book" w:eastAsia="Aptos" w:hAnsi="Avenir Book" w:cs="Aptos"/>
          <w:szCs w:val="22"/>
        </w:rPr>
        <w:lastRenderedPageBreak/>
        <w:t>classified TA into three separate types along the continuum between positivist and constructivist worldviews</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&lt;EndNote&gt;&lt;Cite&gt;&lt;Author&gt;Braun&lt;/Author&gt;&lt;Year&gt;2022&lt;/Year&gt;&lt;RecNum&gt;3990&lt;/RecNum&gt;&lt;DisplayText&gt;(437)&lt;/DisplayText&gt;&lt;record&gt;&lt;rec-number&gt;3990&lt;/rec-number&gt;&lt;foreign-keys&gt;&lt;key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(437)</w:t>
      </w:r>
      <w:r w:rsidR="0004018D">
        <w:rPr>
          <w:rFonts w:ascii="Avenir Book" w:eastAsia="Aptos" w:hAnsi="Avenir Book" w:cs="Aptos"/>
          <w:szCs w:val="22"/>
        </w:rPr>
        <w:fldChar w:fldCharType="end"/>
      </w:r>
      <w:r w:rsidRPr="00A32F4A">
        <w:rPr>
          <w:rFonts w:ascii="Avenir Book" w:eastAsia="Aptos" w:hAnsi="Avenir Book" w:cs="Aptos"/>
          <w:szCs w:val="22"/>
        </w:rPr>
        <w:t>. As one of these approaches, Reflexive TA sits firmly within a constructivist approach and rejects (post) positivist values and the notion that the aim of analysis and interpretation is to identify objective truth. Instead, the reflexive TA researcher’s perspective and experience are acknowledged as inextricable from their interpretation of results; the researcher’s task is not to identify objective truths in the data but to develop and create themes and meaning from the data based on a deep engagement and systematic, rigorous approach. Therefore, reflexive TA doesn’t allow for a notion of accuracy within findings or an aim to reduce or remove bias and considers a researcher’s subjectivity as a key aspect of successful reflexive TA research</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&lt;EndNote&gt;&lt;Cite&gt;&lt;Author&gt;Braun&lt;/Author&gt;&lt;Year&gt;2022&lt;/Year&gt;&lt;RecNum&gt;4010&lt;/RecNum&gt;&lt;DisplayText&gt;(438)&lt;/DisplayText&gt;&lt;record&gt;&lt;rec-number&gt;4010&lt;/rec-number&gt;&lt;foreign-keys&gt;&lt;key app="EN" db-id="f0r52w5de5e92vea0db5pat0tw05rw552pet" timestamp="1715594837"&gt;4010&lt;/key&gt;&lt;/foreign-keys&gt;&lt;ref-type name="Book"&gt;6&lt;/ref-type&gt;&lt;contributors&gt;&lt;authors&gt;&lt;author&gt;Braun, Virginia&lt;/author&gt;&lt;author&gt;Clarke, Victoria&lt;/author&gt;&lt;/authors&gt;&lt;/contributors&gt;&lt;titles&gt;&lt;title&gt;Thematic Analysis: A practical guide&lt;/title&gt;&lt;/titles&gt;&lt;dates&gt;&lt;year&gt;2022&lt;/year&gt;&lt;/dates&gt;&lt;pub-location&gt;London&lt;/pub-location&gt;&lt;publisher&gt;Sage Publications Ltd. &lt;/publisher&gt;&lt;urls&gt;&lt;/urls&gt;&lt;/record&gt;&lt;/Cite&gt;&lt;/EndNote&gt;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(438)</w:t>
      </w:r>
      <w:r w:rsidR="0004018D">
        <w:rPr>
          <w:rFonts w:ascii="Avenir Book" w:eastAsia="Aptos" w:hAnsi="Avenir Book" w:cs="Aptos"/>
          <w:szCs w:val="22"/>
        </w:rPr>
        <w:fldChar w:fldCharType="end"/>
      </w:r>
      <w:r w:rsidRPr="00A32F4A">
        <w:rPr>
          <w:rFonts w:ascii="Avenir Book" w:eastAsia="Aptos" w:hAnsi="Avenir Book" w:cs="Aptos"/>
          <w:szCs w:val="22"/>
        </w:rPr>
        <w:t xml:space="preserve">. </w:t>
      </w:r>
    </w:p>
    <w:p w14:paraId="3F72FAA9" w14:textId="45677B0B"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Thematic analysis can be viewed as a series of methods rather than a complete methodology. However, Braun and Clarke argue that when research is designed with philosophical coherence and aligns its methods to produce an overarching methodological integrity, these methods coalesce to form a cohesive and meaningful research methodology.  Key to this, and to maintaining high quality within reflexive TA research, is reflexivity and transparency that demonstrate the researcher ‘owns’ their theoretical and methodological perspective</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&lt;EndNote&gt;&lt;Cite&gt;&lt;Author&gt;Elliott&lt;/Author&gt;&lt;Year&gt;1999&lt;/Year&gt;&lt;RecNum&gt;4013&lt;/RecNum&gt;&lt;DisplayText&gt;(439)&lt;/DisplayText&gt;&lt;record&gt;&lt;rec-number&gt;4013&lt;/rec-number&gt;&lt;foreign-keys&gt;&lt;key app="EN" db-id="f0r52w5de5e92vea0db5pat0tw05rw552pet" timestamp="1715606217"&gt;4013&lt;/key&gt;&lt;/foreign-keys&gt;&lt;ref-type name="Journal Article"&gt;17&lt;/ref-type&gt;&lt;contributors&gt;&lt;authors&gt;&lt;author&gt;Elliott, Robert&lt;/author&gt;&lt;author&gt;Fischer, Constance T.&lt;/author&gt;&lt;author&gt;Rennie, David L.&lt;/author&gt;&lt;/authors&gt;&lt;/contributors&gt;&lt;titles&gt;&lt;title&gt;Evolving guidelines for publication of qualitative research studies in psychology and related fields&lt;/title&gt;&lt;secondary-title&gt;British Journal of Clinical Psychology&lt;/secondary-title&gt;&lt;/titles&gt;&lt;periodical&gt;&lt;full-title&gt;British Journal of Clinical Psychology&lt;/full-title&gt;&lt;/periodical&gt;&lt;pages&gt;215-229&lt;/pages&gt;&lt;volume&gt;38&lt;/volume&gt;&lt;number&gt;3&lt;/number&gt;&lt;dates&gt;&lt;year&gt;1999&lt;/year&gt;&lt;/dates&gt;&lt;isbn&gt;0144-6657&lt;/isbn&gt;&lt;urls&gt;&lt;related-urls&gt;&lt;url&gt;https://bpspsychub.onlinelibrary.wiley.com/doi/abs/10.1348/014466599162782&lt;/url&gt;&lt;/related-urls&gt;&lt;/urls&gt;&lt;electronic-resource-num&gt;https://doi.org/10.1348/014466599162782&lt;/electronic-resource-num&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(439)</w:t>
      </w:r>
      <w:r w:rsidR="0004018D">
        <w:rPr>
          <w:rFonts w:ascii="Avenir Book" w:eastAsia="Aptos" w:hAnsi="Avenir Book" w:cs="Aptos"/>
          <w:szCs w:val="22"/>
        </w:rPr>
        <w:fldChar w:fldCharType="end"/>
      </w:r>
      <w:r w:rsidRPr="00A32F4A">
        <w:rPr>
          <w:rFonts w:ascii="Avenir Book" w:eastAsia="Aptos" w:hAnsi="Avenir Book" w:cs="Aptos"/>
          <w:szCs w:val="22"/>
        </w:rPr>
        <w:t xml:space="preserve">.  Elliott </w:t>
      </w:r>
      <w:r w:rsidRPr="00DD7A5B">
        <w:rPr>
          <w:rFonts w:ascii="Avenir Book" w:eastAsia="Aptos" w:hAnsi="Avenir Book" w:cs="Aptos"/>
          <w:i/>
          <w:iCs/>
          <w:szCs w:val="22"/>
        </w:rPr>
        <w:t>et al.</w:t>
      </w:r>
      <w:r w:rsidRPr="00A32F4A">
        <w:rPr>
          <w:rFonts w:ascii="Avenir Book" w:eastAsia="Aptos" w:hAnsi="Avenir Book" w:cs="Aptos"/>
          <w:szCs w:val="22"/>
        </w:rPr>
        <w:t xml:space="preserve">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&lt;EndNote&gt;&lt;Cite&gt;&lt;Author&gt;Elliott&lt;/Author&gt;&lt;Year&gt;1999&lt;/Year&gt;&lt;RecNum&gt;4013&lt;/RecNum&gt;&lt;DisplayText&gt;(439)&lt;/DisplayText&gt;&lt;record&gt;&lt;rec-number&gt;4013&lt;/rec-number&gt;&lt;foreign-keys&gt;&lt;key app="EN" db-id="f0r52w5de5e92vea0db5pat0tw05rw552pet" timestamp="1715606217"&gt;4013&lt;/key&gt;&lt;/foreign-keys&gt;&lt;ref-type name="Journal Article"&gt;17&lt;/ref-type&gt;&lt;contributors&gt;&lt;authors&gt;&lt;author&gt;Elliott, Robert&lt;/author&gt;&lt;author&gt;Fischer, Constance T.&lt;/author&gt;&lt;author&gt;Rennie, David L.&lt;/author&gt;&lt;/authors&gt;&lt;/contributors&gt;&lt;titles&gt;&lt;title&gt;Evolving guidelines for publication of qualitative research studies in psychology and related fields&lt;/title&gt;&lt;secondary-title&gt;British Journal of Clinical Psychology&lt;/secondary-title&gt;&lt;/titles&gt;&lt;periodical&gt;&lt;full-title&gt;British Journal of Clinical Psychology&lt;/full-title&gt;&lt;/periodical&gt;&lt;pages&gt;215-229&lt;/pages&gt;&lt;volume&gt;38&lt;/volume&gt;&lt;number&gt;3&lt;/number&gt;&lt;dates&gt;&lt;year&gt;1999&lt;/year&gt;&lt;/dates&gt;&lt;isbn&gt;0144-6657&lt;/isbn&gt;&lt;urls&gt;&lt;related-urls&gt;&lt;url&gt;https://bpspsychub.onlinelibrary.wiley.com/doi/abs/10.1348/014466599162782&lt;/url&gt;&lt;/related-urls&gt;&lt;/urls&gt;&lt;electronic-resource-num&gt;https://doi.org/10.1348/014466599162782&lt;/electronic-resource-num&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(439)</w:t>
      </w:r>
      <w:r w:rsidR="0004018D">
        <w:rPr>
          <w:rFonts w:ascii="Avenir Book" w:eastAsia="Aptos" w:hAnsi="Avenir Book" w:cs="Aptos"/>
          <w:szCs w:val="22"/>
        </w:rPr>
        <w:fldChar w:fldCharType="end"/>
      </w:r>
      <w:r w:rsidR="0004018D">
        <w:rPr>
          <w:rFonts w:ascii="Avenir Book" w:eastAsia="Aptos" w:hAnsi="Avenir Book" w:cs="Aptos"/>
          <w:szCs w:val="22"/>
        </w:rPr>
        <w:t xml:space="preserve"> </w:t>
      </w:r>
      <w:r w:rsidRPr="00A32F4A">
        <w:rPr>
          <w:rFonts w:ascii="Avenir Book" w:eastAsia="Aptos" w:hAnsi="Avenir Book" w:cs="Aptos"/>
          <w:szCs w:val="22"/>
        </w:rPr>
        <w:t xml:space="preserve">described the idea of ‘owning’ as acknowledging and disclosing personal beliefs and assumptions that may influence findings and considered it a key marker of quality within quantitative research. This requires transparency about biases and theoretical orientations and allows readers to critically evaluate the researcher’s understanding of the phenomenon under study. Another line of thinking (outlined by Chamberlain in 2012)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&lt;EndNote&gt;&lt;Cite&gt;&lt;Author&gt;Chamberlain&lt;/Author&gt;&lt;Year&gt;2012&lt;/Year&gt;&lt;RecNum&gt;3991&lt;/RecNum&gt;&lt;DisplayText&gt;(440)&lt;/DisplayText&gt;&lt;record&gt;&lt;rec-number&gt;3991&lt;/rec-number&gt;&lt;foreign-keys&gt;&lt;key app="EN" db-id="f0r52w5de5e92vea0db5pat0tw05rw552pet" timestamp="1715426588"&gt;3991&lt;/key&gt;&lt;/foreign-keys&gt;&lt;ref-type name="Generic"&gt;13&lt;/ref-type&gt;&lt;contributors&gt;&lt;authors&gt;&lt;author&gt;Chamberlain, Kerry&lt;/author&gt;&lt;/authors&gt;&lt;/contributors&gt;&lt;titles&gt;&lt;title&gt;Do you really need a methodology?&lt;/title&gt;&lt;secondary-title&gt;QMiP Bulletin&lt;/secondary-title&gt;&lt;/titles&gt;&lt;pages&gt;59</w:instrText>
      </w:r>
      <w:r w:rsidR="004D767C">
        <w:rPr>
          <w:rFonts w:ascii="Cambria Math" w:eastAsia="Aptos" w:hAnsi="Cambria Math" w:cs="Cambria Math"/>
          <w:szCs w:val="22"/>
        </w:rPr>
        <w:instrText>‐</w:instrText>
      </w:r>
      <w:r w:rsidR="004D767C">
        <w:rPr>
          <w:rFonts w:ascii="Avenir Book" w:eastAsia="Aptos" w:hAnsi="Avenir Book" w:cs="Aptos"/>
          <w:szCs w:val="22"/>
        </w:rPr>
        <w:instrText>63&lt;/pages&gt;&lt;volume&gt;13&lt;/volume&gt;&lt;dates&gt;&lt;year&gt;2012&lt;/year&gt;&lt;/dates&gt;&lt;urls&gt;&lt;/urls&gt;&lt;/record&gt;&lt;/Cite&gt;&lt;/EndNote&gt;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(440)</w:t>
      </w:r>
      <w:r w:rsidR="0004018D">
        <w:rPr>
          <w:rFonts w:ascii="Avenir Book" w:eastAsia="Aptos" w:hAnsi="Avenir Book" w:cs="Aptos"/>
          <w:szCs w:val="22"/>
        </w:rPr>
        <w:fldChar w:fldCharType="end"/>
      </w:r>
      <w:r w:rsidR="0004018D">
        <w:rPr>
          <w:rFonts w:ascii="Avenir Book" w:eastAsia="Aptos" w:hAnsi="Avenir Book" w:cs="Aptos"/>
          <w:szCs w:val="22"/>
        </w:rPr>
        <w:t xml:space="preserve"> </w:t>
      </w:r>
      <w:r w:rsidRPr="00A32F4A">
        <w:rPr>
          <w:rFonts w:ascii="Avenir Book" w:eastAsia="Aptos" w:hAnsi="Avenir Book" w:cs="Aptos"/>
          <w:szCs w:val="22"/>
        </w:rPr>
        <w:t xml:space="preserve">holds that the use of a ‘pre-canned’ methodology can act as a shortcut for researchers, and doesn’t require them to fully consider the underlying epistemological assumptions or theoretical thinking behind the methods; it can be preferable to begin with selecting methods that are theoretically coherent and fit the research question’s aim.  This is the approach </w:t>
      </w:r>
      <w:r w:rsidR="0004018D">
        <w:rPr>
          <w:rFonts w:ascii="Avenir Book" w:eastAsia="Aptos" w:hAnsi="Avenir Book" w:cs="Aptos"/>
          <w:szCs w:val="22"/>
        </w:rPr>
        <w:t>taken</w:t>
      </w:r>
      <w:r w:rsidRPr="00A32F4A">
        <w:rPr>
          <w:rFonts w:ascii="Avenir Book" w:eastAsia="Aptos" w:hAnsi="Avenir Book" w:cs="Aptos"/>
          <w:szCs w:val="22"/>
        </w:rPr>
        <w:t xml:space="preserve"> within this study. </w:t>
      </w:r>
    </w:p>
    <w:p w14:paraId="3906EE4D" w14:textId="489A80D2" w:rsidR="00A44743" w:rsidRPr="00C24045" w:rsidRDefault="0034281E" w:rsidP="00C24045">
      <w:pPr>
        <w:pStyle w:val="Heading3"/>
      </w:pPr>
      <w:bookmarkStart w:id="237" w:name="_Toc171350568"/>
      <w:bookmarkStart w:id="238" w:name="_Toc172629325"/>
      <w:bookmarkStart w:id="239" w:name="_Toc187146185"/>
      <w:r w:rsidRPr="00C24045">
        <w:t>4</w:t>
      </w:r>
      <w:r w:rsidR="00A44743" w:rsidRPr="00C24045">
        <w:t>.3.2 Philosophical Positioning</w:t>
      </w:r>
      <w:bookmarkEnd w:id="237"/>
      <w:bookmarkEnd w:id="238"/>
      <w:bookmarkEnd w:id="239"/>
      <w:r w:rsidR="00A44743" w:rsidRPr="00C24045">
        <w:t xml:space="preserve">  </w:t>
      </w:r>
    </w:p>
    <w:p w14:paraId="59F0CFB2" w14:textId="323C9936"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Reflexive TA supports various philosophical perspectives that emphasise subjectivity, interpretation, and the social construction of knowledge</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&lt;EndNote&gt;&lt;Cite&gt;&lt;Author&gt;Braun&lt;/Author&gt;&lt;Year&gt;2022&lt;/Year&gt;&lt;RecNum&gt;3990&lt;/RecNum&gt;&lt;DisplayText&gt;(437)&lt;/DisplayText&gt;&lt;record&gt;&lt;rec-number&gt;3990&lt;/rec-number&gt;&lt;foreign-keys&gt;&lt;key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(437)</w:t>
      </w:r>
      <w:r w:rsidR="0004018D">
        <w:rPr>
          <w:rFonts w:ascii="Avenir Book" w:eastAsia="Aptos" w:hAnsi="Avenir Book" w:cs="Aptos"/>
          <w:szCs w:val="22"/>
        </w:rPr>
        <w:fldChar w:fldCharType="end"/>
      </w:r>
      <w:r w:rsidRPr="00A32F4A">
        <w:rPr>
          <w:rFonts w:ascii="Avenir Book" w:eastAsia="Aptos" w:hAnsi="Avenir Book" w:cs="Aptos"/>
          <w:szCs w:val="22"/>
        </w:rPr>
        <w:t xml:space="preserve">. </w:t>
      </w:r>
      <w:r w:rsidRPr="00A32F4A">
        <w:rPr>
          <w:rFonts w:ascii="Times New Roman" w:eastAsia="Aptos" w:hAnsi="Times New Roman" w:cs="Times New Roman"/>
          <w:szCs w:val="22"/>
        </w:rPr>
        <w:t>​</w:t>
      </w:r>
      <w:r w:rsidRPr="00A32F4A">
        <w:rPr>
          <w:rFonts w:ascii="Avenir Book" w:eastAsia="Aptos" w:hAnsi="Avenir Book" w:cs="Aptos"/>
          <w:szCs w:val="22"/>
        </w:rPr>
        <w:t xml:space="preserve"> Like much qualitative research, the overarching orientation of reflexive TA is a social constructivist worldview.  This view opposes a positivist worldview that holds we can positively understand absolute truth, or post-positivism, which considers truth to be mostly absolute, albeit with an agreed caveat that this understanding </w:t>
      </w:r>
      <w:r w:rsidRPr="00A32F4A">
        <w:rPr>
          <w:rFonts w:ascii="Avenir Book" w:eastAsia="Aptos" w:hAnsi="Avenir Book" w:cs="Aptos"/>
          <w:szCs w:val="22"/>
        </w:rPr>
        <w:lastRenderedPageBreak/>
        <w:t>is inherently imperfect and incomplete</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&lt;EndNote&gt;&lt;Cite&gt;&lt;Author&gt;Creswell&lt;/Author&gt;&lt;Year&gt;2018&lt;/Year&gt;&lt;RecNum&gt;4009&lt;/RecNum&gt;&lt;DisplayText&gt;(2, 438)&lt;/DisplayText&gt;&lt;record&gt;&lt;rec-number&gt;4009&lt;/rec-number&gt;&lt;foreign-keys&gt;&lt;key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Inc.&lt;/publisher&gt;&lt;urls&gt;&lt;/urls&gt;&lt;/record&gt;&lt;/Cite&gt;&lt;Cite&gt;&lt;Author&gt;Braun&lt;/Author&gt;&lt;Year&gt;2022&lt;/Year&gt;&lt;RecNum&gt;4010&lt;/RecNum&gt;&lt;record&gt;&lt;rec-number&gt;4010&lt;/rec-number&gt;&lt;foreign-keys&gt;&lt;key app="EN" db-id="f0r52w5de5e92vea0db5pat0tw05rw552pet" timestamp="1715594837"&gt;4010&lt;/key&gt;&lt;/foreign-keys&gt;&lt;ref-type name="Book"&gt;6&lt;/ref-type&gt;&lt;contributors&gt;&lt;authors&gt;&lt;author&gt;Braun, Virginia&lt;/author&gt;&lt;author&gt;Clarke, Victoria&lt;/author&gt;&lt;/authors&gt;&lt;/contributors&gt;&lt;titles&gt;&lt;title&gt;Thematic Analysis: A practical guide&lt;/title&gt;&lt;/titles&gt;&lt;dates&gt;&lt;year&gt;2022&lt;/year&gt;&lt;/dates&gt;&lt;pub-location&gt;London&lt;/pub-location&gt;&lt;publisher&gt;Sage Publications Ltd. &lt;/publisher&gt;&lt;urls&gt;&lt;/urls&gt;&lt;/record&gt;&lt;/Cite&gt;&lt;/EndNote&gt;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(2, 438)</w:t>
      </w:r>
      <w:r w:rsidR="0004018D">
        <w:rPr>
          <w:rFonts w:ascii="Avenir Book" w:eastAsia="Aptos" w:hAnsi="Avenir Book" w:cs="Aptos"/>
          <w:szCs w:val="22"/>
        </w:rPr>
        <w:fldChar w:fldCharType="end"/>
      </w:r>
      <w:r w:rsidRPr="00A32F4A">
        <w:rPr>
          <w:rFonts w:ascii="Avenir Book" w:eastAsia="Aptos" w:hAnsi="Avenir Book" w:cs="Aptos"/>
          <w:szCs w:val="22"/>
        </w:rPr>
        <w:t>.  In contrast, social constructivism is a theoretical tradition that holds there is no absolute truth, but rather there are multiple and varied meanings created by individuals about their experiences in the world, i.e., meaning is socially created and holds no independent external validity</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&lt;EndNote&gt;&lt;Cite&gt;&lt;Author&gt;Braun&lt;/Author&gt;&lt;Year&gt;2023&lt;/Year&gt;&lt;RecNum&gt;3988&lt;/RecNum&gt;&lt;DisplayText&gt;(3, 441)&lt;/DisplayText&gt;&lt;record&gt;&lt;rec-number&gt;3988&lt;/rec-number&gt;&lt;foreign-keys&gt;&lt;key app="EN" db-id="f0r52w5de5e92vea0db5pat0tw05rw552pet" timestamp="1715413980"&gt;3988&lt;/key&gt;&lt;/foreign-keys&gt;&lt;ref-type name="Journal Article"&gt;17&lt;/ref-type&gt;&lt;contributors&gt;&lt;authors&gt;&lt;author&gt;Braun, Virginia&lt;/author&gt;&lt;author&gt;Clarke, Victoria&lt;/author&gt;&lt;/authors&gt;&lt;/contributors&gt;&lt;titles&gt;&lt;title&gt;Toward good practice in thematic analysis: Avoiding common problems and be(com)ing a knowing researcher&lt;/title&gt;&lt;secondary-title&gt;International Journal of Transgender Health&lt;/secondary-title&gt;&lt;/titles&gt;&lt;periodical&gt;&lt;full-title&gt;International Journal of Transgender Health&lt;/full-title&gt;&lt;/periodical&gt;&lt;pages&gt;1-6&lt;/pages&gt;&lt;volume&gt;24&lt;/volume&gt;&lt;number&gt;1&lt;/number&gt;&lt;dates&gt;&lt;year&gt;2023&lt;/year&gt;&lt;pub-dates&gt;&lt;date&gt;2023/01/25&lt;/date&gt;&lt;/pub-dates&gt;&lt;/dates&gt;&lt;publisher&gt;Taylor &amp;amp; Francis&lt;/publisher&gt;&lt;isbn&gt;2689-5269&lt;/isbn&gt;&lt;urls&gt;&lt;related-urls&gt;&lt;url&gt;https://doi.org/10.1080/26895269.2022.2129597&lt;/url&gt;&lt;/related-urls&gt;&lt;/urls&gt;&lt;electronic-resource-num&gt;10.1080/26895269.2022.2129597&lt;/electronic-resource-num&gt;&lt;/record&gt;&lt;/Cite&gt;&lt;Cite&gt;&lt;Author&gt;Bryman&lt;/Author&gt;&lt;Year&gt;2016&lt;/Year&gt;&lt;RecNum&gt;4008&lt;/RecNum&gt;&lt;record&gt;&lt;rec-number&gt;4008&lt;/rec-number&gt;&lt;foreign-keys&gt;&lt;key app="EN" db-id="f0r52w5de5e92vea0db5pat0tw05rw552pet" timestamp="1715593626"&gt;4008&lt;/key&gt;&lt;/foreign-keys&gt;&lt;ref-type name="Book"&gt;6&lt;/ref-type&gt;&lt;contributors&gt;&lt;authors&gt;&lt;author&gt;Bryman, Alan&lt;/author&gt;&lt;/authors&gt;&lt;/contributors&gt;&lt;titles&gt;&lt;title&gt;Social Research Methods&lt;/title&gt;&lt;/titles&gt;&lt;edition&gt;Fifth&lt;/edition&gt;&lt;dates&gt;&lt;year&gt;2016&lt;/year&gt;&lt;/dates&gt;&lt;pub-location&gt;Oxford&lt;/pub-location&gt;&lt;publisher&gt;Oxford University Press&lt;/publisher&gt;&lt;urls&gt;&lt;/urls&gt;&lt;/record&gt;&lt;/Cite&gt;&lt;/EndNote&gt;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(3, 441)</w:t>
      </w:r>
      <w:r w:rsidR="0004018D">
        <w:rPr>
          <w:rFonts w:ascii="Avenir Book" w:eastAsia="Aptos" w:hAnsi="Avenir Book" w:cs="Aptos"/>
          <w:szCs w:val="22"/>
        </w:rPr>
        <w:fldChar w:fldCharType="end"/>
      </w:r>
      <w:r w:rsidRPr="00A32F4A">
        <w:rPr>
          <w:rFonts w:ascii="Avenir Book" w:eastAsia="Aptos" w:hAnsi="Avenir Book" w:cs="Aptos"/>
          <w:szCs w:val="22"/>
        </w:rPr>
        <w:t>. Knowledge is dynamic, as how individuals interact within the world creates and changes meaning based on context related to social, cultural, and historical perspectives. Research undertaken within this perspective rests on the understanding that its aim is not to reveal or discover knowledge but rather to develop and create it and that it will always remain intertwined and complicit with the researcher’s own perspectives and contextual experiences</w:t>
      </w:r>
      <w:r w:rsidR="002F093E">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&lt;EndNote&gt;&lt;Cite&gt;&lt;Author&gt;Braun&lt;/Author&gt;&lt;Year&gt;2022&lt;/Year&gt;&lt;RecNum&gt;3990&lt;/RecNum&gt;&lt;DisplayText&gt;(437)&lt;/DisplayText&gt;&lt;record&gt;&lt;rec-number&gt;3990&lt;/rec-number&gt;&lt;foreign-keys&gt;&lt;key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EndNote&gt;</w:instrText>
      </w:r>
      <w:r w:rsidR="002F093E">
        <w:rPr>
          <w:rFonts w:ascii="Avenir Book" w:eastAsia="Aptos" w:hAnsi="Avenir Book" w:cs="Aptos"/>
          <w:szCs w:val="22"/>
        </w:rPr>
        <w:fldChar w:fldCharType="separate"/>
      </w:r>
      <w:r w:rsidR="004D767C">
        <w:rPr>
          <w:rFonts w:ascii="Avenir Book" w:eastAsia="Aptos" w:hAnsi="Avenir Book" w:cs="Aptos"/>
          <w:noProof/>
          <w:szCs w:val="22"/>
        </w:rPr>
        <w:t>(437)</w:t>
      </w:r>
      <w:r w:rsidR="002F093E">
        <w:rPr>
          <w:rFonts w:ascii="Avenir Book" w:eastAsia="Aptos" w:hAnsi="Avenir Book" w:cs="Aptos"/>
          <w:szCs w:val="22"/>
        </w:rPr>
        <w:fldChar w:fldCharType="end"/>
      </w:r>
      <w:r w:rsidRPr="00A32F4A">
        <w:rPr>
          <w:rFonts w:ascii="Avenir Book" w:eastAsia="Aptos" w:hAnsi="Avenir Book" w:cs="Aptos"/>
          <w:szCs w:val="22"/>
        </w:rPr>
        <w:t xml:space="preserve">. </w:t>
      </w:r>
    </w:p>
    <w:p w14:paraId="065CC3B2" w14:textId="510FA1E2"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To maintain philosophical coherence, I have adopted an ontological position of critical realism within this study. Critical realism holds that truth and reality exist but are only possible through our experiences with them. Our actions and experiences as humans give rise to our perspective and the context in which our truths exist.  This view is also philosophically consistent with my experiential orientation, whereby a participant’s thoughts, feelings and experiences reflect their internal states, and all interpretations must be considered as an extension of what meaning the participant gives to the experience</w:t>
      </w:r>
      <w:r w:rsidR="0004018D">
        <w:rPr>
          <w:rFonts w:ascii="Avenir Book" w:eastAsia="Aptos" w:hAnsi="Avenir Book" w:cs="Aptos"/>
          <w:szCs w:val="22"/>
        </w:rPr>
        <w:t xml:space="preserve"> </w:t>
      </w:r>
      <w:r w:rsidR="0004018D">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&lt;EndNote&gt;&lt;Cite&gt;&lt;Author&gt;Braun&lt;/Author&gt;&lt;Year&gt;2020&lt;/Year&gt;&lt;RecNum&gt;3987&lt;/RecNum&gt;&lt;DisplayText&gt;(442, 443)&lt;/DisplayText&gt;&lt;record&gt;&lt;rec-number&gt;3987&lt;/rec-number&gt;&lt;foreign-keys&gt;&lt;key app="EN" db-id="f0r52w5de5e92vea0db5pat0tw05rw552pet" timestamp="1715413203"&gt;3987&lt;/key&gt;&lt;/foreign-keys&gt;&lt;ref-type name="Journal Article"&gt;17&lt;/ref-type&gt;&lt;contributors&gt;&lt;authors&gt;&lt;author&gt;Braun, Virginia&lt;/author&gt;&lt;author&gt;Clarke, Victoria&lt;/author&gt;&lt;/authors&gt;&lt;/contributors&gt;&lt;titles&gt;&lt;title&gt;Can I use TA? Should I use TA? Should I not use TA? Comparing reflexive thematic analysis and other pattern</w:instrText>
      </w:r>
      <w:r w:rsidR="004D767C">
        <w:rPr>
          <w:rFonts w:ascii="Cambria Math" w:eastAsia="Aptos" w:hAnsi="Cambria Math" w:cs="Cambria Math"/>
          <w:szCs w:val="22"/>
        </w:rPr>
        <w:instrText>‐</w:instrText>
      </w:r>
      <w:r w:rsidR="004D767C">
        <w:rPr>
          <w:rFonts w:ascii="Avenir Book" w:eastAsia="Aptos" w:hAnsi="Avenir Book" w:cs="Aptos"/>
          <w:szCs w:val="22"/>
        </w:rPr>
        <w:instrText>based qualitative analytic approaches&lt;/title&gt;&lt;secondary-title&gt;Counselling and Psychotherapy Research&lt;/secondary-title&gt;&lt;/titles&gt;&lt;periodical&gt;&lt;full-title&gt;Counselling and Psychotherapy Research&lt;/full-title&gt;&lt;/periodical&gt;&lt;pages&gt;37-47&lt;/pages&gt;&lt;volume&gt;21&lt;/volume&gt;&lt;number&gt;1&lt;/number&gt;&lt;section&gt;37&lt;/section&gt;&lt;dates&gt;&lt;year&gt;2020&lt;/year&gt;&lt;/dates&gt;&lt;isbn&gt;1473-3145&amp;#xD;1746-1405&lt;/isbn&gt;&lt;urls&gt;&lt;/urls&gt;&lt;electronic-resource-num&gt;10.1002/capr.12360&lt;/electronic-resource-num&gt;&lt;/record&gt;&lt;/Cite&gt;&lt;Cite&gt;&lt;Author&gt;Byrne&lt;/Author&gt;&lt;Year&gt;2021&lt;/Year&gt;&lt;RecNum&gt;4006&lt;/RecNum&gt;&lt;record&gt;&lt;rec-number&gt;4006&lt;/rec-number&gt;&lt;foreign-keys&gt;&lt;key app="EN" db-id="f0r52w5de5e92vea0db5pat0tw05rw552pet" timestamp="1715590572"&gt;4006&lt;/key&gt;&lt;/foreign-keys&gt;&lt;ref-type name="Journal Article"&gt;17&lt;/ref-type&gt;&lt;contributors&gt;&lt;authors&gt;&lt;author&gt;Byrne, David&lt;/author&gt;&lt;/authors&gt;&lt;/contributors&gt;&lt;titles&gt;&lt;title&gt;A worked example of Braun and Clarke’s approach to reflexive thematic analysis&lt;/title&gt;&lt;secondary-title&gt;Quality &amp;amp; Quantity&lt;/secondary-title&gt;&lt;/titles&gt;&lt;periodical&gt;&lt;full-title&gt;Quality &amp;amp; Quantity&lt;/full-title&gt;&lt;/periodical&gt;&lt;pages&gt;1391-1412&lt;/pages&gt;&lt;volume&gt;56&lt;/volume&gt;&lt;number&gt;3&lt;/number&gt;&lt;section&gt;1391&lt;/section&gt;&lt;dates&gt;&lt;year&gt;2021&lt;/year&gt;&lt;/dates&gt;&lt;isbn&gt;0033-5177&amp;#xD;1573-7845&lt;/isbn&gt;&lt;urls&gt;&lt;/urls&gt;&lt;electronic-resource-num&gt;10.1007/s11135-021-01182-y&lt;/electronic-resource-num&gt;&lt;/record&gt;&lt;/Cite&gt;&lt;/EndNote&gt;</w:instrText>
      </w:r>
      <w:r w:rsidR="0004018D">
        <w:rPr>
          <w:rFonts w:ascii="Avenir Book" w:eastAsia="Aptos" w:hAnsi="Avenir Book" w:cs="Aptos"/>
          <w:szCs w:val="22"/>
        </w:rPr>
        <w:fldChar w:fldCharType="separate"/>
      </w:r>
      <w:r w:rsidR="004D767C">
        <w:rPr>
          <w:rFonts w:ascii="Avenir Book" w:eastAsia="Aptos" w:hAnsi="Avenir Book" w:cs="Aptos"/>
          <w:noProof/>
          <w:szCs w:val="22"/>
        </w:rPr>
        <w:t>(442, 443)</w:t>
      </w:r>
      <w:r w:rsidR="0004018D">
        <w:rPr>
          <w:rFonts w:ascii="Avenir Book" w:eastAsia="Aptos" w:hAnsi="Avenir Book" w:cs="Aptos"/>
          <w:szCs w:val="22"/>
        </w:rPr>
        <w:fldChar w:fldCharType="end"/>
      </w:r>
      <w:r w:rsidRPr="00A32F4A">
        <w:rPr>
          <w:rFonts w:ascii="Avenir Book" w:eastAsia="Aptos" w:hAnsi="Avenir Book" w:cs="Aptos"/>
          <w:szCs w:val="22"/>
        </w:rPr>
        <w:t xml:space="preserve">.  With this perspective, analysis will not seek to examine the socially constructed meaning of the experiences but will focus on what the experiences mean to the individuals within their internal states and subjective perspectives. </w:t>
      </w:r>
    </w:p>
    <w:p w14:paraId="2FCC49F3" w14:textId="77777777"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These philosophical perspectives form the basis for reflexive TA, which strongly emphasises subjectivity, interpretation, and recognising the researcher’s role in shaping the analysis. These perspectives underscore the importance of critically examining the social and cultural context within which research occurs and considering the power dynamics that shape knowledge production. In this way, reflexive TA seeks to go beyond a positivist understanding of knowledge and instead embraces the complexities and nuances of qualitative research.</w:t>
      </w:r>
      <w:r w:rsidRPr="00A32F4A">
        <w:rPr>
          <w:rFonts w:ascii="Times New Roman" w:eastAsia="Aptos" w:hAnsi="Times New Roman" w:cs="Times New Roman"/>
          <w:szCs w:val="22"/>
        </w:rPr>
        <w:t>​</w:t>
      </w:r>
    </w:p>
    <w:p w14:paraId="4B3DB14A" w14:textId="67F5CDA4" w:rsidR="00A44743" w:rsidRPr="00C24045" w:rsidRDefault="0034281E" w:rsidP="00C24045">
      <w:pPr>
        <w:pStyle w:val="Heading3"/>
      </w:pPr>
      <w:bookmarkStart w:id="240" w:name="_Toc172629326"/>
      <w:bookmarkStart w:id="241" w:name="_Toc187146186"/>
      <w:r w:rsidRPr="00C24045">
        <w:t>4</w:t>
      </w:r>
      <w:r w:rsidR="00A44743" w:rsidRPr="00C24045">
        <w:t>.3.</w:t>
      </w:r>
      <w:r w:rsidR="00C24045" w:rsidRPr="00C24045">
        <w:t>3</w:t>
      </w:r>
      <w:r w:rsidR="00A44743" w:rsidRPr="00C24045">
        <w:t xml:space="preserve"> Other theoretical assumptions</w:t>
      </w:r>
      <w:bookmarkEnd w:id="240"/>
      <w:bookmarkEnd w:id="241"/>
    </w:p>
    <w:p w14:paraId="18C73EB3" w14:textId="373435D0" w:rsidR="00A44743" w:rsidRPr="00A32F4A" w:rsidRDefault="00A44743" w:rsidP="00A44743">
      <w:pPr>
        <w:rPr>
          <w:rFonts w:ascii="Avenir Book" w:eastAsia="Aptos" w:hAnsi="Avenir Book" w:cs="Times New Roman"/>
        </w:rPr>
      </w:pPr>
      <w:r w:rsidRPr="00A32F4A">
        <w:rPr>
          <w:rFonts w:ascii="Avenir Book" w:eastAsia="Aptos" w:hAnsi="Avenir Book" w:cs="Times New Roman"/>
        </w:rPr>
        <w:t>Braun and Clarke suggest that the researcher should clarify two additional theoretical assumptions at the beginning of an RTA: deductive versus inductive reasoning, and semantic versus latent coding strategy</w:t>
      </w:r>
      <w:r w:rsidR="002F093E">
        <w:rPr>
          <w:rFonts w:ascii="Avenir Book" w:eastAsia="Aptos" w:hAnsi="Avenir Book" w:cs="Times New Roman"/>
        </w:rPr>
        <w:t xml:space="preserve"> </w:t>
      </w:r>
      <w:r w:rsidR="002F093E">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&lt;EndNote&gt;&lt;Cite&gt;&lt;Author&gt;Braun&lt;/Author&gt;&lt;Year&gt;2022&lt;/Year&gt;&lt;RecNum&gt;3990&lt;/RecNum&gt;&lt;DisplayText&gt;(437)&lt;/DisplayText&gt;&lt;record&gt;&lt;rec-number&gt;3990&lt;/rec-number&gt;&lt;foreign-keys&gt;&lt;key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EndNote&gt;</w:instrText>
      </w:r>
      <w:r w:rsidR="002F093E">
        <w:rPr>
          <w:rFonts w:ascii="Avenir Book" w:eastAsia="Aptos" w:hAnsi="Avenir Book" w:cs="Times New Roman"/>
        </w:rPr>
        <w:fldChar w:fldCharType="separate"/>
      </w:r>
      <w:r w:rsidR="004D767C">
        <w:rPr>
          <w:rFonts w:ascii="Avenir Book" w:eastAsia="Aptos" w:hAnsi="Avenir Book" w:cs="Times New Roman"/>
          <w:noProof/>
        </w:rPr>
        <w:t>(437)</w:t>
      </w:r>
      <w:r w:rsidR="002F093E">
        <w:rPr>
          <w:rFonts w:ascii="Avenir Book" w:eastAsia="Aptos" w:hAnsi="Avenir Book" w:cs="Times New Roman"/>
        </w:rPr>
        <w:fldChar w:fldCharType="end"/>
      </w:r>
      <w:r w:rsidRPr="00A32F4A">
        <w:rPr>
          <w:rFonts w:ascii="Avenir Book" w:eastAsia="Aptos" w:hAnsi="Avenir Book" w:cs="Times New Roman"/>
        </w:rPr>
        <w:t>.</w:t>
      </w:r>
    </w:p>
    <w:p w14:paraId="2EBD1233" w14:textId="3B905E79"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 xml:space="preserve">A hybrid approach will be taken in terms of deductive and inductive logic to be used in the analysis.  Using a deductive, or ‘theory-driven’ approach, the initial framing of questions was </w:t>
      </w:r>
      <w:r w:rsidRPr="00A32F4A">
        <w:rPr>
          <w:rFonts w:ascii="Avenir Book" w:eastAsia="Aptos" w:hAnsi="Avenir Book" w:cs="Aptos"/>
          <w:szCs w:val="22"/>
        </w:rPr>
        <w:lastRenderedPageBreak/>
        <w:t>derived from existing knowledge and used to guide interview discussions, and as a lens through which to interpret the data</w:t>
      </w:r>
      <w:r w:rsidR="00F256DE">
        <w:rPr>
          <w:rFonts w:ascii="Avenir Book" w:eastAsia="Aptos" w:hAnsi="Avenir Book" w:cs="Aptos"/>
          <w:szCs w:val="22"/>
        </w:rPr>
        <w:t xml:space="preserve"> </w:t>
      </w:r>
      <w:r w:rsidR="00F256DE">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&lt;EndNote&gt;&lt;Cite&gt;&lt;Author&gt;Braun&lt;/Author&gt;&lt;Year&gt;2022&lt;/Year&gt;&lt;RecNum&gt;3990&lt;/RecNum&gt;&lt;DisplayText&gt;(437)&lt;/DisplayText&gt;&lt;record&gt;&lt;rec-number&gt;3990&lt;/rec-number&gt;&lt;foreign-keys&gt;&lt;key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EndNote&gt;</w:instrText>
      </w:r>
      <w:r w:rsidR="00F256DE">
        <w:rPr>
          <w:rFonts w:ascii="Avenir Book" w:eastAsia="Aptos" w:hAnsi="Avenir Book" w:cs="Aptos"/>
          <w:szCs w:val="22"/>
        </w:rPr>
        <w:fldChar w:fldCharType="separate"/>
      </w:r>
      <w:r w:rsidR="004D767C">
        <w:rPr>
          <w:rFonts w:ascii="Avenir Book" w:eastAsia="Aptos" w:hAnsi="Avenir Book" w:cs="Aptos"/>
          <w:noProof/>
          <w:szCs w:val="22"/>
        </w:rPr>
        <w:t>(437)</w:t>
      </w:r>
      <w:r w:rsidR="00F256DE">
        <w:rPr>
          <w:rFonts w:ascii="Avenir Book" w:eastAsia="Aptos" w:hAnsi="Avenir Book" w:cs="Aptos"/>
          <w:szCs w:val="22"/>
        </w:rPr>
        <w:fldChar w:fldCharType="end"/>
      </w:r>
      <w:r w:rsidRPr="00A32F4A">
        <w:rPr>
          <w:rFonts w:ascii="Avenir Book" w:eastAsia="Aptos" w:hAnsi="Avenir Book" w:cs="Aptos"/>
          <w:szCs w:val="22"/>
        </w:rPr>
        <w:t>. However, data assessed and coded using a purely deductive approach may limit the richness and complexity of coding within the dataset and restrict findings to a pre-set framework that cannot capture the full range of data collected during the interview. Therefore, an inductive, or ‘analyst-centred’ approach will also be incorporated to create the opportunity to assess data in a way that best fits the participant’s experience.  It’s worth noting that a fully inductive approach would not be philosophically consistent within this study, as the researcher is understood to bring their own perspectives, assumptions, and ‘themselves’ to the analysis</w:t>
      </w:r>
      <w:r w:rsidR="00F256DE">
        <w:rPr>
          <w:rFonts w:ascii="Avenir Book" w:eastAsia="Aptos" w:hAnsi="Avenir Book" w:cs="Aptos"/>
          <w:szCs w:val="22"/>
        </w:rPr>
        <w:t xml:space="preserve"> </w:t>
      </w:r>
      <w:r w:rsidR="00F256DE">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&lt;EndNote&gt;&lt;Cite&gt;&lt;Author&gt;Braun&lt;/Author&gt;&lt;Year&gt;2022&lt;/Year&gt;&lt;RecNum&gt;3990&lt;/RecNum&gt;&lt;DisplayText&gt;(437)&lt;/DisplayText&gt;&lt;record&gt;&lt;rec-number&gt;3990&lt;/rec-number&gt;&lt;foreign-keys&gt;&lt;key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EndNote&gt;</w:instrText>
      </w:r>
      <w:r w:rsidR="00F256DE">
        <w:rPr>
          <w:rFonts w:ascii="Avenir Book" w:eastAsia="Aptos" w:hAnsi="Avenir Book" w:cs="Aptos"/>
          <w:szCs w:val="22"/>
        </w:rPr>
        <w:fldChar w:fldCharType="separate"/>
      </w:r>
      <w:r w:rsidR="004D767C">
        <w:rPr>
          <w:rFonts w:ascii="Avenir Book" w:eastAsia="Aptos" w:hAnsi="Avenir Book" w:cs="Aptos"/>
          <w:noProof/>
          <w:szCs w:val="22"/>
        </w:rPr>
        <w:t>(437)</w:t>
      </w:r>
      <w:r w:rsidR="00F256DE">
        <w:rPr>
          <w:rFonts w:ascii="Avenir Book" w:eastAsia="Aptos" w:hAnsi="Avenir Book" w:cs="Aptos"/>
          <w:szCs w:val="22"/>
        </w:rPr>
        <w:fldChar w:fldCharType="end"/>
      </w:r>
      <w:r w:rsidRPr="00A32F4A">
        <w:rPr>
          <w:rFonts w:ascii="Avenir Book" w:eastAsia="Aptos" w:hAnsi="Avenir Book" w:cs="Aptos"/>
          <w:szCs w:val="22"/>
        </w:rPr>
        <w:t xml:space="preserve">. </w:t>
      </w:r>
    </w:p>
    <w:p w14:paraId="266FF8B5" w14:textId="6341E732"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Coding of data can be viewed as either semantic (i.e., the explicitly apparent meaning of the data) or latent (i.e., meaning that may be hidden or may form the underlying basis of the semantic data)</w:t>
      </w:r>
      <w:r w:rsidR="00F256DE">
        <w:rPr>
          <w:rFonts w:ascii="Avenir Book" w:eastAsia="Aptos" w:hAnsi="Avenir Book" w:cs="Aptos"/>
          <w:szCs w:val="22"/>
        </w:rPr>
        <w:t xml:space="preserve"> </w:t>
      </w:r>
      <w:r w:rsidR="0001367C">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&lt;EndNote&gt;&lt;Cite&gt;&lt;Author&gt;Braun&lt;/Author&gt;&lt;Year&gt;2022&lt;/Year&gt;&lt;RecNum&gt;4010&lt;/RecNum&gt;&lt;DisplayText&gt;(438)&lt;/DisplayText&gt;&lt;record&gt;&lt;rec-number&gt;4010&lt;/rec-number&gt;&lt;foreign-keys&gt;&lt;key app="EN" db-id="f0r52w5de5e92vea0db5pat0tw05rw552pet" timestamp="1715594837"&gt;4010&lt;/key&gt;&lt;/foreign-keys&gt;&lt;ref-type name="Book"&gt;6&lt;/ref-type&gt;&lt;contributors&gt;&lt;authors&gt;&lt;author&gt;Braun, Virginia&lt;/author&gt;&lt;author&gt;Clarke, Victoria&lt;/author&gt;&lt;/authors&gt;&lt;/contributors&gt;&lt;titles&gt;&lt;title&gt;Thematic Analysis: A practical guide&lt;/title&gt;&lt;/titles&gt;&lt;dates&gt;&lt;year&gt;2022&lt;/year&gt;&lt;/dates&gt;&lt;pub-location&gt;London&lt;/pub-location&gt;&lt;publisher&gt;Sage Publications Ltd. &lt;/publisher&gt;&lt;urls&gt;&lt;/urls&gt;&lt;/record&gt;&lt;/Cite&gt;&lt;/EndNote&gt;</w:instrText>
      </w:r>
      <w:r w:rsidR="0001367C">
        <w:rPr>
          <w:rFonts w:ascii="Avenir Book" w:eastAsia="Aptos" w:hAnsi="Avenir Book" w:cs="Aptos"/>
          <w:szCs w:val="22"/>
        </w:rPr>
        <w:fldChar w:fldCharType="separate"/>
      </w:r>
      <w:r w:rsidR="004D767C">
        <w:rPr>
          <w:rFonts w:ascii="Avenir Book" w:eastAsia="Aptos" w:hAnsi="Avenir Book" w:cs="Aptos"/>
          <w:noProof/>
          <w:szCs w:val="22"/>
        </w:rPr>
        <w:t>(438)</w:t>
      </w:r>
      <w:r w:rsidR="0001367C">
        <w:rPr>
          <w:rFonts w:ascii="Avenir Book" w:eastAsia="Aptos" w:hAnsi="Avenir Book" w:cs="Aptos"/>
          <w:szCs w:val="22"/>
        </w:rPr>
        <w:fldChar w:fldCharType="end"/>
      </w:r>
      <w:r w:rsidRPr="00A32F4A">
        <w:rPr>
          <w:rFonts w:ascii="Avenir Book" w:eastAsia="Aptos" w:hAnsi="Avenir Book" w:cs="Aptos"/>
          <w:szCs w:val="22"/>
        </w:rPr>
        <w:t>.  Braun and Clark argue that coding, within a constructivist approach, is not identified or discovered as that would suggest an assumption that the codes, and indeed the meaning, existed independently and were there to be ‘found’ by the researcher. Instead, codes and meanings are created by the researcher, filtered, assessed and developed from their own unique subjective perspective</w:t>
      </w:r>
      <w:r w:rsidR="0001367C">
        <w:rPr>
          <w:rFonts w:ascii="Avenir Book" w:eastAsia="Aptos" w:hAnsi="Avenir Book" w:cs="Aptos"/>
          <w:szCs w:val="22"/>
        </w:rPr>
        <w:t xml:space="preserve"> </w:t>
      </w:r>
      <w:r w:rsidR="0001367C">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&lt;EndNote&gt;&lt;Cite&gt;&lt;Author&gt;Braun&lt;/Author&gt;&lt;Year&gt;2022&lt;/Year&gt;&lt;RecNum&gt;3990&lt;/RecNum&gt;&lt;DisplayText&gt;(437, 438)&lt;/DisplayText&gt;&lt;record&gt;&lt;rec-number&gt;3990&lt;/rec-number&gt;&lt;foreign-keys&gt;&lt;key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Cite&gt;&lt;Author&gt;Braun&lt;/Author&gt;&lt;Year&gt;2022&lt;/Year&gt;&lt;RecNum&gt;4010&lt;/RecNum&gt;&lt;record&gt;&lt;rec-number&gt;4010&lt;/rec-number&gt;&lt;foreign-keys&gt;&lt;key app="EN" db-id="f0r52w5de5e92vea0db5pat0tw05rw552pet" timestamp="1715594837"&gt;4010&lt;/key&gt;&lt;/foreign-keys&gt;&lt;ref-type name="Book"&gt;6&lt;/ref-type&gt;&lt;contributors&gt;&lt;authors&gt;&lt;author&gt;Braun, Virginia&lt;/author&gt;&lt;author&gt;Clarke, Victoria&lt;/author&gt;&lt;/authors&gt;&lt;/contributors&gt;&lt;titles&gt;&lt;title&gt;Thematic Analysis: A practical guide&lt;/title&gt;&lt;/titles&gt;&lt;dates&gt;&lt;year&gt;2022&lt;/year&gt;&lt;/dates&gt;&lt;pub-location&gt;London&lt;/pub-location&gt;&lt;publisher&gt;Sage Publications Ltd. &lt;/publisher&gt;&lt;urls&gt;&lt;/urls&gt;&lt;/record&gt;&lt;/Cite&gt;&lt;/EndNote&gt;</w:instrText>
      </w:r>
      <w:r w:rsidR="0001367C">
        <w:rPr>
          <w:rFonts w:ascii="Avenir Book" w:eastAsia="Aptos" w:hAnsi="Avenir Book" w:cs="Aptos"/>
          <w:szCs w:val="22"/>
        </w:rPr>
        <w:fldChar w:fldCharType="separate"/>
      </w:r>
      <w:r w:rsidR="004D767C">
        <w:rPr>
          <w:rFonts w:ascii="Avenir Book" w:eastAsia="Aptos" w:hAnsi="Avenir Book" w:cs="Aptos"/>
          <w:noProof/>
          <w:szCs w:val="22"/>
        </w:rPr>
        <w:t>(437, 438)</w:t>
      </w:r>
      <w:r w:rsidR="0001367C">
        <w:rPr>
          <w:rFonts w:ascii="Avenir Book" w:eastAsia="Aptos" w:hAnsi="Avenir Book" w:cs="Aptos"/>
          <w:szCs w:val="22"/>
        </w:rPr>
        <w:fldChar w:fldCharType="end"/>
      </w:r>
      <w:r w:rsidRPr="00A32F4A">
        <w:rPr>
          <w:rFonts w:ascii="Avenir Book" w:eastAsia="Aptos" w:hAnsi="Avenir Book" w:cs="Aptos"/>
          <w:szCs w:val="22"/>
        </w:rPr>
        <w:t xml:space="preserve">. This requires high engagement with the data, particularly within latent coding.  It is </w:t>
      </w:r>
      <w:proofErr w:type="spellStart"/>
      <w:r w:rsidRPr="00A32F4A">
        <w:rPr>
          <w:rFonts w:ascii="Avenir Book" w:eastAsia="Aptos" w:hAnsi="Avenir Book" w:cs="Aptos"/>
          <w:szCs w:val="22"/>
        </w:rPr>
        <w:t>antiipated</w:t>
      </w:r>
      <w:proofErr w:type="spellEnd"/>
      <w:r w:rsidRPr="00A32F4A">
        <w:rPr>
          <w:rFonts w:ascii="Avenir Book" w:eastAsia="Aptos" w:hAnsi="Avenir Book" w:cs="Aptos"/>
          <w:szCs w:val="22"/>
        </w:rPr>
        <w:t xml:space="preserve"> that a combination of semantic and latent coding will occur, depending on the meaningful interpretations I’m able to find within the data. </w:t>
      </w:r>
    </w:p>
    <w:p w14:paraId="39135B0F" w14:textId="645BE181" w:rsidR="00A44743" w:rsidRPr="00C24045" w:rsidRDefault="0034281E" w:rsidP="00C24045">
      <w:pPr>
        <w:pStyle w:val="Heading2"/>
      </w:pPr>
      <w:bookmarkStart w:id="242" w:name="_Toc171333946"/>
      <w:bookmarkStart w:id="243" w:name="_Toc172629327"/>
      <w:bookmarkStart w:id="244" w:name="_Toc187146187"/>
      <w:r w:rsidRPr="00C24045">
        <w:rPr>
          <w:rStyle w:val="Heading3Char"/>
          <w:rFonts w:ascii="Avenir Book" w:hAnsi="Avenir Book"/>
          <w:i w:val="0"/>
          <w:szCs w:val="32"/>
        </w:rPr>
        <w:t>4</w:t>
      </w:r>
      <w:r w:rsidR="00A44743" w:rsidRPr="00C24045">
        <w:rPr>
          <w:rStyle w:val="Heading3Char"/>
          <w:rFonts w:ascii="Avenir Book" w:hAnsi="Avenir Book"/>
          <w:i w:val="0"/>
          <w:szCs w:val="32"/>
        </w:rPr>
        <w:t>.4 Paper 3 – Exploring the Lived Experience of Unprocessed Red and Processed Meat Consumption Among Working Age Men in the UK: A Qualitative Study Utilising Reflexive Thematic Analysis</w:t>
      </w:r>
      <w:r w:rsidR="00A44743" w:rsidRPr="00C24045">
        <w:t>.</w:t>
      </w:r>
      <w:bookmarkEnd w:id="242"/>
      <w:bookmarkEnd w:id="243"/>
      <w:bookmarkEnd w:id="244"/>
      <w:r w:rsidR="00A44743" w:rsidRPr="00C24045">
        <w:t xml:space="preserve"> </w:t>
      </w:r>
    </w:p>
    <w:p w14:paraId="36992152" w14:textId="77777777" w:rsidR="00A44743" w:rsidRPr="00A32F4A" w:rsidRDefault="00A44743" w:rsidP="00A44743">
      <w:pPr>
        <w:rPr>
          <w:rFonts w:ascii="Avenir Book" w:eastAsia="Aptos" w:hAnsi="Avenir Book" w:cs="Times New Roman"/>
          <w:sz w:val="20"/>
          <w:szCs w:val="20"/>
        </w:rPr>
      </w:pPr>
      <w:bookmarkStart w:id="245" w:name="_Toc171333947"/>
      <w:r w:rsidRPr="00A32F4A">
        <w:rPr>
          <w:rFonts w:ascii="Avenir Book" w:eastAsia="Aptos" w:hAnsi="Avenir Book" w:cs="Times New Roman"/>
          <w:sz w:val="20"/>
          <w:szCs w:val="20"/>
        </w:rPr>
        <w:t>Target journal: Appetite or Public Health</w:t>
      </w:r>
    </w:p>
    <w:p w14:paraId="2BA01C95" w14:textId="77777777" w:rsidR="00A44743" w:rsidRPr="00C24045" w:rsidRDefault="00A44743" w:rsidP="00C24045">
      <w:pPr>
        <w:pStyle w:val="Heading4"/>
      </w:pPr>
      <w:bookmarkStart w:id="246" w:name="_Toc172098581"/>
      <w:bookmarkStart w:id="247" w:name="_Toc172209643"/>
      <w:bookmarkStart w:id="248" w:name="_Toc187146188"/>
      <w:bookmarkEnd w:id="245"/>
      <w:r w:rsidRPr="00C24045">
        <w:t>Abstract</w:t>
      </w:r>
      <w:bookmarkEnd w:id="246"/>
      <w:bookmarkEnd w:id="247"/>
      <w:bookmarkEnd w:id="248"/>
    </w:p>
    <w:p w14:paraId="08E9B231" w14:textId="5B632140"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 xml:space="preserve">Reducing the consumption of red and processed meat (RPM) among men in the UK would have significant health and environmental benefits. To identify effective ways of influencing this dietary behaviour, it is important to understand the complex factors that drive RPM consumption in men. There is a lack of qualitative research exploring the multifaceted influences and lived experiences of their RPM consumption or on potential differences between how men experience consumption of unprocessed red meat (URM) compared with processed meat (PM). Using a reflexive thematic analysis, online semi-structured interviews (n=21) were conducted with men living in the UK to explore their experiences of RPM consumption and the factors influencing it. Participants were </w:t>
      </w:r>
      <w:r w:rsidRPr="00A32F4A">
        <w:rPr>
          <w:rFonts w:ascii="Avenir Book" w:eastAsia="Aptos" w:hAnsi="Avenir Book" w:cs="Aptos"/>
          <w:szCs w:val="22"/>
        </w:rPr>
        <w:lastRenderedPageBreak/>
        <w:t xml:space="preserve">recruited through a survey and stratified into three clusters related to their level of URM and PM consumption (High URM, High PM and Low RPM); men were selected for interview from this survey universe using purposive, maximum variation sampling techniques.  An iterative, inductive thematic analysis identified three primary themes: “Meat and Men’s Wellbeing”, “Meat and Men’s Social Influences”, and “Meat and Men’s Daily Life”. Across all RPM clusters, men described a connection to their personal history, a sense of pleasure and enjoyment, and a heightened value in the experience of eating URM. Across high PM clusters, men described pleasure in terms of taste and valued the experience in terms of convenience. Men acquired information about RPM from various sources; expert views on RPM’s association with health, and even more so with the environment, were viewed with scepticism, particularly among men who were not in the </w:t>
      </w:r>
      <w:r w:rsidR="00220D51">
        <w:rPr>
          <w:rFonts w:ascii="Avenir Book" w:eastAsia="Aptos" w:hAnsi="Avenir Book" w:cs="Aptos"/>
          <w:szCs w:val="22"/>
        </w:rPr>
        <w:t>Low RPM</w:t>
      </w:r>
      <w:r w:rsidRPr="00A32F4A">
        <w:rPr>
          <w:rFonts w:ascii="Avenir Book" w:eastAsia="Aptos" w:hAnsi="Avenir Book" w:cs="Aptos"/>
          <w:szCs w:val="22"/>
        </w:rPr>
        <w:t xml:space="preserve"> cluster.  Men in all clusters described experiencing guilt or some level of distress regarding the experiences of animals involved in meat production.  Findings suggest similarities and differences in men’s experiences consuming URM and PM and the barriers and facilitators to high consumption, which should be considered when designing tailored public health interventions to reduce RPM consumption. </w:t>
      </w:r>
    </w:p>
    <w:p w14:paraId="0865BBCD" w14:textId="77777777" w:rsidR="00A44743" w:rsidRPr="00C24045" w:rsidRDefault="00A44743" w:rsidP="00C24045">
      <w:pPr>
        <w:pStyle w:val="Heading4"/>
      </w:pPr>
      <w:bookmarkStart w:id="249" w:name="_Toc171333948"/>
      <w:bookmarkStart w:id="250" w:name="_Toc172098582"/>
      <w:bookmarkStart w:id="251" w:name="_Toc172209644"/>
      <w:bookmarkStart w:id="252" w:name="_Toc187146189"/>
      <w:r w:rsidRPr="00C24045">
        <w:t>1. Introduction</w:t>
      </w:r>
      <w:bookmarkEnd w:id="249"/>
      <w:bookmarkEnd w:id="250"/>
      <w:bookmarkEnd w:id="251"/>
      <w:bookmarkEnd w:id="252"/>
    </w:p>
    <w:p w14:paraId="41E24B37" w14:textId="25730B2E" w:rsidR="00A44743" w:rsidRPr="00A32F4A" w:rsidRDefault="00A44743" w:rsidP="00A44743">
      <w:pPr>
        <w:rPr>
          <w:rFonts w:ascii="Avenir Book" w:eastAsia="Aptos" w:hAnsi="Avenir Book" w:cs="Times New Roman"/>
        </w:rPr>
      </w:pPr>
      <w:r w:rsidRPr="00A32F4A">
        <w:rPr>
          <w:rFonts w:ascii="Avenir Book" w:eastAsia="Aptos" w:hAnsi="Avenir Book" w:cs="Times New Roman"/>
        </w:rPr>
        <w:t>Reducing meat and dairy consumption in high-income countries is widely accepted as essential for reducing greenhouse gas emissions in line with carbon budgets agreed to as part of the Paris Climate Agreement</w:t>
      </w:r>
      <w:r w:rsidR="0001367C">
        <w:rPr>
          <w:rFonts w:ascii="Avenir Book" w:eastAsia="Aptos" w:hAnsi="Avenir Book" w:cs="Times New Roman"/>
        </w:rPr>
        <w:t xml:space="preserve"> </w:t>
      </w:r>
      <w:r w:rsidR="0001367C">
        <w:rPr>
          <w:rFonts w:ascii="Avenir Book" w:eastAsia="Aptos" w:hAnsi="Avenir Book" w:cs="Times New Roman"/>
        </w:rPr>
        <w:fldChar w:fldCharType="begin">
          <w:fldData xml:space="preserve">PEVuZE5vdGU+PENpdGU+PEF1dGhvcj5DbGFyazwvQXV0aG9yPjxZZWFyPjIwMjA8L1llYXI+PFJl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PEVuZE5vdGU+PENpdGU+PEF1dGhvcj5DbGFyazwvQXV0aG9yPjxZZWFyPjIwMjA8L1llYXI+PFJl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01367C">
        <w:rPr>
          <w:rFonts w:ascii="Avenir Book" w:eastAsia="Aptos" w:hAnsi="Avenir Book" w:cs="Times New Roman"/>
        </w:rPr>
      </w:r>
      <w:r w:rsidR="0001367C">
        <w:rPr>
          <w:rFonts w:ascii="Avenir Book" w:eastAsia="Aptos" w:hAnsi="Avenir Book" w:cs="Times New Roman"/>
        </w:rPr>
        <w:fldChar w:fldCharType="separate"/>
      </w:r>
      <w:r w:rsidR="004D767C">
        <w:rPr>
          <w:rFonts w:ascii="Avenir Book" w:eastAsia="Aptos" w:hAnsi="Avenir Book" w:cs="Times New Roman"/>
          <w:noProof/>
        </w:rPr>
        <w:t>(15, 369, 444)</w:t>
      </w:r>
      <w:r w:rsidR="0001367C">
        <w:rPr>
          <w:rFonts w:ascii="Avenir Book" w:eastAsia="Aptos" w:hAnsi="Avenir Book" w:cs="Times New Roman"/>
        </w:rPr>
        <w:fldChar w:fldCharType="end"/>
      </w:r>
      <w:r w:rsidRPr="00A32F4A">
        <w:rPr>
          <w:rFonts w:ascii="Avenir Book" w:eastAsia="Aptos" w:hAnsi="Avenir Book" w:cs="Times New Roman"/>
        </w:rPr>
        <w:t>. To maximise co-benefits, reduction should focus on red and processed meat (RPM), the types of meat with the highest associated risk of a range of poor health outcomes and premature mortality</w:t>
      </w:r>
      <w:r w:rsidR="0001367C">
        <w:rPr>
          <w:rFonts w:ascii="Avenir Book" w:eastAsia="Aptos" w:hAnsi="Avenir Book" w:cs="Times New Roman"/>
        </w:rPr>
        <w:t xml:space="preserve"> </w:t>
      </w:r>
      <w:r w:rsidR="0001367C">
        <w:rPr>
          <w:rFonts w:ascii="Avenir Book" w:eastAsia="Aptos" w:hAnsi="Avenir Book" w:cs="Times New Roman"/>
        </w:rPr>
        <w:fldChar w:fldCharType="begin">
          <w:fldData xml:space="preserve">PEVuZE5vdGU+PENpdGU+PEF1dGhvcj5DbGFyazwvQXV0aG9yPjxZZWFyPjIwMTk8L1llYXI+PFJl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PEVuZE5vdGU+PENpdGU+PEF1dGhvcj5DbGFyazwvQXV0aG9yPjxZZWFyPjIwMTk8L1llYXI+PFJl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01367C">
        <w:rPr>
          <w:rFonts w:ascii="Avenir Book" w:eastAsia="Aptos" w:hAnsi="Avenir Book" w:cs="Times New Roman"/>
        </w:rPr>
      </w:r>
      <w:r w:rsidR="0001367C">
        <w:rPr>
          <w:rFonts w:ascii="Avenir Book" w:eastAsia="Aptos" w:hAnsi="Avenir Book" w:cs="Times New Roman"/>
        </w:rPr>
        <w:fldChar w:fldCharType="separate"/>
      </w:r>
      <w:r w:rsidR="004D767C">
        <w:rPr>
          <w:rFonts w:ascii="Avenir Book" w:eastAsia="Aptos" w:hAnsi="Avenir Book" w:cs="Times New Roman"/>
          <w:noProof/>
        </w:rPr>
        <w:t>(35, 360)</w:t>
      </w:r>
      <w:r w:rsidR="0001367C">
        <w:rPr>
          <w:rFonts w:ascii="Avenir Book" w:eastAsia="Aptos" w:hAnsi="Avenir Book" w:cs="Times New Roman"/>
        </w:rPr>
        <w:fldChar w:fldCharType="end"/>
      </w:r>
      <w:r w:rsidRPr="00A32F4A">
        <w:rPr>
          <w:rFonts w:ascii="Avenir Book" w:eastAsia="Aptos" w:hAnsi="Avenir Book" w:cs="Times New Roman"/>
        </w:rPr>
        <w:t>. Men consume more unprocessed red meat (URM) and processed meat (PM) by volume than women in the UK and experience higher levels of many related health conditions such as type 2 diabetes, colon cancer and cardiovascular disease</w:t>
      </w:r>
      <w:r w:rsidR="0001367C">
        <w:rPr>
          <w:rFonts w:ascii="Avenir Book" w:eastAsia="Aptos" w:hAnsi="Avenir Book" w:cs="Times New Roman"/>
        </w:rPr>
        <w:t xml:space="preserve"> </w:t>
      </w:r>
      <w:r w:rsidR="0001367C">
        <w:rPr>
          <w:rFonts w:ascii="Avenir Book" w:eastAsia="Aptos" w:hAnsi="Avenir Book" w:cs="Times New Roman"/>
        </w:rPr>
        <w:fldChar w:fldCharType="begin">
          <w:fldData xml:space="preserve">PEVuZE5vdGU+PENpdGU+PEF1dGhvcj5Ccml0aXNoIEhlYXJ0IEZvdW5kYXRpb248L0F1dGhvcj48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PEVuZE5vdGU+PENpdGU+PEF1dGhvcj5Ccml0aXNoIEhlYXJ0IEZvdW5kYXRpb248L0F1dGhvcj48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01367C">
        <w:rPr>
          <w:rFonts w:ascii="Avenir Book" w:eastAsia="Aptos" w:hAnsi="Avenir Book" w:cs="Times New Roman"/>
        </w:rPr>
      </w:r>
      <w:r w:rsidR="0001367C">
        <w:rPr>
          <w:rFonts w:ascii="Avenir Book" w:eastAsia="Aptos" w:hAnsi="Avenir Book" w:cs="Times New Roman"/>
        </w:rPr>
        <w:fldChar w:fldCharType="separate"/>
      </w:r>
      <w:r w:rsidR="004D767C">
        <w:rPr>
          <w:rFonts w:ascii="Avenir Book" w:eastAsia="Aptos" w:hAnsi="Avenir Book" w:cs="Times New Roman"/>
          <w:noProof/>
        </w:rPr>
        <w:t>(72, 373, 445-447)</w:t>
      </w:r>
      <w:r w:rsidR="0001367C">
        <w:rPr>
          <w:rFonts w:ascii="Avenir Book" w:eastAsia="Aptos" w:hAnsi="Avenir Book" w:cs="Times New Roman"/>
        </w:rPr>
        <w:fldChar w:fldCharType="end"/>
      </w:r>
      <w:r w:rsidRPr="00A32F4A">
        <w:rPr>
          <w:rFonts w:ascii="Avenir Book" w:eastAsia="Aptos" w:hAnsi="Avenir Book" w:cs="Times New Roman"/>
        </w:rPr>
        <w:t xml:space="preserve">.  Therefore, identifying ways to reduce RPM consumption in working-age men carries a high degree of public health importance, both for the health of UK men and for the health of the planet in terms of climate change and environmental damage associated with high levels of meat consumption. </w:t>
      </w:r>
    </w:p>
    <w:p w14:paraId="216C491C" w14:textId="55A030F0" w:rsidR="00A44743" w:rsidRPr="00A32F4A" w:rsidRDefault="00A44743" w:rsidP="00A44743">
      <w:pPr>
        <w:rPr>
          <w:rFonts w:ascii="Avenir Book" w:eastAsia="Aptos" w:hAnsi="Avenir Book" w:cs="Times New Roman"/>
        </w:rPr>
      </w:pPr>
      <w:r w:rsidRPr="00A32F4A">
        <w:rPr>
          <w:rFonts w:ascii="Avenir Book" w:eastAsia="Aptos" w:hAnsi="Avenir Book" w:cs="Times New Roman"/>
        </w:rPr>
        <w:t>Meat has a long history of being considered a masculine food, particularly so by men who identify with a strongly traditional or hegemonic ideal of masculinity; this pattern appears to be more pronounced in countries with higher levels of economic gender equality</w:t>
      </w:r>
      <w:r w:rsidR="001972E1">
        <w:rPr>
          <w:rFonts w:ascii="Avenir Book" w:eastAsia="Aptos" w:hAnsi="Avenir Book" w:cs="Times New Roman"/>
        </w:rPr>
        <w:t xml:space="preserve"> </w:t>
      </w:r>
      <w:r w:rsidR="001972E1">
        <w:rPr>
          <w:rFonts w:ascii="Avenir Book" w:eastAsia="Aptos" w:hAnsi="Avenir Book" w:cs="Times New Roman"/>
        </w:rPr>
        <w:fldChar w:fldCharType="begin">
          <w:fldData xml:space="preserve">PEVuZE5vdGU+PENpdGU+PEF1dGhvcj5Ib3B3b29kPC9BdXRob3I+PFllYXI+MjAyNDwvWWVhcj48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</w:fldData>
        </w:fldChar>
      </w:r>
      <w:r w:rsidR="0053092B">
        <w:rPr>
          <w:rFonts w:ascii="Avenir Book" w:eastAsia="Aptos" w:hAnsi="Avenir Book" w:cs="Times New Roman"/>
        </w:rPr>
        <w:instrText xml:space="preserve"> ADDIN EN.CITE </w:instrText>
      </w:r>
      <w:r w:rsidR="0053092B">
        <w:rPr>
          <w:rFonts w:ascii="Avenir Book" w:eastAsia="Aptos" w:hAnsi="Avenir Book" w:cs="Times New Roman"/>
        </w:rPr>
        <w:fldChar w:fldCharType="begin">
          <w:fldData xml:space="preserve">PEVuZE5vdGU+PENpdGU+PEF1dGhvcj5Ib3B3b29kPC9BdXRob3I+PFllYXI+MjAyNDwvWWVhcj48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</w:fldData>
        </w:fldChar>
      </w:r>
      <w:r w:rsidR="0053092B">
        <w:rPr>
          <w:rFonts w:ascii="Avenir Book" w:eastAsia="Aptos" w:hAnsi="Avenir Book" w:cs="Times New Roman"/>
        </w:rPr>
        <w:instrText xml:space="preserve"> ADDIN EN.CITE.DATA </w:instrText>
      </w:r>
      <w:r w:rsidR="0053092B">
        <w:rPr>
          <w:rFonts w:ascii="Avenir Book" w:eastAsia="Aptos" w:hAnsi="Avenir Book" w:cs="Times New Roman"/>
        </w:rPr>
      </w:r>
      <w:r w:rsidR="0053092B">
        <w:rPr>
          <w:rFonts w:ascii="Avenir Book" w:eastAsia="Aptos" w:hAnsi="Avenir Book" w:cs="Times New Roman"/>
        </w:rPr>
        <w:fldChar w:fldCharType="end"/>
      </w:r>
      <w:r w:rsidR="001972E1">
        <w:rPr>
          <w:rFonts w:ascii="Avenir Book" w:eastAsia="Aptos" w:hAnsi="Avenir Book" w:cs="Times New Roman"/>
        </w:rPr>
      </w:r>
      <w:r w:rsidR="001972E1">
        <w:rPr>
          <w:rFonts w:ascii="Avenir Book" w:eastAsia="Aptos" w:hAnsi="Avenir Book" w:cs="Times New Roman"/>
        </w:rPr>
        <w:fldChar w:fldCharType="separate"/>
      </w:r>
      <w:r w:rsidR="0053092B">
        <w:rPr>
          <w:rFonts w:ascii="Avenir Book" w:eastAsia="Aptos" w:hAnsi="Avenir Book" w:cs="Times New Roman"/>
          <w:noProof/>
        </w:rPr>
        <w:t>(261)</w:t>
      </w:r>
      <w:r w:rsidR="001972E1">
        <w:rPr>
          <w:rFonts w:ascii="Avenir Book" w:eastAsia="Aptos" w:hAnsi="Avenir Book" w:cs="Times New Roman"/>
        </w:rPr>
        <w:fldChar w:fldCharType="end"/>
      </w:r>
      <w:r w:rsidRPr="00A32F4A">
        <w:rPr>
          <w:rFonts w:ascii="Avenir Book" w:eastAsia="Aptos" w:hAnsi="Avenir Book" w:cs="Times New Roman"/>
        </w:rPr>
        <w:t xml:space="preserve">. Related to these dietary patterns, meat has been shown to have strong associations with traditional or hegemonic </w:t>
      </w:r>
      <w:r w:rsidRPr="00A32F4A">
        <w:rPr>
          <w:rFonts w:ascii="Avenir Book" w:eastAsia="Aptos" w:hAnsi="Avenir Book" w:cs="Times New Roman"/>
        </w:rPr>
        <w:lastRenderedPageBreak/>
        <w:t>masculinity; children of pre-school age have been shown to identify meat with masculinity</w:t>
      </w:r>
      <w:r w:rsidR="001972E1">
        <w:rPr>
          <w:rFonts w:ascii="Avenir Book" w:eastAsia="Aptos" w:hAnsi="Avenir Book" w:cs="Times New Roman"/>
        </w:rPr>
        <w:t xml:space="preserve"> </w:t>
      </w:r>
      <w:r w:rsidR="001972E1">
        <w:rPr>
          <w:rFonts w:ascii="Avenir Book" w:eastAsia="Aptos" w:hAnsi="Avenir Book" w:cs="Times New Roman"/>
        </w:rPr>
        <w:fldChar w:fldCharType="begin">
          <w:fldData xml:space="preserve">PEVuZE5vdGU+PENpdGU+PEF1dGhvcj5MYXg8L0F1dGhvcj48WWVhcj4yMDIwPC9ZZWFyPjxSZWNO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PEVuZE5vdGU+PENpdGU+PEF1dGhvcj5MYXg8L0F1dGhvcj48WWVhcj4yMDIwPC9ZZWFyPjxSZWNO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1972E1">
        <w:rPr>
          <w:rFonts w:ascii="Avenir Book" w:eastAsia="Aptos" w:hAnsi="Avenir Book" w:cs="Times New Roman"/>
        </w:rPr>
      </w:r>
      <w:r w:rsidR="001972E1">
        <w:rPr>
          <w:rFonts w:ascii="Avenir Book" w:eastAsia="Aptos" w:hAnsi="Avenir Book" w:cs="Times New Roman"/>
        </w:rPr>
        <w:fldChar w:fldCharType="separate"/>
      </w:r>
      <w:r w:rsidR="004D767C">
        <w:rPr>
          <w:rFonts w:ascii="Avenir Book" w:eastAsia="Aptos" w:hAnsi="Avenir Book" w:cs="Times New Roman"/>
          <w:noProof/>
        </w:rPr>
        <w:t>(185, 201, 206, 448)</w:t>
      </w:r>
      <w:r w:rsidR="001972E1">
        <w:rPr>
          <w:rFonts w:ascii="Avenir Book" w:eastAsia="Aptos" w:hAnsi="Avenir Book" w:cs="Times New Roman"/>
        </w:rPr>
        <w:fldChar w:fldCharType="end"/>
      </w:r>
      <w:r w:rsidRPr="00A32F4A">
        <w:rPr>
          <w:rFonts w:ascii="Avenir Book" w:eastAsia="Aptos" w:hAnsi="Avenir Book" w:cs="Times New Roman"/>
        </w:rPr>
        <w:t xml:space="preserve"> .  Men who identify with more traditional forms of masculinity are likely to consume or have a stronger preference for meat in general and red meat in particular</w:t>
      </w:r>
      <w:r w:rsidR="001972E1">
        <w:rPr>
          <w:rFonts w:ascii="Avenir Book" w:eastAsia="Aptos" w:hAnsi="Avenir Book" w:cs="Times New Roman"/>
        </w:rPr>
        <w:t xml:space="preserve"> </w:t>
      </w:r>
      <w:r w:rsidR="001972E1">
        <w:rPr>
          <w:rFonts w:ascii="Avenir Book" w:eastAsia="Aptos" w:hAnsi="Avenir Book" w:cs="Times New Roman"/>
        </w:rPr>
        <w:fldChar w:fldCharType="begin">
          <w:fldData xml:space="preserve">PEVuZE5vdGU+PENpdGU+PEF1dGhvcj5DYW1pbGxlcmk8L0F1dGhvcj48WWVhcj4yMDIzPC9ZZWFy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PEVuZE5vdGU+PENpdGU+PEF1dGhvcj5DYW1pbGxlcmk8L0F1dGhvcj48WWVhcj4yMDIzPC9ZZWFy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1972E1">
        <w:rPr>
          <w:rFonts w:ascii="Avenir Book" w:eastAsia="Aptos" w:hAnsi="Avenir Book" w:cs="Times New Roman"/>
        </w:rPr>
      </w:r>
      <w:r w:rsidR="001972E1">
        <w:rPr>
          <w:rFonts w:ascii="Avenir Book" w:eastAsia="Aptos" w:hAnsi="Avenir Book" w:cs="Times New Roman"/>
        </w:rPr>
        <w:fldChar w:fldCharType="separate"/>
      </w:r>
      <w:r w:rsidR="004D767C">
        <w:rPr>
          <w:rFonts w:ascii="Avenir Book" w:eastAsia="Aptos" w:hAnsi="Avenir Book" w:cs="Times New Roman"/>
          <w:noProof/>
        </w:rPr>
        <w:t>(224, 449, 450)</w:t>
      </w:r>
      <w:r w:rsidR="001972E1">
        <w:rPr>
          <w:rFonts w:ascii="Avenir Book" w:eastAsia="Aptos" w:hAnsi="Avenir Book" w:cs="Times New Roman"/>
        </w:rPr>
        <w:fldChar w:fldCharType="end"/>
      </w:r>
      <w:r w:rsidRPr="00A32F4A">
        <w:rPr>
          <w:rFonts w:ascii="Avenir Book" w:eastAsia="Aptos" w:hAnsi="Avenir Book" w:cs="Times New Roman"/>
        </w:rPr>
        <w:t xml:space="preserve">.  </w:t>
      </w:r>
    </w:p>
    <w:p w14:paraId="523D7FA0" w14:textId="4ACF15E1" w:rsidR="00A44743" w:rsidRPr="00A32F4A" w:rsidRDefault="00A44743" w:rsidP="00A44743">
      <w:pPr>
        <w:rPr>
          <w:rFonts w:ascii="Avenir Book" w:eastAsia="Aptos" w:hAnsi="Avenir Book" w:cs="Times New Roman"/>
        </w:rPr>
      </w:pPr>
      <w:r w:rsidRPr="00A32F4A">
        <w:rPr>
          <w:rFonts w:ascii="Avenir Book" w:eastAsia="Aptos" w:hAnsi="Avenir Book" w:cs="Times New Roman"/>
        </w:rPr>
        <w:t>Hegemonic masculinity is also associated with greater risk-taking and lower rates of health-promoting behaviours, particularly so around diets</w:t>
      </w:r>
      <w:r w:rsidR="00FE0BF0">
        <w:rPr>
          <w:rFonts w:ascii="Avenir Book" w:eastAsia="Aptos" w:hAnsi="Avenir Book" w:cs="Times New Roman"/>
        </w:rPr>
        <w:t xml:space="preserve"> </w:t>
      </w:r>
      <w:r w:rsidR="00FE0BF0">
        <w:rPr>
          <w:rFonts w:ascii="Avenir Book" w:eastAsia="Aptos" w:hAnsi="Avenir Book" w:cs="Times New Roman"/>
        </w:rPr>
        <w:fldChar w:fldCharType="begin">
          <w:fldData xml:space="preserve">PEVuZE5vdGU+PENpdGU+PEF1dGhvcj5Db3VydGVuYXk8L0F1dGhvcj48WWVhcj4yMDAwPC9ZZWFy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PEVuZE5vdGU+PENpdGU+PEF1dGhvcj5Db3VydGVuYXk8L0F1dGhvcj48WWVhcj4yMDAwPC9ZZWFy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FE0BF0">
        <w:rPr>
          <w:rFonts w:ascii="Avenir Book" w:eastAsia="Aptos" w:hAnsi="Avenir Book" w:cs="Times New Roman"/>
        </w:rPr>
      </w:r>
      <w:r w:rsidR="00FE0BF0">
        <w:rPr>
          <w:rFonts w:ascii="Avenir Book" w:eastAsia="Aptos" w:hAnsi="Avenir Book" w:cs="Times New Roman"/>
        </w:rPr>
        <w:fldChar w:fldCharType="separate"/>
      </w:r>
      <w:r w:rsidR="004D767C">
        <w:rPr>
          <w:rFonts w:ascii="Avenir Book" w:eastAsia="Aptos" w:hAnsi="Avenir Book" w:cs="Times New Roman"/>
          <w:noProof/>
        </w:rPr>
        <w:t>(221, 451)</w:t>
      </w:r>
      <w:r w:rsidR="00FE0BF0">
        <w:rPr>
          <w:rFonts w:ascii="Avenir Book" w:eastAsia="Aptos" w:hAnsi="Avenir Book" w:cs="Times New Roman"/>
        </w:rPr>
        <w:fldChar w:fldCharType="end"/>
      </w:r>
      <w:r w:rsidRPr="00A32F4A">
        <w:rPr>
          <w:rFonts w:ascii="Avenir Book" w:eastAsia="Aptos" w:hAnsi="Avenir Book" w:cs="Times New Roman"/>
        </w:rPr>
        <w:t>.  Markers of dietary quality are lower for men in the UK, suggesting they are less likely to apply health recommendations when making dietary decisions</w:t>
      </w:r>
      <w:r w:rsidR="007E7BE0">
        <w:rPr>
          <w:rFonts w:ascii="Avenir Book" w:eastAsia="Aptos" w:hAnsi="Avenir Book" w:cs="Times New Roman"/>
        </w:rPr>
        <w:t xml:space="preserve"> </w:t>
      </w:r>
      <w:r w:rsidR="007E7BE0">
        <w:rPr>
          <w:rFonts w:ascii="Avenir Book" w:eastAsia="Aptos" w:hAnsi="Avenir Book" w:cs="Times New Roman"/>
        </w:rPr>
        <w:fldChar w:fldCharType="begin">
          <w:fldData xml:space="preserve">PEVuZE5vdGU+PENpdGU+PEF1dGhvcj5BdGtpbnM8L0F1dGhvcj48WWVhcj4yMDE2PC9ZZWFyPjxS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PEVuZE5vdGU+PENpdGU+PEF1dGhvcj5BdGtpbnM8L0F1dGhvcj48WWVhcj4yMDE2PC9ZZWFyPjxS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7E7BE0">
        <w:rPr>
          <w:rFonts w:ascii="Avenir Book" w:eastAsia="Aptos" w:hAnsi="Avenir Book" w:cs="Times New Roman"/>
        </w:rPr>
      </w:r>
      <w:r w:rsidR="007E7BE0">
        <w:rPr>
          <w:rFonts w:ascii="Avenir Book" w:eastAsia="Aptos" w:hAnsi="Avenir Book" w:cs="Times New Roman"/>
        </w:rPr>
        <w:fldChar w:fldCharType="separate"/>
      </w:r>
      <w:r w:rsidR="004D767C">
        <w:rPr>
          <w:rFonts w:ascii="Avenir Book" w:eastAsia="Aptos" w:hAnsi="Avenir Book" w:cs="Times New Roman"/>
          <w:noProof/>
        </w:rPr>
        <w:t>(104, 428, 452)</w:t>
      </w:r>
      <w:r w:rsidR="007E7BE0">
        <w:rPr>
          <w:rFonts w:ascii="Avenir Book" w:eastAsia="Aptos" w:hAnsi="Avenir Book" w:cs="Times New Roman"/>
        </w:rPr>
        <w:fldChar w:fldCharType="end"/>
      </w:r>
      <w:r w:rsidRPr="00A32F4A">
        <w:rPr>
          <w:rFonts w:ascii="Avenir Book" w:eastAsia="Aptos" w:hAnsi="Avenir Book" w:cs="Times New Roman"/>
        </w:rPr>
        <w:t xml:space="preserve">. However, the meaning of health behaviours does not have an objective reality; recommendations are interpreted and acted out by individuals in ways that are meaningful to them. </w:t>
      </w:r>
    </w:p>
    <w:p w14:paraId="1C560FC5" w14:textId="18EAB79F" w:rsidR="00A44743" w:rsidRPr="00A32F4A" w:rsidRDefault="00A44743" w:rsidP="00A44743">
      <w:pPr>
        <w:rPr>
          <w:rFonts w:ascii="Avenir Book" w:eastAsia="Aptos" w:hAnsi="Avenir Book" w:cs="Times New Roman"/>
        </w:rPr>
      </w:pPr>
      <w:r w:rsidRPr="00A32F4A">
        <w:rPr>
          <w:rFonts w:ascii="Avenir Book" w:eastAsia="Aptos" w:hAnsi="Avenir Book" w:cs="Times New Roman"/>
        </w:rPr>
        <w:t>Similarly, foods are chosen based on a wide range of influencing factors</w:t>
      </w:r>
      <w:r w:rsidR="007E7BE0">
        <w:rPr>
          <w:rFonts w:ascii="Avenir Book" w:eastAsia="Aptos" w:hAnsi="Avenir Book" w:cs="Times New Roman"/>
        </w:rPr>
        <w:t xml:space="preserve"> </w:t>
      </w:r>
      <w:r w:rsidR="007E7BE0">
        <w:rPr>
          <w:rFonts w:ascii="Avenir Book" w:eastAsia="Aptos" w:hAnsi="Avenir Book" w:cs="Times New Roman"/>
        </w:rPr>
        <w:fldChar w:fldCharType="begin">
          <w:fldData xml:space="preserve">PEVuZE5vdGU+PENpdGU+PEF1dGhvcj5GZXJucXZpc3Q8L0F1dGhvcj48WWVhcj4yMDI0PC9ZZWFy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PEVuZE5vdGU+PENpdGU+PEF1dGhvcj5GZXJucXZpc3Q8L0F1dGhvcj48WWVhcj4yMDI0PC9ZZWFy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7E7BE0">
        <w:rPr>
          <w:rFonts w:ascii="Avenir Book" w:eastAsia="Aptos" w:hAnsi="Avenir Book" w:cs="Times New Roman"/>
        </w:rPr>
      </w:r>
      <w:r w:rsidR="007E7BE0">
        <w:rPr>
          <w:rFonts w:ascii="Avenir Book" w:eastAsia="Aptos" w:hAnsi="Avenir Book" w:cs="Times New Roman"/>
        </w:rPr>
        <w:fldChar w:fldCharType="separate"/>
      </w:r>
      <w:r w:rsidR="004D767C">
        <w:rPr>
          <w:rFonts w:ascii="Avenir Book" w:eastAsia="Aptos" w:hAnsi="Avenir Book" w:cs="Times New Roman"/>
          <w:noProof/>
        </w:rPr>
        <w:t>(413, 414)</w:t>
      </w:r>
      <w:r w:rsidR="007E7BE0">
        <w:rPr>
          <w:rFonts w:ascii="Avenir Book" w:eastAsia="Aptos" w:hAnsi="Avenir Book" w:cs="Times New Roman"/>
        </w:rPr>
        <w:fldChar w:fldCharType="end"/>
      </w:r>
      <w:r w:rsidRPr="00A32F4A">
        <w:rPr>
          <w:rFonts w:ascii="Avenir Book" w:eastAsia="Aptos" w:hAnsi="Avenir Book" w:cs="Times New Roman"/>
        </w:rPr>
        <w:t>. Through a socio-ecological lens, influencing factors act as barriers and facilitators and affect food behaviour across individual, socio-environmental and physical-environmental levels</w:t>
      </w:r>
      <w:r w:rsidR="007E7BE0">
        <w:rPr>
          <w:rFonts w:ascii="Avenir Book" w:eastAsia="Aptos" w:hAnsi="Avenir Book" w:cs="Times New Roman"/>
        </w:rPr>
        <w:t xml:space="preserve"> </w:t>
      </w:r>
      <w:r w:rsidR="007E7BE0">
        <w:rPr>
          <w:rFonts w:ascii="Avenir Book" w:eastAsia="Aptos" w:hAnsi="Avenir Book" w:cs="Times New Roman"/>
        </w:rPr>
        <w:fldChar w:fldCharType="begin"/>
      </w:r>
      <w:r w:rsidR="007377C9">
        <w:rPr>
          <w:rFonts w:ascii="Avenir Book" w:eastAsia="Aptos" w:hAnsi="Avenir Book" w:cs="Times New Roman"/>
        </w:rPr>
        <w:instrText xml:space="preserve"> ADDIN EN.CITE &lt;EndNote&gt;&lt;Cite&gt;&lt;Author&gt;Story&lt;/Author&gt;&lt;Year&gt;2008&lt;/Year&gt;&lt;RecNum&gt;884&lt;/RecNum&gt;&lt;DisplayText&gt;(145)&lt;/DisplayText&gt;&lt;record&gt;&lt;rec-number&gt;884&lt;/rec-number&gt;&lt;foreign-keys&gt;&lt;key app="EN" db-id="f0r52w5de5e92vea0db5pat0tw05rw552pet" timestamp="1597574375"&gt;884&lt;/key&gt;&lt;/foreign-keys&gt;&lt;ref-type name="Journal Article"&gt;17&lt;/ref-type&gt;&lt;contributors&gt;&lt;authors&gt;&lt;author&gt;Story, M.&lt;/author&gt;&lt;author&gt;Kaphingst, K. M.&lt;/author&gt;&lt;author&gt;Robinson-O&amp;apos;Brien, R.&lt;/author&gt;&lt;author&gt;Glanz, K.&lt;/author&gt;&lt;/authors&gt;&lt;/contributors&gt;&lt;auth-address&gt;Healthy Eating Research Program, School of Public Health, University of Minnesota, Minneapolis, MN 55454-1015, USA. story001@umn.edu&lt;/auth-address&gt;&lt;titles&gt;&lt;title&gt;Creating healthy food and eating environments: policy and environmental approaches&lt;/title&gt;&lt;secondary-title&gt;Annu Rev Public Health&lt;/secondary-title&gt;&lt;/titles&gt;&lt;periodical&gt;&lt;full-title&gt;Annu Rev Public Health&lt;/full-title&gt;&lt;/periodical&gt;&lt;pages&gt;253-72&lt;/pages&gt;&lt;volume&gt;29&lt;/volume&gt;&lt;edition&gt;2007/11/23&lt;/edition&gt;&lt;keywords&gt;&lt;keyword&gt;Adolescent&lt;/keyword&gt;&lt;keyword&gt;Body Mass Index&lt;/keyword&gt;&lt;keyword&gt;Child&lt;/keyword&gt;&lt;keyword&gt;*Environment&lt;/keyword&gt;&lt;keyword&gt;Feeding Behavior/*psychology&lt;/keyword&gt;&lt;keyword&gt;Food Industry&lt;/keyword&gt;&lt;keyword&gt;Food Preferences/*psychology&lt;/keyword&gt;&lt;keyword&gt;Health Behavior&lt;/keyword&gt;&lt;keyword&gt;Health Promotion/*methods&lt;/keyword&gt;&lt;keyword&gt;Humans&lt;/keyword&gt;&lt;keyword&gt;Marketing&lt;/keyword&gt;&lt;keyword&gt;Nutrition Policy&lt;/keyword&gt;&lt;keyword&gt;Obesity/prevention &amp;amp; control&lt;/keyword&gt;&lt;keyword&gt;Schools&lt;/keyword&gt;&lt;keyword&gt;Socioeconomic Factors&lt;/keyword&gt;&lt;/keywords&gt;&lt;dates&gt;&lt;year&gt;2008&lt;/year&gt;&lt;/dates&gt;&lt;isbn&gt;0163-7525 (Print)&amp;#xD;0163-7525 (Linking)&lt;/isbn&gt;&lt;accession-num&gt;18031223&lt;/accession-num&gt;&lt;urls&gt;&lt;related-urls&gt;&lt;url&gt;https://www.ncbi.nlm.nih.gov/pubmed/18031223&lt;/url&gt;&lt;/related-urls&gt;&lt;/urls&gt;&lt;electronic-resource-num&gt;10.1146/annurev.publhealth.29.020907.090926&lt;/electronic-resource-num&gt;&lt;/record&gt;&lt;/Cite&gt;&lt;/EndNote&gt;</w:instrText>
      </w:r>
      <w:r w:rsidR="007E7BE0">
        <w:rPr>
          <w:rFonts w:ascii="Avenir Book" w:eastAsia="Aptos" w:hAnsi="Avenir Book" w:cs="Times New Roman"/>
        </w:rPr>
        <w:fldChar w:fldCharType="separate"/>
      </w:r>
      <w:r w:rsidR="007377C9">
        <w:rPr>
          <w:rFonts w:ascii="Avenir Book" w:eastAsia="Aptos" w:hAnsi="Avenir Book" w:cs="Times New Roman"/>
          <w:noProof/>
        </w:rPr>
        <w:t>(145)</w:t>
      </w:r>
      <w:r w:rsidR="007E7BE0">
        <w:rPr>
          <w:rFonts w:ascii="Avenir Book" w:eastAsia="Aptos" w:hAnsi="Avenir Book" w:cs="Times New Roman"/>
        </w:rPr>
        <w:fldChar w:fldCharType="end"/>
      </w:r>
      <w:r w:rsidRPr="00A32F4A">
        <w:rPr>
          <w:rFonts w:ascii="Avenir Book" w:eastAsia="Aptos" w:hAnsi="Avenir Book" w:cs="Times New Roman"/>
        </w:rPr>
        <w:t xml:space="preserve">. Factors influencing men’s meat consumption have been identified at the individual level (e.g., taste preference), social environment influence (e.g., reference group influences), physical environments (e.g., convenience) and macro-level environments (e.g., cost). </w:t>
      </w:r>
    </w:p>
    <w:p w14:paraId="2CA7A899" w14:textId="1E1DE1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However, the literature is limited in that few studies have focussed on how these influences compare between URM and PM consumption, any potential relationship between these influences and SES characteristics, or the complexity of context and interplay of influences within real-world, lived experience related to RPM consumption. Studies into RPM specifically have been quantitative in nature; qualitative research could provide additional </w:t>
      </w:r>
      <w:r w:rsidR="002F093E" w:rsidRPr="00A32F4A">
        <w:rPr>
          <w:rFonts w:ascii="Avenir Book" w:eastAsia="Aptos" w:hAnsi="Avenir Book" w:cs="Times New Roman"/>
        </w:rPr>
        <w:t>insights,</w:t>
      </w:r>
      <w:r w:rsidRPr="00A32F4A">
        <w:rPr>
          <w:rFonts w:ascii="Avenir Book" w:eastAsia="Aptos" w:hAnsi="Avenir Book" w:cs="Times New Roman"/>
        </w:rPr>
        <w:t xml:space="preserve"> and a more nuanced understanding of what men perceive, believe and experience concerning their RPM consumption. Therefore, the aim of this study was to explore how men view, find meaning in and experience the multiple barriers and facilitators of high URM and PM consumption within the context of different SES characteristics and contexts. </w:t>
      </w:r>
    </w:p>
    <w:p w14:paraId="36FBB99E"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Understanding what men experience as influences on how they engage with and consume URM and PM as part of their everyday living is a gap in current evidence. Gaining insight into any variation between and within these experiences will provide insight into how men view, feel about, think about and engage with each type of RPM. These thematic insights can provide a richer and more detailed picture of men’s meat consumption in the UK and allow for a deeper </w:t>
      </w:r>
      <w:r w:rsidRPr="00A32F4A">
        <w:rPr>
          <w:rFonts w:ascii="Avenir Book" w:eastAsia="Aptos" w:hAnsi="Avenir Book" w:cs="Times New Roman"/>
        </w:rPr>
        <w:lastRenderedPageBreak/>
        <w:t xml:space="preserve">understanding of this behaviour, something that is essential for the development of effective and equitable interventions to reduce RPM consumption among men living in the UK. </w:t>
      </w:r>
    </w:p>
    <w:p w14:paraId="720CB98A" w14:textId="00E41FA9" w:rsidR="00A44743" w:rsidRPr="00C24045" w:rsidRDefault="00A44743" w:rsidP="00202543">
      <w:pPr>
        <w:pStyle w:val="Heading8"/>
      </w:pPr>
      <w:bookmarkStart w:id="253" w:name="_Toc172209645"/>
      <w:r w:rsidRPr="00C24045">
        <w:t>Reflexive thematic analysis</w:t>
      </w:r>
      <w:bookmarkEnd w:id="253"/>
    </w:p>
    <w:p w14:paraId="6D36C67C" w14:textId="377F4CC4" w:rsidR="00A44743" w:rsidRPr="00A32F4A" w:rsidRDefault="00A44743" w:rsidP="00A44743">
      <w:pPr>
        <w:rPr>
          <w:rFonts w:ascii="Avenir Book" w:eastAsia="Aptos" w:hAnsi="Avenir Book" w:cs="Aptos"/>
          <w:szCs w:val="22"/>
        </w:rPr>
      </w:pPr>
      <w:r w:rsidRPr="00A32F4A">
        <w:rPr>
          <w:rFonts w:ascii="Avenir Book" w:eastAsia="Aptos" w:hAnsi="Avenir Book" w:cs="Aptos"/>
          <w:szCs w:val="22"/>
        </w:rPr>
        <w:t>Qualitative analysis is particularly suited to answering research questions about exploring the</w:t>
      </w:r>
      <w:r w:rsidRPr="00A32F4A">
        <w:rPr>
          <w:rFonts w:ascii="Avenir Book" w:eastAsia="Aptos" w:hAnsi="Avenir Book" w:cs="Times New Roman"/>
        </w:rPr>
        <w:t xml:space="preserve"> meaning and perspective surrounding the phenomenon in question</w:t>
      </w:r>
      <w:r w:rsidR="00E612B0">
        <w:rPr>
          <w:rFonts w:ascii="Avenir Book" w:eastAsia="Aptos" w:hAnsi="Avenir Book" w:cs="Times New Roman"/>
        </w:rPr>
        <w:t xml:space="preserve"> </w:t>
      </w:r>
      <w:r w:rsidR="00E612B0">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&lt;EndNote&gt;&lt;Cite&gt;&lt;Author&gt;Creswell&lt;/Author&gt;&lt;Year&gt;2018&lt;/Year&gt;&lt;RecNum&gt;4009&lt;/RecNum&gt;&lt;DisplayText&gt;(2, 438)&lt;/DisplayText&gt;&lt;record&gt;&lt;rec-number&gt;4009&lt;/rec-number&gt;&lt;foreign-keys&gt;&lt;key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Inc.&lt;/publisher&gt;&lt;urls&gt;&lt;/urls&gt;&lt;/record&gt;&lt;/Cite&gt;&lt;Cite&gt;&lt;Author&gt;Braun&lt;/Author&gt;&lt;Year&gt;2022&lt;/Year&gt;&lt;RecNum&gt;4010&lt;/RecNum&gt;&lt;record&gt;&lt;rec-number&gt;4010&lt;/rec-number&gt;&lt;foreign-keys&gt;&lt;key app="EN" db-id="f0r52w5de5e92vea0db5pat0tw05rw552pet" timestamp="1715594837"&gt;4010&lt;/key&gt;&lt;/foreign-keys&gt;&lt;ref-type name="Book"&gt;6&lt;/ref-type&gt;&lt;contributors&gt;&lt;authors&gt;&lt;author&gt;Braun, Virginia&lt;/author&gt;&lt;author&gt;Clarke, Victoria&lt;/author&gt;&lt;/authors&gt;&lt;/contributors&gt;&lt;titles&gt;&lt;title&gt;Thematic Analysis: A practical guide&lt;/title&gt;&lt;/titles&gt;&lt;dates&gt;&lt;year&gt;2022&lt;/year&gt;&lt;/dates&gt;&lt;pub-location&gt;London&lt;/pub-location&gt;&lt;publisher&gt;Sage Publications Ltd. &lt;/publisher&gt;&lt;urls&gt;&lt;/urls&gt;&lt;/record&gt;&lt;/Cite&gt;&lt;/EndNote&gt;</w:instrText>
      </w:r>
      <w:r w:rsidR="00E612B0">
        <w:rPr>
          <w:rFonts w:ascii="Avenir Book" w:eastAsia="Aptos" w:hAnsi="Avenir Book" w:cs="Times New Roman"/>
        </w:rPr>
        <w:fldChar w:fldCharType="separate"/>
      </w:r>
      <w:r w:rsidR="004D767C">
        <w:rPr>
          <w:rFonts w:ascii="Avenir Book" w:eastAsia="Aptos" w:hAnsi="Avenir Book" w:cs="Times New Roman"/>
          <w:noProof/>
        </w:rPr>
        <w:t>(2, 438)</w:t>
      </w:r>
      <w:r w:rsidR="00E612B0">
        <w:rPr>
          <w:rFonts w:ascii="Avenir Book" w:eastAsia="Aptos" w:hAnsi="Avenir Book" w:cs="Times New Roman"/>
        </w:rPr>
        <w:fldChar w:fldCharType="end"/>
      </w:r>
      <w:r w:rsidRPr="00A32F4A">
        <w:rPr>
          <w:rFonts w:ascii="Avenir Book" w:eastAsia="Aptos" w:hAnsi="Avenir Book" w:cs="Times New Roman"/>
        </w:rPr>
        <w:t xml:space="preserve">.  </w:t>
      </w:r>
      <w:r w:rsidRPr="00A32F4A">
        <w:rPr>
          <w:rFonts w:ascii="Avenir Book" w:eastAsia="Aptos" w:hAnsi="Avenir Book" w:cs="Aptos"/>
          <w:szCs w:val="22"/>
        </w:rPr>
        <w:t>Thematic analysis (TA) describes a cluster of methods and techniques used within qualitative research and data analysis. Its central function of analysis is reporting themes that relate to the aim of the research question. TA has been described as having theoretical flexibility in that it can be adapted to different ontological and epistemological perspectives; Braun and Clarke have classified TA into three separate types along the continuum between positivist and constructivist worldviews</w:t>
      </w:r>
      <w:r w:rsidR="00E612B0">
        <w:rPr>
          <w:rFonts w:ascii="Avenir Book" w:eastAsia="Aptos" w:hAnsi="Avenir Book" w:cs="Aptos"/>
          <w:szCs w:val="22"/>
        </w:rPr>
        <w:t xml:space="preserve"> </w:t>
      </w:r>
      <w:r w:rsidR="00E612B0">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&lt;EndNote&gt;&lt;Cite&gt;&lt;Author&gt;Braun&lt;/Author&gt;&lt;Year&gt;2022&lt;/Year&gt;&lt;RecNum&gt;3990&lt;/RecNum&gt;&lt;DisplayText&gt;(437)&lt;/DisplayText&gt;&lt;record&gt;&lt;rec-number&gt;3990&lt;/rec-number&gt;&lt;foreign-keys&gt;&lt;key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EndNote&gt;</w:instrText>
      </w:r>
      <w:r w:rsidR="00E612B0">
        <w:rPr>
          <w:rFonts w:ascii="Avenir Book" w:eastAsia="Aptos" w:hAnsi="Avenir Book" w:cs="Aptos"/>
          <w:szCs w:val="22"/>
        </w:rPr>
        <w:fldChar w:fldCharType="separate"/>
      </w:r>
      <w:r w:rsidR="004D767C">
        <w:rPr>
          <w:rFonts w:ascii="Avenir Book" w:eastAsia="Aptos" w:hAnsi="Avenir Book" w:cs="Aptos"/>
          <w:noProof/>
          <w:szCs w:val="22"/>
        </w:rPr>
        <w:t>(437)</w:t>
      </w:r>
      <w:r w:rsidR="00E612B0">
        <w:rPr>
          <w:rFonts w:ascii="Avenir Book" w:eastAsia="Aptos" w:hAnsi="Avenir Book" w:cs="Aptos"/>
          <w:szCs w:val="22"/>
        </w:rPr>
        <w:fldChar w:fldCharType="end"/>
      </w:r>
      <w:r w:rsidRPr="00A32F4A">
        <w:rPr>
          <w:rFonts w:ascii="Avenir Book" w:eastAsia="Aptos" w:hAnsi="Avenir Book" w:cs="Aptos"/>
          <w:szCs w:val="22"/>
        </w:rPr>
        <w:t>. As one of these approaches, Reflexive TA sits firmly within a constructivist approach and rejects (post) positivist values and the notion that the aim of analysis and interpretation is to identify objective truth. Instead, the reflexive TA researcher’s perspective and experience are acknowledged as inextricable from their interpretation of results; the researcher’s task is not to identify objective truths in the data but to develop and create themes and meaning from the data based on a deep engagement and systematic, rigorous approach</w:t>
      </w:r>
      <w:r w:rsidR="00E612B0">
        <w:rPr>
          <w:rFonts w:ascii="Avenir Book" w:eastAsia="Aptos" w:hAnsi="Avenir Book" w:cs="Aptos"/>
          <w:szCs w:val="22"/>
        </w:rPr>
        <w:t xml:space="preserve"> </w:t>
      </w:r>
      <w:r w:rsidR="00E612B0">
        <w:rPr>
          <w:rFonts w:ascii="Avenir Book" w:eastAsia="Aptos" w:hAnsi="Avenir Book" w:cs="Aptos"/>
          <w:szCs w:val="22"/>
        </w:rPr>
        <w:fldChar w:fldCharType="begin"/>
      </w:r>
      <w:r w:rsidR="004D767C">
        <w:rPr>
          <w:rFonts w:ascii="Avenir Book" w:eastAsia="Aptos" w:hAnsi="Avenir Book" w:cs="Aptos"/>
          <w:szCs w:val="22"/>
        </w:rPr>
        <w:instrText xml:space="preserve"> ADDIN EN.CITE &lt;EndNote&gt;&lt;Cite&gt;&lt;Author&gt;Braun&lt;/Author&gt;&lt;Year&gt;2020&lt;/Year&gt;&lt;RecNum&gt;3987&lt;/RecNum&gt;&lt;DisplayText&gt;(442)&lt;/DisplayText&gt;&lt;record&gt;&lt;rec-number&gt;3987&lt;/rec-number&gt;&lt;foreign-keys&gt;&lt;key app="EN" db-id="f0r52w5de5e92vea0db5pat0tw05rw552pet" timestamp="1715413203"&gt;3987&lt;/key&gt;&lt;/foreign-keys&gt;&lt;ref-type name="Journal Article"&gt;17&lt;/ref-type&gt;&lt;contributors&gt;&lt;authors&gt;&lt;author&gt;Braun, Virginia&lt;/author&gt;&lt;author&gt;Clarke, Victoria&lt;/author&gt;&lt;/authors&gt;&lt;/contributors&gt;&lt;titles&gt;&lt;title&gt;Can I use TA? Should I use TA? Should I not use TA? Comparing reflexive thematic analysis and other pattern</w:instrText>
      </w:r>
      <w:r w:rsidR="004D767C">
        <w:rPr>
          <w:rFonts w:ascii="Cambria Math" w:eastAsia="Aptos" w:hAnsi="Cambria Math" w:cs="Cambria Math"/>
          <w:szCs w:val="22"/>
        </w:rPr>
        <w:instrText>‐</w:instrText>
      </w:r>
      <w:r w:rsidR="004D767C">
        <w:rPr>
          <w:rFonts w:ascii="Avenir Book" w:eastAsia="Aptos" w:hAnsi="Avenir Book" w:cs="Aptos"/>
          <w:szCs w:val="22"/>
        </w:rPr>
        <w:instrText>based qualitative analytic approaches&lt;/title&gt;&lt;secondary-title&gt;Counselling and Psychotherapy Research&lt;/secondary-title&gt;&lt;/titles&gt;&lt;periodical&gt;&lt;full-title&gt;Counselling and Psychotherapy Research&lt;/full-title&gt;&lt;/periodical&gt;&lt;pages&gt;37-47&lt;/pages&gt;&lt;volume&gt;21&lt;/volume&gt;&lt;number&gt;1&lt;/number&gt;&lt;section&gt;37&lt;/section&gt;&lt;dates&gt;&lt;year&gt;2020&lt;/year&gt;&lt;/dates&gt;&lt;isbn&gt;1473-3145&amp;#xD;1746-1405&lt;/isbn&gt;&lt;urls&gt;&lt;/urls&gt;&lt;electronic-resource-num&gt;10.1002/capr.12360&lt;/electronic-resource-num&gt;&lt;/record&gt;&lt;/Cite&gt;&lt;/EndNote&gt;</w:instrText>
      </w:r>
      <w:r w:rsidR="00E612B0">
        <w:rPr>
          <w:rFonts w:ascii="Avenir Book" w:eastAsia="Aptos" w:hAnsi="Avenir Book" w:cs="Aptos"/>
          <w:szCs w:val="22"/>
        </w:rPr>
        <w:fldChar w:fldCharType="separate"/>
      </w:r>
      <w:r w:rsidR="004D767C">
        <w:rPr>
          <w:rFonts w:ascii="Avenir Book" w:eastAsia="Aptos" w:hAnsi="Avenir Book" w:cs="Aptos"/>
          <w:noProof/>
          <w:szCs w:val="22"/>
        </w:rPr>
        <w:t>(442)</w:t>
      </w:r>
      <w:r w:rsidR="00E612B0">
        <w:rPr>
          <w:rFonts w:ascii="Avenir Book" w:eastAsia="Aptos" w:hAnsi="Avenir Book" w:cs="Aptos"/>
          <w:szCs w:val="22"/>
        </w:rPr>
        <w:fldChar w:fldCharType="end"/>
      </w:r>
      <w:r w:rsidRPr="00A32F4A">
        <w:rPr>
          <w:rFonts w:ascii="Avenir Book" w:eastAsia="Aptos" w:hAnsi="Avenir Book" w:cs="Aptos"/>
          <w:szCs w:val="22"/>
        </w:rPr>
        <w:t xml:space="preserve">. Therefore, reflexive TA doesn’t allow for a notion of accuracy within findings or an aim to reduce or remove bias and considers a researcher’s subjectivity as a key aspect of successful reflexive TA research. </w:t>
      </w:r>
      <w:r w:rsidRPr="00A32F4A">
        <w:rPr>
          <w:rFonts w:ascii="Avenir Book" w:eastAsia="Aptos" w:hAnsi="Avenir Book" w:cs="Times New Roman"/>
        </w:rPr>
        <w:t>Reflexive thematic analysis is therefore well-suited to research that aims to identify, describe and interpret patterns in data</w:t>
      </w:r>
      <w:r w:rsidR="00E612B0">
        <w:rPr>
          <w:rFonts w:ascii="Avenir Book" w:eastAsia="Aptos" w:hAnsi="Avenir Book" w:cs="Times New Roman"/>
        </w:rPr>
        <w:t xml:space="preserve"> </w:t>
      </w:r>
      <w:r w:rsidR="00E612B0">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&lt;EndNote&gt;&lt;Cite&gt;&lt;Author&gt;Braun&lt;/Author&gt;&lt;Year&gt;2020&lt;/Year&gt;&lt;RecNum&gt;3987&lt;/RecNum&gt;&lt;DisplayText&gt;(442)&lt;/DisplayText&gt;&lt;record&gt;&lt;rec-number&gt;3987&lt;/rec-number&gt;&lt;foreign-keys&gt;&lt;key app="EN" db-id="f0r52w5de5e92vea0db5pat0tw05rw552pet" timestamp="1715413203"&gt;3987&lt;/key&gt;&lt;/foreign-keys&gt;&lt;ref-type name="Journal Article"&gt;17&lt;/ref-type&gt;&lt;contributors&gt;&lt;authors&gt;&lt;author&gt;Braun, Virginia&lt;/author&gt;&lt;author&gt;Clarke, Victoria&lt;/author&gt;&lt;/authors&gt;&lt;/contributors&gt;&lt;titles&gt;&lt;title&gt;Can I use TA? Should I use TA? Should I not use TA? Comparing reflexive thematic analysis and other pattern</w:instrText>
      </w:r>
      <w:r w:rsidR="004D767C">
        <w:rPr>
          <w:rFonts w:ascii="Cambria Math" w:eastAsia="Aptos" w:hAnsi="Cambria Math" w:cs="Cambria Math"/>
        </w:rPr>
        <w:instrText>‐</w:instrText>
      </w:r>
      <w:r w:rsidR="004D767C">
        <w:rPr>
          <w:rFonts w:ascii="Avenir Book" w:eastAsia="Aptos" w:hAnsi="Avenir Book" w:cs="Times New Roman"/>
        </w:rPr>
        <w:instrText>based qualitative analytic approaches&lt;/title&gt;&lt;secondary-title&gt;Counselling and Psychotherapy Research&lt;/secondary-title&gt;&lt;/titles&gt;&lt;periodical&gt;&lt;full-title&gt;Counselling and Psychotherapy Research&lt;/full-title&gt;&lt;/periodical&gt;&lt;pages&gt;37-47&lt;/pages&gt;&lt;volume&gt;21&lt;/volume&gt;&lt;number&gt;1&lt;/number&gt;&lt;section&gt;37&lt;/section&gt;&lt;dates&gt;&lt;year&gt;2020&lt;/year&gt;&lt;/dates&gt;&lt;isbn&gt;1473-3145&amp;#xD;1746-1405&lt;/isbn&gt;&lt;urls&gt;&lt;/urls&gt;&lt;electronic-resource-num&gt;10.1002/capr.12360&lt;/electronic-resource-num&gt;&lt;/record&gt;&lt;/Cite&gt;&lt;/EndNote&gt;</w:instrText>
      </w:r>
      <w:r w:rsidR="00E612B0">
        <w:rPr>
          <w:rFonts w:ascii="Avenir Book" w:eastAsia="Aptos" w:hAnsi="Avenir Book" w:cs="Times New Roman"/>
        </w:rPr>
        <w:fldChar w:fldCharType="separate"/>
      </w:r>
      <w:r w:rsidR="004D767C">
        <w:rPr>
          <w:rFonts w:ascii="Avenir Book" w:eastAsia="Aptos" w:hAnsi="Avenir Book" w:cs="Times New Roman"/>
          <w:noProof/>
        </w:rPr>
        <w:t>(442)</w:t>
      </w:r>
      <w:r w:rsidR="00E612B0">
        <w:rPr>
          <w:rFonts w:ascii="Avenir Book" w:eastAsia="Aptos" w:hAnsi="Avenir Book" w:cs="Times New Roman"/>
        </w:rPr>
        <w:fldChar w:fldCharType="end"/>
      </w:r>
      <w:r w:rsidRPr="00A32F4A">
        <w:rPr>
          <w:rFonts w:ascii="Avenir Book" w:eastAsia="Aptos" w:hAnsi="Avenir Book" w:cs="Times New Roman"/>
        </w:rPr>
        <w:t>. This methodology has been used to explore men’s experiences of recovery after traumatic brain injury</w:t>
      </w:r>
      <w:r w:rsidR="00E612B0">
        <w:rPr>
          <w:rFonts w:ascii="Avenir Book" w:eastAsia="Aptos" w:hAnsi="Avenir Book" w:cs="Times New Roman"/>
        </w:rPr>
        <w:t xml:space="preserve"> </w:t>
      </w:r>
      <w:r w:rsidR="00E612B0">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&lt;EndNote&gt;&lt;Cite&gt;&lt;Author&gt;D&amp;apos;Souza&lt;/Author&gt;&lt;Year&gt;2022&lt;/Year&gt;&lt;RecNum&gt;4146&lt;/RecNum&gt;&lt;DisplayText&gt;(453)&lt;/DisplayText&gt;&lt;record&gt;&lt;rec-number&gt;4146&lt;/rec-number&gt;&lt;foreign-keys&gt;&lt;key app="EN" db-id="f0r52w5de5e92vea0db5pat0tw05rw552pet" timestamp="1720355410"&gt;4146&lt;/key&gt;&lt;/foreign-keys&gt;&lt;ref-type name="Journal Article"&gt;17&lt;/ref-type&gt;&lt;contributors&gt;&lt;authors&gt;&lt;author&gt;D&amp;apos;Souza, Andrea&lt;/author&gt;&lt;author&gt;Fabricius, Alexis&lt;/author&gt;&lt;author&gt;Amodio, Vanessa&lt;/author&gt;&lt;author&gt;Colquhoun, Heather&lt;/author&gt;&lt;author&gt;Lewko, John&lt;/author&gt;&lt;author&gt;Haag, Halina&lt;/author&gt;&lt;author&gt;Quilico, Enrico&lt;/author&gt;&lt;author&gt;Archambault, Patrick&lt;/author&gt;&lt;author&gt;Colantonio, Angela&lt;/author&gt;&lt;author&gt;Mollayeva, Tatyana&lt;/author&gt;&lt;/authors&gt;&lt;/contributors&gt;&lt;titles&gt;&lt;title&gt;Men’s gendered experiences of rehabilitation and recovery following traumatic brain injury: A reflexive thematic analysis&lt;/title&gt;&lt;secondary-title&gt;Neuropsychological Rehabilitation&lt;/secondary-title&gt;&lt;/titles&gt;&lt;periodical&gt;&lt;full-title&gt;Neuropsychological Rehabilitation&lt;/full-title&gt;&lt;/periodical&gt;&lt;pages&gt;337-358&lt;/pages&gt;&lt;volume&gt;32&lt;/volume&gt;&lt;number&gt;3&lt;/number&gt;&lt;dates&gt;&lt;year&gt;2022&lt;/year&gt;&lt;pub-dates&gt;&lt;date&gt;2022/03/16&lt;/date&gt;&lt;/pub-dates&gt;&lt;/dates&gt;&lt;publisher&gt;Routledge&lt;/publisher&gt;&lt;isbn&gt;0960-2011&lt;/isbn&gt;&lt;urls&gt;&lt;related-urls&gt;&lt;url&gt;https://doi.org/10.1080/09602011.2020.1822882&lt;/url&gt;&lt;/related-urls&gt;&lt;/urls&gt;&lt;electronic-resource-num&gt;10.1080/09602011.2020.1822882&lt;/electronic-resource-num&gt;&lt;/record&gt;&lt;/Cite&gt;&lt;/EndNote&gt;</w:instrText>
      </w:r>
      <w:r w:rsidR="00E612B0">
        <w:rPr>
          <w:rFonts w:ascii="Avenir Book" w:eastAsia="Aptos" w:hAnsi="Avenir Book" w:cs="Times New Roman"/>
        </w:rPr>
        <w:fldChar w:fldCharType="separate"/>
      </w:r>
      <w:r w:rsidR="004D767C">
        <w:rPr>
          <w:rFonts w:ascii="Avenir Book" w:eastAsia="Aptos" w:hAnsi="Avenir Book" w:cs="Times New Roman"/>
          <w:noProof/>
        </w:rPr>
        <w:t>(453)</w:t>
      </w:r>
      <w:r w:rsidR="00E612B0">
        <w:rPr>
          <w:rFonts w:ascii="Avenir Book" w:eastAsia="Aptos" w:hAnsi="Avenir Book" w:cs="Times New Roman"/>
        </w:rPr>
        <w:fldChar w:fldCharType="end"/>
      </w:r>
      <w:r w:rsidRPr="00A32F4A">
        <w:rPr>
          <w:rFonts w:ascii="Avenir Book" w:eastAsia="Aptos" w:hAnsi="Avenir Book" w:cs="Times New Roman"/>
        </w:rPr>
        <w:t>, experiences of eating behaviour during pregnancy</w:t>
      </w:r>
      <w:r w:rsidR="00E612B0">
        <w:rPr>
          <w:rFonts w:ascii="Avenir Book" w:eastAsia="Aptos" w:hAnsi="Avenir Book" w:cs="Times New Roman"/>
        </w:rPr>
        <w:t xml:space="preserve"> </w:t>
      </w:r>
      <w:r w:rsidR="00E612B0">
        <w:rPr>
          <w:rFonts w:ascii="Avenir Book" w:eastAsia="Aptos" w:hAnsi="Avenir Book" w:cs="Times New Roman"/>
        </w:rPr>
        <w:fldChar w:fldCharType="begin">
          <w:fldData xml:space="preserve">PEVuZE5vdGU+PENpdGU+PEF1dGhvcj5Sb2NrbGlmZmU8L0F1dGhvcj48WWVhcj4yMDIyPC9ZZWFy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PEVuZE5vdGU+PENpdGU+PEF1dGhvcj5Sb2NrbGlmZmU8L0F1dGhvcj48WWVhcj4yMDIyPC9ZZWFy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E612B0">
        <w:rPr>
          <w:rFonts w:ascii="Avenir Book" w:eastAsia="Aptos" w:hAnsi="Avenir Book" w:cs="Times New Roman"/>
        </w:rPr>
      </w:r>
      <w:r w:rsidR="00E612B0">
        <w:rPr>
          <w:rFonts w:ascii="Avenir Book" w:eastAsia="Aptos" w:hAnsi="Avenir Book" w:cs="Times New Roman"/>
        </w:rPr>
        <w:fldChar w:fldCharType="separate"/>
      </w:r>
      <w:r w:rsidR="004D767C">
        <w:rPr>
          <w:rFonts w:ascii="Avenir Book" w:eastAsia="Aptos" w:hAnsi="Avenir Book" w:cs="Times New Roman"/>
          <w:noProof/>
        </w:rPr>
        <w:t>(454)</w:t>
      </w:r>
      <w:r w:rsidR="00E612B0">
        <w:rPr>
          <w:rFonts w:ascii="Avenir Book" w:eastAsia="Aptos" w:hAnsi="Avenir Book" w:cs="Times New Roman"/>
        </w:rPr>
        <w:fldChar w:fldCharType="end"/>
      </w:r>
      <w:r w:rsidRPr="00A32F4A">
        <w:rPr>
          <w:rFonts w:ascii="Avenir Book" w:eastAsia="Aptos" w:hAnsi="Avenir Book" w:cs="Times New Roman"/>
        </w:rPr>
        <w:t>, factors influencing adult food choice in conditions of food insecurity</w:t>
      </w:r>
      <w:r w:rsidR="00E612B0">
        <w:rPr>
          <w:rFonts w:ascii="Avenir Book" w:eastAsia="Aptos" w:hAnsi="Avenir Book" w:cs="Times New Roman"/>
        </w:rPr>
        <w:t xml:space="preserve"> </w:t>
      </w:r>
      <w:r w:rsidR="00E612B0">
        <w:rPr>
          <w:rFonts w:ascii="Avenir Book" w:eastAsia="Aptos" w:hAnsi="Avenir Book" w:cs="Times New Roman"/>
        </w:rPr>
        <w:fldChar w:fldCharType="begin">
          <w:fldData xml:space="preserve">PEVuZE5vdGU+PENpdGU+PEF1dGhvcj5QdWRkZXBoYXR0PC9BdXRob3I+PFllYXI+MjAyMDwvWWVh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PEVuZE5vdGU+PENpdGU+PEF1dGhvcj5QdWRkZXBoYXR0PC9BdXRob3I+PFllYXI+MjAyMDwvWWVh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E612B0">
        <w:rPr>
          <w:rFonts w:ascii="Avenir Book" w:eastAsia="Aptos" w:hAnsi="Avenir Book" w:cs="Times New Roman"/>
        </w:rPr>
      </w:r>
      <w:r w:rsidR="00E612B0">
        <w:rPr>
          <w:rFonts w:ascii="Avenir Book" w:eastAsia="Aptos" w:hAnsi="Avenir Book" w:cs="Times New Roman"/>
        </w:rPr>
        <w:fldChar w:fldCharType="separate"/>
      </w:r>
      <w:r w:rsidR="004D767C">
        <w:rPr>
          <w:rFonts w:ascii="Avenir Book" w:eastAsia="Aptos" w:hAnsi="Avenir Book" w:cs="Times New Roman"/>
          <w:noProof/>
        </w:rPr>
        <w:t>(455)</w:t>
      </w:r>
      <w:r w:rsidR="00E612B0">
        <w:rPr>
          <w:rFonts w:ascii="Avenir Book" w:eastAsia="Aptos" w:hAnsi="Avenir Book" w:cs="Times New Roman"/>
        </w:rPr>
        <w:fldChar w:fldCharType="end"/>
      </w:r>
      <w:r w:rsidRPr="00A32F4A">
        <w:rPr>
          <w:rFonts w:ascii="Avenir Book" w:eastAsia="Aptos" w:hAnsi="Avenir Book" w:cs="Times New Roman"/>
        </w:rPr>
        <w:t>, as well as adult perceptions of healthy and sustainable eating patterns</w:t>
      </w:r>
      <w:r w:rsidR="00E612B0">
        <w:rPr>
          <w:rFonts w:ascii="Avenir Book" w:eastAsia="Aptos" w:hAnsi="Avenir Book" w:cs="Times New Roman"/>
        </w:rPr>
        <w:t xml:space="preserve"> </w:t>
      </w:r>
      <w:r w:rsidR="00E612B0">
        <w:rPr>
          <w:rFonts w:ascii="Avenir Book" w:eastAsia="Aptos" w:hAnsi="Avenir Book" w:cs="Times New Roman"/>
        </w:rPr>
        <w:fldChar w:fldCharType="begin">
          <w:fldData xml:space="preserve">PEVuZE5vdGU+PENpdGU+PEF1dGhvcj5IYXpsZXk8L0F1dGhvcj48WWVhcj4yMDI0PC9ZZWFyPjxS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PEVuZE5vdGU+PENpdGU+PEF1dGhvcj5IYXpsZXk8L0F1dGhvcj48WWVhcj4yMDI0PC9ZZWFyPjxS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E612B0">
        <w:rPr>
          <w:rFonts w:ascii="Avenir Book" w:eastAsia="Aptos" w:hAnsi="Avenir Book" w:cs="Times New Roman"/>
        </w:rPr>
      </w:r>
      <w:r w:rsidR="00E612B0">
        <w:rPr>
          <w:rFonts w:ascii="Avenir Book" w:eastAsia="Aptos" w:hAnsi="Avenir Book" w:cs="Times New Roman"/>
        </w:rPr>
        <w:fldChar w:fldCharType="separate"/>
      </w:r>
      <w:r w:rsidR="004D767C">
        <w:rPr>
          <w:rFonts w:ascii="Avenir Book" w:eastAsia="Aptos" w:hAnsi="Avenir Book" w:cs="Times New Roman"/>
          <w:noProof/>
        </w:rPr>
        <w:t>(456, 457)</w:t>
      </w:r>
      <w:r w:rsidR="00E612B0">
        <w:rPr>
          <w:rFonts w:ascii="Avenir Book" w:eastAsia="Aptos" w:hAnsi="Avenir Book" w:cs="Times New Roman"/>
        </w:rPr>
        <w:fldChar w:fldCharType="end"/>
      </w:r>
      <w:r w:rsidRPr="00A32F4A">
        <w:rPr>
          <w:rFonts w:ascii="Avenir Book" w:eastAsia="Aptos" w:hAnsi="Avenir Book" w:cs="Times New Roman"/>
        </w:rPr>
        <w:t xml:space="preserve">. </w:t>
      </w:r>
    </w:p>
    <w:p w14:paraId="69697DB4"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This study aims to explore and interrogate the meaning(s) that men attribute to and experience with their consumption of URM and PM and the various factors that may influence this consumption, including areas of variation or commonality between these experiences for men who consume high amounts of either URM or PM, or low levels of both, to identify potential target groups for public health interventions. </w:t>
      </w:r>
    </w:p>
    <w:p w14:paraId="0F084992" w14:textId="77777777" w:rsidR="00A44743" w:rsidRPr="00C24045" w:rsidRDefault="00A44743" w:rsidP="00C24045">
      <w:pPr>
        <w:pStyle w:val="Heading4"/>
      </w:pPr>
      <w:bookmarkStart w:id="254" w:name="_Toc171333950"/>
      <w:bookmarkStart w:id="255" w:name="_Toc172098583"/>
      <w:bookmarkStart w:id="256" w:name="_Toc172209646"/>
      <w:bookmarkStart w:id="257" w:name="_Toc187146190"/>
      <w:r w:rsidRPr="00C24045">
        <w:lastRenderedPageBreak/>
        <w:t>2. Methods</w:t>
      </w:r>
      <w:bookmarkEnd w:id="254"/>
      <w:bookmarkEnd w:id="255"/>
      <w:bookmarkEnd w:id="256"/>
      <w:bookmarkEnd w:id="257"/>
    </w:p>
    <w:p w14:paraId="4BFB1E16" w14:textId="77777777" w:rsidR="00A44743" w:rsidRPr="00C24045" w:rsidRDefault="00A44743" w:rsidP="00C24045">
      <w:pPr>
        <w:pStyle w:val="Heading5"/>
      </w:pPr>
      <w:bookmarkStart w:id="258" w:name="_Toc172209647"/>
      <w:bookmarkStart w:id="259" w:name="_Toc187146191"/>
      <w:r w:rsidRPr="00C24045">
        <w:t>2.1 Study design</w:t>
      </w:r>
      <w:bookmarkEnd w:id="258"/>
      <w:bookmarkEnd w:id="259"/>
    </w:p>
    <w:p w14:paraId="7BBE06BC" w14:textId="3346081D"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This study used qualitative research methodology and a series of remote semi-structured interviews as a systematic but flexible data collection method that allowed for in-depth exploration of complex phenomena and participant comparisons </w:t>
      </w:r>
      <w:r w:rsidR="003E0798">
        <w:rPr>
          <w:rFonts w:ascii="Avenir Book" w:eastAsia="Aptos" w:hAnsi="Avenir Book" w:cs="Times New Roman"/>
        </w:rPr>
        <w:t xml:space="preserve"> </w:t>
      </w:r>
      <w:r w:rsidR="003E0798">
        <w:rPr>
          <w:rFonts w:ascii="Avenir Book" w:eastAsia="Aptos" w:hAnsi="Avenir Book" w:cs="Times New Roman"/>
        </w:rPr>
        <w:fldChar w:fldCharType="begin">
          <w:fldData xml:space="preserve">PEVuZE5vdGU+PENpdGU+PEF1dGhvcj5CdXNldHRvPC9BdXRob3I+PFllYXI+MjAyMDwvWWVhcj48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PEVuZE5vdGU+PENpdGU+PEF1dGhvcj5CdXNldHRvPC9BdXRob3I+PFllYXI+MjAyMDwvWWVhcj48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3E0798">
        <w:rPr>
          <w:rFonts w:ascii="Avenir Book" w:eastAsia="Aptos" w:hAnsi="Avenir Book" w:cs="Times New Roman"/>
        </w:rPr>
      </w:r>
      <w:r w:rsidR="003E0798">
        <w:rPr>
          <w:rFonts w:ascii="Avenir Book" w:eastAsia="Aptos" w:hAnsi="Avenir Book" w:cs="Times New Roman"/>
        </w:rPr>
        <w:fldChar w:fldCharType="separate"/>
      </w:r>
      <w:r w:rsidR="004D767C">
        <w:rPr>
          <w:rFonts w:ascii="Avenir Book" w:eastAsia="Aptos" w:hAnsi="Avenir Book" w:cs="Times New Roman"/>
          <w:noProof/>
        </w:rPr>
        <w:t>(436, 458)</w:t>
      </w:r>
      <w:r w:rsidR="003E0798">
        <w:rPr>
          <w:rFonts w:ascii="Avenir Book" w:eastAsia="Aptos" w:hAnsi="Avenir Book" w:cs="Times New Roman"/>
        </w:rPr>
        <w:fldChar w:fldCharType="end"/>
      </w:r>
      <w:r w:rsidRPr="00A32F4A">
        <w:rPr>
          <w:rFonts w:ascii="Avenir Book" w:eastAsia="Aptos" w:hAnsi="Avenir Book" w:cs="Times New Roman"/>
        </w:rPr>
        <w:t xml:space="preserve">. To address our research question, participation was limited to individuals who resided in the UK, who self-identified as male, and who didn’t report limiting their meat consumption in any way. </w:t>
      </w:r>
    </w:p>
    <w:p w14:paraId="441544D8" w14:textId="5925CD40"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Reporting of study methodology, analysis and results will follow the framework set out in the </w:t>
      </w:r>
      <w:proofErr w:type="spellStart"/>
      <w:r w:rsidRPr="00A32F4A">
        <w:rPr>
          <w:rFonts w:ascii="Avenir Book" w:eastAsia="Aptos" w:hAnsi="Avenir Book" w:cs="Times New Roman"/>
        </w:rPr>
        <w:t>COnsolidated</w:t>
      </w:r>
      <w:proofErr w:type="spellEnd"/>
      <w:r w:rsidRPr="00A32F4A">
        <w:rPr>
          <w:rFonts w:ascii="Avenir Book" w:eastAsia="Aptos" w:hAnsi="Avenir Book" w:cs="Times New Roman"/>
        </w:rPr>
        <w:t xml:space="preserve"> criteria for </w:t>
      </w:r>
      <w:proofErr w:type="spellStart"/>
      <w:r w:rsidRPr="00A32F4A">
        <w:rPr>
          <w:rFonts w:ascii="Avenir Book" w:eastAsia="Aptos" w:hAnsi="Avenir Book" w:cs="Times New Roman"/>
        </w:rPr>
        <w:t>REporting</w:t>
      </w:r>
      <w:proofErr w:type="spellEnd"/>
      <w:r w:rsidRPr="00A32F4A">
        <w:rPr>
          <w:rFonts w:ascii="Avenir Book" w:eastAsia="Aptos" w:hAnsi="Avenir Book" w:cs="Times New Roman"/>
        </w:rPr>
        <w:t xml:space="preserve"> Qualitative research checklist (COREQ), which was developed to enhance the explicit and comprehensive reporting of qualitative studies using either interviews or focus groups</w:t>
      </w:r>
      <w:r w:rsidR="003E0798">
        <w:rPr>
          <w:rFonts w:ascii="Avenir Book" w:eastAsia="Aptos" w:hAnsi="Avenir Book" w:cs="Times New Roman"/>
        </w:rPr>
        <w:t xml:space="preserve"> </w:t>
      </w:r>
      <w:r w:rsidR="00113478">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&lt;EndNote&gt;&lt;Cite&gt;&lt;Author&gt;Tong&lt;/Author&gt;&lt;Year&gt;2007&lt;/Year&gt;&lt;RecNum&gt;4438&lt;/RecNum&gt;&lt;DisplayText&gt;(459)&lt;/DisplayText&gt;&lt;record&gt;&lt;rec-number&gt;4438&lt;/rec-number&gt;&lt;foreign-keys&gt;&lt;key app="EN" db-id="f0r52w5de5e92vea0db5pat0tw05rw552pet" timestamp="1725228857"&gt;4438&lt;/key&gt;&lt;/foreign-keys&gt;&lt;ref-type name="Journal Article"&gt;17&lt;/ref-type&gt;&lt;contributors&gt;&lt;authors&gt;&lt;author&gt;Tong, Allison&lt;/author&gt;&lt;author&gt;Sainsbury, Peter&lt;/author&gt;&lt;author&gt;Craig, Jonathan&lt;/author&gt;&lt;/authors&gt;&lt;/contributors&gt;&lt;titles&gt;&lt;title&gt;Consolidated criteria for reporting qualitative research (COREQ): a 32-item checklist for interviews and focus groups&lt;/title&gt;&lt;secondary-title&gt;International journal for quality in health care&lt;/secondary-title&gt;&lt;/titles&gt;&lt;periodical&gt;&lt;full-title&gt;International journal for quality in health care&lt;/full-title&gt;&lt;/periodical&gt;&lt;pages&gt;349-357&lt;/pages&gt;&lt;volume&gt;19&lt;/volume&gt;&lt;number&gt;6&lt;/number&gt;&lt;keywords&gt;&lt;keyword&gt;Data Collection&lt;/keyword&gt;&lt;keyword&gt;Data Interpretation, Statistical&lt;/keyword&gt;&lt;keyword&gt;Focus groups&lt;/keyword&gt;&lt;keyword&gt;Focus Groups - methods&lt;/keyword&gt;&lt;keyword&gt;Guidelines as Topic&lt;/keyword&gt;&lt;keyword&gt;Health Care Sciences &amp;amp; Services&lt;/keyword&gt;&lt;keyword&gt;Health Policy &amp;amp; Services&lt;/keyword&gt;&lt;keyword&gt;Health Services Research - standards&lt;/keyword&gt;&lt;keyword&gt;Health Services Research - statistics &amp;amp; numerical data&lt;/keyword&gt;&lt;keyword&gt;Humans&lt;/keyword&gt;&lt;keyword&gt;Interviews&lt;/keyword&gt;&lt;keyword&gt;Interviews as Topic - methods&lt;/keyword&gt;&lt;keyword&gt;Life Sciences &amp;amp; Biomedicine&lt;/keyword&gt;&lt;keyword&gt;Qualitative Research&lt;/keyword&gt;&lt;keyword&gt;Research design&lt;/keyword&gt;&lt;keyword&gt;Science &amp;amp; Technology&lt;/keyword&gt;&lt;/keywords&gt;&lt;dates&gt;&lt;year&gt;2007&lt;/year&gt;&lt;/dates&gt;&lt;pub-location&gt;OXFORD&lt;/pub-location&gt;&lt;publisher&gt;OXFORD: Oxford University Press&lt;/publisher&gt;&lt;isbn&gt;1353-4505&lt;/isbn&gt;&lt;urls&gt;&lt;/urls&gt;&lt;electronic-resource-num&gt;10.1093/intqhc/mzm042&lt;/electronic-resource-num&gt;&lt;/record&gt;&lt;/Cite&gt;&lt;/EndNote&gt;</w:instrText>
      </w:r>
      <w:r w:rsidR="00113478">
        <w:rPr>
          <w:rFonts w:ascii="Avenir Book" w:eastAsia="Aptos" w:hAnsi="Avenir Book" w:cs="Times New Roman"/>
        </w:rPr>
        <w:fldChar w:fldCharType="separate"/>
      </w:r>
      <w:r w:rsidR="004D767C">
        <w:rPr>
          <w:rFonts w:ascii="Avenir Book" w:eastAsia="Aptos" w:hAnsi="Avenir Book" w:cs="Times New Roman"/>
          <w:noProof/>
        </w:rPr>
        <w:t>(459)</w:t>
      </w:r>
      <w:r w:rsidR="00113478">
        <w:rPr>
          <w:rFonts w:ascii="Avenir Book" w:eastAsia="Aptos" w:hAnsi="Avenir Book" w:cs="Times New Roman"/>
        </w:rPr>
        <w:fldChar w:fldCharType="end"/>
      </w:r>
      <w:r w:rsidRPr="00A32F4A">
        <w:rPr>
          <w:rFonts w:ascii="Avenir Book" w:eastAsia="Aptos" w:hAnsi="Avenir Book" w:cs="Times New Roman"/>
        </w:rPr>
        <w:t xml:space="preserve">. </w:t>
      </w:r>
    </w:p>
    <w:p w14:paraId="7EFEF78B" w14:textId="77777777" w:rsidR="00A44743" w:rsidRPr="00C24045" w:rsidRDefault="00A44743" w:rsidP="00C24045">
      <w:pPr>
        <w:pStyle w:val="Heading5"/>
      </w:pPr>
      <w:bookmarkStart w:id="260" w:name="_Toc172209648"/>
      <w:bookmarkStart w:id="261" w:name="_Toc187146192"/>
      <w:r w:rsidRPr="00C24045">
        <w:t>2.2 Participants</w:t>
      </w:r>
      <w:bookmarkEnd w:id="260"/>
      <w:bookmarkEnd w:id="261"/>
    </w:p>
    <w:p w14:paraId="166B90FA" w14:textId="0769BBB0" w:rsidR="00A44743" w:rsidRPr="00A32F4A" w:rsidRDefault="00A44743" w:rsidP="00A44743">
      <w:pPr>
        <w:rPr>
          <w:rFonts w:ascii="Avenir Book" w:eastAsia="Avenir" w:hAnsi="Avenir Book" w:cs="Times New Roman"/>
        </w:rPr>
      </w:pPr>
      <w:r w:rsidRPr="00A32F4A">
        <w:rPr>
          <w:rFonts w:ascii="Avenir Book" w:eastAsia="Aptos" w:hAnsi="Avenir Book" w:cs="Times New Roman"/>
        </w:rPr>
        <w:t xml:space="preserve">Participants were recruited through a screening questionnaire designed in the Qualtrics survey platform and delivered through Prolific, a UK survey company that </w:t>
      </w:r>
      <w:r w:rsidRPr="00A32F4A">
        <w:rPr>
          <w:rFonts w:ascii="Avenir Book" w:eastAsia="Avenir" w:hAnsi="Avenir Book" w:cs="Times New Roman"/>
        </w:rPr>
        <w:t>provides a platform for academic surveys within a population of pre-screened participants across the UK</w:t>
      </w:r>
      <w:r w:rsidR="00113478">
        <w:rPr>
          <w:rFonts w:ascii="Avenir Book" w:eastAsia="Avenir" w:hAnsi="Avenir Book" w:cs="Times New Roman"/>
        </w:rPr>
        <w:t xml:space="preserve"> </w:t>
      </w:r>
      <w:r w:rsidR="00113478">
        <w:rPr>
          <w:rFonts w:ascii="Avenir Book" w:eastAsia="Avenir" w:hAnsi="Avenir Book" w:cs="Times New Roman"/>
        </w:rPr>
        <w:fldChar w:fldCharType="begin"/>
      </w:r>
      <w:r w:rsidR="004D767C">
        <w:rPr>
          <w:rFonts w:ascii="Avenir Book" w:eastAsia="Avenir" w:hAnsi="Avenir Book" w:cs="Times New Roman"/>
        </w:rPr>
        <w:instrText xml:space="preserve"> ADDIN EN.CITE &lt;EndNote&gt;&lt;Cite&gt;&lt;Author&gt;Palan&lt;/Author&gt;&lt;Year&gt;2018&lt;/Year&gt;&lt;RecNum&gt;4149&lt;/RecNum&gt;&lt;DisplayText&gt;(460, 461)&lt;/DisplayText&gt;&lt;record&gt;&lt;rec-number&gt;4149&lt;/rec-number&gt;&lt;foreign-keys&gt;&lt;key app="EN" db-id="f0r52w5de5e92vea0db5pat0tw05rw552pet" timestamp="1720463892"&gt;4149&lt;/key&gt;&lt;/foreign-keys&gt;&lt;ref-type name="Journal Article"&gt;17&lt;/ref-type&gt;&lt;contributors&gt;&lt;authors&gt;&lt;author&gt;Palan, Stefan&lt;/author&gt;&lt;author&gt;Schitter, Christian&lt;/author&gt;&lt;/authors&gt;&lt;/contributors&gt;&lt;titles&gt;&lt;title&gt;Prolific.ac—A subject pool for online experiments&lt;/title&gt;&lt;secondary-title&gt;Journal of Behavioral and Experimental Finance&lt;/secondary-title&gt;&lt;/titles&gt;&lt;periodical&gt;&lt;full-title&gt;Journal of Behavioral and Experimental Finance&lt;/full-title&gt;&lt;/periodical&gt;&lt;pages&gt;22-27&lt;/pages&gt;&lt;volume&gt;17&lt;/volume&gt;&lt;section&gt;22&lt;/section&gt;&lt;dates&gt;&lt;year&gt;2018&lt;/year&gt;&lt;/dates&gt;&lt;isbn&gt;22146350&lt;/isbn&gt;&lt;urls&gt;&lt;/urls&gt;&lt;electronic-resource-num&gt;10.1016/j.jbef.2017.12.004&lt;/electronic-resource-num&gt;&lt;/record&gt;&lt;/Cite&gt;&lt;Cite&gt;&lt;Author&gt;Prolific&lt;/Author&gt;&lt;Year&gt;2024&lt;/Year&gt;&lt;RecNum&gt;4148&lt;/RecNum&gt;&lt;record&gt;&lt;rec-number&gt;4148&lt;/rec-number&gt;&lt;foreign-keys&gt;&lt;key app="EN" db-id="f0r52w5de5e92vea0db5pat0tw05rw552pet" timestamp="1720463849"&gt;4148&lt;/key&gt;&lt;/foreign-keys&gt;&lt;ref-type name="Web Page"&gt;12&lt;/ref-type&gt;&lt;contributors&gt;&lt;authors&gt;&lt;author&gt;Prolific&lt;/author&gt;&lt;/authors&gt;&lt;/contributors&gt;&lt;titles&gt;&lt;title&gt;Getting started: An introduction to the Prolific Platform&lt;/title&gt;&lt;/titles&gt;&lt;dates&gt;&lt;year&gt;2024&lt;/year&gt;&lt;/dates&gt;&lt;publisher&gt;Prolific&lt;/publisher&gt;&lt;urls&gt;&lt;related-urls&gt;&lt;url&gt;https://researcher-help.prolific.com/hc/en-gb/categories/360002553779-Getting-started2024&lt;/url&gt;&lt;/related-urls&gt;&lt;/urls&gt;&lt;/record&gt;&lt;/Cite&gt;&lt;/EndNote&gt;</w:instrText>
      </w:r>
      <w:r w:rsidR="00113478">
        <w:rPr>
          <w:rFonts w:ascii="Avenir Book" w:eastAsia="Avenir" w:hAnsi="Avenir Book" w:cs="Times New Roman"/>
        </w:rPr>
        <w:fldChar w:fldCharType="separate"/>
      </w:r>
      <w:r w:rsidR="004D767C">
        <w:rPr>
          <w:rFonts w:ascii="Avenir Book" w:eastAsia="Avenir" w:hAnsi="Avenir Book" w:cs="Times New Roman"/>
          <w:noProof/>
        </w:rPr>
        <w:t>(460, 461)</w:t>
      </w:r>
      <w:r w:rsidR="00113478">
        <w:rPr>
          <w:rFonts w:ascii="Avenir Book" w:eastAsia="Avenir" w:hAnsi="Avenir Book" w:cs="Times New Roman"/>
        </w:rPr>
        <w:fldChar w:fldCharType="end"/>
      </w:r>
      <w:r w:rsidRPr="00A32F4A">
        <w:rPr>
          <w:rFonts w:ascii="Avenir Book" w:eastAsia="Avenir" w:hAnsi="Avenir Book" w:cs="Times New Roman"/>
        </w:rPr>
        <w:t>.  The screening questionnaire was sent to individuals who self-reported their sex as male, resided in the UK and didn’t report following any dietary patterns that would restrict RPM (e.g., vegetarian, pescetarian). Participants were asked to report their age band, ethnicity, highest level of qualification and a series of four questions related to their occupation. Occupation questions were designed per the National Survey – Socioeconomic Classification System (NS-SEC) guidance for collecting self-reported occupation classifications</w:t>
      </w:r>
      <w:r w:rsidR="001277DB">
        <w:rPr>
          <w:rFonts w:ascii="Avenir Book" w:eastAsia="Avenir" w:hAnsi="Avenir Book" w:cs="Times New Roman"/>
        </w:rPr>
        <w:t xml:space="preserve"> </w:t>
      </w:r>
      <w:r w:rsidR="001277DB">
        <w:rPr>
          <w:rFonts w:ascii="Avenir Book" w:eastAsia="Avenir" w:hAnsi="Avenir Book" w:cs="Times New Roman"/>
        </w:rPr>
        <w:fldChar w:fldCharType="begin"/>
      </w:r>
      <w:r w:rsidR="004D767C">
        <w:rPr>
          <w:rFonts w:ascii="Avenir Book" w:eastAsia="Avenir" w:hAnsi="Avenir Book" w:cs="Times New Roman"/>
        </w:rPr>
        <w:instrText xml:space="preserve"> ADDIN EN.CITE &lt;EndNote&gt;&lt;Cite&gt;&lt;Author&gt;Office of National Statistics&lt;/Author&gt;&lt;Year&gt;2010&lt;/Year&gt;&lt;RecNum&gt;3903&lt;/RecNum&gt;&lt;DisplayText&gt;(388)&lt;/DisplayText&gt;&lt;record&gt;&lt;rec-number&gt;3903&lt;/rec-number&gt;&lt;foreign-keys&gt;&lt;key app="EN" db-id="f0r52w5de5e92vea0db5pat0tw05rw552pet" timestamp="1713596636"&gt;3903&lt;/key&gt;&lt;/foreign-keys&gt;&lt;ref-type name="Report"&gt;27&lt;/ref-type&gt;&lt;contributors&gt;&lt;authors&gt;&lt;author&gt;Office of National Statistics,&lt;/author&gt;&lt;/authors&gt;&lt;tertiary-authors&gt;&lt;author&gt;Palgrave Macmillan&lt;/author&gt;&lt;/tertiary-authors&gt;&lt;/contributors&gt;&lt;titles&gt;&lt;title&gt;Standard Occupational Classification 2010. Volume 3 The National Statistics Socio-economic Classification: (Rebased on the SOC2010) User Manual&lt;/title&gt;&lt;/titles&gt;&lt;dates&gt;&lt;year&gt;2010&lt;/year&gt;&lt;/dates&gt;&lt;publisher&gt;Crown Copyright&lt;/publisher&gt;&lt;urls&gt;&lt;/urls&gt;&lt;/record&gt;&lt;/Cite&gt;&lt;/EndNote&gt;</w:instrText>
      </w:r>
      <w:r w:rsidR="001277DB">
        <w:rPr>
          <w:rFonts w:ascii="Avenir Book" w:eastAsia="Avenir" w:hAnsi="Avenir Book" w:cs="Times New Roman"/>
        </w:rPr>
        <w:fldChar w:fldCharType="separate"/>
      </w:r>
      <w:r w:rsidR="004D767C">
        <w:rPr>
          <w:rFonts w:ascii="Avenir Book" w:eastAsia="Avenir" w:hAnsi="Avenir Book" w:cs="Times New Roman"/>
          <w:noProof/>
        </w:rPr>
        <w:t>(388)</w:t>
      </w:r>
      <w:r w:rsidR="001277DB">
        <w:rPr>
          <w:rFonts w:ascii="Avenir Book" w:eastAsia="Avenir" w:hAnsi="Avenir Book" w:cs="Times New Roman"/>
        </w:rPr>
        <w:fldChar w:fldCharType="end"/>
      </w:r>
      <w:r w:rsidRPr="00A32F4A">
        <w:rPr>
          <w:rFonts w:ascii="Avenir Book" w:eastAsia="Avenir" w:hAnsi="Avenir Book" w:cs="Times New Roman"/>
        </w:rPr>
        <w:t>. Data regarding meat consumption was collected for comparative purposes only using an adapted short-form food frequency questionnaire (SFFFQ) designed and validated to collect information on overall dietary patterns</w:t>
      </w:r>
      <w:r w:rsidR="001277DB">
        <w:rPr>
          <w:rFonts w:ascii="Avenir Book" w:eastAsia="Avenir" w:hAnsi="Avenir Book" w:cs="Times New Roman"/>
        </w:rPr>
        <w:t xml:space="preserve"> </w:t>
      </w:r>
      <w:r w:rsidR="001277DB">
        <w:rPr>
          <w:rFonts w:ascii="Avenir Book" w:eastAsia="Avenir" w:hAnsi="Avenir Book" w:cs="Times New Roman"/>
        </w:rPr>
        <w:fldChar w:fldCharType="begin">
          <w:fldData xml:space="preserve">PEVuZE5vdGU+PENpdGU+PEF1dGhvcj5DbGVnaG9ybjwvQXV0aG9yPjxZZWFyPjIwMTY8L1llYXI+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</w:fldData>
        </w:fldChar>
      </w:r>
      <w:r w:rsidR="004D767C">
        <w:rPr>
          <w:rFonts w:ascii="Avenir Book" w:eastAsia="Avenir" w:hAnsi="Avenir Book" w:cs="Times New Roman"/>
        </w:rPr>
        <w:instrText xml:space="preserve"> ADDIN EN.CITE </w:instrText>
      </w:r>
      <w:r w:rsidR="004D767C">
        <w:rPr>
          <w:rFonts w:ascii="Avenir Book" w:eastAsia="Avenir" w:hAnsi="Avenir Book" w:cs="Times New Roman"/>
        </w:rPr>
        <w:fldChar w:fldCharType="begin">
          <w:fldData xml:space="preserve">PEVuZE5vdGU+PENpdGU+PEF1dGhvcj5DbGVnaG9ybjwvQXV0aG9yPjxZZWFyPjIwMTY8L1llYXI+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</w:fldData>
        </w:fldChar>
      </w:r>
      <w:r w:rsidR="004D767C">
        <w:rPr>
          <w:rFonts w:ascii="Avenir Book" w:eastAsia="Avenir" w:hAnsi="Avenir Book" w:cs="Times New Roman"/>
        </w:rPr>
        <w:instrText xml:space="preserve"> ADDIN EN.CITE.DATA </w:instrText>
      </w:r>
      <w:r w:rsidR="004D767C">
        <w:rPr>
          <w:rFonts w:ascii="Avenir Book" w:eastAsia="Avenir" w:hAnsi="Avenir Book" w:cs="Times New Roman"/>
        </w:rPr>
      </w:r>
      <w:r w:rsidR="004D767C">
        <w:rPr>
          <w:rFonts w:ascii="Avenir Book" w:eastAsia="Avenir" w:hAnsi="Avenir Book" w:cs="Times New Roman"/>
        </w:rPr>
        <w:fldChar w:fldCharType="end"/>
      </w:r>
      <w:r w:rsidR="001277DB">
        <w:rPr>
          <w:rFonts w:ascii="Avenir Book" w:eastAsia="Avenir" w:hAnsi="Avenir Book" w:cs="Times New Roman"/>
        </w:rPr>
      </w:r>
      <w:r w:rsidR="001277DB">
        <w:rPr>
          <w:rFonts w:ascii="Avenir Book" w:eastAsia="Avenir" w:hAnsi="Avenir Book" w:cs="Times New Roman"/>
        </w:rPr>
        <w:fldChar w:fldCharType="separate"/>
      </w:r>
      <w:r w:rsidR="004D767C">
        <w:rPr>
          <w:rFonts w:ascii="Avenir Book" w:eastAsia="Avenir" w:hAnsi="Avenir Book" w:cs="Times New Roman"/>
          <w:noProof/>
        </w:rPr>
        <w:t>(462)</w:t>
      </w:r>
      <w:r w:rsidR="001277DB">
        <w:rPr>
          <w:rFonts w:ascii="Avenir Book" w:eastAsia="Avenir" w:hAnsi="Avenir Book" w:cs="Times New Roman"/>
        </w:rPr>
        <w:fldChar w:fldCharType="end"/>
      </w:r>
      <w:r w:rsidRPr="00A32F4A">
        <w:rPr>
          <w:rFonts w:ascii="Avenir Book" w:eastAsia="Avenir" w:hAnsi="Avenir Book" w:cs="Times New Roman"/>
        </w:rPr>
        <w:t xml:space="preserve">.  The SFFFQ designed by Cleghorn </w:t>
      </w:r>
      <w:r w:rsidRPr="00DD7A5B">
        <w:rPr>
          <w:rFonts w:ascii="Avenir Book" w:eastAsia="Avenir" w:hAnsi="Avenir Book" w:cs="Times New Roman"/>
          <w:i/>
          <w:iCs/>
        </w:rPr>
        <w:t>et al.</w:t>
      </w:r>
      <w:r w:rsidRPr="00A32F4A">
        <w:rPr>
          <w:rFonts w:ascii="Avenir Book" w:eastAsia="Avenir" w:hAnsi="Avenir Book" w:cs="Times New Roman"/>
        </w:rPr>
        <w:t xml:space="preserve"> was validated as a tool to map limited dietary intake information to an overall dietary quality score; it included specific questions related to unprocessed red and processed meat consumption and methodology to convert responses to average grams/day</w:t>
      </w:r>
      <w:r w:rsidR="001277DB">
        <w:rPr>
          <w:rFonts w:ascii="Avenir Book" w:eastAsia="Avenir" w:hAnsi="Avenir Book" w:cs="Times New Roman"/>
        </w:rPr>
        <w:t xml:space="preserve"> </w:t>
      </w:r>
      <w:r w:rsidR="001277DB">
        <w:rPr>
          <w:rFonts w:ascii="Avenir Book" w:eastAsia="Avenir" w:hAnsi="Avenir Book" w:cs="Times New Roman"/>
        </w:rPr>
        <w:fldChar w:fldCharType="begin">
          <w:fldData xml:space="preserve">PEVuZE5vdGU+PENpdGU+PEF1dGhvcj5DbGVnaG9ybjwvQXV0aG9yPjxZZWFyPjIwMTY8L1llYXI+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</w:fldData>
        </w:fldChar>
      </w:r>
      <w:r w:rsidR="004D767C">
        <w:rPr>
          <w:rFonts w:ascii="Avenir Book" w:eastAsia="Avenir" w:hAnsi="Avenir Book" w:cs="Times New Roman"/>
        </w:rPr>
        <w:instrText xml:space="preserve"> ADDIN EN.CITE </w:instrText>
      </w:r>
      <w:r w:rsidR="004D767C">
        <w:rPr>
          <w:rFonts w:ascii="Avenir Book" w:eastAsia="Avenir" w:hAnsi="Avenir Book" w:cs="Times New Roman"/>
        </w:rPr>
        <w:fldChar w:fldCharType="begin">
          <w:fldData xml:space="preserve">PEVuZE5vdGU+PENpdGU+PEF1dGhvcj5DbGVnaG9ybjwvQXV0aG9yPjxZZWFyPjIwMTY8L1llYXI+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</w:fldData>
        </w:fldChar>
      </w:r>
      <w:r w:rsidR="004D767C">
        <w:rPr>
          <w:rFonts w:ascii="Avenir Book" w:eastAsia="Avenir" w:hAnsi="Avenir Book" w:cs="Times New Roman"/>
        </w:rPr>
        <w:instrText xml:space="preserve"> ADDIN EN.CITE.DATA </w:instrText>
      </w:r>
      <w:r w:rsidR="004D767C">
        <w:rPr>
          <w:rFonts w:ascii="Avenir Book" w:eastAsia="Avenir" w:hAnsi="Avenir Book" w:cs="Times New Roman"/>
        </w:rPr>
      </w:r>
      <w:r w:rsidR="004D767C">
        <w:rPr>
          <w:rFonts w:ascii="Avenir Book" w:eastAsia="Avenir" w:hAnsi="Avenir Book" w:cs="Times New Roman"/>
        </w:rPr>
        <w:fldChar w:fldCharType="end"/>
      </w:r>
      <w:r w:rsidR="001277DB">
        <w:rPr>
          <w:rFonts w:ascii="Avenir Book" w:eastAsia="Avenir" w:hAnsi="Avenir Book" w:cs="Times New Roman"/>
        </w:rPr>
      </w:r>
      <w:r w:rsidR="001277DB">
        <w:rPr>
          <w:rFonts w:ascii="Avenir Book" w:eastAsia="Avenir" w:hAnsi="Avenir Book" w:cs="Times New Roman"/>
        </w:rPr>
        <w:fldChar w:fldCharType="separate"/>
      </w:r>
      <w:r w:rsidR="004D767C">
        <w:rPr>
          <w:rFonts w:ascii="Avenir Book" w:eastAsia="Avenir" w:hAnsi="Avenir Book" w:cs="Times New Roman"/>
          <w:noProof/>
        </w:rPr>
        <w:t>(462)</w:t>
      </w:r>
      <w:r w:rsidR="001277DB">
        <w:rPr>
          <w:rFonts w:ascii="Avenir Book" w:eastAsia="Avenir" w:hAnsi="Avenir Book" w:cs="Times New Roman"/>
        </w:rPr>
        <w:fldChar w:fldCharType="end"/>
      </w:r>
      <w:r w:rsidRPr="00A32F4A">
        <w:rPr>
          <w:rFonts w:ascii="Avenir Book" w:eastAsia="Avenir" w:hAnsi="Avenir Book" w:cs="Times New Roman"/>
        </w:rPr>
        <w:t xml:space="preserve">. This study used an adapted version of the SFFFQ to screen potential interview participants into groups with different patterns of URM and PM consumption and not to measure or approximate exact daily consumption. </w:t>
      </w:r>
      <w:r w:rsidR="002F093E">
        <w:rPr>
          <w:rFonts w:ascii="Avenir Book" w:eastAsia="Avenir" w:hAnsi="Avenir Book" w:cs="Times New Roman"/>
        </w:rPr>
        <w:t>(See Additional File 3.</w:t>
      </w:r>
      <w:r w:rsidR="0038791D">
        <w:rPr>
          <w:rFonts w:ascii="Avenir Book" w:eastAsia="Avenir" w:hAnsi="Avenir Book" w:cs="Times New Roman"/>
        </w:rPr>
        <w:t>2</w:t>
      </w:r>
      <w:r w:rsidR="002F093E">
        <w:rPr>
          <w:rFonts w:ascii="Avenir Book" w:eastAsia="Avenir" w:hAnsi="Avenir Book" w:cs="Times New Roman"/>
        </w:rPr>
        <w:t>)</w:t>
      </w:r>
    </w:p>
    <w:p w14:paraId="37A57580" w14:textId="1E910CB3" w:rsidR="00A44743" w:rsidRPr="00A32F4A" w:rsidRDefault="00A44743" w:rsidP="00A44743">
      <w:pPr>
        <w:rPr>
          <w:rFonts w:ascii="Avenir Book" w:eastAsia="Avenir" w:hAnsi="Avenir Book" w:cs="Times New Roman"/>
        </w:rPr>
      </w:pPr>
      <w:r w:rsidRPr="00A32F4A">
        <w:rPr>
          <w:rFonts w:ascii="Avenir Book" w:eastAsia="Avenir" w:hAnsi="Avenir Book" w:cs="Times New Roman"/>
        </w:rPr>
        <w:lastRenderedPageBreak/>
        <w:t>Participants received a £2.50 payment for completion of the screening questionnaire. (Questionnaire provided as Additional File 3.</w:t>
      </w:r>
      <w:r w:rsidR="0038791D">
        <w:rPr>
          <w:rFonts w:ascii="Avenir Book" w:eastAsia="Avenir" w:hAnsi="Avenir Book" w:cs="Times New Roman"/>
        </w:rPr>
        <w:t>1</w:t>
      </w:r>
      <w:r w:rsidRPr="00A32F4A">
        <w:rPr>
          <w:rFonts w:ascii="Avenir Book" w:eastAsia="Avenir" w:hAnsi="Avenir Book" w:cs="Times New Roman"/>
        </w:rPr>
        <w:t>).</w:t>
      </w:r>
    </w:p>
    <w:p w14:paraId="61998F8E" w14:textId="68AC6DD9" w:rsidR="00A44743" w:rsidRPr="00A32F4A" w:rsidRDefault="00A44743" w:rsidP="00A44743">
      <w:pPr>
        <w:rPr>
          <w:rFonts w:ascii="Avenir Book" w:eastAsia="Avenir" w:hAnsi="Avenir Book" w:cs="Times New Roman"/>
        </w:rPr>
      </w:pPr>
      <w:r w:rsidRPr="00A32F4A">
        <w:rPr>
          <w:rFonts w:ascii="Avenir Book" w:eastAsia="Avenir" w:hAnsi="Avenir Book" w:cs="Times New Roman"/>
        </w:rPr>
        <w:t xml:space="preserve">A total of 284 responses were received from the screening questionnaire; 120 of these men indicated they would participate in an interview and were grouped into three clusters related to their average reported grams of URM and PM. </w:t>
      </w:r>
      <w:r w:rsidR="000278C7">
        <w:rPr>
          <w:rFonts w:ascii="Avenir Book" w:eastAsia="Avenir" w:hAnsi="Avenir Book" w:cs="Times New Roman"/>
        </w:rPr>
        <w:t xml:space="preserve">This filtering allowed for study participants to be invited across a range of RPM consumption patterns, to allow for maximum variation. </w:t>
      </w:r>
      <w:r w:rsidRPr="00A32F4A">
        <w:rPr>
          <w:rFonts w:ascii="Avenir Book" w:eastAsia="Avenir" w:hAnsi="Avenir Book" w:cs="Times New Roman"/>
        </w:rPr>
        <w:t xml:space="preserve">The reported frequency of servings was converted to grams to compare men and allow for relatively high- and low-consumption levels to be assessed for questionnaire respondents. Four outlier cases were identified through inspection of z-scores and removed </w:t>
      </w:r>
      <w:r w:rsidR="00BD574A">
        <w:rPr>
          <w:rFonts w:ascii="Avenir Book" w:eastAsia="Avenir" w:hAnsi="Avenir Book" w:cs="Times New Roman"/>
        </w:rPr>
        <w:t>ahead of cluster</w:t>
      </w:r>
      <w:r w:rsidRPr="00A32F4A">
        <w:rPr>
          <w:rFonts w:ascii="Avenir Book" w:eastAsia="Avenir" w:hAnsi="Avenir Book" w:cs="Times New Roman"/>
        </w:rPr>
        <w:t xml:space="preserve"> analysis (one man consuming over 126g URM and three men consuming over 200g PM). </w:t>
      </w:r>
      <w:r w:rsidR="00BD574A">
        <w:rPr>
          <w:rFonts w:ascii="Avenir Book" w:eastAsia="Avenir" w:hAnsi="Avenir Book" w:cs="Times New Roman"/>
        </w:rPr>
        <w:t xml:space="preserve">These outliers were automatically included in the sample population selected for interview invitation. </w:t>
      </w:r>
    </w:p>
    <w:p w14:paraId="5B25358B" w14:textId="3FE589EB" w:rsidR="00A44743" w:rsidRPr="00A32F4A" w:rsidRDefault="00A44743" w:rsidP="00A44743">
      <w:pPr>
        <w:rPr>
          <w:rFonts w:ascii="Avenir Book" w:eastAsia="Avenir" w:hAnsi="Avenir Book" w:cs="Times New Roman"/>
        </w:rPr>
      </w:pPr>
      <w:r w:rsidRPr="00A32F4A">
        <w:rPr>
          <w:rFonts w:ascii="Avenir Book" w:eastAsia="Avenir" w:hAnsi="Avenir Book" w:cs="Times New Roman"/>
        </w:rPr>
        <w:t xml:space="preserve">A two-step cluster analysis was used to determine groups of remaining respondents with similar URM and PM consumption patterns. </w:t>
      </w:r>
      <w:r w:rsidRPr="00A32F4A">
        <w:rPr>
          <w:rFonts w:ascii="Avenir Book" w:eastAsia="Avenir" w:hAnsi="Avenir Book" w:cs="Times New Roman"/>
          <w:lang w:val="en-US"/>
        </w:rPr>
        <w:t xml:space="preserve">Hierarchical clustering (Ward Linkage, Euclidean distance) was first performed; through visual inspection of the </w:t>
      </w:r>
      <w:r w:rsidRPr="00A32F4A">
        <w:rPr>
          <w:rFonts w:ascii="Avenir Book" w:eastAsia="Avenir" w:hAnsi="Avenir Book" w:cs="Times New Roman"/>
        </w:rPr>
        <w:t>dendrogram (to inspect the largest inconsistency between dissimilarity measures or where the dendrogram was divided), four clusters were identified with distinct differences between clusters being joined at that stage</w:t>
      </w:r>
      <w:r w:rsidR="001277DB">
        <w:rPr>
          <w:rFonts w:ascii="Avenir Book" w:eastAsia="Avenir" w:hAnsi="Avenir Book" w:cs="Times New Roman"/>
        </w:rPr>
        <w:t xml:space="preserve"> </w:t>
      </w:r>
      <w:r w:rsidR="001277DB">
        <w:rPr>
          <w:rFonts w:ascii="Avenir Book" w:eastAsia="Avenir" w:hAnsi="Avenir Book" w:cs="Times New Roman"/>
        </w:rPr>
        <w:fldChar w:fldCharType="begin">
          <w:fldData xml:space="preserve">PEVuZE5vdGU+PENpdGU+PEF1dGhvcj5DbGF0d29ydGh5PC9BdXRob3I+PFllYXI+MjAwNTwvWWVh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</w:fldData>
        </w:fldChar>
      </w:r>
      <w:r w:rsidR="004D767C">
        <w:rPr>
          <w:rFonts w:ascii="Avenir Book" w:eastAsia="Avenir" w:hAnsi="Avenir Book" w:cs="Times New Roman"/>
        </w:rPr>
        <w:instrText xml:space="preserve"> ADDIN EN.CITE </w:instrText>
      </w:r>
      <w:r w:rsidR="004D767C">
        <w:rPr>
          <w:rFonts w:ascii="Avenir Book" w:eastAsia="Avenir" w:hAnsi="Avenir Book" w:cs="Times New Roman"/>
        </w:rPr>
        <w:fldChar w:fldCharType="begin">
          <w:fldData xml:space="preserve">PEVuZE5vdGU+PENpdGU+PEF1dGhvcj5DbGF0d29ydGh5PC9BdXRob3I+PFllYXI+MjAwNTwvWWVh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</w:fldData>
        </w:fldChar>
      </w:r>
      <w:r w:rsidR="004D767C">
        <w:rPr>
          <w:rFonts w:ascii="Avenir Book" w:eastAsia="Avenir" w:hAnsi="Avenir Book" w:cs="Times New Roman"/>
        </w:rPr>
        <w:instrText xml:space="preserve"> ADDIN EN.CITE.DATA </w:instrText>
      </w:r>
      <w:r w:rsidR="004D767C">
        <w:rPr>
          <w:rFonts w:ascii="Avenir Book" w:eastAsia="Avenir" w:hAnsi="Avenir Book" w:cs="Times New Roman"/>
        </w:rPr>
      </w:r>
      <w:r w:rsidR="004D767C">
        <w:rPr>
          <w:rFonts w:ascii="Avenir Book" w:eastAsia="Avenir" w:hAnsi="Avenir Book" w:cs="Times New Roman"/>
        </w:rPr>
        <w:fldChar w:fldCharType="end"/>
      </w:r>
      <w:r w:rsidR="001277DB">
        <w:rPr>
          <w:rFonts w:ascii="Avenir Book" w:eastAsia="Avenir" w:hAnsi="Avenir Book" w:cs="Times New Roman"/>
        </w:rPr>
      </w:r>
      <w:r w:rsidR="001277DB">
        <w:rPr>
          <w:rFonts w:ascii="Avenir Book" w:eastAsia="Avenir" w:hAnsi="Avenir Book" w:cs="Times New Roman"/>
        </w:rPr>
        <w:fldChar w:fldCharType="separate"/>
      </w:r>
      <w:r w:rsidR="004D767C">
        <w:rPr>
          <w:rFonts w:ascii="Avenir Book" w:eastAsia="Avenir" w:hAnsi="Avenir Book" w:cs="Times New Roman"/>
          <w:noProof/>
        </w:rPr>
        <w:t>(398)</w:t>
      </w:r>
      <w:r w:rsidR="001277DB">
        <w:rPr>
          <w:rFonts w:ascii="Avenir Book" w:eastAsia="Avenir" w:hAnsi="Avenir Book" w:cs="Times New Roman"/>
        </w:rPr>
        <w:fldChar w:fldCharType="end"/>
      </w:r>
      <w:r w:rsidRPr="00A32F4A">
        <w:rPr>
          <w:rFonts w:ascii="Avenir Book" w:eastAsia="Avenir" w:hAnsi="Avenir Book" w:cs="Times New Roman"/>
          <w:lang w:val="en-US"/>
        </w:rPr>
        <w:t>.  A K-means clustering technique was then used to identify cases with the largest variation of URM and PM consumption between each cluster’s mean</w:t>
      </w:r>
      <w:r w:rsidR="001277DB">
        <w:rPr>
          <w:rFonts w:ascii="Avenir Book" w:eastAsia="Avenir" w:hAnsi="Avenir Book" w:cs="Times New Roman"/>
          <w:lang w:val="en-US"/>
        </w:rPr>
        <w:t xml:space="preserve"> </w:t>
      </w:r>
      <w:r w:rsidR="001277DB">
        <w:rPr>
          <w:rFonts w:ascii="Avenir Book" w:eastAsia="Avenir" w:hAnsi="Avenir Book" w:cs="Times New Roman"/>
          <w:lang w:val="en-US"/>
        </w:rPr>
        <w:fldChar w:fldCharType="begin"/>
      </w:r>
      <w:r w:rsidR="004D767C">
        <w:rPr>
          <w:rFonts w:ascii="Avenir Book" w:eastAsia="Avenir" w:hAnsi="Avenir Book" w:cs="Times New Roman"/>
          <w:lang w:val="en-US"/>
        </w:rPr>
        <w:instrText xml:space="preserve"> ADDIN EN.CITE &lt;EndNote&gt;&lt;Cite&gt;&lt;Author&gt;Ikotun&lt;/Author&gt;&lt;Year&gt;2023&lt;/Year&gt;&lt;RecNum&gt;3892&lt;/RecNum&gt;&lt;DisplayText&gt;(400)&lt;/DisplayText&gt;&lt;record&gt;&lt;rec-number&gt;3892&lt;/rec-number&gt;&lt;foreign-keys&gt;&lt;key app="EN" db-id="f0r52w5de5e92vea0db5pat0tw05rw552pet" timestamp="1713269725"&gt;3892&lt;/key&gt;&lt;/foreign-keys&gt;&lt;ref-type name="Journal Article"&gt;17&lt;/ref-type&gt;&lt;contributors&gt;&lt;authors&gt;&lt;author&gt;Ikotun, Abiodun M.&lt;/author&gt;&lt;author&gt;Ezugwu, Absalom E.&lt;/author&gt;&lt;author&gt;Abualigah, Laith&lt;/author&gt;&lt;author&gt;Abuhaija, Belal&lt;/author&gt;&lt;author&gt;Heming, Jia&lt;/author&gt;&lt;/authors&gt;&lt;/contributors&gt;&lt;titles&gt;&lt;title&gt;K-means clustering algorithms: A comprehensive review, variants analysis, and advances in the era of big data&lt;/title&gt;&lt;secondary-title&gt;Information Sciences&lt;/secondary-title&gt;&lt;/titles&gt;&lt;periodical&gt;&lt;full-title&gt;Information Sciences&lt;/full-title&gt;&lt;/periodical&gt;&lt;pages&gt;178-210&lt;/pages&gt;&lt;volume&gt;622&lt;/volume&gt;&lt;section&gt;178&lt;/section&gt;&lt;dates&gt;&lt;year&gt;2023&lt;/year&gt;&lt;/dates&gt;&lt;isbn&gt;00200255&lt;/isbn&gt;&lt;urls&gt;&lt;/urls&gt;&lt;electronic-resource-num&gt;10.1016/j.ins.2022.11.139&lt;/electronic-resource-num&gt;&lt;/record&gt;&lt;/Cite&gt;&lt;/EndNote&gt;</w:instrText>
      </w:r>
      <w:r w:rsidR="001277DB">
        <w:rPr>
          <w:rFonts w:ascii="Avenir Book" w:eastAsia="Avenir" w:hAnsi="Avenir Book" w:cs="Times New Roman"/>
          <w:lang w:val="en-US"/>
        </w:rPr>
        <w:fldChar w:fldCharType="separate"/>
      </w:r>
      <w:r w:rsidR="004D767C">
        <w:rPr>
          <w:rFonts w:ascii="Avenir Book" w:eastAsia="Avenir" w:hAnsi="Avenir Book" w:cs="Times New Roman"/>
          <w:noProof/>
          <w:lang w:val="en-US"/>
        </w:rPr>
        <w:t>(400)</w:t>
      </w:r>
      <w:r w:rsidR="001277DB">
        <w:rPr>
          <w:rFonts w:ascii="Avenir Book" w:eastAsia="Avenir" w:hAnsi="Avenir Book" w:cs="Times New Roman"/>
          <w:lang w:val="en-US"/>
        </w:rPr>
        <w:fldChar w:fldCharType="end"/>
      </w:r>
      <w:r w:rsidR="001277DB">
        <w:rPr>
          <w:rFonts w:ascii="Avenir Book" w:eastAsia="Avenir" w:hAnsi="Avenir Book" w:cs="Times New Roman"/>
          <w:lang w:val="en-US"/>
        </w:rPr>
        <w:t>.</w:t>
      </w:r>
      <w:r w:rsidRPr="00A32F4A">
        <w:rPr>
          <w:rFonts w:ascii="Avenir Book" w:eastAsia="Avenir" w:hAnsi="Avenir Book" w:cs="Times New Roman"/>
        </w:rPr>
        <w:t xml:space="preserve">  </w:t>
      </w:r>
      <w:r w:rsidRPr="00A32F4A">
        <w:rPr>
          <w:rFonts w:ascii="Avenir Book" w:eastAsia="Avenir" w:hAnsi="Avenir Book" w:cs="Times New Roman"/>
          <w:lang w:val="en-US"/>
        </w:rPr>
        <w:t xml:space="preserve">Four distinct clusters of men were created: two clusters with low URM and high PM (of differing degrees), one with moderately high URM and low PM, and a fourth with low URM and low PM. (Dendrogram and cluster information provided in Additional File 2.X). To select men for interview, clusters for high PM were combined into a single grouping. </w:t>
      </w:r>
      <w:r w:rsidRPr="00A32F4A">
        <w:rPr>
          <w:rFonts w:ascii="Avenir Book" w:eastAsia="Avenir" w:hAnsi="Avenir Book" w:cs="Times New Roman"/>
        </w:rPr>
        <w:t xml:space="preserve">Data were sorted and cleaned in Microsoft Excel (version 16.86); statistical analysis was done in SPSS version 29. </w:t>
      </w:r>
    </w:p>
    <w:p w14:paraId="3D83F21C" w14:textId="5168F1E1"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A stratified purposive and maximum variation sampling strategy was used based on cluster membership and sociodemographic characteristics collected in the screening </w:t>
      </w:r>
      <w:r w:rsidRPr="00A32F4A">
        <w:rPr>
          <w:rFonts w:ascii="Avenir Book" w:eastAsia="Avenir" w:hAnsi="Avenir Book" w:cs="Times New Roman"/>
        </w:rPr>
        <w:t>questionnaire</w:t>
      </w:r>
      <w:r w:rsidRPr="00A32F4A">
        <w:rPr>
          <w:rFonts w:ascii="Avenir Book" w:eastAsia="Aptos" w:hAnsi="Avenir Book" w:cs="Times New Roman"/>
        </w:rPr>
        <w:t>. Purposive sampling is used to deliberately select participants who will be ‘information rich’ within the context of the research question or that have the potential to provide the highest level of understanding regarding the phenomenon being studied; stratified purposive sampling is used to explore subgroups and to facilitate comparisons</w:t>
      </w:r>
      <w:r w:rsidR="00516099">
        <w:rPr>
          <w:rFonts w:ascii="Avenir Book" w:eastAsia="Aptos" w:hAnsi="Avenir Book" w:cs="Times New Roman"/>
        </w:rPr>
        <w:t xml:space="preserve"> </w:t>
      </w:r>
      <w:r w:rsidR="00516099">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&lt;EndNote&gt;&lt;Cite&gt;&lt;Author&gt;Braun&lt;/Author&gt;&lt;Year&gt;2022&lt;/Year&gt;&lt;RecNum&gt;3990&lt;/RecNum&gt;&lt;DisplayText&gt;(2, 437)&lt;/DisplayText&gt;&lt;record&gt;&lt;rec-number&gt;3990&lt;/rec-number&gt;&lt;foreign-keys&gt;&lt;key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Cite&gt;&lt;Author&gt;Creswell&lt;/Author&gt;&lt;Year&gt;2018&lt;/Year&gt;&lt;RecNum&gt;4009&lt;/RecNum&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Inc.&lt;/publisher&gt;&lt;urls&gt;&lt;/urls&gt;&lt;/record&gt;&lt;/Cite&gt;&lt;/EndNote&gt;</w:instrText>
      </w:r>
      <w:r w:rsidR="00516099">
        <w:rPr>
          <w:rFonts w:ascii="Avenir Book" w:eastAsia="Aptos" w:hAnsi="Avenir Book" w:cs="Times New Roman"/>
        </w:rPr>
        <w:fldChar w:fldCharType="separate"/>
      </w:r>
      <w:r w:rsidR="004D767C">
        <w:rPr>
          <w:rFonts w:ascii="Avenir Book" w:eastAsia="Aptos" w:hAnsi="Avenir Book" w:cs="Times New Roman"/>
          <w:noProof/>
        </w:rPr>
        <w:t>(2, 437)</w:t>
      </w:r>
      <w:r w:rsidR="00516099">
        <w:rPr>
          <w:rFonts w:ascii="Avenir Book" w:eastAsia="Aptos" w:hAnsi="Avenir Book" w:cs="Times New Roman"/>
        </w:rPr>
        <w:fldChar w:fldCharType="end"/>
      </w:r>
      <w:r w:rsidRPr="00A32F4A">
        <w:rPr>
          <w:rFonts w:ascii="Avenir Book" w:eastAsia="Aptos" w:hAnsi="Avenir Book" w:cs="Times New Roman"/>
        </w:rPr>
        <w:t xml:space="preserve">.  In this case, the aim was to explore and interrogate the experiences of men who eat higher amounts of URM with those who eat higher amounts of PM and those who eat low amounts of both. </w:t>
      </w:r>
    </w:p>
    <w:p w14:paraId="09EBE322"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lastRenderedPageBreak/>
        <w:t xml:space="preserve">Men identified as potential candidates for interviews were recruited through the Prolific platform. Not all men who were contacted for an interview responded to arrange an interview, which limited the variation of interview participants. However, in keeping with the constructivist approach underpinning this study, which considers the subjective experience to be of primary value, no consideration was made to account for or control for any potential bias (e.g., respondent bias), as this wouldn’t be philosophically consistent with the approach or adopted methodology of this study. </w:t>
      </w:r>
    </w:p>
    <w:p w14:paraId="3975435A"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The characteristics of the 21 men who were interviewed are depicted in Figure 1.  After 12 interviews, there was a pause in interviews for familiarisation of transcripts, initial ‘open’ coding, and some look at potential emerging themes before decisions were made regarding the next tranche of interviews and the selection of interview candidates to maximise the potential for further developing the emerging meaning within the data. A total of 21 men were interviewed. </w:t>
      </w:r>
    </w:p>
    <w:p w14:paraId="62A5AFC8" w14:textId="27B22421" w:rsidR="00A44743" w:rsidRPr="00A32F4A" w:rsidRDefault="00A44743" w:rsidP="00A44743">
      <w:pPr>
        <w:rPr>
          <w:rFonts w:ascii="Avenir Book" w:eastAsia="Aptos" w:hAnsi="Avenir Book" w:cs="Times New Roman"/>
        </w:rPr>
      </w:pPr>
      <w:r w:rsidRPr="00A32F4A">
        <w:rPr>
          <w:rFonts w:ascii="Avenir Book" w:eastAsia="Aptos" w:hAnsi="Avenir Book" w:cs="Times New Roman"/>
        </w:rPr>
        <w:t>This research was approved by the University of Sheffield’s Ethics Committee (registration number 180229204) on February 6, 2024</w:t>
      </w:r>
      <w:r w:rsidR="0038791D">
        <w:rPr>
          <w:rFonts w:ascii="Avenir Book" w:eastAsia="Aptos" w:hAnsi="Avenir Book" w:cs="Times New Roman"/>
        </w:rPr>
        <w:t xml:space="preserve"> (Additional File 3.2)</w:t>
      </w:r>
      <w:r w:rsidRPr="00A32F4A">
        <w:rPr>
          <w:rFonts w:ascii="Avenir Book" w:eastAsia="Aptos" w:hAnsi="Avenir Book" w:cs="Times New Roman"/>
        </w:rPr>
        <w:t>. Participants were provided information about the study and their participation both at the start of the screening questionnaire, and during recruitment for interview; participants provided consent through electronic signature and confirmed this verbally at the start of interview. Consent forms for the screening questionnaire and the interview are included as supplementary data. Data were collected between 14</w:t>
      </w:r>
      <w:r w:rsidRPr="00A32F4A">
        <w:rPr>
          <w:rFonts w:ascii="Avenir Book" w:eastAsia="Aptos" w:hAnsi="Avenir Book" w:cs="Times New Roman"/>
          <w:vertAlign w:val="superscript"/>
        </w:rPr>
        <w:t>th</w:t>
      </w:r>
      <w:r w:rsidRPr="00A32F4A">
        <w:rPr>
          <w:rFonts w:ascii="Avenir Book" w:eastAsia="Aptos" w:hAnsi="Avenir Book" w:cs="Times New Roman"/>
        </w:rPr>
        <w:t xml:space="preserve"> April and 23</w:t>
      </w:r>
      <w:r w:rsidRPr="00A32F4A">
        <w:rPr>
          <w:rFonts w:ascii="Avenir Book" w:eastAsia="Aptos" w:hAnsi="Avenir Book" w:cs="Times New Roman"/>
          <w:vertAlign w:val="superscript"/>
        </w:rPr>
        <w:t>rd</w:t>
      </w:r>
      <w:r w:rsidRPr="00A32F4A">
        <w:rPr>
          <w:rFonts w:ascii="Avenir Book" w:eastAsia="Aptos" w:hAnsi="Avenir Book" w:cs="Times New Roman"/>
        </w:rPr>
        <w:t xml:space="preserve"> May 2024. </w:t>
      </w:r>
    </w:p>
    <w:p w14:paraId="09556E91" w14:textId="77777777" w:rsidR="00A44743" w:rsidRPr="00C24045" w:rsidRDefault="00A44743" w:rsidP="00C24045">
      <w:pPr>
        <w:pStyle w:val="Heading5"/>
      </w:pPr>
      <w:bookmarkStart w:id="262" w:name="_Toc171333952"/>
      <w:bookmarkStart w:id="263" w:name="_Toc172209649"/>
      <w:bookmarkStart w:id="264" w:name="_Toc187146193"/>
      <w:r w:rsidRPr="00C24045">
        <w:t>2.3 Data collection – Semi-structured interviews</w:t>
      </w:r>
      <w:bookmarkEnd w:id="262"/>
      <w:bookmarkEnd w:id="263"/>
      <w:bookmarkEnd w:id="264"/>
    </w:p>
    <w:p w14:paraId="2D7F5B29" w14:textId="5DB6EC61" w:rsidR="00A44743" w:rsidRPr="00A32F4A" w:rsidRDefault="00A44743" w:rsidP="00A44743">
      <w:pPr>
        <w:rPr>
          <w:rFonts w:ascii="Avenir Book" w:eastAsia="Aptos" w:hAnsi="Avenir Book" w:cs="Times New Roman"/>
        </w:rPr>
      </w:pPr>
      <w:r w:rsidRPr="00A32F4A">
        <w:rPr>
          <w:rFonts w:ascii="Avenir Book" w:eastAsia="Aptos" w:hAnsi="Avenir Book" w:cs="Times New Roman"/>
        </w:rPr>
        <w:t>Rich, detailed, complex data must be collected to produce a rich, meaningful RTA</w:t>
      </w:r>
      <w:r w:rsidR="00AC079B">
        <w:rPr>
          <w:rFonts w:ascii="Avenir Book" w:eastAsia="Aptos" w:hAnsi="Avenir Book" w:cs="Times New Roman"/>
        </w:rPr>
        <w:t xml:space="preserve"> </w:t>
      </w:r>
      <w:r w:rsidR="00AC079B">
        <w:rPr>
          <w:rFonts w:ascii="Avenir Book" w:eastAsia="Aptos" w:hAnsi="Avenir Book" w:cs="Times New Roman"/>
        </w:rPr>
        <w:fldChar w:fldCharType="begin">
          <w:fldData xml:space="preserve">PEVuZE5vdGU+PENpdGU+PEF1dGhvcj5CcmF1bjwvQXV0aG9yPjxZZWFyPjIwMDY8L1llYXI+PFJl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PEVuZE5vdGU+PENpdGU+PEF1dGhvcj5CcmF1bjwvQXV0aG9yPjxZZWFyPjIwMDY8L1llYXI+PFJl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AC079B">
        <w:rPr>
          <w:rFonts w:ascii="Avenir Book" w:eastAsia="Aptos" w:hAnsi="Avenir Book" w:cs="Times New Roman"/>
        </w:rPr>
      </w:r>
      <w:r w:rsidR="00AC079B">
        <w:rPr>
          <w:rFonts w:ascii="Avenir Book" w:eastAsia="Aptos" w:hAnsi="Avenir Book" w:cs="Times New Roman"/>
        </w:rPr>
        <w:fldChar w:fldCharType="separate"/>
      </w:r>
      <w:r w:rsidR="004D767C">
        <w:rPr>
          <w:rFonts w:ascii="Avenir Book" w:eastAsia="Aptos" w:hAnsi="Avenir Book" w:cs="Times New Roman"/>
          <w:noProof/>
        </w:rPr>
        <w:t>(2, 3, 463, 464)</w:t>
      </w:r>
      <w:r w:rsidR="00AC079B">
        <w:rPr>
          <w:rFonts w:ascii="Avenir Book" w:eastAsia="Aptos" w:hAnsi="Avenir Book" w:cs="Times New Roman"/>
        </w:rPr>
        <w:fldChar w:fldCharType="end"/>
      </w:r>
      <w:r w:rsidRPr="00A32F4A">
        <w:rPr>
          <w:rFonts w:ascii="Avenir Book" w:eastAsia="Aptos" w:hAnsi="Avenir Book" w:cs="Times New Roman"/>
        </w:rPr>
        <w:t xml:space="preserve">. Data were collected using in-depth semi-structured interviews, which allowed detailed accounts to be gathered of participants' experiences with choosing and eating RPM. This method also aligns with the goal of highlighting each participant's subjective meanings, experiences, and specific details to capture the men’s voices and understanding of the context in which they live. </w:t>
      </w:r>
    </w:p>
    <w:p w14:paraId="09D90D5D" w14:textId="11144DE7" w:rsidR="00A44743" w:rsidRDefault="00A44743" w:rsidP="00A44743">
      <w:pPr>
        <w:rPr>
          <w:rFonts w:ascii="Avenir Book" w:eastAsia="Aptos" w:hAnsi="Avenir Book" w:cs="Times New Roman"/>
        </w:rPr>
      </w:pPr>
      <w:r w:rsidRPr="00A32F4A">
        <w:rPr>
          <w:rFonts w:ascii="Avenir Book" w:eastAsia="Aptos" w:hAnsi="Avenir Book" w:cs="Times New Roman"/>
        </w:rPr>
        <w:t>RTA generally prioritises a flexible and fluid approach to interviewing, where questions and topics are selected in advance with careful deliberation, but the interview itself focuses on the interaction between researcher and participant</w:t>
      </w:r>
      <w:r w:rsidR="00FF233F">
        <w:rPr>
          <w:rFonts w:ascii="Avenir Book" w:eastAsia="Aptos" w:hAnsi="Avenir Book" w:cs="Times New Roman"/>
        </w:rPr>
        <w:t xml:space="preserve"> </w:t>
      </w:r>
      <w:r w:rsidR="00FF233F">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&lt;EndNote&gt;&lt;Cite&gt;&lt;Author&gt;Braun&lt;/Author&gt;&lt;Year&gt;2022&lt;/Year&gt;&lt;RecNum&gt;3990&lt;/RecNum&gt;&lt;DisplayText&gt;(437)&lt;/DisplayText&gt;&lt;record&gt;&lt;rec-number&gt;3990&lt;/rec-number&gt;&lt;foreign-keys&gt;&lt;key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EndNote&gt;</w:instrText>
      </w:r>
      <w:r w:rsidR="00FF233F">
        <w:rPr>
          <w:rFonts w:ascii="Avenir Book" w:eastAsia="Aptos" w:hAnsi="Avenir Book" w:cs="Times New Roman"/>
        </w:rPr>
        <w:fldChar w:fldCharType="separate"/>
      </w:r>
      <w:r w:rsidR="004D767C">
        <w:rPr>
          <w:rFonts w:ascii="Avenir Book" w:eastAsia="Aptos" w:hAnsi="Avenir Book" w:cs="Times New Roman"/>
          <w:noProof/>
        </w:rPr>
        <w:t>(437)</w:t>
      </w:r>
      <w:r w:rsidR="00FF233F">
        <w:rPr>
          <w:rFonts w:ascii="Avenir Book" w:eastAsia="Aptos" w:hAnsi="Avenir Book" w:cs="Times New Roman"/>
        </w:rPr>
        <w:fldChar w:fldCharType="end"/>
      </w:r>
      <w:r w:rsidRPr="00A32F4A">
        <w:rPr>
          <w:rFonts w:ascii="Avenir Book" w:eastAsia="Aptos" w:hAnsi="Avenir Book" w:cs="Times New Roman"/>
        </w:rPr>
        <w:t xml:space="preserve">.  A pre-planned interview guide was developed containing focused but open questions to allow a thorough exploration of views and experiences within the consumption of URM and PM separately. Open-ended questions related </w:t>
      </w:r>
      <w:r w:rsidRPr="00A32F4A">
        <w:rPr>
          <w:rFonts w:ascii="Avenir Book" w:eastAsia="Aptos" w:hAnsi="Avenir Book" w:cs="Times New Roman"/>
        </w:rPr>
        <w:lastRenderedPageBreak/>
        <w:t xml:space="preserve">to health and the environment were included based on a priori knowledge of the gaps in research related to these influences on men’s RPM consumption.  The interview structure was designed in this way to cover the influences on men’s RPM consumption identified in the literature while also providing space for the researcher to be responsive within the interview, allowing participants to express themselves and explore areas that weren’t anticipated and facilitate a comprehensive and flexible approach to data collection. </w:t>
      </w:r>
    </w:p>
    <w:p w14:paraId="525558D5" w14:textId="38CC4CA0" w:rsidR="005C7050" w:rsidRPr="00A32F4A" w:rsidRDefault="005C7050" w:rsidP="00A44743">
      <w:pPr>
        <w:rPr>
          <w:rFonts w:ascii="Avenir Book" w:eastAsia="Aptos" w:hAnsi="Avenir Book" w:cs="Times New Roman"/>
        </w:rPr>
      </w:pPr>
      <w:r>
        <w:rPr>
          <w:rFonts w:ascii="Avenir Book" w:eastAsia="Aptos" w:hAnsi="Avenir Book" w:cs="Times New Roman"/>
        </w:rPr>
        <w:t xml:space="preserve">The interview guide was piloted among four men ranging in age from 19 to 52 through video calls. Feedback after the pilot informed two key adjustments: including discussion and descriptions of URM and PM for clarity, and the addition of a specific question about differing views between URM and PM.  </w:t>
      </w:r>
    </w:p>
    <w:p w14:paraId="66E2579D" w14:textId="01BD24EC"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No questions regarding animal welfare were included in the initial interview schedule, despite the presence of this as a potential influencing factor found in the literature. On reflection, this absence was due to an abundance of caution by the lead researcher to maintain objectivity within the interviews, considering her own views of animal welfare. However, after the first seven participants raised this issue without prompting, one was added to the schedule for the remaining 14 interviews. </w:t>
      </w:r>
      <w:r w:rsidR="00442A15">
        <w:rPr>
          <w:rFonts w:ascii="Avenir Book" w:eastAsia="Aptos" w:hAnsi="Avenir Book" w:cs="Times New Roman"/>
        </w:rPr>
        <w:t xml:space="preserve">(The final interview guide is presented </w:t>
      </w:r>
      <w:r w:rsidR="00CE7CF6">
        <w:rPr>
          <w:rFonts w:ascii="Avenir Book" w:eastAsia="Aptos" w:hAnsi="Avenir Book" w:cs="Times New Roman"/>
        </w:rPr>
        <w:t>below.)</w:t>
      </w:r>
    </w:p>
    <w:p w14:paraId="14481008" w14:textId="39FEFBA5"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The concept of saturation Is very commonly used, so much so that </w:t>
      </w:r>
      <w:r w:rsidR="000F2E51">
        <w:rPr>
          <w:rFonts w:ascii="Avenir Book" w:eastAsia="Aptos" w:hAnsi="Avenir Book" w:cs="Times New Roman"/>
        </w:rPr>
        <w:t>it is</w:t>
      </w:r>
      <w:r w:rsidRPr="00A32F4A">
        <w:rPr>
          <w:rFonts w:ascii="Avenir Book" w:eastAsia="Aptos" w:hAnsi="Avenir Book" w:cs="Times New Roman"/>
        </w:rPr>
        <w:t xml:space="preserve"> often considered self-evident and without the need for a clear definition, and considered a ‘gold standard’ for qualitative research design</w:t>
      </w:r>
      <w:r w:rsidR="00FF233F">
        <w:rPr>
          <w:rFonts w:ascii="Avenir Book" w:eastAsia="Aptos" w:hAnsi="Avenir Book" w:cs="Times New Roman"/>
        </w:rPr>
        <w:t xml:space="preserve"> </w:t>
      </w:r>
      <w:r w:rsidR="00FF233F">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&lt;EndNote&gt;&lt;Cite&gt;&lt;Author&gt;Braun&lt;/Author&gt;&lt;Year&gt;2022&lt;/Year&gt;&lt;RecNum&gt;3990&lt;/RecNum&gt;&lt;DisplayText&gt;(437, 465)&lt;/DisplayText&gt;&lt;record&gt;&lt;rec-number&gt;3990&lt;/rec-number&gt;&lt;foreign-keys&gt;&lt;key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Cite&gt;&lt;Author&gt;Guest&lt;/Author&gt;&lt;Year&gt;2016&lt;/Year&gt;&lt;RecNum&gt;485&lt;/RecNum&gt;&lt;record&gt;&lt;rec-number&gt;485&lt;/rec-number&gt;&lt;foreign-keys&gt;&lt;key app="EN" db-id="f0r52w5de5e92vea0db5pat0tw05rw552pet" timestamp="1597573310"&gt;485&lt;/key&gt;&lt;/foreign-keys&gt;&lt;ref-type name="Journal Article"&gt;17&lt;/ref-type&gt;&lt;contributors&gt;&lt;authors&gt;&lt;author&gt;Guest, Greg&lt;/author&gt;&lt;author&gt;Bunce, Arwen&lt;/author&gt;&lt;author&gt;Johnson, Laura&lt;/author&gt;&lt;/authors&gt;&lt;/contributors&gt;&lt;titles&gt;&lt;title&gt;How Many Interviews Are Enough?&lt;/title&gt;&lt;secondary-title&gt;Field Methods&lt;/secondary-title&gt;&lt;/titles&gt;&lt;periodical&gt;&lt;full-title&gt;Field Methods&lt;/full-title&gt;&lt;/periodical&gt;&lt;pages&gt;59-82&lt;/pages&gt;&lt;volume&gt;18&lt;/volume&gt;&lt;number&gt;1&lt;/number&gt;&lt;section&gt;59&lt;/section&gt;&lt;dates&gt;&lt;year&gt;2016&lt;/year&gt;&lt;/dates&gt;&lt;isbn&gt;1525-822X&amp;#xD;1552-3969&lt;/isbn&gt;&lt;urls&gt;&lt;/urls&gt;&lt;electronic-resource-num&gt;10.1177/1525822x05279903&lt;/electronic-resource-num&gt;&lt;/record&gt;&lt;/Cite&gt;&lt;/EndNote&gt;</w:instrText>
      </w:r>
      <w:r w:rsidR="00FF233F">
        <w:rPr>
          <w:rFonts w:ascii="Avenir Book" w:eastAsia="Aptos" w:hAnsi="Avenir Book" w:cs="Times New Roman"/>
        </w:rPr>
        <w:fldChar w:fldCharType="separate"/>
      </w:r>
      <w:r w:rsidR="004D767C">
        <w:rPr>
          <w:rFonts w:ascii="Avenir Book" w:eastAsia="Aptos" w:hAnsi="Avenir Book" w:cs="Times New Roman"/>
          <w:noProof/>
        </w:rPr>
        <w:t>(437, 465)</w:t>
      </w:r>
      <w:r w:rsidR="00FF233F">
        <w:rPr>
          <w:rFonts w:ascii="Avenir Book" w:eastAsia="Aptos" w:hAnsi="Avenir Book" w:cs="Times New Roman"/>
        </w:rPr>
        <w:fldChar w:fldCharType="end"/>
      </w:r>
      <w:r w:rsidRPr="00A32F4A">
        <w:rPr>
          <w:rFonts w:ascii="Avenir Book" w:eastAsia="Aptos" w:hAnsi="Avenir Book" w:cs="Times New Roman"/>
        </w:rPr>
        <w:t>. Related concepts of data saturation, theme saturation and meaning saturation are also commonly used</w:t>
      </w:r>
      <w:r w:rsidR="00FF233F">
        <w:rPr>
          <w:rFonts w:ascii="Avenir Book" w:eastAsia="Aptos" w:hAnsi="Avenir Book" w:cs="Times New Roman"/>
        </w:rPr>
        <w:t xml:space="preserve"> </w:t>
      </w:r>
      <w:r w:rsidR="00FF233F">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&lt;EndNote&gt;&lt;Cite&gt;&lt;Author&gt;Guest&lt;/Author&gt;&lt;Year&gt;2016&lt;/Year&gt;&lt;RecNum&gt;485&lt;/RecNum&gt;&lt;DisplayText&gt;(465, 466)&lt;/DisplayText&gt;&lt;record&gt;&lt;rec-number&gt;485&lt;/rec-number&gt;&lt;foreign-keys&gt;&lt;key app="EN" db-id="f0r52w5de5e92vea0db5pat0tw05rw552pet" timestamp="1597573310"&gt;485&lt;/key&gt;&lt;/foreign-keys&gt;&lt;ref-type name="Journal Article"&gt;17&lt;/ref-type&gt;&lt;contributors&gt;&lt;authors&gt;&lt;author&gt;Guest, Greg&lt;/author&gt;&lt;author&gt;Bunce, Arwen&lt;/author&gt;&lt;author&gt;Johnson, Laura&lt;/author&gt;&lt;/authors&gt;&lt;/contributors&gt;&lt;titles&gt;&lt;title&gt;How Many Interviews Are Enough?&lt;/title&gt;&lt;secondary-title&gt;Field Methods&lt;/secondary-title&gt;&lt;/titles&gt;&lt;periodical&gt;&lt;full-title&gt;Field Methods&lt;/full-title&gt;&lt;/periodical&gt;&lt;pages&gt;59-82&lt;/pages&gt;&lt;volume&gt;18&lt;/volume&gt;&lt;number&gt;1&lt;/number&gt;&lt;section&gt;59&lt;/section&gt;&lt;dates&gt;&lt;year&gt;2016&lt;/year&gt;&lt;/dates&gt;&lt;isbn&gt;1525-822X&amp;#xD;1552-3969&lt;/isbn&gt;&lt;urls&gt;&lt;/urls&gt;&lt;electronic-resource-num&gt;10.1177/1525822x05279903&lt;/electronic-resource-num&gt;&lt;/record&gt;&lt;/Cite&gt;&lt;Cite&gt;&lt;Author&gt;Hennink&lt;/Author&gt;&lt;Year&gt;2016&lt;/Year&gt;&lt;RecNum&gt;4014&lt;/RecNum&gt;&lt;record&gt;&lt;rec-number&gt;4014&lt;/rec-number&gt;&lt;foreign-keys&gt;&lt;key app="EN" db-id="f0r52w5de5e92vea0db5pat0tw05rw552pet" timestamp="1715680453"&gt;4014&lt;/key&gt;&lt;/foreign-keys&gt;&lt;ref-type name="Journal Article"&gt;17&lt;/ref-type&gt;&lt;contributors&gt;&lt;authors&gt;&lt;author&gt;Hennink, Monique M.&lt;/author&gt;&lt;author&gt;Kaiser, Bonnie N.&lt;/author&gt;&lt;author&gt;Marconi, Vincent C.&lt;/author&gt;&lt;/authors&gt;&lt;/contributors&gt;&lt;titles&gt;&lt;title&gt;Code Saturation Versus Meaning Saturation: How Many Interviews Are Enough?&lt;/title&gt;&lt;secondary-title&gt;Qualitative Health Research&lt;/secondary-title&gt;&lt;/titles&gt;&lt;periodical&gt;&lt;full-title&gt;Qualitative Health Research&lt;/full-title&gt;&lt;/periodical&gt;&lt;pages&gt;591-608&lt;/pages&gt;&lt;volume&gt;27&lt;/volume&gt;&lt;number&gt;4&lt;/number&gt;&lt;dates&gt;&lt;year&gt;2016&lt;/year&gt;&lt;pub-dates&gt;&lt;date&gt;2017/03/01&lt;/date&gt;&lt;/pub-dates&gt;&lt;/dates&gt;&lt;publisher&gt;SAGE Publications Inc&lt;/publisher&gt;&lt;isbn&gt;1049-7323&lt;/isbn&gt;&lt;urls&gt;&lt;related-urls&gt;&lt;url&gt;https://doi.org/10.1177/1049732316665344&lt;/url&gt;&lt;/related-urls&gt;&lt;/urls&gt;&lt;electronic-resource-num&gt;10.1177/1049732316665344&lt;/electronic-resource-num&gt;&lt;access-date&gt;2024/05/14&lt;/access-date&gt;&lt;/record&gt;&lt;/Cite&gt;&lt;/EndNote&gt;</w:instrText>
      </w:r>
      <w:r w:rsidR="00FF233F">
        <w:rPr>
          <w:rFonts w:ascii="Avenir Book" w:eastAsia="Aptos" w:hAnsi="Avenir Book" w:cs="Times New Roman"/>
        </w:rPr>
        <w:fldChar w:fldCharType="separate"/>
      </w:r>
      <w:r w:rsidR="004D767C">
        <w:rPr>
          <w:rFonts w:ascii="Avenir Book" w:eastAsia="Aptos" w:hAnsi="Avenir Book" w:cs="Times New Roman"/>
          <w:noProof/>
        </w:rPr>
        <w:t>(465, 466)</w:t>
      </w:r>
      <w:r w:rsidR="00FF233F">
        <w:rPr>
          <w:rFonts w:ascii="Avenir Book" w:eastAsia="Aptos" w:hAnsi="Avenir Book" w:cs="Times New Roman"/>
        </w:rPr>
        <w:fldChar w:fldCharType="end"/>
      </w:r>
      <w:r w:rsidRPr="00A32F4A">
        <w:rPr>
          <w:rFonts w:ascii="Avenir Book" w:eastAsia="Aptos" w:hAnsi="Avenir Book" w:cs="Times New Roman"/>
        </w:rPr>
        <w:t>. However, as Braun and Clarke argued, this concept is not consistent philosophically with RTA</w:t>
      </w:r>
      <w:r w:rsidR="00FF233F">
        <w:rPr>
          <w:rFonts w:ascii="Avenir Book" w:eastAsia="Aptos" w:hAnsi="Avenir Book" w:cs="Times New Roman"/>
        </w:rPr>
        <w:t xml:space="preserve"> </w:t>
      </w:r>
      <w:r w:rsidR="00FF233F">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&lt;EndNote&gt;&lt;Cite&gt;&lt;Author&gt;Braun&lt;/Author&gt;&lt;Year&gt;2023&lt;/Year&gt;&lt;RecNum&gt;3988&lt;/RecNum&gt;&lt;DisplayText&gt;(441)&lt;/DisplayText&gt;&lt;record&gt;&lt;rec-number&gt;3988&lt;/rec-number&gt;&lt;foreign-keys&gt;&lt;key app="EN" db-id="f0r52w5de5e92vea0db5pat0tw05rw552pet" timestamp="1715413980"&gt;3988&lt;/key&gt;&lt;/foreign-keys&gt;&lt;ref-type name="Journal Article"&gt;17&lt;/ref-type&gt;&lt;contributors&gt;&lt;authors&gt;&lt;author&gt;Braun, Virginia&lt;/author&gt;&lt;author&gt;Clarke, Victoria&lt;/author&gt;&lt;/authors&gt;&lt;/contributors&gt;&lt;titles&gt;&lt;title&gt;Toward good practice in thematic analysis: Avoiding common problems and be(com)ing a knowing researcher&lt;/title&gt;&lt;secondary-title&gt;International Journal of Transgender Health&lt;/secondary-title&gt;&lt;/titles&gt;&lt;periodical&gt;&lt;full-title&gt;International Journal of Transgender Health&lt;/full-title&gt;&lt;/periodical&gt;&lt;pages&gt;1-6&lt;/pages&gt;&lt;volume&gt;24&lt;/volume&gt;&lt;number&gt;1&lt;/number&gt;&lt;dates&gt;&lt;year&gt;2023&lt;/year&gt;&lt;pub-dates&gt;&lt;date&gt;2023/01/25&lt;/date&gt;&lt;/pub-dates&gt;&lt;/dates&gt;&lt;publisher&gt;Taylor &amp;amp; Francis&lt;/publisher&gt;&lt;isbn&gt;2689-5269&lt;/isbn&gt;&lt;urls&gt;&lt;related-urls&gt;&lt;url&gt;https://doi.org/10.1080/26895269.2022.2129597&lt;/url&gt;&lt;/related-urls&gt;&lt;/urls&gt;&lt;electronic-resource-num&gt;10.1080/26895269.2022.2129597&lt;/electronic-resource-num&gt;&lt;/record&gt;&lt;/Cite&gt;&lt;/EndNote&gt;</w:instrText>
      </w:r>
      <w:r w:rsidR="00FF233F">
        <w:rPr>
          <w:rFonts w:ascii="Avenir Book" w:eastAsia="Aptos" w:hAnsi="Avenir Book" w:cs="Times New Roman"/>
        </w:rPr>
        <w:fldChar w:fldCharType="separate"/>
      </w:r>
      <w:r w:rsidR="004D767C">
        <w:rPr>
          <w:rFonts w:ascii="Avenir Book" w:eastAsia="Aptos" w:hAnsi="Avenir Book" w:cs="Times New Roman"/>
          <w:noProof/>
        </w:rPr>
        <w:t>(441)</w:t>
      </w:r>
      <w:r w:rsidR="00FF233F">
        <w:rPr>
          <w:rFonts w:ascii="Avenir Book" w:eastAsia="Aptos" w:hAnsi="Avenir Book" w:cs="Times New Roman"/>
        </w:rPr>
        <w:fldChar w:fldCharType="end"/>
      </w:r>
      <w:r w:rsidRPr="00A32F4A">
        <w:rPr>
          <w:rFonts w:ascii="Avenir Book" w:eastAsia="Aptos" w:hAnsi="Avenir Book" w:cs="Times New Roman"/>
        </w:rPr>
        <w:t>. The issue lies with the underlying assumption made within the idea of ‘saturation’ that suggests there is an independent ‘truth’ that must be uncovered or discovered from the data and once repetition reaches a clear point, the ‘correct’ data analysis can be made. However, because the philosophical basis for this RTA research is that the meaning of the data will be developed through a subjective, perspective-laden analysis, the potential for more than one set of results is possible from a single data set. In other words, finding a point where one researcher finds ‘saturation’ of data (theme or meaning) does not mean that this would be the ending point for a different researcher with a different perspective</w:t>
      </w:r>
      <w:r w:rsidR="00FF233F">
        <w:rPr>
          <w:rFonts w:ascii="Avenir Book" w:eastAsia="Aptos" w:hAnsi="Avenir Book" w:cs="Times New Roman"/>
        </w:rPr>
        <w:t xml:space="preserve"> </w:t>
      </w:r>
      <w:r w:rsidR="00FF233F">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&lt;EndNote&gt;&lt;Cite&gt;&lt;Author&gt;Malterud&lt;/Author&gt;&lt;Year&gt;2016&lt;/Year&gt;&lt;RecNum&gt;4015&lt;/RecNum&gt;&lt;DisplayText&gt;(467)&lt;/DisplayText&gt;&lt;record&gt;&lt;rec-number&gt;4015&lt;/rec-number&gt;&lt;foreign-keys&gt;&lt;key app="EN" db-id="f0r52w5de5e92vea0db5pat0tw05rw552pet" timestamp="1715680678"&gt;4015&lt;/key&gt;&lt;/foreign-keys&gt;&lt;ref-type name="Journal Article"&gt;17&lt;/ref-type&gt;&lt;contributors&gt;&lt;authors&gt;&lt;author&gt;Malterud, Kirsti&lt;/author&gt;&lt;author&gt;Siersma, Volkert Dirk&lt;/author&gt;&lt;author&gt;Guassora, Ann Dorrit&lt;/author&gt;&lt;/authors&gt;&lt;/contributors&gt;&lt;titles&gt;&lt;title&gt;Sample Size in Qualitative Interview Studies:Guided by Information Power&lt;/title&gt;&lt;secondary-title&gt;Qualitative Health Research&lt;/secondary-title&gt;&lt;/titles&gt;&lt;periodical&gt;&lt;full-title&gt;Qualitative Health Research&lt;/full-title&gt;&lt;/periodical&gt;&lt;pages&gt;1753-1760&lt;/pages&gt;&lt;volume&gt;26&lt;/volume&gt;&lt;number&gt;13&lt;/number&gt;&lt;keywords&gt;&lt;keyword&gt;sample size,participants,methodology,saturation,information power,qualitative&lt;/keyword&gt;&lt;/keywords&gt;&lt;dates&gt;&lt;year&gt;2016&lt;/year&gt;&lt;/dates&gt;&lt;accession-num&gt;26613970&lt;/accession-num&gt;&lt;urls&gt;&lt;related-urls&gt;&lt;url&gt;https://journals.sagepub.com/doi/abs/10.1177/1049732315617444&lt;/url&gt;&lt;/related-urls&gt;&lt;/urls&gt;&lt;electronic-resource-num&gt;10.1177/1049732315617444&lt;/electronic-resource-num&gt;&lt;/record&gt;&lt;/Cite&gt;&lt;/EndNote&gt;</w:instrText>
      </w:r>
      <w:r w:rsidR="00FF233F">
        <w:rPr>
          <w:rFonts w:ascii="Avenir Book" w:eastAsia="Aptos" w:hAnsi="Avenir Book" w:cs="Times New Roman"/>
        </w:rPr>
        <w:fldChar w:fldCharType="separate"/>
      </w:r>
      <w:r w:rsidR="004D767C">
        <w:rPr>
          <w:rFonts w:ascii="Avenir Book" w:eastAsia="Aptos" w:hAnsi="Avenir Book" w:cs="Times New Roman"/>
          <w:noProof/>
        </w:rPr>
        <w:t>(467)</w:t>
      </w:r>
      <w:r w:rsidR="00FF233F">
        <w:rPr>
          <w:rFonts w:ascii="Avenir Book" w:eastAsia="Aptos" w:hAnsi="Avenir Book" w:cs="Times New Roman"/>
        </w:rPr>
        <w:fldChar w:fldCharType="end"/>
      </w:r>
      <w:r w:rsidRPr="00A32F4A">
        <w:rPr>
          <w:rFonts w:ascii="Avenir Book" w:eastAsia="Aptos" w:hAnsi="Avenir Book" w:cs="Times New Roman"/>
        </w:rPr>
        <w:t xml:space="preserve">. </w:t>
      </w:r>
    </w:p>
    <w:p w14:paraId="63B0D5E6" w14:textId="77777777" w:rsidR="005C7050" w:rsidRDefault="005C7050" w:rsidP="00A44743">
      <w:pPr>
        <w:rPr>
          <w:rFonts w:ascii="Avenir Book" w:eastAsia="Aptos" w:hAnsi="Avenir Book" w:cs="Times New Roman"/>
        </w:rPr>
      </w:pPr>
    </w:p>
    <w:p w14:paraId="44ABE1D7" w14:textId="6D6738DE" w:rsidR="005C7050" w:rsidRDefault="005C7050" w:rsidP="00A44743">
      <w:pPr>
        <w:rPr>
          <w:rFonts w:ascii="Avenir Book" w:eastAsia="Aptos" w:hAnsi="Avenir Book" w:cs="Times New Roman"/>
        </w:rPr>
      </w:pPr>
      <w:r w:rsidRPr="005C7050">
        <w:rPr>
          <w:rFonts w:ascii="Avenir Book" w:eastAsia="Aptos" w:hAnsi="Avenir Book" w:cs="Times New Roman"/>
          <w:noProof/>
        </w:rPr>
        <w:lastRenderedPageBreak/>
        <w:drawing>
          <wp:inline distT="0" distB="0" distL="0" distR="0" wp14:anchorId="2BFD87CC" wp14:editId="44B41C56">
            <wp:extent cx="5821680" cy="8060690"/>
            <wp:effectExtent l="0" t="0" r="0" b="3810"/>
            <wp:docPr id="672106910" name="Picture 1" descr="A questionnair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06910" name="Picture 1" descr="A questionnaire with text on it&#10;&#10;Description automatically generated"/>
                    <pic:cNvPicPr/>
                  </pic:nvPicPr>
                  <pic:blipFill>
                    <a:blip r:embed="rId19"/>
                    <a:stretch>
                      <a:fillRect/>
                    </a:stretch>
                  </pic:blipFill>
                  <pic:spPr>
                    <a:xfrm>
                      <a:off x="0" y="0"/>
                      <a:ext cx="5821680" cy="8060690"/>
                    </a:xfrm>
                    <a:prstGeom prst="rect">
                      <a:avLst/>
                    </a:prstGeom>
                  </pic:spPr>
                </pic:pic>
              </a:graphicData>
            </a:graphic>
          </wp:inline>
        </w:drawing>
      </w:r>
    </w:p>
    <w:p w14:paraId="2A321DC9" w14:textId="77777777" w:rsidR="00CE7CF6" w:rsidRDefault="00CE7CF6" w:rsidP="00CE7CF6">
      <w:pPr>
        <w:rPr>
          <w:rFonts w:ascii="Avenir Book" w:eastAsia="Aptos" w:hAnsi="Avenir Book" w:cs="Times New Roman"/>
        </w:rPr>
      </w:pPr>
    </w:p>
    <w:p w14:paraId="10DDD798" w14:textId="29A49698" w:rsidR="00CE7CF6" w:rsidRDefault="00CE7CF6" w:rsidP="00CE7CF6">
      <w:pPr>
        <w:rPr>
          <w:rFonts w:ascii="Avenir Book" w:eastAsia="Aptos" w:hAnsi="Avenir Book" w:cs="Times New Roman"/>
        </w:rPr>
      </w:pPr>
      <w:r w:rsidRPr="00A32F4A">
        <w:rPr>
          <w:rFonts w:ascii="Avenir Book" w:eastAsia="Aptos" w:hAnsi="Avenir Book" w:cs="Times New Roman"/>
        </w:rPr>
        <w:lastRenderedPageBreak/>
        <w:t xml:space="preserve">An alternative approach, one </w:t>
      </w:r>
      <w:r>
        <w:rPr>
          <w:rFonts w:ascii="Avenir Book" w:eastAsia="Aptos" w:hAnsi="Avenir Book" w:cs="Times New Roman"/>
        </w:rPr>
        <w:t>that’s viewed</w:t>
      </w:r>
      <w:r w:rsidRPr="00A32F4A">
        <w:rPr>
          <w:rFonts w:ascii="Avenir Book" w:eastAsia="Aptos" w:hAnsi="Avenir Book" w:cs="Times New Roman"/>
        </w:rPr>
        <w:t xml:space="preserve"> to create good quality in an RTA study, is to use the concept of ‘information power’, or the richness of information developed from within the data and the extent to which it answers or elucidates the research question</w:t>
      </w:r>
      <w:r>
        <w:rPr>
          <w:rFonts w:ascii="Avenir Book" w:eastAsia="Aptos" w:hAnsi="Avenir Book" w:cs="Times New Roman"/>
        </w:rPr>
        <w:t xml:space="preserve"> </w:t>
      </w:r>
      <w:r>
        <w:rPr>
          <w:rFonts w:ascii="Avenir Book" w:eastAsia="Aptos" w:hAnsi="Avenir Book" w:cs="Times New Roman"/>
        </w:rPr>
        <w:fldChar w:fldCharType="begin"/>
      </w:r>
      <w:r>
        <w:rPr>
          <w:rFonts w:ascii="Avenir Book" w:eastAsia="Aptos" w:hAnsi="Avenir Book" w:cs="Times New Roman"/>
        </w:rPr>
        <w:instrText xml:space="preserve"> ADDIN EN.CITE &lt;EndNote&gt;&lt;Cite&gt;&lt;Author&gt;Malterud&lt;/Author&gt;&lt;Year&gt;2016&lt;/Year&gt;&lt;RecNum&gt;4015&lt;/RecNum&gt;&lt;DisplayText&gt;(467)&lt;/DisplayText&gt;&lt;record&gt;&lt;rec-number&gt;4015&lt;/rec-number&gt;&lt;foreign-keys&gt;&lt;key app="EN" db-id="f0r52w5de5e92vea0db5pat0tw05rw552pet" timestamp="1715680678"&gt;4015&lt;/key&gt;&lt;/foreign-keys&gt;&lt;ref-type name="Journal Article"&gt;17&lt;/ref-type&gt;&lt;contributors&gt;&lt;authors&gt;&lt;author&gt;Malterud, Kirsti&lt;/author&gt;&lt;author&gt;Siersma, Volkert Dirk&lt;/author&gt;&lt;author&gt;Guassora, Ann Dorrit&lt;/author&gt;&lt;/authors&gt;&lt;/contributors&gt;&lt;titles&gt;&lt;title&gt;Sample Size in Qualitative Interview Studies:Guided by Information Power&lt;/title&gt;&lt;secondary-title&gt;Qualitative Health Research&lt;/secondary-title&gt;&lt;/titles&gt;&lt;periodical&gt;&lt;full-title&gt;Qualitative Health Research&lt;/full-title&gt;&lt;/periodical&gt;&lt;pages&gt;1753-1760&lt;/pages&gt;&lt;volume&gt;26&lt;/volume&gt;&lt;number&gt;13&lt;/number&gt;&lt;keywords&gt;&lt;keyword&gt;sample size,participants,methodology,saturation,information power,qualitative&lt;/keyword&gt;&lt;/keywords&gt;&lt;dates&gt;&lt;year&gt;2016&lt;/year&gt;&lt;/dates&gt;&lt;accession-num&gt;26613970&lt;/accession-num&gt;&lt;urls&gt;&lt;related-urls&gt;&lt;url&gt;https://journals.sagepub.com/doi/abs/10.1177/1049732315617444&lt;/url&gt;&lt;/related-urls&gt;&lt;/urls&gt;&lt;electronic-resource-num&gt;10.1177/1049732315617444&lt;/electronic-resource-num&gt;&lt;/record&gt;&lt;/Cite&gt;&lt;/EndNote&gt;</w:instrText>
      </w:r>
      <w:r>
        <w:rPr>
          <w:rFonts w:ascii="Avenir Book" w:eastAsia="Aptos" w:hAnsi="Avenir Book" w:cs="Times New Roman"/>
        </w:rPr>
        <w:fldChar w:fldCharType="separate"/>
      </w:r>
      <w:r>
        <w:rPr>
          <w:rFonts w:ascii="Avenir Book" w:eastAsia="Aptos" w:hAnsi="Avenir Book" w:cs="Times New Roman"/>
          <w:noProof/>
        </w:rPr>
        <w:t>(467)</w:t>
      </w:r>
      <w:r>
        <w:rPr>
          <w:rFonts w:ascii="Avenir Book" w:eastAsia="Aptos" w:hAnsi="Avenir Book" w:cs="Times New Roman"/>
        </w:rPr>
        <w:fldChar w:fldCharType="end"/>
      </w:r>
      <w:r w:rsidRPr="00A32F4A">
        <w:rPr>
          <w:rFonts w:ascii="Avenir Book" w:eastAsia="Aptos" w:hAnsi="Avenir Book" w:cs="Times New Roman"/>
        </w:rPr>
        <w:t>.  Similarly, the concept of ‘conceptual density’ as outlined by Nelson</w:t>
      </w:r>
      <w:r>
        <w:rPr>
          <w:rFonts w:ascii="Avenir Book" w:eastAsia="Aptos" w:hAnsi="Avenir Book" w:cs="Times New Roman"/>
        </w:rPr>
        <w:t xml:space="preserve"> </w:t>
      </w:r>
      <w:r>
        <w:rPr>
          <w:rFonts w:ascii="Avenir Book" w:eastAsia="Aptos" w:hAnsi="Avenir Book" w:cs="Times New Roman"/>
        </w:rPr>
        <w:fldChar w:fldCharType="begin"/>
      </w:r>
      <w:r>
        <w:rPr>
          <w:rFonts w:ascii="Avenir Book" w:eastAsia="Aptos" w:hAnsi="Avenir Book" w:cs="Times New Roman"/>
        </w:rPr>
        <w:instrText xml:space="preserve"> ADDIN EN.CITE &lt;EndNote&gt;&lt;Cite&gt;&lt;Author&gt;Nelson&lt;/Author&gt;&lt;Year&gt;2017&lt;/Year&gt;&lt;RecNum&gt;3997&lt;/RecNum&gt;&lt;DisplayText&gt;(468)&lt;/DisplayText&gt;&lt;record&gt;&lt;rec-number&gt;3997&lt;/rec-number&gt;&lt;foreign-keys&gt;&lt;key app="EN" db-id="f0r52w5de5e92vea0db5pat0tw05rw552pet" timestamp="1715582339"&gt;3997&lt;/key&gt;&lt;/foreign-keys&gt;&lt;ref-type name="Journal Article"&gt;17&lt;/ref-type&gt;&lt;contributors&gt;&lt;authors&gt;&lt;author&gt;Nelson, James&lt;/author&gt;&lt;/authors&gt;&lt;/contributors&gt;&lt;titles&gt;&lt;title&gt;Using conceptual depth criteria: addressing the challenge of reaching saturation in qualitative research&lt;/title&gt;&lt;secondary-title&gt;Qualitative Research&lt;/secondary-title&gt;&lt;/titles&gt;&lt;periodical&gt;&lt;full-title&gt;Qualitative Research&lt;/full-title&gt;&lt;/periodical&gt;&lt;pages&gt;554-570&lt;/pages&gt;&lt;volume&gt;17&lt;/volume&gt;&lt;number&gt;5&lt;/number&gt;&lt;keywords&gt;&lt;keyword&gt;conceptual depth,education,grounded theory,qualitative research,saturation&lt;/keyword&gt;&lt;/keywords&gt;&lt;dates&gt;&lt;year&gt;2017&lt;/year&gt;&lt;/dates&gt;&lt;urls&gt;&lt;related-urls&gt;&lt;url&gt;https://journals.sagepub.com/doi/abs/10.1177/1468794116679873&lt;/url&gt;&lt;/related-urls&gt;&lt;/urls&gt;&lt;electronic-resource-num&gt;10.1177/1468794116679873&lt;/electronic-resource-num&gt;&lt;/record&gt;&lt;/Cite&gt;&lt;/EndNote&gt;</w:instrText>
      </w:r>
      <w:r>
        <w:rPr>
          <w:rFonts w:ascii="Avenir Book" w:eastAsia="Aptos" w:hAnsi="Avenir Book" w:cs="Times New Roman"/>
        </w:rPr>
        <w:fldChar w:fldCharType="separate"/>
      </w:r>
      <w:r>
        <w:rPr>
          <w:rFonts w:ascii="Avenir Book" w:eastAsia="Aptos" w:hAnsi="Avenir Book" w:cs="Times New Roman"/>
          <w:noProof/>
        </w:rPr>
        <w:t>(468)</w:t>
      </w:r>
      <w:r>
        <w:rPr>
          <w:rFonts w:ascii="Avenir Book" w:eastAsia="Aptos" w:hAnsi="Avenir Book" w:cs="Times New Roman"/>
        </w:rPr>
        <w:fldChar w:fldCharType="end"/>
      </w:r>
      <w:r w:rsidRPr="00A32F4A">
        <w:rPr>
          <w:rFonts w:ascii="Avenir Book" w:eastAsia="Aptos" w:hAnsi="Avenir Book" w:cs="Times New Roman"/>
        </w:rPr>
        <w:t xml:space="preserve">, describes the depth or richness of meaning developed from the data as a useful guide for when data collection has been sufficient. A combination of these two approaches was adopted for this study, whereby iterative versions of </w:t>
      </w:r>
    </w:p>
    <w:p w14:paraId="2B9BCF42" w14:textId="120AD5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coding and primary theme development were undertaken in a series of waves. Meaning and thematic density were assessed at each stage. When a cohesive thematic story was shown to be stable following repeated waves of review, the data was determined to be sufficient. </w:t>
      </w:r>
    </w:p>
    <w:p w14:paraId="136AF457" w14:textId="77777777" w:rsidR="00A44743" w:rsidRPr="00C24045" w:rsidRDefault="00A44743" w:rsidP="00C24045">
      <w:pPr>
        <w:pStyle w:val="Heading5"/>
      </w:pPr>
      <w:bookmarkStart w:id="265" w:name="_Toc171333955"/>
      <w:bookmarkStart w:id="266" w:name="_Toc172209650"/>
      <w:bookmarkStart w:id="267" w:name="_Toc187146194"/>
      <w:r w:rsidRPr="00C24045">
        <w:t>2.4 Data Analysis</w:t>
      </w:r>
      <w:bookmarkEnd w:id="265"/>
      <w:bookmarkEnd w:id="266"/>
      <w:bookmarkEnd w:id="267"/>
    </w:p>
    <w:p w14:paraId="092C6D86" w14:textId="6947DF19"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Interviews were audio recorded and transcribed through Google Meet. Field notes were not made during the interviews to facilitate better communication but were made immediately after each one to document initial impressions and thoughts on the content and meaning. Transcripts were read through alongside a playback of the audio recording and corrected for accuracy. Themes were identified using </w:t>
      </w:r>
      <w:proofErr w:type="spellStart"/>
      <w:r w:rsidRPr="00A32F4A">
        <w:rPr>
          <w:rFonts w:ascii="Avenir Book" w:eastAsia="Aptos" w:hAnsi="Avenir Book" w:cs="Times New Roman"/>
        </w:rPr>
        <w:t>Nvivo</w:t>
      </w:r>
      <w:proofErr w:type="spellEnd"/>
      <w:r w:rsidRPr="00A32F4A">
        <w:rPr>
          <w:rFonts w:ascii="Avenir Book" w:eastAsia="Aptos" w:hAnsi="Avenir Book" w:cs="Times New Roman"/>
        </w:rPr>
        <w:t xml:space="preserve"> software for thematic coding. A reflexive thematic analysis methodology was used, employing an inductive logic to ensure findings evolved from and were firmly rooted in the data</w:t>
      </w:r>
      <w:r w:rsidR="00FF233F">
        <w:rPr>
          <w:rFonts w:ascii="Avenir Book" w:eastAsia="Aptos" w:hAnsi="Avenir Book" w:cs="Times New Roman"/>
        </w:rPr>
        <w:t xml:space="preserve"> </w:t>
      </w:r>
      <w:r w:rsidR="00FF233F">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&lt;EndNote&gt;&lt;Cite&gt;&lt;Author&gt;Braun&lt;/Author&gt;&lt;Year&gt;2020&lt;/Year&gt;&lt;RecNum&gt;3987&lt;/RecNum&gt;&lt;DisplayText&gt;(442)&lt;/DisplayText&gt;&lt;record&gt;&lt;rec-number&gt;3987&lt;/rec-number&gt;&lt;foreign-keys&gt;&lt;key app="EN" db-id="f0r52w5de5e92vea0db5pat0tw05rw552pet" timestamp="1715413203"&gt;3987&lt;/key&gt;&lt;/foreign-keys&gt;&lt;ref-type name="Journal Article"&gt;17&lt;/ref-type&gt;&lt;contributors&gt;&lt;authors&gt;&lt;author&gt;Braun, Virginia&lt;/author&gt;&lt;author&gt;Clarke, Victoria&lt;/author&gt;&lt;/authors&gt;&lt;/contributors&gt;&lt;titles&gt;&lt;title&gt;Can I use TA? Should I use TA? Should I not use TA? Comparing reflexive thematic analysis and other pattern</w:instrText>
      </w:r>
      <w:r w:rsidR="004D767C">
        <w:rPr>
          <w:rFonts w:ascii="Cambria Math" w:eastAsia="Aptos" w:hAnsi="Cambria Math" w:cs="Cambria Math"/>
        </w:rPr>
        <w:instrText>‐</w:instrText>
      </w:r>
      <w:r w:rsidR="004D767C">
        <w:rPr>
          <w:rFonts w:ascii="Avenir Book" w:eastAsia="Aptos" w:hAnsi="Avenir Book" w:cs="Times New Roman"/>
        </w:rPr>
        <w:instrText>based qualitative analytic approaches&lt;/title&gt;&lt;secondary-title&gt;Counselling and Psychotherapy Research&lt;/secondary-title&gt;&lt;/titles&gt;&lt;periodical&gt;&lt;full-title&gt;Counselling and Psychotherapy Research&lt;/full-title&gt;&lt;/periodical&gt;&lt;pages&gt;37-47&lt;/pages&gt;&lt;volume&gt;21&lt;/volume&gt;&lt;number&gt;1&lt;/number&gt;&lt;section&gt;37&lt;/section&gt;&lt;dates&gt;&lt;year&gt;2020&lt;/year&gt;&lt;/dates&gt;&lt;isbn&gt;1473-3145&amp;#xD;1746-1405&lt;/isbn&gt;&lt;urls&gt;&lt;/urls&gt;&lt;electronic-resource-num&gt;10.1002/capr.12360&lt;/electronic-resource-num&gt;&lt;/record&gt;&lt;/Cite&gt;&lt;/EndNote&gt;</w:instrText>
      </w:r>
      <w:r w:rsidR="00FF233F">
        <w:rPr>
          <w:rFonts w:ascii="Avenir Book" w:eastAsia="Aptos" w:hAnsi="Avenir Book" w:cs="Times New Roman"/>
        </w:rPr>
        <w:fldChar w:fldCharType="separate"/>
      </w:r>
      <w:r w:rsidR="004D767C">
        <w:rPr>
          <w:rFonts w:ascii="Avenir Book" w:eastAsia="Aptos" w:hAnsi="Avenir Book" w:cs="Times New Roman"/>
          <w:noProof/>
        </w:rPr>
        <w:t>(442)</w:t>
      </w:r>
      <w:r w:rsidR="00FF233F">
        <w:rPr>
          <w:rFonts w:ascii="Avenir Book" w:eastAsia="Aptos" w:hAnsi="Avenir Book" w:cs="Times New Roman"/>
        </w:rPr>
        <w:fldChar w:fldCharType="end"/>
      </w:r>
      <w:r w:rsidRPr="00A32F4A">
        <w:rPr>
          <w:rFonts w:ascii="Avenir Book" w:eastAsia="Aptos" w:hAnsi="Avenir Book" w:cs="Times New Roman"/>
        </w:rPr>
        <w:t>. The aim was to explore the nuance and complexity of factors influencing RPM consumption, so we were interested in the details within the individual experience and the contexts of these subjective experiences. To do this, analysis was conducted using an experiential orientation, whereby a participant’s thoughts, feelings and experiences are taken to represent their internal states; the interpretation of data was intended to reflect and extend the meaning participants gave to experiences</w:t>
      </w:r>
      <w:r w:rsidR="00FF233F">
        <w:rPr>
          <w:rFonts w:ascii="Avenir Book" w:eastAsia="Aptos" w:hAnsi="Avenir Book" w:cs="Times New Roman"/>
        </w:rPr>
        <w:t xml:space="preserve"> </w:t>
      </w:r>
      <w:r w:rsidR="00FF233F">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&lt;EndNote&gt;&lt;Cite&gt;&lt;Author&gt;Byrne&lt;/Author&gt;&lt;Year&gt;2021&lt;/Year&gt;&lt;RecNum&gt;4006&lt;/RecNum&gt;&lt;DisplayText&gt;(443)&lt;/DisplayText&gt;&lt;record&gt;&lt;rec-number&gt;4006&lt;/rec-number&gt;&lt;foreign-keys&gt;&lt;key app="EN" db-id="f0r52w5de5e92vea0db5pat0tw05rw552pet" timestamp="1715590572"&gt;4006&lt;/key&gt;&lt;/foreign-keys&gt;&lt;ref-type name="Journal Article"&gt;17&lt;/ref-type&gt;&lt;contributors&gt;&lt;authors&gt;&lt;author&gt;Byrne, David&lt;/author&gt;&lt;/authors&gt;&lt;/contributors&gt;&lt;titles&gt;&lt;title&gt;A worked example of Braun and Clarke’s approach to reflexive thematic analysis&lt;/title&gt;&lt;secondary-title&gt;Quality &amp;amp; Quantity&lt;/secondary-title&gt;&lt;/titles&gt;&lt;periodical&gt;&lt;full-title&gt;Quality &amp;amp; Quantity&lt;/full-title&gt;&lt;/periodical&gt;&lt;pages&gt;1391-1412&lt;/pages&gt;&lt;volume&gt;56&lt;/volume&gt;&lt;number&gt;3&lt;/number&gt;&lt;section&gt;1391&lt;/section&gt;&lt;dates&gt;&lt;year&gt;2021&lt;/year&gt;&lt;/dates&gt;&lt;isbn&gt;0033-5177&amp;#xD;1573-7845&lt;/isbn&gt;&lt;urls&gt;&lt;/urls&gt;&lt;electronic-resource-num&gt;10.1007/s11135-021-01182-y&lt;/electronic-resource-num&gt;&lt;/record&gt;&lt;/Cite&gt;&lt;/EndNote&gt;</w:instrText>
      </w:r>
      <w:r w:rsidR="00FF233F">
        <w:rPr>
          <w:rFonts w:ascii="Avenir Book" w:eastAsia="Aptos" w:hAnsi="Avenir Book" w:cs="Times New Roman"/>
        </w:rPr>
        <w:fldChar w:fldCharType="separate"/>
      </w:r>
      <w:r w:rsidR="004D767C">
        <w:rPr>
          <w:rFonts w:ascii="Avenir Book" w:eastAsia="Aptos" w:hAnsi="Avenir Book" w:cs="Times New Roman"/>
          <w:noProof/>
        </w:rPr>
        <w:t>(443)</w:t>
      </w:r>
      <w:r w:rsidR="00FF233F">
        <w:rPr>
          <w:rFonts w:ascii="Avenir Book" w:eastAsia="Aptos" w:hAnsi="Avenir Book" w:cs="Times New Roman"/>
        </w:rPr>
        <w:fldChar w:fldCharType="end"/>
      </w:r>
      <w:r w:rsidRPr="00A32F4A">
        <w:rPr>
          <w:rFonts w:ascii="Avenir Book" w:eastAsia="Aptos" w:hAnsi="Avenir Book" w:cs="Times New Roman"/>
        </w:rPr>
        <w:t xml:space="preserve">. </w:t>
      </w:r>
    </w:p>
    <w:p w14:paraId="08725ED6" w14:textId="4FEE92D8" w:rsidR="00A44743" w:rsidRDefault="00A44743" w:rsidP="00A44743">
      <w:pPr>
        <w:rPr>
          <w:rFonts w:ascii="Avenir Book" w:eastAsia="Aptos" w:hAnsi="Avenir Book" w:cs="Times New Roman"/>
        </w:rPr>
      </w:pPr>
      <w:r w:rsidRPr="00A32F4A">
        <w:rPr>
          <w:rFonts w:ascii="Avenir Book" w:eastAsia="Aptos" w:hAnsi="Avenir Book" w:cs="Times New Roman"/>
        </w:rPr>
        <w:t>Analysis was structured through six distinct phases: familiarisation with data, coding, generating initial themes, developing and reviewing themes, refining, defining and naming themes, and finally, writing up results</w:t>
      </w:r>
      <w:r w:rsidR="00FF233F">
        <w:rPr>
          <w:rFonts w:ascii="Avenir Book" w:eastAsia="Aptos" w:hAnsi="Avenir Book" w:cs="Times New Roman"/>
        </w:rPr>
        <w:t xml:space="preserve"> </w:t>
      </w:r>
      <w:r w:rsidR="00FF233F">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&lt;EndNote&gt;&lt;Cite&gt;&lt;Author&gt;Braun&lt;/Author&gt;&lt;Year&gt;2022&lt;/Year&gt;&lt;RecNum&gt;3990&lt;/RecNum&gt;&lt;DisplayText&gt;(437, 463)&lt;/DisplayText&gt;&lt;record&gt;&lt;rec-number&gt;3990&lt;/rec-number&gt;&lt;foreign-keys&gt;&lt;key app="EN" db-id="f0r52w5de5e92vea0db5pat0tw05rw552pet" timestamp="1715415178"&gt;3990&lt;/key&gt;&lt;/foreign-keys&gt;&lt;ref-type name="Journal Article"&gt;17&lt;/ref-type&gt;&lt;contributors&gt;&lt;authors&gt;&lt;author&gt;Braun, Virginia&lt;/author&gt;&lt;author&gt;Clarke, Victoria&lt;/author&gt;&lt;/authors&gt;&lt;/contributors&gt;&lt;titles&gt;&lt;title&gt;Conceptual and design thinking for thematic analysis&lt;/title&gt;&lt;secondary-title&gt;Qualitative Psychology&lt;/secondary-title&gt;&lt;/titles&gt;&lt;periodical&gt;&lt;full-title&gt;Qualitative Psychology&lt;/full-title&gt;&lt;/periodical&gt;&lt;pages&gt;3-26&lt;/pages&gt;&lt;volume&gt;9&lt;/volume&gt;&lt;number&gt;1&lt;/number&gt;&lt;section&gt;3&lt;/section&gt;&lt;dates&gt;&lt;year&gt;2022&lt;/year&gt;&lt;/dates&gt;&lt;isbn&gt;2326-3598&amp;#xD;2326-3601&lt;/isbn&gt;&lt;urls&gt;&lt;/urls&gt;&lt;electronic-resource-num&gt;10.1037/qup0000196&lt;/electronic-resource-num&gt;&lt;/record&gt;&lt;/Cite&gt;&lt;Cite&gt;&lt;Author&gt;Braun&lt;/Author&gt;&lt;Year&gt;2006&lt;/Year&gt;&lt;RecNum&gt;486&lt;/RecNum&gt;&lt;record&gt;&lt;rec-number&gt;486&lt;/rec-number&gt;&lt;foreign-keys&gt;&lt;key app="EN" db-id="f0r52w5de5e92vea0db5pat0tw05rw552pet" timestamp="1597573312"&gt;486&lt;/key&gt;&lt;/foreign-keys&gt;&lt;ref-type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Psychology&lt;/secondary-title&gt;&lt;/titles&gt;&lt;periodical&gt;&lt;full-title&gt;Qualitative Research in Psychology&lt;/full-title&gt;&lt;/periodical&gt;&lt;pages&gt;77-101&lt;/pages&gt;&lt;volume&gt;3&lt;/volume&gt;&lt;number&gt;2&lt;/number&gt;&lt;section&gt;77&lt;/section&gt;&lt;dates&gt;&lt;year&gt;2006&lt;/year&gt;&lt;/dates&gt;&lt;isbn&gt;1478-0887&amp;#xD;1478-0895&lt;/isbn&gt;&lt;urls&gt;&lt;/urls&gt;&lt;electronic-resource-num&gt;10.1191/1478088706qp063oa&lt;/electronic-resource-num&gt;&lt;/record&gt;&lt;/Cite&gt;&lt;/EndNote&gt;</w:instrText>
      </w:r>
      <w:r w:rsidR="00FF233F">
        <w:rPr>
          <w:rFonts w:ascii="Avenir Book" w:eastAsia="Aptos" w:hAnsi="Avenir Book" w:cs="Times New Roman"/>
        </w:rPr>
        <w:fldChar w:fldCharType="separate"/>
      </w:r>
      <w:r w:rsidR="004D767C">
        <w:rPr>
          <w:rFonts w:ascii="Avenir Book" w:eastAsia="Aptos" w:hAnsi="Avenir Book" w:cs="Times New Roman"/>
          <w:noProof/>
        </w:rPr>
        <w:t>(437, 463)</w:t>
      </w:r>
      <w:r w:rsidR="00FF233F">
        <w:rPr>
          <w:rFonts w:ascii="Avenir Book" w:eastAsia="Aptos" w:hAnsi="Avenir Book" w:cs="Times New Roman"/>
        </w:rPr>
        <w:fldChar w:fldCharType="end"/>
      </w:r>
      <w:r w:rsidRPr="00A32F4A">
        <w:rPr>
          <w:rFonts w:ascii="Avenir Book" w:eastAsia="Aptos" w:hAnsi="Avenir Book" w:cs="Times New Roman"/>
        </w:rPr>
        <w:t xml:space="preserve">. Data familiarisation was undertaken by reviewing and validating transcriptions against the audio recordings in the first instance, followed by a second reading of a printed copy of the transcript with hand-written notes of first thoughts in the margins. Within </w:t>
      </w:r>
      <w:proofErr w:type="spellStart"/>
      <w:r w:rsidRPr="00A32F4A">
        <w:rPr>
          <w:rFonts w:ascii="Avenir Book" w:eastAsia="Aptos" w:hAnsi="Avenir Book" w:cs="Times New Roman"/>
        </w:rPr>
        <w:t>Nvivo</w:t>
      </w:r>
      <w:proofErr w:type="spellEnd"/>
      <w:r w:rsidRPr="00A32F4A">
        <w:rPr>
          <w:rFonts w:ascii="Avenir Book" w:eastAsia="Aptos" w:hAnsi="Avenir Book" w:cs="Times New Roman"/>
        </w:rPr>
        <w:t xml:space="preserve"> software, initial codes were applied to each interview, guided by the interview content and research question. Initial codes were reviewed at the individual interview level and across the entire dataset before rationalising the codes into sub-themes that connected broader </w:t>
      </w:r>
      <w:r w:rsidRPr="00A32F4A">
        <w:rPr>
          <w:rFonts w:ascii="Avenir Book" w:eastAsia="Aptos" w:hAnsi="Avenir Book" w:cs="Times New Roman"/>
        </w:rPr>
        <w:lastRenderedPageBreak/>
        <w:t xml:space="preserve">ideas, influences and experiences reflected in the data. This process unfolded in an iterative manner, where themes were merged, separated, or developed into new themes with each review of transcript data.  For example, “mistrust of expert views” was moved into a sub-theme of “influence of others’ opinions” before being re-coded as a sub-theme of “meat and knowledge.” </w:t>
      </w:r>
    </w:p>
    <w:p w14:paraId="1F4276B3" w14:textId="7B0DCB71" w:rsidR="00EA4B95" w:rsidRPr="00A32F4A" w:rsidRDefault="00BD574A" w:rsidP="00A44743">
      <w:pPr>
        <w:rPr>
          <w:rFonts w:ascii="Avenir Book" w:eastAsia="Aptos" w:hAnsi="Avenir Book" w:cs="Times New Roman"/>
        </w:rPr>
      </w:pPr>
      <w:r>
        <w:rPr>
          <w:rFonts w:ascii="Avenir Book" w:eastAsia="Aptos" w:hAnsi="Avenir Book" w:cs="Times New Roman"/>
        </w:rPr>
        <w:t>A final analysis step involved grouping the initial themes (i.e., early-stage themes from the iterative process described above) based on their observed influence (as either a barrier or facilitator) on URM or PM. The researcher then described these patterns of influence in terms of the specific meat consumption clusters where they were most prominently observed. This subjective analysis relied on a thorough understanding of the interview data, the characteristics of the study participants, their experiences with various types of RPM, and the context of the participants' experiences as detailed in the interview data.</w:t>
      </w:r>
    </w:p>
    <w:p w14:paraId="26ACF137" w14:textId="7C918F82" w:rsidR="00A44743" w:rsidRPr="00A32F4A" w:rsidRDefault="00A44743" w:rsidP="00A44743">
      <w:pPr>
        <w:rPr>
          <w:rFonts w:ascii="Avenir Book" w:eastAsia="Aptos" w:hAnsi="Avenir Book" w:cs="Times New Roman"/>
        </w:rPr>
      </w:pPr>
      <w:r w:rsidRPr="00A32F4A">
        <w:rPr>
          <w:rFonts w:ascii="Avenir Book" w:eastAsia="Aptos" w:hAnsi="Avenir Book" w:cs="Times New Roman"/>
        </w:rPr>
        <w:t>Coding consistency was not considered an objective in this study, as the subjective interpretation of the main researcher is the primary goal of the analysis. This makes RTA particularly suited to a single coder</w:t>
      </w:r>
      <w:r w:rsidR="00FF233F">
        <w:rPr>
          <w:rFonts w:ascii="Avenir Book" w:eastAsia="Aptos" w:hAnsi="Avenir Book" w:cs="Times New Roman"/>
        </w:rPr>
        <w:t xml:space="preserve"> </w:t>
      </w:r>
      <w:r w:rsidR="00D7008E">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&lt;EndNote&gt;&lt;Cite&gt;&lt;Author&gt;Braun&lt;/Author&gt;&lt;Year&gt;2023&lt;/Year&gt;&lt;RecNum&gt;3988&lt;/RecNum&gt;&lt;DisplayText&gt;(441)&lt;/DisplayText&gt;&lt;record&gt;&lt;rec-number&gt;3988&lt;/rec-number&gt;&lt;foreign-keys&gt;&lt;key app="EN" db-id="f0r52w5de5e92vea0db5pat0tw05rw552pet" timestamp="1715413980"&gt;3988&lt;/key&gt;&lt;/foreign-keys&gt;&lt;ref-type name="Journal Article"&gt;17&lt;/ref-type&gt;&lt;contributors&gt;&lt;authors&gt;&lt;author&gt;Braun, Virginia&lt;/author&gt;&lt;author&gt;Clarke, Victoria&lt;/author&gt;&lt;/authors&gt;&lt;/contributors&gt;&lt;titles&gt;&lt;title&gt;Toward good practice in thematic analysis: Avoiding common problems and be(com)ing a knowing researcher&lt;/title&gt;&lt;secondary-title&gt;International Journal of Transgender Health&lt;/secondary-title&gt;&lt;/titles&gt;&lt;periodical&gt;&lt;full-title&gt;International Journal of Transgender Health&lt;/full-title&gt;&lt;/periodical&gt;&lt;pages&gt;1-6&lt;/pages&gt;&lt;volume&gt;24&lt;/volume&gt;&lt;number&gt;1&lt;/number&gt;&lt;dates&gt;&lt;year&gt;2023&lt;/year&gt;&lt;pub-dates&gt;&lt;date&gt;2023/01/25&lt;/date&gt;&lt;/pub-dates&gt;&lt;/dates&gt;&lt;publisher&gt;Taylor &amp;amp; Francis&lt;/publisher&gt;&lt;isbn&gt;2689-5269&lt;/isbn&gt;&lt;urls&gt;&lt;related-urls&gt;&lt;url&gt;https://doi.org/10.1080/26895269.2022.2129597&lt;/url&gt;&lt;/related-urls&gt;&lt;/urls&gt;&lt;electronic-resource-num&gt;10.1080/26895269.2022.2129597&lt;/electronic-resource-num&gt;&lt;/record&gt;&lt;/Cite&gt;&lt;/EndNote&gt;</w:instrText>
      </w:r>
      <w:r w:rsidR="00D7008E">
        <w:rPr>
          <w:rFonts w:ascii="Avenir Book" w:eastAsia="Aptos" w:hAnsi="Avenir Book" w:cs="Times New Roman"/>
        </w:rPr>
        <w:fldChar w:fldCharType="separate"/>
      </w:r>
      <w:r w:rsidR="004D767C">
        <w:rPr>
          <w:rFonts w:ascii="Avenir Book" w:eastAsia="Aptos" w:hAnsi="Avenir Book" w:cs="Times New Roman"/>
          <w:noProof/>
        </w:rPr>
        <w:t>(441)</w:t>
      </w:r>
      <w:r w:rsidR="00D7008E">
        <w:rPr>
          <w:rFonts w:ascii="Avenir Book" w:eastAsia="Aptos" w:hAnsi="Avenir Book" w:cs="Times New Roman"/>
        </w:rPr>
        <w:fldChar w:fldCharType="end"/>
      </w:r>
      <w:r w:rsidRPr="00A32F4A">
        <w:rPr>
          <w:rFonts w:ascii="Avenir Book" w:eastAsia="Aptos" w:hAnsi="Avenir Book" w:cs="Times New Roman"/>
        </w:rPr>
        <w:t xml:space="preserve">. </w:t>
      </w:r>
    </w:p>
    <w:p w14:paraId="53AE8AAB" w14:textId="77777777" w:rsidR="00A44743" w:rsidRPr="00C24045" w:rsidRDefault="00A44743" w:rsidP="00C24045">
      <w:pPr>
        <w:pStyle w:val="Heading5"/>
      </w:pPr>
      <w:bookmarkStart w:id="268" w:name="_Toc172209651"/>
      <w:bookmarkStart w:id="269" w:name="_Toc187146195"/>
      <w:r w:rsidRPr="00C24045">
        <w:t>2.5 Quality assurance</w:t>
      </w:r>
      <w:bookmarkEnd w:id="268"/>
      <w:bookmarkEnd w:id="269"/>
    </w:p>
    <w:p w14:paraId="6A0AAB18" w14:textId="4A8E3E70"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In an RTA study, quality is not assured or assessed by any consideration of ‘accuracy’ within coding or theme identification or removal of bias from the results, but rather through deep, broad reflection and transparency throughout the research process, demonstration of rigorous adherence to a systematic and thorough process, and quality and depth of engagement with the data. To achieve this, researcher reflections on all stages of the process, including the iterations of coding and thematic classification, were made over the course of the study and recorded both as hand-written notes and in a digital spreadsheet to capture broad decision-making and reflections within the process. </w:t>
      </w:r>
    </w:p>
    <w:p w14:paraId="3652A3EB" w14:textId="77777777" w:rsidR="00A44743" w:rsidRPr="00C24045" w:rsidRDefault="00A44743" w:rsidP="00C24045">
      <w:pPr>
        <w:pStyle w:val="Heading5"/>
      </w:pPr>
      <w:bookmarkStart w:id="270" w:name="_Toc172209652"/>
      <w:bookmarkStart w:id="271" w:name="_Toc187146196"/>
      <w:r w:rsidRPr="00C24045">
        <w:t>2.6 Researcher Positionality</w:t>
      </w:r>
      <w:bookmarkEnd w:id="270"/>
      <w:bookmarkEnd w:id="271"/>
    </w:p>
    <w:p w14:paraId="1B672CF0"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The study was conceived and designed by the lead researcher (KB), a public health specialist, with critical input from her PhD supervisory team (VH, PN, MH). It was designed to explore the complexities and lived experience of barriers and facilitators to RPM consumption in men in the UK. Based on gaps identified in previous studies, the focus on working-age men and high PM consumption was of particular interest.</w:t>
      </w:r>
    </w:p>
    <w:p w14:paraId="6033C05D" w14:textId="5CCD499F" w:rsidR="00A44743" w:rsidRPr="00A32F4A" w:rsidRDefault="00A44743" w:rsidP="00A44743">
      <w:pPr>
        <w:rPr>
          <w:rFonts w:ascii="Avenir Book" w:eastAsia="Aptos" w:hAnsi="Avenir Book" w:cs="Times New Roman"/>
        </w:rPr>
      </w:pPr>
      <w:r w:rsidRPr="00A32F4A">
        <w:rPr>
          <w:rFonts w:ascii="Avenir Book" w:eastAsia="Aptos" w:hAnsi="Avenir Book" w:cs="Times New Roman"/>
        </w:rPr>
        <w:lastRenderedPageBreak/>
        <w:t xml:space="preserve">The study was undertaken by KB, who has followed a plant-based diet for over 12 years and is a Board Trustee for the charity Eating Better, which aims to support a ‘less and better’ agenda related to meat and dairy consumption.  The supervisors for this study (VH, PN and MH) do not limit animal products from their normal diets. Reflexive journaling was done throughout this study for KB to reflect on the influence of her personal views or professional stance on the issues, approach, undertaking or analysis of data for this study.  </w:t>
      </w:r>
    </w:p>
    <w:p w14:paraId="3C678D12" w14:textId="77777777" w:rsidR="00A44743" w:rsidRPr="00C24045" w:rsidRDefault="00A44743" w:rsidP="00C24045">
      <w:pPr>
        <w:pStyle w:val="Heading4"/>
      </w:pPr>
      <w:bookmarkStart w:id="272" w:name="_Toc171333957"/>
      <w:bookmarkStart w:id="273" w:name="_Toc172098584"/>
      <w:bookmarkStart w:id="274" w:name="_Toc172209653"/>
      <w:bookmarkStart w:id="275" w:name="_Toc187146197"/>
      <w:r w:rsidRPr="00C24045">
        <w:t>3. Results</w:t>
      </w:r>
      <w:bookmarkEnd w:id="272"/>
      <w:bookmarkEnd w:id="273"/>
      <w:bookmarkEnd w:id="274"/>
      <w:bookmarkEnd w:id="275"/>
    </w:p>
    <w:p w14:paraId="1686F9DD" w14:textId="695384A7" w:rsidR="00E3434B"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Interviews were held with 21 men, lasting an average of 40 minutes (range 27 to 59 minutes). Participants were divided between RPM consumption patterns, with the most reporting a high PM consumption (48%), followed by those reporting low consumption of URM and PM (29%) and those reporting a high consumption of URM (24%). </w:t>
      </w:r>
      <w:r w:rsidR="00B26343" w:rsidRPr="00A32F4A">
        <w:rPr>
          <w:rFonts w:ascii="Avenir Book" w:eastAsia="Aptos" w:hAnsi="Avenir Book" w:cs="Times New Roman"/>
        </w:rPr>
        <w:t xml:space="preserve">Characteristics of men participating in interviews are presented in Table </w:t>
      </w:r>
      <w:r w:rsidR="00B26343">
        <w:rPr>
          <w:rFonts w:ascii="Avenir Book" w:eastAsia="Aptos" w:hAnsi="Avenir Book" w:cs="Times New Roman"/>
        </w:rPr>
        <w:t>21.</w:t>
      </w:r>
      <w:r w:rsidR="00B26343" w:rsidRPr="00A32F4A">
        <w:rPr>
          <w:rFonts w:ascii="Avenir Book" w:eastAsia="Aptos" w:hAnsi="Avenir Book" w:cs="Times New Roman"/>
        </w:rPr>
        <w:t xml:space="preserve"> </w:t>
      </w:r>
    </w:p>
    <w:p w14:paraId="0CFDC160" w14:textId="2421C87F" w:rsidR="00CF54A2" w:rsidRPr="00CF54A2" w:rsidRDefault="00CF54A2" w:rsidP="00E3434B">
      <w:pPr>
        <w:pStyle w:val="Caption"/>
        <w:keepNext/>
        <w:spacing w:after="0" w:line="240" w:lineRule="auto"/>
        <w:jc w:val="center"/>
        <w:rPr>
          <w:sz w:val="20"/>
          <w:szCs w:val="20"/>
        </w:rPr>
      </w:pPr>
      <w:bookmarkStart w:id="276" w:name="_Toc186810736"/>
      <w:r w:rsidRPr="00CF54A2">
        <w:rPr>
          <w:sz w:val="20"/>
          <w:szCs w:val="20"/>
        </w:rPr>
        <w:t xml:space="preserve">Table </w:t>
      </w:r>
      <w:r w:rsidRPr="00CF54A2">
        <w:rPr>
          <w:sz w:val="20"/>
          <w:szCs w:val="20"/>
        </w:rPr>
        <w:fldChar w:fldCharType="begin"/>
      </w:r>
      <w:r w:rsidRPr="00CF54A2">
        <w:rPr>
          <w:sz w:val="20"/>
          <w:szCs w:val="20"/>
        </w:rPr>
        <w:instrText xml:space="preserve"> SEQ Table \* ARABIC </w:instrText>
      </w:r>
      <w:r w:rsidRPr="00CF54A2">
        <w:rPr>
          <w:sz w:val="20"/>
          <w:szCs w:val="20"/>
        </w:rPr>
        <w:fldChar w:fldCharType="separate"/>
      </w:r>
      <w:r w:rsidR="00CB6884">
        <w:rPr>
          <w:noProof/>
          <w:sz w:val="20"/>
          <w:szCs w:val="20"/>
        </w:rPr>
        <w:t>21</w:t>
      </w:r>
      <w:r w:rsidRPr="00CF54A2">
        <w:rPr>
          <w:sz w:val="20"/>
          <w:szCs w:val="20"/>
        </w:rPr>
        <w:fldChar w:fldCharType="end"/>
      </w:r>
      <w:r w:rsidRPr="00CF54A2">
        <w:rPr>
          <w:sz w:val="20"/>
          <w:szCs w:val="20"/>
        </w:rPr>
        <w:t xml:space="preserve"> Characteristics of Interview Participants</w:t>
      </w:r>
      <w:bookmarkEnd w:id="276"/>
    </w:p>
    <w:p w14:paraId="6E4E5520" w14:textId="77777777" w:rsidR="00A44743" w:rsidRPr="00A32F4A" w:rsidRDefault="00A44743" w:rsidP="00CF54A2">
      <w:pPr>
        <w:spacing w:before="0" w:line="240" w:lineRule="auto"/>
        <w:jc w:val="center"/>
        <w:rPr>
          <w:rFonts w:ascii="Avenir Book" w:eastAsia="Aptos" w:hAnsi="Avenir Book" w:cs="Times New Roman"/>
        </w:rPr>
      </w:pPr>
      <w:r w:rsidRPr="00A32F4A">
        <w:rPr>
          <w:rFonts w:ascii="Avenir Book" w:eastAsia="Aptos" w:hAnsi="Avenir Book" w:cs="Times New Roman"/>
          <w:noProof/>
        </w:rPr>
        <w:drawing>
          <wp:inline distT="0" distB="0" distL="0" distR="0" wp14:anchorId="4FC8F435" wp14:editId="46C9B900">
            <wp:extent cx="3965559" cy="4994031"/>
            <wp:effectExtent l="0" t="0" r="0" b="0"/>
            <wp:docPr id="1245473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73706" name=""/>
                    <pic:cNvPicPr/>
                  </pic:nvPicPr>
                  <pic:blipFill>
                    <a:blip r:embed="rId20"/>
                    <a:stretch>
                      <a:fillRect/>
                    </a:stretch>
                  </pic:blipFill>
                  <pic:spPr>
                    <a:xfrm>
                      <a:off x="0" y="0"/>
                      <a:ext cx="4053425" cy="5104685"/>
                    </a:xfrm>
                    <a:prstGeom prst="rect">
                      <a:avLst/>
                    </a:prstGeom>
                  </pic:spPr>
                </pic:pic>
              </a:graphicData>
            </a:graphic>
          </wp:inline>
        </w:drawing>
      </w:r>
    </w:p>
    <w:p w14:paraId="5130EBA7" w14:textId="7B7DB4FE" w:rsidR="00CF54A2" w:rsidRPr="00B26343" w:rsidRDefault="00B26343" w:rsidP="00B26343">
      <w:pPr>
        <w:rPr>
          <w:rFonts w:ascii="Avenir Book" w:eastAsia="Aptos" w:hAnsi="Avenir Book" w:cs="Times New Roman"/>
        </w:rPr>
      </w:pPr>
      <w:bookmarkStart w:id="277" w:name="_Toc171333958"/>
      <w:bookmarkStart w:id="278" w:name="_Toc172209654"/>
      <w:r w:rsidRPr="00A32F4A">
        <w:rPr>
          <w:rFonts w:ascii="Avenir Book" w:eastAsia="Aptos" w:hAnsi="Avenir Book" w:cs="Times New Roman"/>
        </w:rPr>
        <w:lastRenderedPageBreak/>
        <w:t xml:space="preserve">While the sampling was designed to maximise variation while exploring emerging themes in an iterative fashion, there were a few notable gaps in representation; notably, no participants who were not working or with Black or Black British ethnicity were available for interview. </w:t>
      </w:r>
    </w:p>
    <w:p w14:paraId="71608A4B" w14:textId="77777777" w:rsidR="00B26343" w:rsidRPr="00C24045" w:rsidRDefault="00B26343" w:rsidP="00B26343">
      <w:pPr>
        <w:pStyle w:val="Heading5"/>
      </w:pPr>
      <w:bookmarkStart w:id="279" w:name="_Toc187146198"/>
      <w:bookmarkEnd w:id="277"/>
      <w:bookmarkEnd w:id="278"/>
      <w:r w:rsidRPr="00C24045">
        <w:t>3.1 Overall themes</w:t>
      </w:r>
      <w:bookmarkEnd w:id="279"/>
    </w:p>
    <w:p w14:paraId="1FA647D9" w14:textId="77777777" w:rsidR="00B26343" w:rsidRPr="00A32F4A" w:rsidRDefault="00B26343" w:rsidP="00B26343">
      <w:pPr>
        <w:rPr>
          <w:rFonts w:ascii="Avenir Book" w:eastAsia="Aptos" w:hAnsi="Avenir Book" w:cs="Times New Roman"/>
        </w:rPr>
      </w:pPr>
      <w:r w:rsidRPr="00A32F4A">
        <w:rPr>
          <w:rFonts w:ascii="Avenir Book" w:eastAsia="Aptos" w:hAnsi="Avenir Book" w:cs="Times New Roman"/>
        </w:rPr>
        <w:t>Three themes were developed from the reflexive thematic analysis of what influences working-aged men in the UK to consume URM and PM: (</w:t>
      </w:r>
      <w:proofErr w:type="spellStart"/>
      <w:r w:rsidRPr="00A32F4A">
        <w:rPr>
          <w:rFonts w:ascii="Avenir Book" w:eastAsia="Aptos" w:hAnsi="Avenir Book" w:cs="Times New Roman"/>
        </w:rPr>
        <w:t>i</w:t>
      </w:r>
      <w:proofErr w:type="spellEnd"/>
      <w:r w:rsidRPr="00A32F4A">
        <w:rPr>
          <w:rFonts w:ascii="Avenir Book" w:eastAsia="Aptos" w:hAnsi="Avenir Book" w:cs="Times New Roman"/>
        </w:rPr>
        <w:t xml:space="preserve">) Meat and Men’s Wellbeing, (ii) Meat and Men’s </w:t>
      </w:r>
      <w:r>
        <w:rPr>
          <w:rFonts w:ascii="Avenir Book" w:eastAsia="Aptos" w:hAnsi="Avenir Book" w:cs="Times New Roman"/>
        </w:rPr>
        <w:t>Identity</w:t>
      </w:r>
      <w:r w:rsidRPr="00A32F4A">
        <w:rPr>
          <w:rFonts w:ascii="Avenir Book" w:eastAsia="Aptos" w:hAnsi="Avenir Book" w:cs="Times New Roman"/>
        </w:rPr>
        <w:t xml:space="preserve">, and (iii) Meat and Men’s Daily Life. In addition to the two sub-themes identified for each (described in sections below), there were also three underlying aspects connecting the participants’ experiences. The emotion of the experience was how it made a participant feel or how much pleasure or discomfort he felt the experience was responsible for creating.  Actions within each theme were what a participant did, the physical acts of engaging with meat.  The men’s beliefs are their internalised meaning of issues and relationships between meat consumption and each thematic issue, information that affected how the man viewed the experience and his relationship with it. (Figure </w:t>
      </w:r>
      <w:r>
        <w:rPr>
          <w:rFonts w:ascii="Avenir Book" w:eastAsia="Aptos" w:hAnsi="Avenir Book" w:cs="Times New Roman"/>
        </w:rPr>
        <w:t>5</w:t>
      </w:r>
      <w:r w:rsidRPr="00A32F4A">
        <w:rPr>
          <w:rFonts w:ascii="Avenir Book" w:eastAsia="Aptos" w:hAnsi="Avenir Book" w:cs="Times New Roman"/>
        </w:rPr>
        <w:t xml:space="preserve"> presents the thematic diagram.) </w:t>
      </w:r>
    </w:p>
    <w:p w14:paraId="3558C15D" w14:textId="1D1F6FBB"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Our interest was in exploring men’s experiences of URM and PM consumption, the factors that influence it, and how these experiences may vary between men who consume high and low amounts of each type of meat.  To reflect this, each theme will include a discussion where thematic divergence between clusters was observed. Quotes are provided within the text to illustrate these themes. Barriers and facilitators to URM and PM consumption are described within each theme and presented in Table </w:t>
      </w:r>
      <w:r w:rsidR="00B26343">
        <w:rPr>
          <w:rFonts w:ascii="Avenir Book" w:eastAsia="Aptos" w:hAnsi="Avenir Book" w:cs="Times New Roman"/>
        </w:rPr>
        <w:t>22</w:t>
      </w:r>
      <w:r w:rsidRPr="00A32F4A">
        <w:rPr>
          <w:rFonts w:ascii="Avenir Book" w:eastAsia="Aptos" w:hAnsi="Avenir Book" w:cs="Times New Roman"/>
        </w:rPr>
        <w:t xml:space="preserve">. </w:t>
      </w:r>
    </w:p>
    <w:p w14:paraId="6B446638" w14:textId="77777777" w:rsidR="00887EB3" w:rsidRDefault="008472EB" w:rsidP="00887EB3">
      <w:pPr>
        <w:keepNext/>
        <w:spacing w:line="240" w:lineRule="auto"/>
        <w:jc w:val="center"/>
      </w:pPr>
      <w:r w:rsidRPr="008472EB">
        <w:rPr>
          <w:rFonts w:ascii="Avenir Book" w:eastAsia="Aptos" w:hAnsi="Avenir Book" w:cs="Times New Roman"/>
          <w:noProof/>
        </w:rPr>
        <w:drawing>
          <wp:inline distT="0" distB="0" distL="0" distR="0" wp14:anchorId="6F8FB583" wp14:editId="4880DAE0">
            <wp:extent cx="4253501" cy="2245977"/>
            <wp:effectExtent l="0" t="0" r="1270" b="2540"/>
            <wp:docPr id="1247466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66885" name=""/>
                    <pic:cNvPicPr/>
                  </pic:nvPicPr>
                  <pic:blipFill>
                    <a:blip r:embed="rId21"/>
                    <a:stretch>
                      <a:fillRect/>
                    </a:stretch>
                  </pic:blipFill>
                  <pic:spPr>
                    <a:xfrm>
                      <a:off x="0" y="0"/>
                      <a:ext cx="4310229" cy="2275931"/>
                    </a:xfrm>
                    <a:prstGeom prst="rect">
                      <a:avLst/>
                    </a:prstGeom>
                  </pic:spPr>
                </pic:pic>
              </a:graphicData>
            </a:graphic>
          </wp:inline>
        </w:drawing>
      </w:r>
    </w:p>
    <w:p w14:paraId="7A349363" w14:textId="1D4BB2E3" w:rsidR="00CF54A2" w:rsidRPr="00887EB3" w:rsidRDefault="00887EB3" w:rsidP="00887EB3">
      <w:pPr>
        <w:pStyle w:val="Caption"/>
        <w:jc w:val="center"/>
        <w:rPr>
          <w:sz w:val="20"/>
          <w:szCs w:val="20"/>
        </w:rPr>
      </w:pPr>
      <w:bookmarkStart w:id="280" w:name="_Toc186811091"/>
      <w:r w:rsidRPr="00887EB3">
        <w:rPr>
          <w:sz w:val="20"/>
          <w:szCs w:val="20"/>
        </w:rPr>
        <w:t xml:space="preserve">Figure </w:t>
      </w:r>
      <w:r w:rsidRPr="00887EB3">
        <w:rPr>
          <w:sz w:val="20"/>
          <w:szCs w:val="20"/>
        </w:rPr>
        <w:fldChar w:fldCharType="begin"/>
      </w:r>
      <w:r w:rsidRPr="00887EB3">
        <w:rPr>
          <w:sz w:val="20"/>
          <w:szCs w:val="20"/>
        </w:rPr>
        <w:instrText xml:space="preserve"> SEQ Figure \* ARABIC </w:instrText>
      </w:r>
      <w:r w:rsidRPr="00887EB3">
        <w:rPr>
          <w:sz w:val="20"/>
          <w:szCs w:val="20"/>
        </w:rPr>
        <w:fldChar w:fldCharType="separate"/>
      </w:r>
      <w:r w:rsidR="00CB6884">
        <w:rPr>
          <w:noProof/>
          <w:sz w:val="20"/>
          <w:szCs w:val="20"/>
        </w:rPr>
        <w:t>5</w:t>
      </w:r>
      <w:r w:rsidRPr="00887EB3">
        <w:rPr>
          <w:sz w:val="20"/>
          <w:szCs w:val="20"/>
        </w:rPr>
        <w:fldChar w:fldCharType="end"/>
      </w:r>
      <w:r w:rsidRPr="00887EB3">
        <w:rPr>
          <w:sz w:val="20"/>
          <w:szCs w:val="20"/>
        </w:rPr>
        <w:t xml:space="preserve"> Thematic Diagram: How Men Experience Red and Processed Meat Consumption</w:t>
      </w:r>
      <w:bookmarkEnd w:id="280"/>
    </w:p>
    <w:p w14:paraId="2A7B99DF" w14:textId="40D43808" w:rsidR="00A44743" w:rsidRPr="00A32F4A" w:rsidRDefault="00A44743" w:rsidP="00CF54A2">
      <w:pPr>
        <w:pStyle w:val="Heading5"/>
        <w:rPr>
          <w:rFonts w:ascii="Avenir Book" w:eastAsia="Times New Roman" w:hAnsi="Avenir Book"/>
        </w:rPr>
      </w:pPr>
      <w:bookmarkStart w:id="281" w:name="_Toc187146199"/>
      <w:bookmarkStart w:id="282" w:name="_Toc172209655"/>
      <w:r w:rsidRPr="00C24045">
        <w:lastRenderedPageBreak/>
        <w:t xml:space="preserve">3.2 </w:t>
      </w:r>
      <w:r w:rsidR="00F51515" w:rsidRPr="00C24045">
        <w:t xml:space="preserve">Theme 1: </w:t>
      </w:r>
      <w:r w:rsidRPr="00C24045">
        <w:t>Meat and Men’s</w:t>
      </w:r>
      <w:r w:rsidRPr="00A32F4A">
        <w:rPr>
          <w:rFonts w:ascii="Avenir Book" w:eastAsia="Times New Roman" w:hAnsi="Avenir Book"/>
        </w:rPr>
        <w:t xml:space="preserve"> Wellbeing</w:t>
      </w:r>
      <w:bookmarkEnd w:id="281"/>
      <w:r w:rsidRPr="00A32F4A">
        <w:rPr>
          <w:rFonts w:ascii="Avenir Book" w:eastAsia="Times New Roman" w:hAnsi="Avenir Book"/>
        </w:rPr>
        <w:t xml:space="preserve"> </w:t>
      </w:r>
      <w:bookmarkEnd w:id="282"/>
    </w:p>
    <w:p w14:paraId="62CABA01" w14:textId="6794FB5A" w:rsidR="00A44743" w:rsidRPr="00A32F4A" w:rsidRDefault="00A44743" w:rsidP="005313F9">
      <w:pPr>
        <w:rPr>
          <w:rFonts w:ascii="Avenir Book" w:eastAsia="Aptos" w:hAnsi="Avenir Book" w:cs="Times New Roman"/>
        </w:rPr>
      </w:pPr>
      <w:r w:rsidRPr="00A32F4A">
        <w:rPr>
          <w:rFonts w:ascii="Avenir Book" w:eastAsia="Aptos" w:hAnsi="Avenir Book" w:cs="Times New Roman"/>
        </w:rPr>
        <w:t xml:space="preserve">The first primary theme, “Meat and Men’s Wellbeing, “relates to how RPM experiences shape </w:t>
      </w:r>
      <w:r w:rsidR="00CF54A2">
        <w:rPr>
          <w:rFonts w:ascii="Avenir Book" w:eastAsia="Aptos" w:hAnsi="Avenir Book" w:cs="Times New Roman"/>
        </w:rPr>
        <w:t>mental and physical</w:t>
      </w:r>
      <w:r w:rsidRPr="00A32F4A">
        <w:rPr>
          <w:rFonts w:ascii="Avenir Book" w:eastAsia="Aptos" w:hAnsi="Avenir Book" w:cs="Times New Roman"/>
        </w:rPr>
        <w:t xml:space="preserve"> health and well-being.  Within this idea, two main sub-themes emerged. The first was named “Meat and </w:t>
      </w:r>
      <w:r w:rsidR="00CF54A2">
        <w:rPr>
          <w:rFonts w:ascii="Avenir Book" w:eastAsia="Aptos" w:hAnsi="Avenir Book" w:cs="Times New Roman"/>
        </w:rPr>
        <w:t>Emotions</w:t>
      </w:r>
      <w:r w:rsidRPr="00A32F4A">
        <w:rPr>
          <w:rFonts w:ascii="Avenir Book" w:eastAsia="Aptos" w:hAnsi="Avenir Book" w:cs="Times New Roman"/>
        </w:rPr>
        <w:t xml:space="preserve">” and describes how meat is experienced with emotion, affinity and enjoyment.  The second sub-theme, named “Meat and Health”, captured how participants viewed, experienced and sought to influence their </w:t>
      </w:r>
      <w:r w:rsidR="00CF54A2">
        <w:rPr>
          <w:rFonts w:ascii="Avenir Book" w:eastAsia="Aptos" w:hAnsi="Avenir Book" w:cs="Times New Roman"/>
        </w:rPr>
        <w:t xml:space="preserve">physical </w:t>
      </w:r>
      <w:r w:rsidRPr="00A32F4A">
        <w:rPr>
          <w:rFonts w:ascii="Avenir Book" w:eastAsia="Aptos" w:hAnsi="Avenir Book" w:cs="Times New Roman"/>
        </w:rPr>
        <w:t xml:space="preserve">health regarding RPM consumption. </w:t>
      </w:r>
    </w:p>
    <w:p w14:paraId="164EA8D5" w14:textId="26217D57" w:rsidR="00A44743" w:rsidRPr="00C24045" w:rsidRDefault="00A44743" w:rsidP="00C24045">
      <w:pPr>
        <w:pStyle w:val="Heading6"/>
      </w:pPr>
      <w:bookmarkStart w:id="283" w:name="_Toc187146200"/>
      <w:bookmarkStart w:id="284" w:name="_Toc172209656"/>
      <w:r w:rsidRPr="00C24045">
        <w:t xml:space="preserve">3.2.1 </w:t>
      </w:r>
      <w:r w:rsidR="00F51515" w:rsidRPr="00C24045">
        <w:t xml:space="preserve">Sub-theme 1A: </w:t>
      </w:r>
      <w:r w:rsidRPr="00C24045">
        <w:t xml:space="preserve">Meat and </w:t>
      </w:r>
      <w:r w:rsidR="00DA1052" w:rsidRPr="00C24045">
        <w:t>Emotions</w:t>
      </w:r>
      <w:bookmarkEnd w:id="283"/>
      <w:r w:rsidRPr="00C24045">
        <w:t xml:space="preserve"> </w:t>
      </w:r>
      <w:bookmarkEnd w:id="284"/>
    </w:p>
    <w:p w14:paraId="62AFBF81" w14:textId="77777777" w:rsidR="00A44743" w:rsidRPr="00A32F4A" w:rsidRDefault="00A44743" w:rsidP="005313F9">
      <w:pPr>
        <w:rPr>
          <w:rFonts w:ascii="Avenir Book" w:eastAsia="Aptos" w:hAnsi="Avenir Book" w:cs="Times New Roman"/>
        </w:rPr>
      </w:pPr>
      <w:r w:rsidRPr="00A32F4A">
        <w:rPr>
          <w:rFonts w:ascii="Avenir Book" w:eastAsia="Aptos" w:hAnsi="Avenir Book" w:cs="Times New Roman"/>
        </w:rPr>
        <w:t xml:space="preserve">Participants in all three RPM clusters commonly described the experience of consuming URM and PM as pleasurable and emotionally valuable, sometimes alongside an elevated sense of importance associated with its consumption. They described looking after their own well-being by enjoying eating meat associated with positive feelings. In some instances, these experiences were linked specifically to taste but were also described as a more diffused emotional connection related to several different aspects of RPM at once. </w:t>
      </w:r>
    </w:p>
    <w:p w14:paraId="0B52A6B0" w14:textId="77777777" w:rsidR="00A44743" w:rsidRPr="00A32F4A" w:rsidRDefault="00A44743" w:rsidP="005313F9">
      <w:pPr>
        <w:pStyle w:val="Quote"/>
        <w:rPr>
          <w:rFonts w:ascii="Avenir Book" w:hAnsi="Avenir Book"/>
          <w:i w:val="0"/>
          <w:iCs w:val="0"/>
        </w:rPr>
      </w:pPr>
      <w:r w:rsidRPr="00A32F4A">
        <w:rPr>
          <w:rFonts w:ascii="Avenir Book" w:hAnsi="Avenir Book"/>
          <w:i w:val="0"/>
          <w:iCs w:val="0"/>
        </w:rPr>
        <w:t xml:space="preserve">INT15 (LRPM/35-49/Managerial): I don’t know big, chunks of meat in the texture in your mouth, I guess. I mean the whole price thing and the frequency thing is </w:t>
      </w:r>
      <w:proofErr w:type="gramStart"/>
      <w:r w:rsidRPr="00A32F4A">
        <w:rPr>
          <w:rFonts w:ascii="Avenir Book" w:hAnsi="Avenir Book"/>
          <w:i w:val="0"/>
          <w:iCs w:val="0"/>
        </w:rPr>
        <w:t>definitely a</w:t>
      </w:r>
      <w:proofErr w:type="gramEnd"/>
      <w:r w:rsidRPr="00A32F4A">
        <w:rPr>
          <w:rFonts w:ascii="Avenir Book" w:hAnsi="Avenir Book"/>
          <w:i w:val="0"/>
          <w:iCs w:val="0"/>
        </w:rPr>
        <w:t xml:space="preserve"> part of it, but there is also something to do with the fact that it just tastes really nice, doesn’t it? It’s </w:t>
      </w:r>
      <w:proofErr w:type="gramStart"/>
      <w:r w:rsidRPr="00A32F4A">
        <w:rPr>
          <w:rFonts w:ascii="Avenir Book" w:hAnsi="Avenir Book"/>
          <w:i w:val="0"/>
          <w:iCs w:val="0"/>
        </w:rPr>
        <w:t>really good</w:t>
      </w:r>
      <w:proofErr w:type="gramEnd"/>
      <w:r w:rsidRPr="00A32F4A">
        <w:rPr>
          <w:rFonts w:ascii="Avenir Book" w:hAnsi="Avenir Book"/>
          <w:i w:val="0"/>
          <w:iCs w:val="0"/>
        </w:rPr>
        <w:t xml:space="preserve"> to eat. It’s </w:t>
      </w:r>
      <w:proofErr w:type="gramStart"/>
      <w:r w:rsidRPr="00A32F4A">
        <w:rPr>
          <w:rFonts w:ascii="Avenir Book" w:hAnsi="Avenir Book"/>
          <w:i w:val="0"/>
          <w:iCs w:val="0"/>
        </w:rPr>
        <w:t>a really enjoyable</w:t>
      </w:r>
      <w:proofErr w:type="gramEnd"/>
      <w:r w:rsidRPr="00A32F4A">
        <w:rPr>
          <w:rFonts w:ascii="Avenir Book" w:hAnsi="Avenir Book"/>
          <w:i w:val="0"/>
          <w:iCs w:val="0"/>
        </w:rPr>
        <w:t xml:space="preserve"> experience. Okay, I mean if it wasn’t a really enjoyable experience, I guess it wouldn’t be as in demand and therefore it wouldn’t cost as much would it so those things all kind of play into </w:t>
      </w:r>
      <w:proofErr w:type="gramStart"/>
      <w:r w:rsidRPr="00A32F4A">
        <w:rPr>
          <w:rFonts w:ascii="Avenir Book" w:hAnsi="Avenir Book"/>
          <w:i w:val="0"/>
          <w:iCs w:val="0"/>
        </w:rPr>
        <w:t>each other</w:t>
      </w:r>
      <w:proofErr w:type="gramEnd"/>
      <w:r w:rsidRPr="00A32F4A">
        <w:rPr>
          <w:rFonts w:ascii="Avenir Book" w:hAnsi="Avenir Book"/>
          <w:i w:val="0"/>
          <w:iCs w:val="0"/>
        </w:rPr>
        <w:t xml:space="preserve"> I think.</w:t>
      </w:r>
    </w:p>
    <w:p w14:paraId="7CD153D9" w14:textId="02F6FA55"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Even though participants clearly valued enjoying their meat consumption, some participants explained why they viewed this as acceptable and described ways they justified their RPM choices. </w:t>
      </w:r>
      <w:r w:rsidR="00CF54A2">
        <w:rPr>
          <w:rFonts w:ascii="Avenir Book" w:eastAsia="Aptos" w:hAnsi="Avenir Book" w:cs="Times New Roman"/>
        </w:rPr>
        <w:t xml:space="preserve">Within these justifications, a latent theme of guilt related to the choice of enjoyment over health was detected. </w:t>
      </w:r>
      <w:r w:rsidR="00ED2AD8">
        <w:rPr>
          <w:rFonts w:ascii="Avenir Book" w:eastAsia="Aptos" w:hAnsi="Avenir Book" w:cs="Times New Roman"/>
        </w:rPr>
        <w:t>In some cases, r</w:t>
      </w:r>
      <w:r w:rsidRPr="00A32F4A">
        <w:rPr>
          <w:rFonts w:ascii="Avenir Book" w:eastAsia="Aptos" w:hAnsi="Avenir Book" w:cs="Times New Roman"/>
        </w:rPr>
        <w:t xml:space="preserve">easons were linked to convenience or cost or noted consideration of nutrition within the food and meals they experience as a special treat. </w:t>
      </w:r>
    </w:p>
    <w:p w14:paraId="058AA897"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INT2 (LRPM/18-34/Junior Manager): I mean, it’s sausages just because – again, I think there’s this kind of a positive annotation (sic) around eating sausages, it’s something I typically associate with having a fry up or a special treat, right? It’s not something you kind of have every single morning. So, typically I want a fry up because I think it’s tasty and then also there’s some nutrition in there.</w:t>
      </w:r>
    </w:p>
    <w:p w14:paraId="33726CF7"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Participants in all RPM clusters commonly mentioned specific types of meat, either by general meat category or as a very specific cut or preparation, as the ones they most liked to treat </w:t>
      </w:r>
      <w:r w:rsidRPr="00A32F4A">
        <w:rPr>
          <w:rFonts w:ascii="Avenir Book" w:eastAsia="Aptos" w:hAnsi="Avenir Book" w:cs="Times New Roman"/>
        </w:rPr>
        <w:lastRenderedPageBreak/>
        <w:t xml:space="preserve">themselves with. These ‘treat’ meats were very often types of URM, and various reasons were given for why they were experienced as ‘special’: emotion associated with tradition, flavour, complexity or difficulty in the preparation method, and the cost of the meat itself. </w:t>
      </w:r>
    </w:p>
    <w:p w14:paraId="47CB1DD7" w14:textId="77777777" w:rsidR="00A44743" w:rsidRPr="00A32F4A" w:rsidRDefault="00A44743" w:rsidP="00A44743">
      <w:pPr>
        <w:spacing w:line="240" w:lineRule="auto"/>
        <w:ind w:left="720" w:right="567"/>
        <w:rPr>
          <w:rFonts w:ascii="Avenir Book" w:eastAsia="Aptos" w:hAnsi="Avenir Book" w:cs="Times New Roman"/>
          <w:color w:val="404040"/>
        </w:rPr>
      </w:pPr>
      <w:r w:rsidRPr="00A32F4A">
        <w:rPr>
          <w:rFonts w:ascii="Avenir Book" w:eastAsia="Aptos" w:hAnsi="Avenir Book" w:cs="Times New Roman"/>
          <w:color w:val="404040"/>
        </w:rPr>
        <w:t>INT16(HPM/35-49/Train driver): Kind of fits with my idea of being something like steak, it’s kind of, you know, depends on the cut as well. You know, it can kind of feel quite special, and it fits well with that kind of birthday or special occasion. It tends to be more expensive on the menu as well. And I tend to think of it, I guess, more as an American kind of dish than British you know, kind of like steak, but yeah – that would kind of be the kind of thing I’d tend to have if I was going to splash out eating out, go for a more expensive cut of meat and things like that.</w:t>
      </w:r>
    </w:p>
    <w:p w14:paraId="5644A057"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Personal history amplified the feelings about specific types of meat being a reward, particularly when childhood associations with RPM were attached to positive emotions. </w:t>
      </w:r>
    </w:p>
    <w:p w14:paraId="21C7FE47"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INT18 (High URM/50-64/Maintenance worker): So, whenever we did have actual meat, it was something to be enjoyed. And something to know that also, from a family point of view, that the family have been working hard to provide the meat as well. I think it’s all kind of in the psyche that you, if you’re having a steak, it’s a kind of reward.</w:t>
      </w:r>
    </w:p>
    <w:p w14:paraId="1072A703" w14:textId="08878D26" w:rsidR="00A44743" w:rsidRPr="00C24045" w:rsidRDefault="00A44743" w:rsidP="00C24045">
      <w:pPr>
        <w:pStyle w:val="Heading6"/>
      </w:pPr>
      <w:bookmarkStart w:id="285" w:name="_Toc187146201"/>
      <w:bookmarkStart w:id="286" w:name="_Toc172209657"/>
      <w:r w:rsidRPr="00C24045">
        <w:t xml:space="preserve">3.2.2 </w:t>
      </w:r>
      <w:r w:rsidR="00F51515" w:rsidRPr="00C24045">
        <w:t xml:space="preserve">Sub-theme 1B: </w:t>
      </w:r>
      <w:r w:rsidRPr="00C24045">
        <w:t>Meat and Health</w:t>
      </w:r>
      <w:bookmarkEnd w:id="285"/>
      <w:r w:rsidRPr="00C24045">
        <w:t xml:space="preserve"> </w:t>
      </w:r>
      <w:bookmarkEnd w:id="286"/>
    </w:p>
    <w:p w14:paraId="197DE0EE"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Specific open-ended questions were included in all interviews that allowed men to describe their understanding of and experiences of connections between RPM consumption and health.  Several concepts were common, including efforts to monitor specific nutrients (e.g., fat, sodium), the idea of ‘everything in moderation, and the use of a personal perspective of listening to one’s body to monitor and regulate health.  Some participants discussed being motivated to change their diets for health reasons by focusing on specific and very personal concerns related to fat, sodium, and overall calories. </w:t>
      </w:r>
    </w:p>
    <w:p w14:paraId="0D2ABED7"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INT14 (HURM/50-64/Accounts Clerk): The reason why is quite simple because of health reasons because I have kidney problems and the additional salt in the prepared meats aren’t particularly good for my kidneys which I have a problem with. So, I mean I used to eat them quite regularly but now, I’ve stopped. Beyond choice really because they aren’t particularly good for the kidneys</w:t>
      </w:r>
    </w:p>
    <w:p w14:paraId="3BE7F04F"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Several participants brought up their understanding of the importance of protein and its connection with meat consumption.  In particular, a few men described their desire for high protein intake as a specific driver for RPM consumption; this was true for men in both the HURM </w:t>
      </w:r>
      <w:r w:rsidRPr="00A32F4A">
        <w:rPr>
          <w:rFonts w:ascii="Avenir Book" w:eastAsia="Aptos" w:hAnsi="Avenir Book" w:cs="Times New Roman"/>
        </w:rPr>
        <w:lastRenderedPageBreak/>
        <w:t xml:space="preserve">and HPM clusters.  Protein intake was considered important for satiety, weight control and the desire to increase muscularity in conjunction with exercise. </w:t>
      </w:r>
    </w:p>
    <w:p w14:paraId="4BFAD500"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INT16 (HPM/35-49/Train Driver): I think the protein content (is why I choose it for a snack). The sort of idea that it might fill me up a bit more. Just kind of quite satisfying</w:t>
      </w:r>
    </w:p>
    <w:p w14:paraId="70CA33B8" w14:textId="0608AC4E" w:rsidR="00A44743" w:rsidRPr="00A32F4A" w:rsidRDefault="00A44743" w:rsidP="00A44743">
      <w:pPr>
        <w:rPr>
          <w:rFonts w:ascii="Avenir Book" w:hAnsi="Avenir Book"/>
        </w:rPr>
      </w:pPr>
      <w:r w:rsidRPr="00A32F4A">
        <w:rPr>
          <w:rFonts w:ascii="Avenir Book" w:hAnsi="Avenir Book"/>
        </w:rPr>
        <w:t xml:space="preserve">Protein was considered so important for some men </w:t>
      </w:r>
      <w:r w:rsidR="00ED2AD8">
        <w:rPr>
          <w:rFonts w:ascii="Avenir Book" w:hAnsi="Avenir Book"/>
        </w:rPr>
        <w:t>that they had goals for the number o</w:t>
      </w:r>
      <w:r w:rsidR="000F2E51">
        <w:rPr>
          <w:rFonts w:ascii="Avenir Book" w:hAnsi="Avenir Book"/>
        </w:rPr>
        <w:t>f</w:t>
      </w:r>
      <w:r w:rsidR="00ED2AD8">
        <w:rPr>
          <w:rFonts w:ascii="Avenir Book" w:hAnsi="Avenir Book"/>
        </w:rPr>
        <w:t xml:space="preserve"> grams eaten at various points throughout the day. </w:t>
      </w:r>
    </w:p>
    <w:p w14:paraId="182F0811" w14:textId="15FDD05B" w:rsidR="00A44743" w:rsidRPr="00A32F4A" w:rsidRDefault="00A44743" w:rsidP="00A44743">
      <w:pPr>
        <w:pStyle w:val="Quote"/>
        <w:ind w:left="709"/>
        <w:rPr>
          <w:rFonts w:ascii="Avenir Book" w:hAnsi="Avenir Book"/>
          <w:i w:val="0"/>
          <w:iCs w:val="0"/>
        </w:rPr>
      </w:pPr>
      <w:r w:rsidRPr="00A32F4A">
        <w:rPr>
          <w:rFonts w:ascii="Avenir Book" w:hAnsi="Avenir Book"/>
          <w:i w:val="0"/>
          <w:iCs w:val="0"/>
        </w:rPr>
        <w:t xml:space="preserve">INT18 (HPM/50-64/Maintenance worker): Meat, for me it’s the main source of protein and if you’re into fitness and training, you’ve got to have 30 grams of protein </w:t>
      </w:r>
      <w:r w:rsidR="00ED2AD8">
        <w:rPr>
          <w:rFonts w:ascii="Avenir Book" w:hAnsi="Avenir Book"/>
          <w:i w:val="0"/>
          <w:iCs w:val="0"/>
        </w:rPr>
        <w:t xml:space="preserve">or more, </w:t>
      </w:r>
      <w:r w:rsidRPr="00A32F4A">
        <w:rPr>
          <w:rFonts w:ascii="Avenir Book" w:hAnsi="Avenir Book"/>
          <w:i w:val="0"/>
          <w:iCs w:val="0"/>
        </w:rPr>
        <w:t xml:space="preserve">preferably three or four times a day. </w:t>
      </w:r>
    </w:p>
    <w:p w14:paraId="5F552F25"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Several men described how they understood what was healthy for them by tuning into their own feelings or ‘listening to my body’ rather than to external sources of advice, which they viewed with trepidation. (See also the ‘Meat and Men’s Daily Life” theme.) This was described in relation to guidance on RPM consumption and healthy behaviours generally.  </w:t>
      </w:r>
    </w:p>
    <w:p w14:paraId="61FE7668"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INT22 (HURM/18-34/Gardner): Yeah, that’s quite common. I think I’ve heard a lot before on five a day and hear things. I don’t eat before a certain time. </w:t>
      </w:r>
      <w:proofErr w:type="gramStart"/>
      <w:r w:rsidRPr="00A32F4A">
        <w:rPr>
          <w:rFonts w:ascii="Avenir Book" w:hAnsi="Avenir Book"/>
          <w:i w:val="0"/>
          <w:iCs w:val="0"/>
        </w:rPr>
        <w:t>So</w:t>
      </w:r>
      <w:proofErr w:type="gramEnd"/>
      <w:r w:rsidRPr="00A32F4A">
        <w:rPr>
          <w:rFonts w:ascii="Avenir Book" w:hAnsi="Avenir Book"/>
          <w:i w:val="0"/>
          <w:iCs w:val="0"/>
        </w:rPr>
        <w:t xml:space="preserve"> I’m aware of them all. But yeah, I just kind of do my own thing. Whatever feels best for me.</w:t>
      </w:r>
    </w:p>
    <w:p w14:paraId="7A11570F"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INT5 (HPM/50-64/Academic): I just like eating meat. I mean, I like the taste. I crave meat and as I said before I’m always like listening to what my body tells </w:t>
      </w:r>
      <w:proofErr w:type="gramStart"/>
      <w:r w:rsidRPr="00A32F4A">
        <w:rPr>
          <w:rFonts w:ascii="Avenir Book" w:hAnsi="Avenir Book"/>
          <w:i w:val="0"/>
          <w:iCs w:val="0"/>
        </w:rPr>
        <w:t>me</w:t>
      </w:r>
      <w:proofErr w:type="gramEnd"/>
      <w:r w:rsidRPr="00A32F4A">
        <w:rPr>
          <w:rFonts w:ascii="Avenir Book" w:hAnsi="Avenir Book"/>
          <w:i w:val="0"/>
          <w:iCs w:val="0"/>
        </w:rPr>
        <w:t xml:space="preserve"> and my body is telling me that the meat is what it needs</w:t>
      </w:r>
    </w:p>
    <w:p w14:paraId="0645CE24"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Often discussed alongside relying on personal impressions of what is best for their health, participants from all clusters discussed the notion of balance or moderation as a key to healthy eating and the way they choose what to eat. Some discussed how they consider striking a balance between feeling good emotionally and what was good for physical health. </w:t>
      </w:r>
    </w:p>
    <w:p w14:paraId="3F01FFF0"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INT2 (LRPM/18-34/Junior Manager): I’m happy to eat something that’s bad because I enjoy the taste a lot more.  Like, I get probably more satisfaction eating processed meat or meat in general compared to eating vegetables. I guess </w:t>
      </w:r>
      <w:proofErr w:type="gramStart"/>
      <w:r w:rsidRPr="00A32F4A">
        <w:rPr>
          <w:rFonts w:ascii="Avenir Book" w:hAnsi="Avenir Book"/>
          <w:i w:val="0"/>
          <w:iCs w:val="0"/>
        </w:rPr>
        <w:t>really</w:t>
      </w:r>
      <w:proofErr w:type="gramEnd"/>
      <w:r w:rsidRPr="00A32F4A">
        <w:rPr>
          <w:rFonts w:ascii="Avenir Book" w:hAnsi="Avenir Book"/>
          <w:i w:val="0"/>
          <w:iCs w:val="0"/>
        </w:rPr>
        <w:t xml:space="preserve"> it’s two different benefits, right? I know the benefit is </w:t>
      </w:r>
      <w:proofErr w:type="spellStart"/>
      <w:r w:rsidRPr="00A32F4A">
        <w:rPr>
          <w:rFonts w:ascii="Avenir Book" w:hAnsi="Avenir Book"/>
          <w:i w:val="0"/>
          <w:iCs w:val="0"/>
        </w:rPr>
        <w:t>gonna</w:t>
      </w:r>
      <w:proofErr w:type="spellEnd"/>
      <w:r w:rsidRPr="00A32F4A">
        <w:rPr>
          <w:rFonts w:ascii="Avenir Book" w:hAnsi="Avenir Book"/>
          <w:i w:val="0"/>
          <w:iCs w:val="0"/>
        </w:rPr>
        <w:t xml:space="preserve"> be from eating meat is </w:t>
      </w:r>
      <w:proofErr w:type="spellStart"/>
      <w:r w:rsidRPr="00A32F4A">
        <w:rPr>
          <w:rFonts w:ascii="Avenir Book" w:hAnsi="Avenir Book"/>
          <w:i w:val="0"/>
          <w:iCs w:val="0"/>
        </w:rPr>
        <w:t>gonna</w:t>
      </w:r>
      <w:proofErr w:type="spellEnd"/>
      <w:r w:rsidRPr="00A32F4A">
        <w:rPr>
          <w:rFonts w:ascii="Avenir Book" w:hAnsi="Avenir Book"/>
          <w:i w:val="0"/>
          <w:iCs w:val="0"/>
        </w:rPr>
        <w:t xml:space="preserve"> be like a psychological one. I’m </w:t>
      </w:r>
      <w:proofErr w:type="spellStart"/>
      <w:r w:rsidRPr="00A32F4A">
        <w:rPr>
          <w:rFonts w:ascii="Avenir Book" w:hAnsi="Avenir Book"/>
          <w:i w:val="0"/>
          <w:iCs w:val="0"/>
        </w:rPr>
        <w:t>gonna</w:t>
      </w:r>
      <w:proofErr w:type="spellEnd"/>
      <w:r w:rsidRPr="00A32F4A">
        <w:rPr>
          <w:rFonts w:ascii="Avenir Book" w:hAnsi="Avenir Book"/>
          <w:i w:val="0"/>
          <w:iCs w:val="0"/>
        </w:rPr>
        <w:t xml:space="preserve"> feel happy. I’m </w:t>
      </w:r>
      <w:proofErr w:type="spellStart"/>
      <w:r w:rsidRPr="00A32F4A">
        <w:rPr>
          <w:rFonts w:ascii="Avenir Book" w:hAnsi="Avenir Book"/>
          <w:i w:val="0"/>
          <w:iCs w:val="0"/>
        </w:rPr>
        <w:t>gonna</w:t>
      </w:r>
      <w:proofErr w:type="spellEnd"/>
      <w:r w:rsidRPr="00A32F4A">
        <w:rPr>
          <w:rFonts w:ascii="Avenir Book" w:hAnsi="Avenir Book"/>
          <w:i w:val="0"/>
          <w:iCs w:val="0"/>
        </w:rPr>
        <w:t xml:space="preserve"> feel I’ve scratched in itch and I’m </w:t>
      </w:r>
      <w:proofErr w:type="spellStart"/>
      <w:r w:rsidRPr="00A32F4A">
        <w:rPr>
          <w:rFonts w:ascii="Avenir Book" w:hAnsi="Avenir Book"/>
          <w:i w:val="0"/>
          <w:iCs w:val="0"/>
        </w:rPr>
        <w:t>gonna</w:t>
      </w:r>
      <w:proofErr w:type="spellEnd"/>
      <w:r w:rsidRPr="00A32F4A">
        <w:rPr>
          <w:rFonts w:ascii="Avenir Book" w:hAnsi="Avenir Book"/>
          <w:i w:val="0"/>
          <w:iCs w:val="0"/>
        </w:rPr>
        <w:t xml:space="preserve"> feel that I’m eating something that is </w:t>
      </w:r>
      <w:proofErr w:type="gramStart"/>
      <w:r w:rsidRPr="00A32F4A">
        <w:rPr>
          <w:rFonts w:ascii="Avenir Book" w:hAnsi="Avenir Book"/>
          <w:i w:val="0"/>
          <w:iCs w:val="0"/>
        </w:rPr>
        <w:t>tasty</w:t>
      </w:r>
      <w:proofErr w:type="gramEnd"/>
      <w:r w:rsidRPr="00A32F4A">
        <w:rPr>
          <w:rFonts w:ascii="Avenir Book" w:hAnsi="Avenir Book"/>
          <w:i w:val="0"/>
          <w:iCs w:val="0"/>
        </w:rPr>
        <w:t xml:space="preserve"> and I enjoy it and I’m giving in to kind of those desires. Whereas with eating celery or carrots, which I do get as well, It’s more of like a physical benefit. I don’t enjoy it as much but obviously it’s a lot healthier for you. I guess you feel better afterwards, but there’s also something to be said about, feeling good. just doing what you want to do sometimes.</w:t>
      </w:r>
    </w:p>
    <w:p w14:paraId="4AC47141"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lastRenderedPageBreak/>
        <w:t xml:space="preserve">Many participants raised the idea of ‘naturalness’ as closely linked to healthiness. Men described a view that meat in its natural state was more healthful and explained that they tried to choose meats with lower versus higher degrees of processing or number of ingredients. These men were primarily in the HURM cluster, but a few men in the HPM cluster also related their views of processing to indicate less healthy food. </w:t>
      </w:r>
    </w:p>
    <w:p w14:paraId="6D39A6FF" w14:textId="07FDBD80"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INT12 (HURM/18-34/Commercial Maintenance Worker): I want to eat food that’s kind of whole and in its normal form and it’s kind of not messed with as much. I think it’s kind of complicated. </w:t>
      </w:r>
      <w:proofErr w:type="gramStart"/>
      <w:r w:rsidRPr="00A32F4A">
        <w:rPr>
          <w:rFonts w:ascii="Avenir Book" w:hAnsi="Avenir Book"/>
          <w:i w:val="0"/>
          <w:iCs w:val="0"/>
        </w:rPr>
        <w:t>So</w:t>
      </w:r>
      <w:proofErr w:type="gramEnd"/>
      <w:r w:rsidRPr="00A32F4A">
        <w:rPr>
          <w:rFonts w:ascii="Avenir Book" w:hAnsi="Avenir Book"/>
          <w:i w:val="0"/>
          <w:iCs w:val="0"/>
        </w:rPr>
        <w:t xml:space="preserve"> what the reasons are behind that</w:t>
      </w:r>
      <w:r w:rsidR="001D5C6D" w:rsidRPr="00A32F4A">
        <w:rPr>
          <w:rFonts w:ascii="Avenir Book" w:hAnsi="Avenir Book"/>
          <w:i w:val="0"/>
          <w:iCs w:val="0"/>
        </w:rPr>
        <w:t>,</w:t>
      </w:r>
      <w:r w:rsidRPr="00A32F4A">
        <w:rPr>
          <w:rFonts w:ascii="Avenir Book" w:hAnsi="Avenir Book"/>
          <w:i w:val="0"/>
          <w:iCs w:val="0"/>
        </w:rPr>
        <w:t xml:space="preserve"> it’s looking at the health reasons. There </w:t>
      </w:r>
      <w:proofErr w:type="gramStart"/>
      <w:r w:rsidRPr="00A32F4A">
        <w:rPr>
          <w:rFonts w:ascii="Avenir Book" w:hAnsi="Avenir Book"/>
          <w:i w:val="0"/>
          <w:iCs w:val="0"/>
        </w:rPr>
        <w:t>are</w:t>
      </w:r>
      <w:proofErr w:type="gramEnd"/>
      <w:r w:rsidRPr="00A32F4A">
        <w:rPr>
          <w:rFonts w:ascii="Avenir Book" w:hAnsi="Avenir Book"/>
          <w:i w:val="0"/>
          <w:iCs w:val="0"/>
        </w:rPr>
        <w:t xml:space="preserve"> sort of loads of different things happening to my food. I don’t really like that </w:t>
      </w:r>
      <w:proofErr w:type="gramStart"/>
      <w:r w:rsidRPr="00A32F4A">
        <w:rPr>
          <w:rFonts w:ascii="Avenir Book" w:hAnsi="Avenir Book"/>
          <w:i w:val="0"/>
          <w:iCs w:val="0"/>
        </w:rPr>
        <w:t>idea,</w:t>
      </w:r>
      <w:proofErr w:type="gramEnd"/>
      <w:r w:rsidRPr="00A32F4A">
        <w:rPr>
          <w:rFonts w:ascii="Avenir Book" w:hAnsi="Avenir Book"/>
          <w:i w:val="0"/>
          <w:iCs w:val="0"/>
        </w:rPr>
        <w:t xml:space="preserve"> I like to have things in the original form and then for me to be the one that messes with it almost. </w:t>
      </w:r>
    </w:p>
    <w:p w14:paraId="57C8836A" w14:textId="40EEEA6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INT6 (HPM/18-34/Youth Worker):  I think that’s where health may </w:t>
      </w:r>
      <w:proofErr w:type="gramStart"/>
      <w:r w:rsidRPr="00A32F4A">
        <w:rPr>
          <w:rFonts w:ascii="Avenir Book" w:hAnsi="Avenir Book"/>
          <w:i w:val="0"/>
          <w:iCs w:val="0"/>
        </w:rPr>
        <w:t>actually come</w:t>
      </w:r>
      <w:proofErr w:type="gramEnd"/>
      <w:r w:rsidRPr="00A32F4A">
        <w:rPr>
          <w:rFonts w:ascii="Avenir Book" w:hAnsi="Avenir Book"/>
          <w:i w:val="0"/>
          <w:iCs w:val="0"/>
        </w:rPr>
        <w:t xml:space="preserve"> into it, it just looks so processed. It just looks wrong to eat. You just wonder what the meat content of it </w:t>
      </w:r>
      <w:proofErr w:type="gramStart"/>
      <w:r w:rsidRPr="00A32F4A">
        <w:rPr>
          <w:rFonts w:ascii="Avenir Book" w:hAnsi="Avenir Book"/>
          <w:i w:val="0"/>
          <w:iCs w:val="0"/>
        </w:rPr>
        <w:t>actually is</w:t>
      </w:r>
      <w:proofErr w:type="gramEnd"/>
      <w:r w:rsidRPr="00A32F4A">
        <w:rPr>
          <w:rFonts w:ascii="Avenir Book" w:hAnsi="Avenir Book"/>
          <w:i w:val="0"/>
          <w:iCs w:val="0"/>
        </w:rPr>
        <w:t xml:space="preserve"> and that. I’m also going for higher meat content </w:t>
      </w:r>
      <w:r w:rsidR="00ED2AD8">
        <w:rPr>
          <w:rFonts w:ascii="Avenir Book" w:hAnsi="Avenir Book"/>
          <w:i w:val="0"/>
          <w:iCs w:val="0"/>
        </w:rPr>
        <w:t>in</w:t>
      </w:r>
      <w:r w:rsidRPr="00A32F4A">
        <w:rPr>
          <w:rFonts w:ascii="Avenir Book" w:hAnsi="Avenir Book"/>
          <w:i w:val="0"/>
          <w:iCs w:val="0"/>
        </w:rPr>
        <w:t xml:space="preserve"> sausages </w:t>
      </w:r>
      <w:proofErr w:type="gramStart"/>
      <w:r w:rsidRPr="00A32F4A">
        <w:rPr>
          <w:rFonts w:ascii="Avenir Book" w:hAnsi="Avenir Book"/>
          <w:i w:val="0"/>
          <w:iCs w:val="0"/>
        </w:rPr>
        <w:t>definitely now</w:t>
      </w:r>
      <w:proofErr w:type="gramEnd"/>
      <w:r w:rsidRPr="00A32F4A">
        <w:rPr>
          <w:rFonts w:ascii="Avenir Book" w:hAnsi="Avenir Book"/>
          <w:i w:val="0"/>
          <w:iCs w:val="0"/>
        </w:rPr>
        <w:t>. I’m stopping b</w:t>
      </w:r>
      <w:r w:rsidR="00ED2AD8">
        <w:rPr>
          <w:rFonts w:ascii="Avenir Book" w:hAnsi="Avenir Book"/>
          <w:i w:val="0"/>
          <w:iCs w:val="0"/>
        </w:rPr>
        <w:t>uying</w:t>
      </w:r>
      <w:r w:rsidRPr="00A32F4A">
        <w:rPr>
          <w:rFonts w:ascii="Avenir Book" w:hAnsi="Avenir Book"/>
          <w:i w:val="0"/>
          <w:iCs w:val="0"/>
        </w:rPr>
        <w:t xml:space="preserve"> certain brands of sausages. They </w:t>
      </w:r>
      <w:proofErr w:type="gramStart"/>
      <w:r w:rsidRPr="00A32F4A">
        <w:rPr>
          <w:rFonts w:ascii="Avenir Book" w:hAnsi="Avenir Book"/>
          <w:i w:val="0"/>
          <w:iCs w:val="0"/>
        </w:rPr>
        <w:t>have to</w:t>
      </w:r>
      <w:proofErr w:type="gramEnd"/>
      <w:r w:rsidRPr="00A32F4A">
        <w:rPr>
          <w:rFonts w:ascii="Avenir Book" w:hAnsi="Avenir Book"/>
          <w:i w:val="0"/>
          <w:iCs w:val="0"/>
        </w:rPr>
        <w:t xml:space="preserve"> be definitely over 90% or as high up to 100%.</w:t>
      </w:r>
    </w:p>
    <w:p w14:paraId="4266603C" w14:textId="77777777" w:rsidR="00A44743" w:rsidRPr="00A32F4A" w:rsidRDefault="00A44743" w:rsidP="00A44743">
      <w:pPr>
        <w:rPr>
          <w:rFonts w:ascii="Avenir Book" w:hAnsi="Avenir Book"/>
        </w:rPr>
      </w:pPr>
      <w:r w:rsidRPr="00A32F4A">
        <w:rPr>
          <w:rFonts w:ascii="Avenir Book" w:hAnsi="Avenir Book"/>
        </w:rPr>
        <w:t xml:space="preserve">Where participants raised meat substitute foods, it was often tied to concern about the level of processing and what this might mean for potential health implications compared to other types of RPM. </w:t>
      </w:r>
    </w:p>
    <w:p w14:paraId="6C86B8C2"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INT22 (HURM/18-34/Gardner): Yeah, just for example because they’re both processed foods, but with the kind of more vegan style food, so you have so many more ingredients. So, and I feel like it’s quite new as well, so I’m a bit more cautious of eating those foods more than some chicken nuggets. They’ve been around years and you kind of know what to expect. Maybe there are potential health consequences eating too many of them, but with like Beyond Meat I know that it’s still new and I don’t really want to find out down the line that’s bad for you. </w:t>
      </w:r>
      <w:proofErr w:type="gramStart"/>
      <w:r w:rsidRPr="00A32F4A">
        <w:rPr>
          <w:rFonts w:ascii="Avenir Book" w:hAnsi="Avenir Book"/>
          <w:i w:val="0"/>
          <w:iCs w:val="0"/>
        </w:rPr>
        <w:t>So</w:t>
      </w:r>
      <w:proofErr w:type="gramEnd"/>
      <w:r w:rsidRPr="00A32F4A">
        <w:rPr>
          <w:rFonts w:ascii="Avenir Book" w:hAnsi="Avenir Book"/>
          <w:i w:val="0"/>
          <w:iCs w:val="0"/>
        </w:rPr>
        <w:t xml:space="preserve"> I’d rather just wait.</w:t>
      </w:r>
    </w:p>
    <w:p w14:paraId="076AD7F3" w14:textId="310398E3" w:rsidR="00A44743" w:rsidRPr="00A32F4A" w:rsidRDefault="00A44743" w:rsidP="00A44743">
      <w:pPr>
        <w:rPr>
          <w:rFonts w:ascii="Avenir Book" w:eastAsia="Aptos" w:hAnsi="Avenir Book" w:cs="Times New Roman"/>
          <w:szCs w:val="22"/>
        </w:rPr>
      </w:pPr>
      <w:r w:rsidRPr="00A32F4A">
        <w:rPr>
          <w:rFonts w:ascii="Avenir Book" w:eastAsia="Aptos" w:hAnsi="Avenir Book" w:cs="Times New Roman"/>
          <w:szCs w:val="22"/>
        </w:rPr>
        <w:t xml:space="preserve">Ideas about health and the ways they influenced the participants’ dietary choices were often described as </w:t>
      </w:r>
      <w:r w:rsidR="001D5C6D" w:rsidRPr="00A32F4A">
        <w:rPr>
          <w:rFonts w:ascii="Avenir Book" w:eastAsia="Aptos" w:hAnsi="Avenir Book" w:cs="Times New Roman"/>
          <w:szCs w:val="22"/>
        </w:rPr>
        <w:t xml:space="preserve">multilayered and </w:t>
      </w:r>
      <w:r w:rsidRPr="00A32F4A">
        <w:rPr>
          <w:rFonts w:ascii="Avenir Book" w:eastAsia="Aptos" w:hAnsi="Avenir Book" w:cs="Times New Roman"/>
          <w:szCs w:val="22"/>
        </w:rPr>
        <w:t xml:space="preserve">interconnected. They described actively thinking about how different types of RPM were not good for health, but that their own judgement about moderation, naturalness, and listening to their body </w:t>
      </w:r>
      <w:r w:rsidR="001D5C6D" w:rsidRPr="00A32F4A">
        <w:rPr>
          <w:rFonts w:ascii="Avenir Book" w:eastAsia="Aptos" w:hAnsi="Avenir Book" w:cs="Times New Roman"/>
          <w:szCs w:val="22"/>
        </w:rPr>
        <w:t xml:space="preserve">all combined within the </w:t>
      </w:r>
      <w:r w:rsidRPr="00A32F4A">
        <w:rPr>
          <w:rFonts w:ascii="Avenir Book" w:eastAsia="Aptos" w:hAnsi="Avenir Book" w:cs="Times New Roman"/>
          <w:szCs w:val="22"/>
        </w:rPr>
        <w:t xml:space="preserve">ways they made decisions about eating RPM. </w:t>
      </w:r>
    </w:p>
    <w:p w14:paraId="28EB474A"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INT16 (HPM/35-49/Train Driver): I think I take more of a view of kind of moderation where possible. I think you know that kind of plays more into especially with the processed meat and kind of taking to work; when I am sort of purchasing processed products, I do look at ingredients, and I would have a tendency towards purchasing something with more natural ingredients possibly fewer ingredients. But yeah, </w:t>
      </w:r>
      <w:r w:rsidRPr="00A32F4A">
        <w:rPr>
          <w:rFonts w:ascii="Avenir Book" w:hAnsi="Avenir Book"/>
          <w:i w:val="0"/>
          <w:iCs w:val="0"/>
        </w:rPr>
        <w:lastRenderedPageBreak/>
        <w:t xml:space="preserve">ultimately to me it’s more moderation you know obviously if you’ve got a steak on your </w:t>
      </w:r>
      <w:proofErr w:type="gramStart"/>
      <w:r w:rsidRPr="00A32F4A">
        <w:rPr>
          <w:rFonts w:ascii="Avenir Book" w:hAnsi="Avenir Book"/>
          <w:i w:val="0"/>
          <w:iCs w:val="0"/>
        </w:rPr>
        <w:t>plate</w:t>
      </w:r>
      <w:proofErr w:type="gramEnd"/>
      <w:r w:rsidRPr="00A32F4A">
        <w:rPr>
          <w:rFonts w:ascii="Avenir Book" w:hAnsi="Avenir Book"/>
          <w:i w:val="0"/>
          <w:iCs w:val="0"/>
        </w:rPr>
        <w:t xml:space="preserve"> and it’s got a lot of fat around it you know you would kind of trim the fat off and not eat it.</w:t>
      </w:r>
    </w:p>
    <w:p w14:paraId="651ABCB2" w14:textId="7B6DE317" w:rsidR="00A44743" w:rsidRPr="00C24045" w:rsidRDefault="00A44743" w:rsidP="00C24045">
      <w:pPr>
        <w:pStyle w:val="Heading6"/>
      </w:pPr>
      <w:bookmarkStart w:id="287" w:name="_Toc187146202"/>
      <w:bookmarkStart w:id="288" w:name="_Toc172209658"/>
      <w:r w:rsidRPr="00C24045">
        <w:t xml:space="preserve">3.2.3 Summary of </w:t>
      </w:r>
      <w:r w:rsidR="00DA1052" w:rsidRPr="00C24045">
        <w:t xml:space="preserve">Theme 1: </w:t>
      </w:r>
      <w:r w:rsidRPr="00C24045">
        <w:t>Meat and Men’s Wellbeing</w:t>
      </w:r>
      <w:bookmarkEnd w:id="287"/>
      <w:r w:rsidRPr="00C24045">
        <w:t xml:space="preserve"> </w:t>
      </w:r>
      <w:bookmarkEnd w:id="288"/>
    </w:p>
    <w:p w14:paraId="4DC5D832"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Within the theme of “Meat and Men’s Wellbeing”, men across all three RPM clusters described the experience of eating RPM as a way they found enjoyment and pleasure and that certain types of URM were associated with an elevated experience by way of a personal treat, reward or celebration. Regarding health, men in all clusters described trying to find balance in how they ate; men in the HPM and HURM clusters described the perceived value in listening to their bodies for health information and to guide their overall dietary choices. Men in the HURM and LRPM clusters regarded a more natural state of food to be healthier. </w:t>
      </w:r>
    </w:p>
    <w:p w14:paraId="3A03E6B5" w14:textId="749BA209" w:rsidR="00A44743" w:rsidRPr="00C24045" w:rsidRDefault="00A44743" w:rsidP="00C24045">
      <w:pPr>
        <w:pStyle w:val="Heading5"/>
      </w:pPr>
      <w:bookmarkStart w:id="289" w:name="_Toc187146203"/>
      <w:bookmarkStart w:id="290" w:name="_Toc172209659"/>
      <w:r w:rsidRPr="00C24045">
        <w:t xml:space="preserve">3.3 </w:t>
      </w:r>
      <w:r w:rsidR="00DA1052" w:rsidRPr="00C24045">
        <w:t>Theme 2:</w:t>
      </w:r>
      <w:r w:rsidRPr="00C24045">
        <w:t xml:space="preserve"> </w:t>
      </w:r>
      <w:r w:rsidR="00DA1052" w:rsidRPr="00C24045">
        <w:t>Meat a</w:t>
      </w:r>
      <w:r w:rsidRPr="00C24045">
        <w:t xml:space="preserve">nd Men’s </w:t>
      </w:r>
      <w:r w:rsidR="00975E46" w:rsidRPr="00C24045">
        <w:t>Identity</w:t>
      </w:r>
      <w:bookmarkEnd w:id="289"/>
      <w:r w:rsidRPr="00C24045">
        <w:t xml:space="preserve"> </w:t>
      </w:r>
      <w:bookmarkEnd w:id="290"/>
    </w:p>
    <w:p w14:paraId="42B680D9" w14:textId="47BF8523" w:rsidR="00A44743" w:rsidRPr="00A32F4A" w:rsidRDefault="00975E46" w:rsidP="00975E46">
      <w:pPr>
        <w:rPr>
          <w:rFonts w:ascii="Avenir Book" w:eastAsia="Aptos" w:hAnsi="Avenir Book" w:cs="Times New Roman"/>
        </w:rPr>
      </w:pPr>
      <w:r>
        <w:rPr>
          <w:rFonts w:ascii="Avenir Book" w:eastAsia="Aptos" w:hAnsi="Avenir Book" w:cs="Times New Roman"/>
        </w:rPr>
        <w:t xml:space="preserve">Self-identity describes an internally held view of who we are as people and is comprised of two main aspects.  Individual identity describes the sense of persistent </w:t>
      </w:r>
      <w:r w:rsidR="009630E9">
        <w:rPr>
          <w:rFonts w:ascii="Avenir Book" w:eastAsia="Aptos" w:hAnsi="Avenir Book" w:cs="Times New Roman"/>
        </w:rPr>
        <w:t>sameness</w:t>
      </w:r>
      <w:r>
        <w:rPr>
          <w:rFonts w:ascii="Avenir Book" w:eastAsia="Aptos" w:hAnsi="Avenir Book" w:cs="Times New Roman"/>
        </w:rPr>
        <w:t xml:space="preserve"> within the self</w:t>
      </w:r>
      <w:r w:rsidR="009630E9">
        <w:rPr>
          <w:rFonts w:ascii="Avenir Book" w:eastAsia="Aptos" w:hAnsi="Avenir Book" w:cs="Times New Roman"/>
        </w:rPr>
        <w:t xml:space="preserve">, and social identity that describes the persistent sharing of characteristics with others </w:t>
      </w:r>
      <w:r w:rsidR="007D65D8">
        <w:rPr>
          <w:rFonts w:ascii="Avenir Book" w:eastAsia="Aptos" w:hAnsi="Avenir Book" w:cs="Times New Roman"/>
        </w:rPr>
        <w:t xml:space="preserve"> </w:t>
      </w:r>
      <w:r w:rsidR="007D65D8">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&lt;EndNote&gt;&lt;Cite&gt;&lt;Author&gt;Akhtar&lt;/Author&gt;&lt;Year&gt;2009&lt;/Year&gt;&lt;RecNum&gt;4417&lt;/RecNum&gt;&lt;DisplayText&gt;(469, 470)&lt;/DisplayText&gt;&lt;record&gt;&lt;rec-number&gt;4417&lt;/rec-number&gt;&lt;foreign-keys&gt;&lt;key app="EN" db-id="f0r52w5de5e92vea0db5pat0tw05rw552pet" timestamp="1724680610"&gt;4417&lt;/key&gt;&lt;/foreign-keys&gt;&lt;ref-type name="Journal Article"&gt;17&lt;/ref-type&gt;&lt;contributors&gt;&lt;authors&gt;&lt;author&gt;Akhtar, Salman&lt;/author&gt;&lt;/authors&gt;&lt;/contributors&gt;&lt;titles&gt;&lt;title&gt;Identity in the Contemporary World&lt;/title&gt;&lt;secondary-title&gt;The American Journal of Psychoanalysis&lt;/secondary-title&gt;&lt;/titles&gt;&lt;periodical&gt;&lt;full-title&gt;The American Journal of Psychoanalysis&lt;/full-title&gt;&lt;/periodical&gt;&lt;pages&gt;1-3&lt;/pages&gt;&lt;volume&gt;69&lt;/volume&gt;&lt;number&gt;1&lt;/number&gt;&lt;dates&gt;&lt;year&gt;2009&lt;/year&gt;&lt;pub-dates&gt;&lt;date&gt;2009/03/01&lt;/date&gt;&lt;/pub-dates&gt;&lt;/dates&gt;&lt;isbn&gt;1573-6741&lt;/isbn&gt;&lt;urls&gt;&lt;related-urls&gt;&lt;url&gt;https://doi.org/10.1057/ajp.2008.41&lt;/url&gt;&lt;/related-urls&gt;&lt;/urls&gt;&lt;electronic-resource-num&gt;10.1057/ajp.2008.41&lt;/electronic-resource-num&gt;&lt;/record&gt;&lt;/Cite&gt;&lt;Cite&gt;&lt;Author&gt;Erikson&lt;/Author&gt;&lt;Year&gt;1956&lt;/Year&gt;&lt;RecNum&gt;4416&lt;/RecNum&gt;&lt;record&gt;&lt;rec-number&gt;4416&lt;/rec-number&gt;&lt;foreign-keys&gt;&lt;key app="EN" db-id="f0r52w5de5e92vea0db5pat0tw05rw552pet" timestamp="1724680532"&gt;4416&lt;/key&gt;&lt;/foreign-keys&gt;&lt;ref-type name="Journal Article"&gt;17&lt;/ref-type&gt;&lt;contributors&gt;&lt;authors&gt;&lt;author&gt;Erikson, Erik Homburger&lt;/author&gt;&lt;/authors&gt;&lt;/contributors&gt;&lt;titles&gt;&lt;title&gt;The Problem of Ego Identity&lt;/title&gt;&lt;secondary-title&gt;Journal of the American Psychoanalytic Association&lt;/secondary-title&gt;&lt;/titles&gt;&lt;periodical&gt;&lt;full-title&gt;Journal of the American Psychoanalytic Association&lt;/full-title&gt;&lt;/periodical&gt;&lt;pages&gt;56-121&lt;/pages&gt;&lt;volume&gt;4&lt;/volume&gt;&lt;number&gt;1&lt;/number&gt;&lt;dates&gt;&lt;year&gt;1956&lt;/year&gt;&lt;/dates&gt;&lt;accession-num&gt;13286157&lt;/accession-num&gt;&lt;urls&gt;&lt;related-urls&gt;&lt;url&gt;https://journals.sagepub.com/doi/abs/10.1177/000306515600400104&lt;/url&gt;&lt;/related-urls&gt;&lt;/urls&gt;&lt;electronic-resource-num&gt;10.1177/000306515600400104&lt;/electronic-resource-num&gt;&lt;/record&gt;&lt;/Cite&gt;&lt;/EndNote&gt;</w:instrText>
      </w:r>
      <w:r w:rsidR="007D65D8">
        <w:rPr>
          <w:rFonts w:ascii="Avenir Book" w:eastAsia="Aptos" w:hAnsi="Avenir Book" w:cs="Times New Roman"/>
        </w:rPr>
        <w:fldChar w:fldCharType="separate"/>
      </w:r>
      <w:r w:rsidR="004D767C">
        <w:rPr>
          <w:rFonts w:ascii="Avenir Book" w:eastAsia="Aptos" w:hAnsi="Avenir Book" w:cs="Times New Roman"/>
          <w:noProof/>
        </w:rPr>
        <w:t>(469, 470)</w:t>
      </w:r>
      <w:r w:rsidR="007D65D8">
        <w:rPr>
          <w:rFonts w:ascii="Avenir Book" w:eastAsia="Aptos" w:hAnsi="Avenir Book" w:cs="Times New Roman"/>
        </w:rPr>
        <w:fldChar w:fldCharType="end"/>
      </w:r>
      <w:r w:rsidR="009630E9">
        <w:rPr>
          <w:rFonts w:ascii="Avenir Book" w:eastAsia="Aptos" w:hAnsi="Avenir Book" w:cs="Times New Roman"/>
        </w:rPr>
        <w:t>. In analysis this theme was found to connect</w:t>
      </w:r>
      <w:r w:rsidR="00A44743" w:rsidRPr="00A32F4A">
        <w:rPr>
          <w:rFonts w:ascii="Avenir Book" w:eastAsia="Aptos" w:hAnsi="Avenir Book" w:cs="Times New Roman"/>
        </w:rPr>
        <w:t xml:space="preserve"> </w:t>
      </w:r>
      <w:r w:rsidR="009630E9">
        <w:rPr>
          <w:rFonts w:ascii="Avenir Book" w:eastAsia="Aptos" w:hAnsi="Avenir Book" w:cs="Times New Roman"/>
        </w:rPr>
        <w:t xml:space="preserve">a range of </w:t>
      </w:r>
      <w:r w:rsidR="00A44743" w:rsidRPr="00A32F4A">
        <w:rPr>
          <w:rFonts w:ascii="Avenir Book" w:eastAsia="Aptos" w:hAnsi="Avenir Book" w:cs="Times New Roman"/>
        </w:rPr>
        <w:t xml:space="preserve">experiences related to </w:t>
      </w:r>
      <w:r w:rsidR="009630E9">
        <w:rPr>
          <w:rFonts w:ascii="Avenir Book" w:eastAsia="Aptos" w:hAnsi="Avenir Book" w:cs="Times New Roman"/>
        </w:rPr>
        <w:t>each component of identity, which defined the two emerging sub-theme</w:t>
      </w:r>
      <w:r w:rsidR="00D07562">
        <w:rPr>
          <w:rFonts w:ascii="Avenir Book" w:eastAsia="Aptos" w:hAnsi="Avenir Book" w:cs="Times New Roman"/>
        </w:rPr>
        <w:t>s</w:t>
      </w:r>
      <w:r w:rsidR="00A44743" w:rsidRPr="00A32F4A">
        <w:rPr>
          <w:rFonts w:ascii="Avenir Book" w:eastAsia="Aptos" w:hAnsi="Avenir Book" w:cs="Times New Roman"/>
        </w:rPr>
        <w:t xml:space="preserve">. The “Meat and </w:t>
      </w:r>
      <w:r w:rsidR="009630E9">
        <w:rPr>
          <w:rFonts w:ascii="Avenir Book" w:eastAsia="Aptos" w:hAnsi="Avenir Book" w:cs="Times New Roman"/>
        </w:rPr>
        <w:t>Self-identity</w:t>
      </w:r>
      <w:r w:rsidR="00A44743" w:rsidRPr="00A32F4A">
        <w:rPr>
          <w:rFonts w:ascii="Avenir Book" w:eastAsia="Aptos" w:hAnsi="Avenir Book" w:cs="Times New Roman"/>
        </w:rPr>
        <w:t xml:space="preserve">” sub-theme brings together participants’ experiences and views related to their personal history and </w:t>
      </w:r>
      <w:r w:rsidR="009630E9">
        <w:rPr>
          <w:rFonts w:ascii="Avenir Book" w:eastAsia="Aptos" w:hAnsi="Avenir Book" w:cs="Times New Roman"/>
        </w:rPr>
        <w:t>persistent sense of self</w:t>
      </w:r>
      <w:r w:rsidR="00A44743" w:rsidRPr="00A32F4A">
        <w:rPr>
          <w:rFonts w:ascii="Avenir Book" w:eastAsia="Aptos" w:hAnsi="Avenir Book" w:cs="Times New Roman"/>
        </w:rPr>
        <w:t xml:space="preserve">. </w:t>
      </w:r>
      <w:r w:rsidR="00D07562" w:rsidRPr="00A32F4A">
        <w:rPr>
          <w:rFonts w:ascii="Avenir Book" w:eastAsia="Aptos" w:hAnsi="Avenir Book" w:cs="Times New Roman"/>
        </w:rPr>
        <w:t xml:space="preserve">The “Meat and Social </w:t>
      </w:r>
      <w:r w:rsidR="00D07562">
        <w:rPr>
          <w:rFonts w:ascii="Avenir Book" w:eastAsia="Aptos" w:hAnsi="Avenir Book" w:cs="Times New Roman"/>
        </w:rPr>
        <w:t>Identity</w:t>
      </w:r>
      <w:r w:rsidR="00D07562" w:rsidRPr="00A32F4A">
        <w:rPr>
          <w:rFonts w:ascii="Avenir Book" w:eastAsia="Aptos" w:hAnsi="Avenir Book" w:cs="Times New Roman"/>
        </w:rPr>
        <w:t>” sub-theme describes the influences of social connections and relationships.</w:t>
      </w:r>
    </w:p>
    <w:p w14:paraId="6E79EF87" w14:textId="65BBE6D7" w:rsidR="00A44743" w:rsidRPr="00C24045" w:rsidRDefault="00A44743" w:rsidP="00C24045">
      <w:pPr>
        <w:pStyle w:val="Heading6"/>
      </w:pPr>
      <w:bookmarkStart w:id="291" w:name="_Toc187146204"/>
      <w:bookmarkStart w:id="292" w:name="_Toc172209660"/>
      <w:r w:rsidRPr="00C24045">
        <w:t xml:space="preserve">3.3.1 </w:t>
      </w:r>
      <w:r w:rsidR="00DA1052" w:rsidRPr="00C24045">
        <w:t xml:space="preserve">Sub-theme 2A: </w:t>
      </w:r>
      <w:r w:rsidR="00E10E65" w:rsidRPr="00C24045">
        <w:t>Meat</w:t>
      </w:r>
      <w:r w:rsidR="00DA1052" w:rsidRPr="00C24045">
        <w:t xml:space="preserve"> </w:t>
      </w:r>
      <w:r w:rsidRPr="00C24045">
        <w:t xml:space="preserve">and </w:t>
      </w:r>
      <w:r w:rsidR="00E10E65" w:rsidRPr="00C24045">
        <w:t>Self-</w:t>
      </w:r>
      <w:r w:rsidRPr="00C24045">
        <w:t>Identity</w:t>
      </w:r>
      <w:bookmarkEnd w:id="291"/>
      <w:r w:rsidRPr="00C24045">
        <w:t xml:space="preserve"> </w:t>
      </w:r>
      <w:bookmarkEnd w:id="292"/>
    </w:p>
    <w:p w14:paraId="56E7010F" w14:textId="0DC7B0C3" w:rsidR="00A44743" w:rsidRPr="00A32F4A" w:rsidRDefault="00A44743" w:rsidP="00A44743">
      <w:pPr>
        <w:rPr>
          <w:rFonts w:ascii="Avenir Book" w:eastAsia="Aptos" w:hAnsi="Avenir Book" w:cs="Times New Roman"/>
        </w:rPr>
      </w:pPr>
      <w:r w:rsidRPr="00A32F4A">
        <w:rPr>
          <w:rFonts w:ascii="Avenir Book" w:eastAsia="Aptos" w:hAnsi="Avenir Book" w:cs="Times New Roman"/>
        </w:rPr>
        <w:t>This sub-theme summarises how participants describe</w:t>
      </w:r>
      <w:r w:rsidR="00E10E65">
        <w:rPr>
          <w:rFonts w:ascii="Avenir Book" w:eastAsia="Aptos" w:hAnsi="Avenir Book" w:cs="Times New Roman"/>
        </w:rPr>
        <w:t>d RPM consumption as contributing to</w:t>
      </w:r>
      <w:r w:rsidRPr="00A32F4A">
        <w:rPr>
          <w:rFonts w:ascii="Avenir Book" w:eastAsia="Aptos" w:hAnsi="Avenir Book" w:cs="Times New Roman"/>
        </w:rPr>
        <w:t xml:space="preserve"> </w:t>
      </w:r>
      <w:r w:rsidR="00E10E65">
        <w:rPr>
          <w:rFonts w:ascii="Avenir Book" w:eastAsia="Aptos" w:hAnsi="Avenir Book" w:cs="Times New Roman"/>
        </w:rPr>
        <w:t>influencing</w:t>
      </w:r>
      <w:r w:rsidRPr="00A32F4A">
        <w:rPr>
          <w:rFonts w:ascii="Avenir Book" w:eastAsia="Aptos" w:hAnsi="Avenir Book" w:cs="Times New Roman"/>
        </w:rPr>
        <w:t xml:space="preserve"> </w:t>
      </w:r>
      <w:r w:rsidR="00E10E65">
        <w:rPr>
          <w:rFonts w:ascii="Avenir Book" w:eastAsia="Aptos" w:hAnsi="Avenir Book" w:cs="Times New Roman"/>
        </w:rPr>
        <w:t>their internalised and persistent sense of self</w:t>
      </w:r>
      <w:r w:rsidRPr="00A32F4A">
        <w:rPr>
          <w:rFonts w:ascii="Avenir Book" w:eastAsia="Aptos" w:hAnsi="Avenir Book" w:cs="Times New Roman"/>
        </w:rPr>
        <w:t xml:space="preserve">.  Many participants related richly detailed accounts of influences and experiences from childhood and upbringing and how they felt these carried over into how they view and consume RPM today. In particular, the experience of traditions and strong connections to personal family history was a common subject raised by participants in all RPM clusters.  </w:t>
      </w:r>
    </w:p>
    <w:p w14:paraId="77206F64" w14:textId="11E40EE0" w:rsidR="00A44743" w:rsidRPr="00A32F4A" w:rsidRDefault="00A44743" w:rsidP="00A44743">
      <w:pPr>
        <w:pStyle w:val="Quote"/>
        <w:rPr>
          <w:rFonts w:ascii="Avenir Book" w:hAnsi="Avenir Book"/>
          <w:i w:val="0"/>
          <w:iCs w:val="0"/>
        </w:rPr>
      </w:pPr>
      <w:r w:rsidRPr="00A32F4A">
        <w:rPr>
          <w:rFonts w:ascii="Avenir Book" w:hAnsi="Avenir Book"/>
          <w:i w:val="0"/>
          <w:iCs w:val="0"/>
        </w:rPr>
        <w:t>INT1 (LRPM/50-64/Clerical): And when my mum died quite young even when he was on his own</w:t>
      </w:r>
      <w:r w:rsidR="001D5C6D" w:rsidRPr="00A32F4A">
        <w:rPr>
          <w:rFonts w:ascii="Avenir Book" w:hAnsi="Avenir Book"/>
          <w:i w:val="0"/>
          <w:iCs w:val="0"/>
        </w:rPr>
        <w:t>,</w:t>
      </w:r>
      <w:r w:rsidRPr="00A32F4A">
        <w:rPr>
          <w:rFonts w:ascii="Avenir Book" w:hAnsi="Avenir Book"/>
          <w:i w:val="0"/>
          <w:iCs w:val="0"/>
        </w:rPr>
        <w:t xml:space="preserve"> he would say are you coming around for Sunday dinner. And it was something that even he would cook himself when he was on his own. He was cooking himself a Sunday dinner. </w:t>
      </w:r>
      <w:proofErr w:type="gramStart"/>
      <w:r w:rsidRPr="00A32F4A">
        <w:rPr>
          <w:rFonts w:ascii="Avenir Book" w:hAnsi="Avenir Book"/>
          <w:i w:val="0"/>
          <w:iCs w:val="0"/>
        </w:rPr>
        <w:t>So</w:t>
      </w:r>
      <w:proofErr w:type="gramEnd"/>
      <w:r w:rsidRPr="00A32F4A">
        <w:rPr>
          <w:rFonts w:ascii="Avenir Book" w:hAnsi="Avenir Book"/>
          <w:i w:val="0"/>
          <w:iCs w:val="0"/>
        </w:rPr>
        <w:t xml:space="preserve"> I’ve kind of stayed the same way. </w:t>
      </w:r>
    </w:p>
    <w:p w14:paraId="325E5274" w14:textId="77777777" w:rsidR="00A44743" w:rsidRPr="00A32F4A" w:rsidRDefault="00A44743" w:rsidP="00A44743">
      <w:pPr>
        <w:spacing w:line="240" w:lineRule="auto"/>
        <w:ind w:left="720" w:right="567"/>
        <w:rPr>
          <w:rFonts w:ascii="Avenir Book" w:eastAsia="Aptos" w:hAnsi="Avenir Book" w:cs="Times New Roman"/>
          <w:color w:val="404040"/>
        </w:rPr>
      </w:pPr>
      <w:r w:rsidRPr="00A32F4A">
        <w:rPr>
          <w:rFonts w:ascii="Avenir Book" w:eastAsia="Aptos" w:hAnsi="Avenir Book" w:cs="Times New Roman"/>
          <w:color w:val="404040"/>
        </w:rPr>
        <w:lastRenderedPageBreak/>
        <w:t xml:space="preserve">INT18 (HURM/50-64/Maintenance worker): It’s the beef roast as a child, a lot of this will always go back to my childhood for my food and happy it was Sunday. That’s the only time we had the beef roast. We were family of five, my dad was a postman, mum was at home and money was tight, and the family having a roast beef on a Sunday – it’s probably connected to how much as I love </w:t>
      </w:r>
      <w:proofErr w:type="gramStart"/>
      <w:r w:rsidRPr="00A32F4A">
        <w:rPr>
          <w:rFonts w:ascii="Avenir Book" w:eastAsia="Aptos" w:hAnsi="Avenir Book" w:cs="Times New Roman"/>
          <w:color w:val="404040"/>
        </w:rPr>
        <w:t>beef</w:t>
      </w:r>
      <w:proofErr w:type="gramEnd"/>
      <w:r w:rsidRPr="00A32F4A">
        <w:rPr>
          <w:rFonts w:ascii="Avenir Book" w:eastAsia="Aptos" w:hAnsi="Avenir Book" w:cs="Times New Roman"/>
          <w:color w:val="404040"/>
        </w:rPr>
        <w:t xml:space="preserve"> and I love a roast. But I’m quite sure somewhere in my psyche there is a link into the time as a child, that you don’t realize as a child until you get older that there was a lot of magical moments.</w:t>
      </w:r>
    </w:p>
    <w:p w14:paraId="678E0108"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The relationship here can be complex and multidirectional; links between childhood family tradition and strong positive emotional memories of enjoyment and personal association with a loved one were also described as a barrier to consumption when memory experience wasn’t matched with new lived experience. </w:t>
      </w:r>
    </w:p>
    <w:p w14:paraId="4DCA8864" w14:textId="7495CE59"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INT7 (HURM/50-64/Electrician): It has always been that way, I think. If we went to my paternal </w:t>
      </w:r>
      <w:proofErr w:type="gramStart"/>
      <w:r w:rsidRPr="00A32F4A">
        <w:rPr>
          <w:rFonts w:ascii="Avenir Book" w:hAnsi="Avenir Book"/>
          <w:i w:val="0"/>
          <w:iCs w:val="0"/>
        </w:rPr>
        <w:t>grandmother’s</w:t>
      </w:r>
      <w:proofErr w:type="gramEnd"/>
      <w:r w:rsidRPr="00A32F4A">
        <w:rPr>
          <w:rFonts w:ascii="Avenir Book" w:hAnsi="Avenir Book"/>
          <w:i w:val="0"/>
          <w:iCs w:val="0"/>
        </w:rPr>
        <w:t xml:space="preserve"> for Sunday lunch, she always did the best roast beef joint I’ve ever tasted in </w:t>
      </w:r>
      <w:proofErr w:type="spellStart"/>
      <w:r w:rsidRPr="00A32F4A">
        <w:rPr>
          <w:rFonts w:ascii="Avenir Book" w:hAnsi="Avenir Book"/>
          <w:i w:val="0"/>
          <w:iCs w:val="0"/>
        </w:rPr>
        <w:t>me</w:t>
      </w:r>
      <w:proofErr w:type="spellEnd"/>
      <w:r w:rsidRPr="00A32F4A">
        <w:rPr>
          <w:rFonts w:ascii="Avenir Book" w:hAnsi="Avenir Book"/>
          <w:i w:val="0"/>
          <w:iCs w:val="0"/>
        </w:rPr>
        <w:t xml:space="preserve"> life. And the amazing roast potatoes like I’ve never tasted since. And the roast now, that’s kind of the…Yeah, that’s a memory that I’ve got from childhood that I think it’s probably carried over into my adult life how beef’s always been my favourite and, and unless I buy a nice joint of beef, it’s always disappointing and so it’s not something I do because I don’t get that same kind of feeling I guess. </w:t>
      </w:r>
      <w:r w:rsidR="009507AA" w:rsidRPr="00A32F4A">
        <w:rPr>
          <w:rFonts w:ascii="Avenir Book" w:hAnsi="Avenir Book"/>
          <w:i w:val="0"/>
          <w:iCs w:val="0"/>
        </w:rPr>
        <w:t xml:space="preserve">Yeah. </w:t>
      </w:r>
    </w:p>
    <w:p w14:paraId="6DDF4129" w14:textId="77777777" w:rsidR="00A44743" w:rsidRPr="00A32F4A" w:rsidRDefault="00A44743" w:rsidP="00A44743">
      <w:pPr>
        <w:rPr>
          <w:rFonts w:ascii="Avenir Book" w:eastAsia="Aptos" w:hAnsi="Avenir Book" w:cs="Times New Roman"/>
          <w:sz w:val="20"/>
          <w:szCs w:val="20"/>
        </w:rPr>
      </w:pPr>
      <w:r w:rsidRPr="00A32F4A">
        <w:rPr>
          <w:rFonts w:ascii="Avenir Book" w:eastAsia="Aptos" w:hAnsi="Avenir Book" w:cs="Times New Roman"/>
        </w:rPr>
        <w:t xml:space="preserve">Cultural and religious identities played a pivotal role in how several participants experienced RPM consumption. Several men brought cultural aspects connected to childhood into the discussion and how they influenced current dietary habits. </w:t>
      </w:r>
    </w:p>
    <w:p w14:paraId="28D3C41F" w14:textId="77777777" w:rsidR="00A44743" w:rsidRPr="00A32F4A" w:rsidRDefault="00A44743" w:rsidP="000023CE">
      <w:pPr>
        <w:pStyle w:val="Quote"/>
        <w:rPr>
          <w:rFonts w:ascii="Avenir Book" w:hAnsi="Avenir Book"/>
          <w:i w:val="0"/>
          <w:iCs w:val="0"/>
        </w:rPr>
      </w:pPr>
      <w:r w:rsidRPr="00A32F4A">
        <w:rPr>
          <w:rFonts w:ascii="Avenir Book" w:hAnsi="Avenir Book"/>
          <w:i w:val="0"/>
          <w:iCs w:val="0"/>
        </w:rPr>
        <w:t xml:space="preserve">INT9 (HPM/35-49/Data Analyst): My family is from Ireland, and they eat a phenomenal amounts of gravy mince and potatoes as a food option so I’ve kind of always </w:t>
      </w:r>
      <w:proofErr w:type="gramStart"/>
      <w:r w:rsidRPr="00A32F4A">
        <w:rPr>
          <w:rFonts w:ascii="Avenir Book" w:hAnsi="Avenir Book"/>
          <w:i w:val="0"/>
          <w:iCs w:val="0"/>
        </w:rPr>
        <w:t>grown up</w:t>
      </w:r>
      <w:proofErr w:type="gramEnd"/>
      <w:r w:rsidRPr="00A32F4A">
        <w:rPr>
          <w:rFonts w:ascii="Avenir Book" w:hAnsi="Avenir Book"/>
          <w:i w:val="0"/>
          <w:iCs w:val="0"/>
        </w:rPr>
        <w:t xml:space="preserve"> eating that – so mince is probably the meat that I would eat the most. </w:t>
      </w:r>
    </w:p>
    <w:p w14:paraId="0027E663" w14:textId="398A58A4" w:rsidR="00817735" w:rsidRPr="00A32F4A" w:rsidRDefault="00817735" w:rsidP="000023CE">
      <w:pPr>
        <w:pStyle w:val="Quote"/>
        <w:rPr>
          <w:rFonts w:ascii="Avenir Book" w:hAnsi="Avenir Book"/>
          <w:i w:val="0"/>
          <w:iCs w:val="0"/>
        </w:rPr>
      </w:pPr>
      <w:r w:rsidRPr="00A32F4A">
        <w:rPr>
          <w:rFonts w:ascii="Avenir Book" w:hAnsi="Avenir Book"/>
          <w:i w:val="0"/>
          <w:iCs w:val="0"/>
          <w:sz w:val="20"/>
          <w:szCs w:val="20"/>
        </w:rPr>
        <w:t>NT11 (HURM/50-64/Logistics Operative in Packing and Dispatch): yeah, I grew up in a family and my mother's is a good cook, she cooks from scratch all her life and even now in her 80s. As I told you in my family, my father and my mother they eat a lot of meat. But I try to do it healthy. But cooking from scratch. Yes. It's in my culture and where I come from</w:t>
      </w:r>
      <w:r w:rsidRPr="00A32F4A">
        <w:rPr>
          <w:rFonts w:ascii="Avenir Book" w:hAnsi="Avenir Book"/>
          <w:i w:val="0"/>
          <w:iCs w:val="0"/>
        </w:rPr>
        <w:t>.</w:t>
      </w:r>
    </w:p>
    <w:p w14:paraId="5F17A743" w14:textId="380ABF70" w:rsidR="00A44743" w:rsidRPr="00A32F4A" w:rsidRDefault="009507AA" w:rsidP="00A44743">
      <w:pPr>
        <w:rPr>
          <w:rFonts w:ascii="Avenir Book" w:eastAsia="Aptos" w:hAnsi="Avenir Book" w:cs="Times New Roman"/>
        </w:rPr>
      </w:pPr>
      <w:r w:rsidRPr="00A32F4A">
        <w:rPr>
          <w:rFonts w:ascii="Avenir Book" w:eastAsia="Aptos" w:hAnsi="Avenir Book" w:cs="Times New Roman"/>
        </w:rPr>
        <w:t xml:space="preserve">In </w:t>
      </w:r>
      <w:r w:rsidR="00A44743" w:rsidRPr="00A32F4A">
        <w:rPr>
          <w:rFonts w:ascii="Avenir Book" w:eastAsia="Aptos" w:hAnsi="Avenir Book" w:cs="Times New Roman"/>
        </w:rPr>
        <w:t xml:space="preserve">contrast to positive associations with a traditional English Sunday roast, </w:t>
      </w:r>
      <w:r w:rsidRPr="00A32F4A">
        <w:rPr>
          <w:rFonts w:ascii="Avenir Book" w:eastAsia="Aptos" w:hAnsi="Avenir Book" w:cs="Times New Roman"/>
        </w:rPr>
        <w:t>others described mixed emotions in which childhood associations were attached to uncomfortable feelings that didn’t mesh with shared familial cultural identities</w:t>
      </w:r>
      <w:r w:rsidR="00A44743" w:rsidRPr="00A32F4A">
        <w:rPr>
          <w:rFonts w:ascii="Avenir Book" w:eastAsia="Aptos" w:hAnsi="Avenir Book" w:cs="Times New Roman"/>
        </w:rPr>
        <w:t xml:space="preserve">. </w:t>
      </w:r>
    </w:p>
    <w:p w14:paraId="2978928D" w14:textId="52E1A276"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INT2 (LRPM/18-34/Junior Manager): Sundays, so my mum used to work a lot. Right? And </w:t>
      </w:r>
      <w:proofErr w:type="gramStart"/>
      <w:r w:rsidRPr="00A32F4A">
        <w:rPr>
          <w:rFonts w:ascii="Avenir Book" w:hAnsi="Avenir Book"/>
          <w:i w:val="0"/>
          <w:iCs w:val="0"/>
        </w:rPr>
        <w:t>so</w:t>
      </w:r>
      <w:proofErr w:type="gramEnd"/>
      <w:r w:rsidRPr="00A32F4A">
        <w:rPr>
          <w:rFonts w:ascii="Avenir Book" w:hAnsi="Avenir Book"/>
          <w:i w:val="0"/>
          <w:iCs w:val="0"/>
        </w:rPr>
        <w:t xml:space="preserve"> Sundays – basically every day – I’d go to different people who would look after me. And on Sundays I used to go to one </w:t>
      </w:r>
      <w:proofErr w:type="gramStart"/>
      <w:r w:rsidRPr="00A32F4A">
        <w:rPr>
          <w:rFonts w:ascii="Avenir Book" w:hAnsi="Avenir Book"/>
          <w:i w:val="0"/>
          <w:iCs w:val="0"/>
        </w:rPr>
        <w:t>particular family</w:t>
      </w:r>
      <w:proofErr w:type="gramEnd"/>
      <w:r w:rsidRPr="00A32F4A">
        <w:rPr>
          <w:rFonts w:ascii="Avenir Book" w:hAnsi="Avenir Book"/>
          <w:i w:val="0"/>
          <w:iCs w:val="0"/>
        </w:rPr>
        <w:t xml:space="preserve"> and every </w:t>
      </w:r>
      <w:r w:rsidRPr="00A32F4A">
        <w:rPr>
          <w:rFonts w:ascii="Avenir Book" w:hAnsi="Avenir Book"/>
          <w:i w:val="0"/>
          <w:iCs w:val="0"/>
        </w:rPr>
        <w:lastRenderedPageBreak/>
        <w:t>Sunday, they always cooked a roast dinner, but it was a typical English dinner, like a roast chicken or a lamb. And to be honest, I didn’t really like being there, especially on Sunday as well. And in my head, I’ve always had a negative view and negative annotations (sic) around roast dinners because of the memories of eating the roast dinners at their house, whereas the food that my mum would cook and that type of (</w:t>
      </w:r>
      <w:r w:rsidR="009507AA" w:rsidRPr="00A32F4A">
        <w:rPr>
          <w:rFonts w:ascii="Avenir Book" w:hAnsi="Avenir Book"/>
          <w:i w:val="0"/>
          <w:iCs w:val="0"/>
        </w:rPr>
        <w:t>i</w:t>
      </w:r>
      <w:r w:rsidRPr="00A32F4A">
        <w:rPr>
          <w:rFonts w:ascii="Avenir Book" w:hAnsi="Avenir Book"/>
          <w:i w:val="0"/>
          <w:iCs w:val="0"/>
        </w:rPr>
        <w:t xml:space="preserve">naudible) heritage, yeah. </w:t>
      </w:r>
      <w:proofErr w:type="gramStart"/>
      <w:r w:rsidRPr="00A32F4A">
        <w:rPr>
          <w:rFonts w:ascii="Avenir Book" w:hAnsi="Avenir Book"/>
          <w:i w:val="0"/>
          <w:iCs w:val="0"/>
        </w:rPr>
        <w:t>Definitely, I’d</w:t>
      </w:r>
      <w:proofErr w:type="gramEnd"/>
      <w:r w:rsidRPr="00A32F4A">
        <w:rPr>
          <w:rFonts w:ascii="Avenir Book" w:hAnsi="Avenir Book"/>
          <w:i w:val="0"/>
          <w:iCs w:val="0"/>
        </w:rPr>
        <w:t xml:space="preserve"> say it has some form of positive influence on me, even outside of meat, right – I eat a lot of olives or Mediterranean kind of snacks, so I guess that carries on parallel to the meats.</w:t>
      </w:r>
    </w:p>
    <w:p w14:paraId="119B0391"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Religion was only raised by two participants, one for whom it was noted to influence his mother’s diet (with whom he shared a household), but not his own. For another participant, religious belief was a primary determining factor in his views about meat.  </w:t>
      </w:r>
    </w:p>
    <w:p w14:paraId="02E48B13"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INT19 (HPM/35-49/Machine Operator): Because in our religion we've been told to eat (meat) twice a week, in my book, you only eat twice a week from that meat, you’re not </w:t>
      </w:r>
      <w:proofErr w:type="spellStart"/>
      <w:r w:rsidRPr="00A32F4A">
        <w:rPr>
          <w:rFonts w:ascii="Avenir Book" w:hAnsi="Avenir Book"/>
          <w:i w:val="0"/>
          <w:iCs w:val="0"/>
        </w:rPr>
        <w:t>gonna</w:t>
      </w:r>
      <w:proofErr w:type="spellEnd"/>
      <w:r w:rsidRPr="00A32F4A">
        <w:rPr>
          <w:rFonts w:ascii="Avenir Book" w:hAnsi="Avenir Book"/>
          <w:i w:val="0"/>
          <w:iCs w:val="0"/>
        </w:rPr>
        <w:t xml:space="preserve"> eat it every day. … You get it. This is why. Because basically me, I take everything from my ideology.</w:t>
      </w:r>
    </w:p>
    <w:p w14:paraId="14B810A0" w14:textId="2847EEB9"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Multiple participants described a conflict between childhood eating patterns and their current behaviour. This conflict was sometimes reflected in </w:t>
      </w:r>
      <w:r w:rsidR="00D07562">
        <w:rPr>
          <w:rFonts w:ascii="Avenir Book" w:eastAsia="Aptos" w:hAnsi="Avenir Book" w:cs="Times New Roman"/>
        </w:rPr>
        <w:t>how participants discussed how</w:t>
      </w:r>
      <w:r w:rsidRPr="00A32F4A">
        <w:rPr>
          <w:rFonts w:ascii="Avenir Book" w:eastAsia="Aptos" w:hAnsi="Avenir Book" w:cs="Times New Roman"/>
        </w:rPr>
        <w:t xml:space="preserve"> they bring views or practices from their own childhoods versus things they view or try to do differently for themselves or when providing food for their families. Notably, </w:t>
      </w:r>
      <w:r w:rsidR="00D07562">
        <w:rPr>
          <w:rFonts w:ascii="Avenir Book" w:eastAsia="Aptos" w:hAnsi="Avenir Book" w:cs="Times New Roman"/>
        </w:rPr>
        <w:t>participant</w:t>
      </w:r>
      <w:r w:rsidRPr="00A32F4A">
        <w:rPr>
          <w:rFonts w:ascii="Avenir Book" w:eastAsia="Aptos" w:hAnsi="Avenir Book" w:cs="Times New Roman"/>
        </w:rPr>
        <w:t xml:space="preserve">s discussed </w:t>
      </w:r>
      <w:r w:rsidR="00D07562">
        <w:rPr>
          <w:rFonts w:ascii="Avenir Book" w:eastAsia="Aptos" w:hAnsi="Avenir Book" w:cs="Times New Roman"/>
        </w:rPr>
        <w:t xml:space="preserve">this </w:t>
      </w:r>
      <w:r w:rsidRPr="00A32F4A">
        <w:rPr>
          <w:rFonts w:ascii="Avenir Book" w:eastAsia="Aptos" w:hAnsi="Avenir Book" w:cs="Times New Roman"/>
        </w:rPr>
        <w:t xml:space="preserve">by describing efforts to reduce PM consumption but not URM consumption.  </w:t>
      </w:r>
    </w:p>
    <w:p w14:paraId="746290DB"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INT7 (HURM/50-64/Electrician): It goes right the way back to when I was a small </w:t>
      </w:r>
      <w:proofErr w:type="gramStart"/>
      <w:r w:rsidRPr="00A32F4A">
        <w:rPr>
          <w:rFonts w:ascii="Avenir Book" w:hAnsi="Avenir Book"/>
          <w:i w:val="0"/>
          <w:iCs w:val="0"/>
        </w:rPr>
        <w:t>child</w:t>
      </w:r>
      <w:proofErr w:type="gramEnd"/>
      <w:r w:rsidRPr="00A32F4A">
        <w:rPr>
          <w:rFonts w:ascii="Avenir Book" w:hAnsi="Avenir Book"/>
          <w:i w:val="0"/>
          <w:iCs w:val="0"/>
        </w:rPr>
        <w:t xml:space="preserve"> and my dad had his own business and he wasn’t around and me mum had multiple sclerosis and was in a wheelchair. </w:t>
      </w:r>
      <w:proofErr w:type="gramStart"/>
      <w:r w:rsidRPr="00A32F4A">
        <w:rPr>
          <w:rFonts w:ascii="Avenir Book" w:hAnsi="Avenir Book"/>
          <w:i w:val="0"/>
          <w:iCs w:val="0"/>
        </w:rPr>
        <w:t>So</w:t>
      </w:r>
      <w:proofErr w:type="gramEnd"/>
      <w:r w:rsidRPr="00A32F4A">
        <w:rPr>
          <w:rFonts w:ascii="Avenir Book" w:hAnsi="Avenir Book"/>
          <w:i w:val="0"/>
          <w:iCs w:val="0"/>
        </w:rPr>
        <w:t xml:space="preserve"> it was kind of what’s in freezer kind of from being a small child, in all honesty and I’m probably eating better now than I’ve ever eaten in my life and I’m 50-something. Truthfully, and I’m starting to wonder now, because I am genuinely feeling slightly better and I don’t kind of want (processed meat), kind of touch wood.</w:t>
      </w:r>
    </w:p>
    <w:p w14:paraId="045C2463"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INT15 (LRPM/35-49/Civil Servant): I think I possibly eat a bit less processed food than I did as a child.  Both of my parents, they worked </w:t>
      </w:r>
      <w:proofErr w:type="gramStart"/>
      <w:r w:rsidRPr="00A32F4A">
        <w:rPr>
          <w:rFonts w:ascii="Avenir Book" w:hAnsi="Avenir Book"/>
          <w:i w:val="0"/>
          <w:iCs w:val="0"/>
        </w:rPr>
        <w:t>shifts</w:t>
      </w:r>
      <w:proofErr w:type="gramEnd"/>
      <w:r w:rsidRPr="00A32F4A">
        <w:rPr>
          <w:rFonts w:ascii="Avenir Book" w:hAnsi="Avenir Book"/>
          <w:i w:val="0"/>
          <w:iCs w:val="0"/>
        </w:rPr>
        <w:t xml:space="preserve"> and they worked around each other including night shifts, so one would come in from work and then the </w:t>
      </w:r>
      <w:proofErr w:type="spellStart"/>
      <w:r w:rsidRPr="00A32F4A">
        <w:rPr>
          <w:rFonts w:ascii="Avenir Book" w:hAnsi="Avenir Book"/>
          <w:i w:val="0"/>
          <w:iCs w:val="0"/>
        </w:rPr>
        <w:t>other’d</w:t>
      </w:r>
      <w:proofErr w:type="spellEnd"/>
      <w:r w:rsidRPr="00A32F4A">
        <w:rPr>
          <w:rFonts w:ascii="Avenir Book" w:hAnsi="Avenir Book"/>
          <w:i w:val="0"/>
          <w:iCs w:val="0"/>
        </w:rPr>
        <w:t xml:space="preserve"> go out. </w:t>
      </w:r>
      <w:proofErr w:type="gramStart"/>
      <w:r w:rsidRPr="00A32F4A">
        <w:rPr>
          <w:rFonts w:ascii="Avenir Book" w:hAnsi="Avenir Book"/>
          <w:i w:val="0"/>
          <w:iCs w:val="0"/>
        </w:rPr>
        <w:t>So</w:t>
      </w:r>
      <w:proofErr w:type="gramEnd"/>
      <w:r w:rsidRPr="00A32F4A">
        <w:rPr>
          <w:rFonts w:ascii="Avenir Book" w:hAnsi="Avenir Book"/>
          <w:i w:val="0"/>
          <w:iCs w:val="0"/>
        </w:rPr>
        <w:t xml:space="preserve"> time was limited. So often there would be something quick done. Chicken nuggets. Sausages.  Things like that. Yeah. I try not to give my kids too many of those, but I do still give them some.</w:t>
      </w:r>
    </w:p>
    <w:p w14:paraId="5DECA2FC"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Men viewed their masculinity in relationship to meat, although the way men identified with this role was varied without pattern between men in different RPM clusters. Several participants in all three clusters expressed views of masculinity in terms of their view of its historical origins. </w:t>
      </w:r>
    </w:p>
    <w:p w14:paraId="5A358027"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lastRenderedPageBreak/>
        <w:t>INT15 (LRPM/35-49/Civil Servant): So, I don't know if it's something about the association with men as hunters, right? And we go out and we kill a big Mammoth and drag the carcass back and chop it up and cook it. And I don't know it’s possibly a bit of that kind of primitive masculinity kind of thing.</w:t>
      </w:r>
    </w:p>
    <w:p w14:paraId="51823381"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INT12 (HURM/18-34/Maintenance Worker): It doesn't fit with the world that we live in now, and I think it's hard to say why people associate meat as masculine. But I do think a lot of it comes from a desire to appear masculine because they have a sense that they're not weak people or something like that. But I think that comes from, throughout our human history men have killed the animal that they're </w:t>
      </w:r>
      <w:proofErr w:type="spellStart"/>
      <w:r w:rsidRPr="00A32F4A">
        <w:rPr>
          <w:rFonts w:ascii="Avenir Book" w:hAnsi="Avenir Book"/>
          <w:i w:val="0"/>
          <w:iCs w:val="0"/>
        </w:rPr>
        <w:t>gonna</w:t>
      </w:r>
      <w:proofErr w:type="spellEnd"/>
      <w:r w:rsidRPr="00A32F4A">
        <w:rPr>
          <w:rFonts w:ascii="Avenir Book" w:hAnsi="Avenir Book"/>
          <w:i w:val="0"/>
          <w:iCs w:val="0"/>
        </w:rPr>
        <w:t xml:space="preserve"> eat.</w:t>
      </w:r>
    </w:p>
    <w:p w14:paraId="2FD11A89" w14:textId="77777777" w:rsidR="009507AA" w:rsidRPr="00A32F4A" w:rsidRDefault="009507AA" w:rsidP="00A44743">
      <w:pPr>
        <w:rPr>
          <w:rFonts w:ascii="Avenir Book" w:eastAsia="Aptos" w:hAnsi="Avenir Book" w:cs="Times New Roman"/>
        </w:rPr>
      </w:pPr>
      <w:r w:rsidRPr="00A32F4A">
        <w:rPr>
          <w:rFonts w:ascii="Avenir Book" w:eastAsia="Aptos" w:hAnsi="Avenir Book" w:cs="Times New Roman"/>
        </w:rPr>
        <w:t xml:space="preserve">Others attributed their views to influences of media or popular culture. </w:t>
      </w:r>
    </w:p>
    <w:p w14:paraId="37E808F0" w14:textId="3AC9A5DB" w:rsidR="009507AA" w:rsidRPr="00A32F4A" w:rsidRDefault="009507AA" w:rsidP="009507AA">
      <w:pPr>
        <w:pStyle w:val="Quote"/>
        <w:rPr>
          <w:rFonts w:ascii="Avenir Book" w:eastAsia="Aptos" w:hAnsi="Avenir Book" w:cs="Times New Roman"/>
          <w:i w:val="0"/>
          <w:iCs w:val="0"/>
        </w:rPr>
      </w:pPr>
      <w:r w:rsidRPr="00A32F4A">
        <w:rPr>
          <w:rFonts w:ascii="Avenir Book" w:hAnsi="Avenir Book"/>
          <w:i w:val="0"/>
          <w:iCs w:val="0"/>
        </w:rPr>
        <w:t xml:space="preserve">INT11 (HURM/50-64/Logistics Packing and Dispatch Worker): I think there is a bit of a stereotype around meat, man and red meat. It’s kind of a, you know, a manly thing to have this humongous great steak on your plate. And I guess some of that is probably from movies and all sorts of different things that, you know, you kind of get this image of </w:t>
      </w:r>
      <w:proofErr w:type="gramStart"/>
      <w:r w:rsidRPr="00A32F4A">
        <w:rPr>
          <w:rFonts w:ascii="Avenir Book" w:hAnsi="Avenir Book"/>
          <w:i w:val="0"/>
          <w:iCs w:val="0"/>
        </w:rPr>
        <w:t>it's</w:t>
      </w:r>
      <w:proofErr w:type="gramEnd"/>
      <w:r w:rsidRPr="00A32F4A">
        <w:rPr>
          <w:rFonts w:ascii="Avenir Book" w:hAnsi="Avenir Book"/>
          <w:i w:val="0"/>
          <w:iCs w:val="0"/>
        </w:rPr>
        <w:t xml:space="preserve"> kind of a manly thing to go and have a steak.</w:t>
      </w:r>
    </w:p>
    <w:p w14:paraId="0AFEC5D1" w14:textId="0AFA18B1" w:rsidR="00A44743" w:rsidRPr="00A32F4A" w:rsidRDefault="000023CE" w:rsidP="00A44743">
      <w:pPr>
        <w:rPr>
          <w:rFonts w:ascii="Avenir Book" w:eastAsia="Aptos" w:hAnsi="Avenir Book" w:cs="Times New Roman"/>
        </w:rPr>
      </w:pPr>
      <w:r w:rsidRPr="00A32F4A">
        <w:rPr>
          <w:rFonts w:ascii="Avenir Book" w:eastAsia="Aptos" w:hAnsi="Avenir Book" w:cs="Times New Roman"/>
        </w:rPr>
        <w:t>There was a latent theme detected here, where s</w:t>
      </w:r>
      <w:r w:rsidR="00A44743" w:rsidRPr="00A32F4A">
        <w:rPr>
          <w:rFonts w:ascii="Avenir Book" w:eastAsia="Aptos" w:hAnsi="Avenir Book" w:cs="Times New Roman"/>
        </w:rPr>
        <w:t xml:space="preserve">everal participants said they personally didn’t hold any views related to meat and masculinity </w:t>
      </w:r>
      <w:r w:rsidRPr="00A32F4A">
        <w:rPr>
          <w:rFonts w:ascii="Avenir Book" w:eastAsia="Aptos" w:hAnsi="Avenir Book" w:cs="Times New Roman"/>
        </w:rPr>
        <w:t>while describing how</w:t>
      </w:r>
      <w:r w:rsidR="00A44743" w:rsidRPr="00A32F4A">
        <w:rPr>
          <w:rFonts w:ascii="Avenir Book" w:eastAsia="Aptos" w:hAnsi="Avenir Book" w:cs="Times New Roman"/>
        </w:rPr>
        <w:t xml:space="preserve"> </w:t>
      </w:r>
      <w:r w:rsidRPr="00A32F4A">
        <w:rPr>
          <w:rFonts w:ascii="Avenir Book" w:eastAsia="Aptos" w:hAnsi="Avenir Book" w:cs="Times New Roman"/>
        </w:rPr>
        <w:t>they believe</w:t>
      </w:r>
      <w:r w:rsidR="00A44743" w:rsidRPr="00A32F4A">
        <w:rPr>
          <w:rFonts w:ascii="Avenir Book" w:eastAsia="Aptos" w:hAnsi="Avenir Book" w:cs="Times New Roman"/>
        </w:rPr>
        <w:t xml:space="preserve"> others might view meat as masculine or how they had observed others’ behaviours they felt demonstrated a masculine association with meat. </w:t>
      </w:r>
    </w:p>
    <w:p w14:paraId="6AF79041"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INT9 (HPM/35-49/Data Analyst): No, not really. I can see why people would see a big Tomahawk steak as a big manly meat, but I don't see it like that.</w:t>
      </w:r>
    </w:p>
    <w:p w14:paraId="038EC3B7" w14:textId="5FE7CEFD" w:rsidR="00A44743" w:rsidRPr="00A32F4A" w:rsidRDefault="00A44743" w:rsidP="00022BE8">
      <w:pPr>
        <w:pStyle w:val="Quote"/>
        <w:rPr>
          <w:rFonts w:ascii="Avenir Book" w:hAnsi="Avenir Book"/>
          <w:i w:val="0"/>
          <w:iCs w:val="0"/>
        </w:rPr>
      </w:pPr>
      <w:r w:rsidRPr="00A32F4A">
        <w:rPr>
          <w:rFonts w:ascii="Avenir Book" w:hAnsi="Avenir Book"/>
          <w:i w:val="0"/>
          <w:iCs w:val="0"/>
        </w:rPr>
        <w:t xml:space="preserve">INT2 (LRPM/18-34/Junior Manager): I get it though, right because I think I've </w:t>
      </w:r>
      <w:proofErr w:type="gramStart"/>
      <w:r w:rsidRPr="00A32F4A">
        <w:rPr>
          <w:rFonts w:ascii="Avenir Book" w:hAnsi="Avenir Book"/>
          <w:i w:val="0"/>
          <w:iCs w:val="0"/>
        </w:rPr>
        <w:t>definitely been</w:t>
      </w:r>
      <w:proofErr w:type="gramEnd"/>
      <w:r w:rsidRPr="00A32F4A">
        <w:rPr>
          <w:rFonts w:ascii="Avenir Book" w:hAnsi="Avenir Book"/>
          <w:i w:val="0"/>
          <w:iCs w:val="0"/>
        </w:rPr>
        <w:t xml:space="preserve"> in restaurants eating steaks right and there's definitely been other men and there's always been a competition to see who can have their steak the rarest as if that's </w:t>
      </w:r>
      <w:proofErr w:type="spellStart"/>
      <w:r w:rsidRPr="00A32F4A">
        <w:rPr>
          <w:rFonts w:ascii="Avenir Book" w:hAnsi="Avenir Book"/>
          <w:i w:val="0"/>
          <w:iCs w:val="0"/>
        </w:rPr>
        <w:t>gonna</w:t>
      </w:r>
      <w:proofErr w:type="spellEnd"/>
      <w:r w:rsidRPr="00A32F4A">
        <w:rPr>
          <w:rFonts w:ascii="Avenir Book" w:hAnsi="Avenir Book"/>
          <w:i w:val="0"/>
          <w:iCs w:val="0"/>
        </w:rPr>
        <w:t xml:space="preserve"> make like, it’s like some form of bravado right? But yeah, I don't really care. I'm happy eating what I eat</w:t>
      </w:r>
    </w:p>
    <w:p w14:paraId="16F6F2FD" w14:textId="3DFE51C4" w:rsidR="00A44743" w:rsidRPr="00C24045" w:rsidRDefault="00A44743" w:rsidP="00C24045">
      <w:pPr>
        <w:pStyle w:val="Heading6"/>
      </w:pPr>
      <w:bookmarkStart w:id="293" w:name="_Toc187146205"/>
      <w:bookmarkStart w:id="294" w:name="_Toc172209661"/>
      <w:proofErr w:type="gramStart"/>
      <w:r w:rsidRPr="00C24045">
        <w:t xml:space="preserve">3.3.2 </w:t>
      </w:r>
      <w:r w:rsidR="00BD467E" w:rsidRPr="00C24045">
        <w:t xml:space="preserve"> </w:t>
      </w:r>
      <w:r w:rsidR="00DA1052" w:rsidRPr="00C24045">
        <w:t>Sub</w:t>
      </w:r>
      <w:proofErr w:type="gramEnd"/>
      <w:r w:rsidR="00DA1052" w:rsidRPr="00C24045">
        <w:t xml:space="preserve">-theme 2B: </w:t>
      </w:r>
      <w:r w:rsidRPr="00C24045">
        <w:t xml:space="preserve">Meat and </w:t>
      </w:r>
      <w:r w:rsidR="008472EB" w:rsidRPr="00C24045">
        <w:t>Social Identity</w:t>
      </w:r>
      <w:bookmarkEnd w:id="293"/>
      <w:r w:rsidRPr="00C24045">
        <w:t xml:space="preserve"> </w:t>
      </w:r>
      <w:bookmarkEnd w:id="294"/>
    </w:p>
    <w:p w14:paraId="1AD48D88" w14:textId="53BC71EA"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This sub-theme captures the </w:t>
      </w:r>
      <w:r w:rsidR="00084BC3" w:rsidRPr="00A32F4A">
        <w:rPr>
          <w:rFonts w:ascii="Avenir Book" w:eastAsia="Aptos" w:hAnsi="Avenir Book" w:cs="Times New Roman"/>
        </w:rPr>
        <w:t xml:space="preserve">shared food </w:t>
      </w:r>
      <w:r w:rsidRPr="00A32F4A">
        <w:rPr>
          <w:rFonts w:ascii="Avenir Book" w:eastAsia="Aptos" w:hAnsi="Avenir Book" w:cs="Times New Roman"/>
        </w:rPr>
        <w:t>experiences with other people</w:t>
      </w:r>
      <w:r w:rsidR="00084BC3" w:rsidRPr="00A32F4A">
        <w:rPr>
          <w:rFonts w:ascii="Avenir Book" w:eastAsia="Aptos" w:hAnsi="Avenir Book" w:cs="Times New Roman"/>
        </w:rPr>
        <w:t xml:space="preserve">, through shared preparation, consumption, or views on RPM, </w:t>
      </w:r>
      <w:r w:rsidRPr="00A32F4A">
        <w:rPr>
          <w:rFonts w:ascii="Avenir Book" w:eastAsia="Aptos" w:hAnsi="Avenir Book" w:cs="Times New Roman"/>
        </w:rPr>
        <w:t xml:space="preserve">and how </w:t>
      </w:r>
      <w:r w:rsidR="00084BC3" w:rsidRPr="00A32F4A">
        <w:rPr>
          <w:rFonts w:ascii="Avenir Book" w:eastAsia="Aptos" w:hAnsi="Avenir Book" w:cs="Times New Roman"/>
        </w:rPr>
        <w:t>they</w:t>
      </w:r>
      <w:r w:rsidRPr="00A32F4A">
        <w:rPr>
          <w:rFonts w:ascii="Avenir Book" w:eastAsia="Aptos" w:hAnsi="Avenir Book" w:cs="Times New Roman"/>
        </w:rPr>
        <w:t xml:space="preserve"> </w:t>
      </w:r>
      <w:r w:rsidR="00084BC3" w:rsidRPr="00A32F4A">
        <w:rPr>
          <w:rFonts w:ascii="Avenir Book" w:eastAsia="Aptos" w:hAnsi="Avenir Book" w:cs="Times New Roman"/>
        </w:rPr>
        <w:t xml:space="preserve">may </w:t>
      </w:r>
      <w:r w:rsidRPr="00A32F4A">
        <w:rPr>
          <w:rFonts w:ascii="Avenir Book" w:eastAsia="Aptos" w:hAnsi="Avenir Book" w:cs="Times New Roman"/>
        </w:rPr>
        <w:t xml:space="preserve">influence or alter the experience or emotion of </w:t>
      </w:r>
      <w:r w:rsidR="00084BC3" w:rsidRPr="00A32F4A">
        <w:rPr>
          <w:rFonts w:ascii="Avenir Book" w:eastAsia="Aptos" w:hAnsi="Avenir Book" w:cs="Times New Roman"/>
        </w:rPr>
        <w:t xml:space="preserve">participants’ </w:t>
      </w:r>
      <w:r w:rsidRPr="00A32F4A">
        <w:rPr>
          <w:rFonts w:ascii="Avenir Book" w:eastAsia="Aptos" w:hAnsi="Avenir Book" w:cs="Times New Roman"/>
        </w:rPr>
        <w:t xml:space="preserve">RPM consumption. One aspect of this theme was very much around the idea of celebration or special meals, the role that certain types of RPM played in these social situations, and the expectations, both their own and those with whom they were sharing the meal. </w:t>
      </w:r>
    </w:p>
    <w:p w14:paraId="67466808"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INT5(HPM/50-64/Professional): And when I turned 50, I had a steak so. In fact, I was almost pressured in to having a steak. It wasn’t my initial first choice because </w:t>
      </w:r>
      <w:r w:rsidRPr="00A32F4A">
        <w:rPr>
          <w:rFonts w:ascii="Avenir Book" w:hAnsi="Avenir Book"/>
          <w:i w:val="0"/>
          <w:iCs w:val="0"/>
        </w:rPr>
        <w:lastRenderedPageBreak/>
        <w:t xml:space="preserve">somebody else was treating me. </w:t>
      </w:r>
      <w:proofErr w:type="gramStart"/>
      <w:r w:rsidRPr="00A32F4A">
        <w:rPr>
          <w:rFonts w:ascii="Avenir Book" w:hAnsi="Avenir Book"/>
          <w:i w:val="0"/>
          <w:iCs w:val="0"/>
        </w:rPr>
        <w:t>So</w:t>
      </w:r>
      <w:proofErr w:type="gramEnd"/>
      <w:r w:rsidRPr="00A32F4A">
        <w:rPr>
          <w:rFonts w:ascii="Avenir Book" w:hAnsi="Avenir Book"/>
          <w:i w:val="0"/>
          <w:iCs w:val="0"/>
        </w:rPr>
        <w:t xml:space="preserve"> I didn’t want to, don’t take advantage if you like. </w:t>
      </w:r>
      <w:proofErr w:type="gramStart"/>
      <w:r w:rsidRPr="00A32F4A">
        <w:rPr>
          <w:rFonts w:ascii="Avenir Book" w:hAnsi="Avenir Book"/>
          <w:i w:val="0"/>
          <w:iCs w:val="0"/>
        </w:rPr>
        <w:t>So</w:t>
      </w:r>
      <w:proofErr w:type="gramEnd"/>
      <w:r w:rsidRPr="00A32F4A">
        <w:rPr>
          <w:rFonts w:ascii="Avenir Book" w:hAnsi="Avenir Book"/>
          <w:i w:val="0"/>
          <w:iCs w:val="0"/>
        </w:rPr>
        <w:t xml:space="preserve"> I was quite happy not to have the most expensive thing on the menu, but they insisted so much, and I think I was quite happy to get my arm twisted in the end. So yes, I had a steak on my fiftieth birthday</w:t>
      </w:r>
    </w:p>
    <w:p w14:paraId="1311DBA4" w14:textId="5D07B7F1"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Participants described ways in which food comprised important aspects of </w:t>
      </w:r>
      <w:r w:rsidR="00084BC3" w:rsidRPr="00A32F4A">
        <w:rPr>
          <w:rFonts w:ascii="Avenir Book" w:eastAsia="Aptos" w:hAnsi="Avenir Book" w:cs="Times New Roman"/>
        </w:rPr>
        <w:t>how they interact with people close to them</w:t>
      </w:r>
      <w:r w:rsidRPr="00A32F4A">
        <w:rPr>
          <w:rFonts w:ascii="Avenir Book" w:eastAsia="Aptos" w:hAnsi="Avenir Book" w:cs="Times New Roman"/>
        </w:rPr>
        <w:t xml:space="preserve">, including ways they connect and find meaning in their relationship or how views of people in their lives influence how they experience the act or emotion associated with RPM.  </w:t>
      </w:r>
    </w:p>
    <w:p w14:paraId="2F23E929" w14:textId="77777777" w:rsidR="00A44743" w:rsidRPr="00A32F4A" w:rsidRDefault="00A44743" w:rsidP="00A44743">
      <w:pPr>
        <w:spacing w:line="240" w:lineRule="auto"/>
        <w:ind w:left="720" w:right="567"/>
        <w:rPr>
          <w:rFonts w:ascii="Avenir Book" w:eastAsia="Aptos" w:hAnsi="Avenir Book" w:cs="Times New Roman"/>
          <w:color w:val="404040"/>
        </w:rPr>
      </w:pPr>
      <w:r w:rsidRPr="00A32F4A">
        <w:rPr>
          <w:rFonts w:ascii="Avenir Book" w:eastAsia="Aptos" w:hAnsi="Avenir Book" w:cs="Times New Roman"/>
          <w:color w:val="404040"/>
        </w:rPr>
        <w:t xml:space="preserve">INT1 (LRPM/50-64/Clerical):  I think it’s a weird one because I think when I met my wife, she was </w:t>
      </w:r>
      <w:proofErr w:type="gramStart"/>
      <w:r w:rsidRPr="00A32F4A">
        <w:rPr>
          <w:rFonts w:ascii="Avenir Book" w:eastAsia="Aptos" w:hAnsi="Avenir Book" w:cs="Times New Roman"/>
          <w:color w:val="404040"/>
        </w:rPr>
        <w:t>exactly the same</w:t>
      </w:r>
      <w:proofErr w:type="gramEnd"/>
      <w:r w:rsidRPr="00A32F4A">
        <w:rPr>
          <w:rFonts w:ascii="Avenir Book" w:eastAsia="Aptos" w:hAnsi="Avenir Book" w:cs="Times New Roman"/>
          <w:color w:val="404040"/>
        </w:rPr>
        <w:t xml:space="preserve"> and that was the really strange thing. I’d been out with girls before and they had completely different eating habits and didn’t think like that. But me and my wife </w:t>
      </w:r>
      <w:proofErr w:type="gramStart"/>
      <w:r w:rsidRPr="00A32F4A">
        <w:rPr>
          <w:rFonts w:ascii="Avenir Book" w:eastAsia="Aptos" w:hAnsi="Avenir Book" w:cs="Times New Roman"/>
          <w:color w:val="404040"/>
        </w:rPr>
        <w:t>actually gelled</w:t>
      </w:r>
      <w:proofErr w:type="gramEnd"/>
      <w:r w:rsidRPr="00A32F4A">
        <w:rPr>
          <w:rFonts w:ascii="Avenir Book" w:eastAsia="Aptos" w:hAnsi="Avenir Book" w:cs="Times New Roman"/>
          <w:color w:val="404040"/>
        </w:rPr>
        <w:t xml:space="preserve"> on what we eat. And we’ll kind of sit and say what do you want for tea tonight. And then we’ll both be thinking of the same thing at the same time.</w:t>
      </w:r>
    </w:p>
    <w:p w14:paraId="0FB4A7C8" w14:textId="77777777" w:rsidR="00A44743" w:rsidRPr="00A32F4A" w:rsidRDefault="00A44743" w:rsidP="00A44743">
      <w:pPr>
        <w:spacing w:line="240" w:lineRule="auto"/>
        <w:ind w:left="720" w:right="567"/>
        <w:rPr>
          <w:rFonts w:ascii="Avenir Book" w:eastAsia="Aptos" w:hAnsi="Avenir Book" w:cs="Times New Roman"/>
          <w:color w:val="404040"/>
        </w:rPr>
      </w:pPr>
      <w:r w:rsidRPr="00A32F4A">
        <w:rPr>
          <w:rFonts w:ascii="Avenir Book" w:eastAsia="Aptos" w:hAnsi="Avenir Book" w:cs="Times New Roman"/>
          <w:color w:val="404040"/>
        </w:rPr>
        <w:t xml:space="preserve">INT9 (High PM/35-49/Data analyst): I’m a massive fan of a hog roast. I don’t eat a lot of pig because my wife isn’t a fan - but when I get to eat </w:t>
      </w:r>
      <w:proofErr w:type="gramStart"/>
      <w:r w:rsidRPr="00A32F4A">
        <w:rPr>
          <w:rFonts w:ascii="Avenir Book" w:eastAsia="Aptos" w:hAnsi="Avenir Book" w:cs="Times New Roman"/>
          <w:color w:val="404040"/>
        </w:rPr>
        <w:t>pig</w:t>
      </w:r>
      <w:proofErr w:type="gramEnd"/>
      <w:r w:rsidRPr="00A32F4A">
        <w:rPr>
          <w:rFonts w:ascii="Avenir Book" w:eastAsia="Aptos" w:hAnsi="Avenir Book" w:cs="Times New Roman"/>
          <w:color w:val="404040"/>
        </w:rPr>
        <w:t xml:space="preserve"> I really enjoy it. So having like shredded pig in like a </w:t>
      </w:r>
      <w:proofErr w:type="spellStart"/>
      <w:r w:rsidRPr="00A32F4A">
        <w:rPr>
          <w:rFonts w:ascii="Avenir Book" w:eastAsia="Aptos" w:hAnsi="Avenir Book" w:cs="Times New Roman"/>
          <w:color w:val="404040"/>
        </w:rPr>
        <w:t>barm</w:t>
      </w:r>
      <w:proofErr w:type="spellEnd"/>
      <w:r w:rsidRPr="00A32F4A">
        <w:rPr>
          <w:rFonts w:ascii="Avenir Book" w:eastAsia="Aptos" w:hAnsi="Avenir Book" w:cs="Times New Roman"/>
          <w:color w:val="404040"/>
        </w:rPr>
        <w:t xml:space="preserve"> with some apple sauce. It’s fantastic. I tried to get one for when we got married but my wife didn’t like the idea. I may need to get one for my fortieth. Yeah.</w:t>
      </w:r>
    </w:p>
    <w:p w14:paraId="1FA93D95" w14:textId="7F1581BD" w:rsidR="00A44743" w:rsidRPr="00A32F4A" w:rsidRDefault="00A44743" w:rsidP="00084BC3">
      <w:pPr>
        <w:spacing w:line="240" w:lineRule="auto"/>
        <w:ind w:left="720" w:right="567"/>
        <w:rPr>
          <w:rFonts w:ascii="Avenir Book" w:eastAsia="Aptos" w:hAnsi="Avenir Book" w:cs="Times New Roman"/>
          <w:color w:val="404040"/>
        </w:rPr>
      </w:pPr>
      <w:r w:rsidRPr="00A32F4A">
        <w:rPr>
          <w:rFonts w:ascii="Avenir Book" w:eastAsia="Aptos" w:hAnsi="Avenir Book" w:cs="Times New Roman"/>
          <w:color w:val="404040"/>
        </w:rPr>
        <w:t xml:space="preserve">INT5(HPM/50-64/Professional): I mean, I have a sister who’s vegan and she doesn’t - I’m not sure how she does it, but she makes you feel guilty. You know. But when she’s… she doesn’t quite literally say </w:t>
      </w:r>
      <w:proofErr w:type="gramStart"/>
      <w:r w:rsidRPr="00A32F4A">
        <w:rPr>
          <w:rFonts w:ascii="Avenir Book" w:eastAsia="Aptos" w:hAnsi="Avenir Book" w:cs="Times New Roman"/>
          <w:color w:val="404040"/>
        </w:rPr>
        <w:t>anything</w:t>
      </w:r>
      <w:proofErr w:type="gramEnd"/>
      <w:r w:rsidRPr="00A32F4A">
        <w:rPr>
          <w:rFonts w:ascii="Avenir Book" w:eastAsia="Aptos" w:hAnsi="Avenir Book" w:cs="Times New Roman"/>
          <w:color w:val="404040"/>
        </w:rPr>
        <w:t xml:space="preserve"> but she’ll have a way of making you feel bad about eating meat. </w:t>
      </w:r>
      <w:proofErr w:type="gramStart"/>
      <w:r w:rsidRPr="00A32F4A">
        <w:rPr>
          <w:rFonts w:ascii="Avenir Book" w:eastAsia="Aptos" w:hAnsi="Avenir Book" w:cs="Times New Roman"/>
          <w:color w:val="404040"/>
        </w:rPr>
        <w:t>So</w:t>
      </w:r>
      <w:proofErr w:type="gramEnd"/>
      <w:r w:rsidRPr="00A32F4A">
        <w:rPr>
          <w:rFonts w:ascii="Avenir Book" w:eastAsia="Aptos" w:hAnsi="Avenir Book" w:cs="Times New Roman"/>
          <w:color w:val="404040"/>
        </w:rPr>
        <w:t xml:space="preserve"> I think there’s more of that coming these days, it’s pressure to eat less meat. … Like, it feels like pressure. It feels like expectation. I mean, it’s almost like sometimes you feel guilty, because you do eat meat… It’s not had any influence on me, but I’m aware of it. I’m aware of that. </w:t>
      </w:r>
    </w:p>
    <w:p w14:paraId="3AAC3939" w14:textId="6AC10612" w:rsidR="00A44743" w:rsidRPr="00C24045" w:rsidRDefault="00A44743" w:rsidP="00C24045">
      <w:pPr>
        <w:pStyle w:val="Heading6"/>
      </w:pPr>
      <w:bookmarkStart w:id="295" w:name="_Toc187146206"/>
      <w:bookmarkStart w:id="296" w:name="_Toc172209662"/>
      <w:r w:rsidRPr="00C24045">
        <w:t xml:space="preserve">3.3.3 Summary of </w:t>
      </w:r>
      <w:r w:rsidR="00DA1052" w:rsidRPr="00C24045">
        <w:t xml:space="preserve">Theme 2: </w:t>
      </w:r>
      <w:r w:rsidRPr="00C24045">
        <w:t xml:space="preserve">Meat and </w:t>
      </w:r>
      <w:r w:rsidR="008472EB" w:rsidRPr="00C24045">
        <w:t>Men’s Self-Identity</w:t>
      </w:r>
      <w:bookmarkEnd w:id="295"/>
      <w:r w:rsidRPr="00C24045">
        <w:t xml:space="preserve"> </w:t>
      </w:r>
      <w:bookmarkEnd w:id="296"/>
    </w:p>
    <w:p w14:paraId="7C1C0D1B" w14:textId="6DF91BE0" w:rsidR="00A44743" w:rsidRPr="00A32F4A" w:rsidRDefault="008472EB" w:rsidP="00A44743">
      <w:pPr>
        <w:rPr>
          <w:rFonts w:ascii="Avenir Book" w:eastAsia="Aptos" w:hAnsi="Avenir Book" w:cs="Times New Roman"/>
        </w:rPr>
      </w:pPr>
      <w:r>
        <w:rPr>
          <w:rFonts w:ascii="Avenir Book" w:eastAsia="Aptos" w:hAnsi="Avenir Book" w:cs="Times New Roman"/>
        </w:rPr>
        <w:t xml:space="preserve">The theme of </w:t>
      </w:r>
      <w:r w:rsidR="00084BC3" w:rsidRPr="00A32F4A">
        <w:rPr>
          <w:rFonts w:ascii="Avenir Book" w:eastAsia="Aptos" w:hAnsi="Avenir Book" w:cs="Times New Roman"/>
        </w:rPr>
        <w:t xml:space="preserve">Meat and Men’s </w:t>
      </w:r>
      <w:r>
        <w:rPr>
          <w:rFonts w:ascii="Avenir Book" w:eastAsia="Aptos" w:hAnsi="Avenir Book" w:cs="Times New Roman"/>
        </w:rPr>
        <w:t>Self-Identity</w:t>
      </w:r>
      <w:r w:rsidR="00084BC3" w:rsidRPr="00A32F4A">
        <w:rPr>
          <w:rFonts w:ascii="Avenir Book" w:eastAsia="Aptos" w:hAnsi="Avenir Book" w:cs="Times New Roman"/>
        </w:rPr>
        <w:t xml:space="preserve"> describes the collection of experiences and views participants held related to their RPM consumption, other people, and their own held identities. </w:t>
      </w:r>
      <w:r w:rsidR="00285ACB" w:rsidRPr="00A32F4A">
        <w:rPr>
          <w:rFonts w:ascii="Avenir Book" w:eastAsia="Aptos" w:hAnsi="Avenir Book" w:cs="Times New Roman"/>
        </w:rPr>
        <w:t xml:space="preserve">Key aspects of social norms were identified where participants reflected other’s behaviour to demonstrate beliefs; the influence of emotion related to personal identity was also viewed as an important thread within this theme. </w:t>
      </w:r>
    </w:p>
    <w:p w14:paraId="5B2FB6FF" w14:textId="72F1F179" w:rsidR="00A44743" w:rsidRPr="00C24045" w:rsidRDefault="00A44743" w:rsidP="00C24045">
      <w:pPr>
        <w:pStyle w:val="Heading5"/>
      </w:pPr>
      <w:bookmarkStart w:id="297" w:name="_Toc187146207"/>
      <w:bookmarkStart w:id="298" w:name="_Toc172209663"/>
      <w:r w:rsidRPr="00C24045">
        <w:t xml:space="preserve">3.4 </w:t>
      </w:r>
      <w:r w:rsidR="00DA1052" w:rsidRPr="00C24045">
        <w:t xml:space="preserve">Theme 3: </w:t>
      </w:r>
      <w:r w:rsidRPr="00C24045">
        <w:t>Meat &amp; Men’s Daily Life</w:t>
      </w:r>
      <w:bookmarkEnd w:id="297"/>
      <w:r w:rsidRPr="00C24045">
        <w:t xml:space="preserve"> </w:t>
      </w:r>
      <w:bookmarkEnd w:id="298"/>
    </w:p>
    <w:p w14:paraId="508C4DF2" w14:textId="4B5FDFCB"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This theme describes how men experience RPM as part of the practical management of their daily lives and dietary choices. </w:t>
      </w:r>
    </w:p>
    <w:p w14:paraId="319719AD"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lastRenderedPageBreak/>
        <w:t xml:space="preserve">Two sub-themes emerged within this theme. The ‘Meat and Practicalities’ sub-theme describes experiences related to practical necessities and actions involved in accessing, choosing, preparing and consuming RPM.  The ‘Meat and Knowledge’ sub-theme relates to a man’s experiences with acquiring, evaluating and adopting knowledge about RPM and its impacts into their beliefs or behaviour. </w:t>
      </w:r>
    </w:p>
    <w:p w14:paraId="0CC0D6BF" w14:textId="4D6411E0" w:rsidR="00A44743" w:rsidRPr="00C24045" w:rsidRDefault="00A44743" w:rsidP="00C24045">
      <w:pPr>
        <w:pStyle w:val="Heading6"/>
      </w:pPr>
      <w:bookmarkStart w:id="299" w:name="_Toc187146208"/>
      <w:bookmarkStart w:id="300" w:name="_Toc172209664"/>
      <w:r w:rsidRPr="00C24045">
        <w:t xml:space="preserve">3.4.1 </w:t>
      </w:r>
      <w:r w:rsidR="00DA1052" w:rsidRPr="00C24045">
        <w:t xml:space="preserve">Sub-theme 3A: </w:t>
      </w:r>
      <w:r w:rsidRPr="00C24045">
        <w:t xml:space="preserve">Meat and </w:t>
      </w:r>
      <w:r w:rsidR="00F51515" w:rsidRPr="00C24045">
        <w:t>P</w:t>
      </w:r>
      <w:r w:rsidRPr="00C24045">
        <w:t>racticaliti</w:t>
      </w:r>
      <w:r w:rsidR="00F51515" w:rsidRPr="00C24045">
        <w:t>es</w:t>
      </w:r>
      <w:bookmarkEnd w:id="299"/>
      <w:r w:rsidRPr="00C24045">
        <w:t xml:space="preserve"> </w:t>
      </w:r>
      <w:bookmarkEnd w:id="300"/>
    </w:p>
    <w:p w14:paraId="5CFB0925"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Practicalities of navigating meals with others in the household involve negotiation of planning, cooking and shopping tasks, as well as decisions to be made on what meals to eat considering varied preferences within the household.  </w:t>
      </w:r>
    </w:p>
    <w:p w14:paraId="259AAD48"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INT12 (HURM/18-34/Maintenance Worker): But I think another part of it as well is my kids can be quite fussy eaters. </w:t>
      </w:r>
      <w:proofErr w:type="gramStart"/>
      <w:r w:rsidRPr="00A32F4A">
        <w:rPr>
          <w:rFonts w:ascii="Avenir Book" w:hAnsi="Avenir Book"/>
          <w:i w:val="0"/>
          <w:iCs w:val="0"/>
        </w:rPr>
        <w:t>So</w:t>
      </w:r>
      <w:proofErr w:type="gramEnd"/>
      <w:r w:rsidRPr="00A32F4A">
        <w:rPr>
          <w:rFonts w:ascii="Avenir Book" w:hAnsi="Avenir Book"/>
          <w:i w:val="0"/>
          <w:iCs w:val="0"/>
        </w:rPr>
        <w:t xml:space="preserve"> it’s a lot easier to get them to eat meat when it’s in mince form than when it’s kind of like, a beef steak or a lamb steak or something like that. They do eat them, but it just tends to be easier to kind of work with them when it’s put together, when it’s minced and to </w:t>
      </w:r>
      <w:proofErr w:type="gramStart"/>
      <w:r w:rsidRPr="00A32F4A">
        <w:rPr>
          <w:rFonts w:ascii="Avenir Book" w:hAnsi="Avenir Book"/>
          <w:i w:val="0"/>
          <w:iCs w:val="0"/>
        </w:rPr>
        <w:t>actually get</w:t>
      </w:r>
      <w:proofErr w:type="gramEnd"/>
      <w:r w:rsidRPr="00A32F4A">
        <w:rPr>
          <w:rFonts w:ascii="Avenir Book" w:hAnsi="Avenir Book"/>
          <w:i w:val="0"/>
          <w:iCs w:val="0"/>
        </w:rPr>
        <w:t xml:space="preserve"> them to eat it. </w:t>
      </w:r>
    </w:p>
    <w:p w14:paraId="39F658A8"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For some, this included the practicalities of raising a young, busy family with competing and sometimes quite demanding needs: </w:t>
      </w:r>
    </w:p>
    <w:p w14:paraId="3AB3F308"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INT7 (HURM/50-64/Electrician): </w:t>
      </w:r>
      <w:proofErr w:type="gramStart"/>
      <w:r w:rsidRPr="00A32F4A">
        <w:rPr>
          <w:rFonts w:ascii="Avenir Book" w:hAnsi="Avenir Book"/>
          <w:i w:val="0"/>
          <w:iCs w:val="0"/>
        </w:rPr>
        <w:t>So</w:t>
      </w:r>
      <w:proofErr w:type="gramEnd"/>
      <w:r w:rsidRPr="00A32F4A">
        <w:rPr>
          <w:rFonts w:ascii="Avenir Book" w:hAnsi="Avenir Book"/>
          <w:i w:val="0"/>
          <w:iCs w:val="0"/>
        </w:rPr>
        <w:t xml:space="preserve"> you would like just grab something, whatever is available in freezer. And so that’s </w:t>
      </w:r>
      <w:proofErr w:type="spellStart"/>
      <w:r w:rsidRPr="00A32F4A">
        <w:rPr>
          <w:rFonts w:ascii="Avenir Book" w:hAnsi="Avenir Book"/>
          <w:i w:val="0"/>
          <w:iCs w:val="0"/>
        </w:rPr>
        <w:t>gonna</w:t>
      </w:r>
      <w:proofErr w:type="spellEnd"/>
      <w:r w:rsidRPr="00A32F4A">
        <w:rPr>
          <w:rFonts w:ascii="Avenir Book" w:hAnsi="Avenir Book"/>
          <w:i w:val="0"/>
          <w:iCs w:val="0"/>
        </w:rPr>
        <w:t xml:space="preserve"> be processed food and, did I survive? Yes. Was I healthier for eating it? Probably not. But that’s what I had to do in reality; things would just be so hectic. I had three young children who had </w:t>
      </w:r>
      <w:proofErr w:type="gramStart"/>
      <w:r w:rsidRPr="00A32F4A">
        <w:rPr>
          <w:rFonts w:ascii="Avenir Book" w:hAnsi="Avenir Book"/>
          <w:i w:val="0"/>
          <w:iCs w:val="0"/>
        </w:rPr>
        <w:t>ADHD</w:t>
      </w:r>
      <w:proofErr w:type="gramEnd"/>
      <w:r w:rsidRPr="00A32F4A">
        <w:rPr>
          <w:rFonts w:ascii="Avenir Book" w:hAnsi="Avenir Book"/>
          <w:i w:val="0"/>
          <w:iCs w:val="0"/>
        </w:rPr>
        <w:t xml:space="preserve"> so the house was pretty busy…. So yeah. I think that has a big impact on what people </w:t>
      </w:r>
      <w:proofErr w:type="gramStart"/>
      <w:r w:rsidRPr="00A32F4A">
        <w:rPr>
          <w:rFonts w:ascii="Avenir Book" w:hAnsi="Avenir Book"/>
          <w:i w:val="0"/>
          <w:iCs w:val="0"/>
        </w:rPr>
        <w:t>eat</w:t>
      </w:r>
      <w:proofErr w:type="gramEnd"/>
      <w:r w:rsidRPr="00A32F4A">
        <w:rPr>
          <w:rFonts w:ascii="Avenir Book" w:hAnsi="Avenir Book"/>
          <w:i w:val="0"/>
          <w:iCs w:val="0"/>
        </w:rPr>
        <w:t xml:space="preserve"> I think.</w:t>
      </w:r>
    </w:p>
    <w:p w14:paraId="247F571E" w14:textId="56D0CAE4" w:rsidR="00A44743" w:rsidRPr="00A32F4A" w:rsidRDefault="00A44743" w:rsidP="00A44743">
      <w:pPr>
        <w:rPr>
          <w:rFonts w:ascii="Avenir Book" w:eastAsia="Aptos" w:hAnsi="Avenir Book" w:cs="Times New Roman"/>
        </w:rPr>
      </w:pPr>
      <w:r w:rsidRPr="00A32F4A">
        <w:rPr>
          <w:rFonts w:ascii="Avenir Book" w:eastAsia="Aptos" w:hAnsi="Avenir Book" w:cs="Times New Roman"/>
        </w:rPr>
        <w:t>The financial aspect of meat consumption was raised by nearly every participant, albeit in different contexts.  Many men described selecting meat in terms of what they viewed as the value for money it represented, sometimes because it would provide opportunity for use in multiple meals or in leftovers, and other times just based on the perception while shopping</w:t>
      </w:r>
      <w:r w:rsidR="000F2E51">
        <w:rPr>
          <w:rFonts w:ascii="Avenir Book" w:eastAsia="Aptos" w:hAnsi="Avenir Book" w:cs="Times New Roman"/>
        </w:rPr>
        <w:t>.</w:t>
      </w:r>
    </w:p>
    <w:p w14:paraId="443DF23D"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INT22 (HURM/18-34/Gardner): Probably because you can incorporate (mince) into a big kind of dish so like Bolognese or chili. And you don’t need a huge amount of either because you can still add the vegetables or the beans to kind of pad it out with. </w:t>
      </w:r>
    </w:p>
    <w:p w14:paraId="1782EDEC"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lastRenderedPageBreak/>
        <w:br/>
        <w:t xml:space="preserve">While for others, household budgets were described as a key limiting factor regarding the type of meat that was consumed.  </w:t>
      </w:r>
    </w:p>
    <w:p w14:paraId="14EE2F75"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INT15 (LRPM/35-49/Civil Servant): Yeah, our main choice in that red meat category I guess is mince beef because it’s relatively cheap. Secondary choice would be some sort of pork probably for something like a stir fry because again relatively cheap. We almost never have lamb because that’s </w:t>
      </w:r>
      <w:proofErr w:type="gramStart"/>
      <w:r w:rsidRPr="00A32F4A">
        <w:rPr>
          <w:rFonts w:ascii="Avenir Book" w:hAnsi="Avenir Book"/>
          <w:i w:val="0"/>
          <w:iCs w:val="0"/>
        </w:rPr>
        <w:t>really expensive</w:t>
      </w:r>
      <w:proofErr w:type="gramEnd"/>
      <w:r w:rsidRPr="00A32F4A">
        <w:rPr>
          <w:rFonts w:ascii="Avenir Book" w:hAnsi="Avenir Book"/>
          <w:i w:val="0"/>
          <w:iCs w:val="0"/>
        </w:rPr>
        <w:t xml:space="preserve">. And yeah, it’s not, not just myself as I said, I’ve got a </w:t>
      </w:r>
      <w:proofErr w:type="gramStart"/>
      <w:r w:rsidRPr="00A32F4A">
        <w:rPr>
          <w:rFonts w:ascii="Avenir Book" w:hAnsi="Avenir Book"/>
          <w:i w:val="0"/>
          <w:iCs w:val="0"/>
        </w:rPr>
        <w:t>partner</w:t>
      </w:r>
      <w:proofErr w:type="gramEnd"/>
      <w:r w:rsidRPr="00A32F4A">
        <w:rPr>
          <w:rFonts w:ascii="Avenir Book" w:hAnsi="Avenir Book"/>
          <w:i w:val="0"/>
          <w:iCs w:val="0"/>
        </w:rPr>
        <w:t xml:space="preserve"> and I’ve got several children. </w:t>
      </w:r>
      <w:proofErr w:type="gramStart"/>
      <w:r w:rsidRPr="00A32F4A">
        <w:rPr>
          <w:rFonts w:ascii="Avenir Book" w:hAnsi="Avenir Book"/>
          <w:i w:val="0"/>
          <w:iCs w:val="0"/>
        </w:rPr>
        <w:t>So</w:t>
      </w:r>
      <w:proofErr w:type="gramEnd"/>
      <w:r w:rsidRPr="00A32F4A">
        <w:rPr>
          <w:rFonts w:ascii="Avenir Book" w:hAnsi="Avenir Book"/>
          <w:i w:val="0"/>
          <w:iCs w:val="0"/>
        </w:rPr>
        <w:t xml:space="preserve"> I’ve got to do relatively large meals that everybody will eat. And so yeah cost is a factor. Occasionally as a treat we will get a steak, particularly if we can find an offer on it or something. But that’s again a rare kind of treat thing for just myself and my partner when the children are in bed. Yeah, mostly mince.</w:t>
      </w:r>
    </w:p>
    <w:p w14:paraId="109F623D"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One man who described himself as a flexitarian discussed how his budget limits the </w:t>
      </w:r>
      <w:proofErr w:type="gramStart"/>
      <w:r w:rsidRPr="00A32F4A">
        <w:rPr>
          <w:rFonts w:ascii="Avenir Book" w:eastAsia="Aptos" w:hAnsi="Avenir Book" w:cs="Times New Roman"/>
        </w:rPr>
        <w:t>amount</w:t>
      </w:r>
      <w:proofErr w:type="gramEnd"/>
      <w:r w:rsidRPr="00A32F4A">
        <w:rPr>
          <w:rFonts w:ascii="Avenir Book" w:eastAsia="Aptos" w:hAnsi="Avenir Book" w:cs="Times New Roman"/>
        </w:rPr>
        <w:t xml:space="preserve"> of meat-free meals he eats, as he viewed these as more elaborate and ingredient-dependent, requiring more money to purchase. </w:t>
      </w:r>
    </w:p>
    <w:p w14:paraId="4D88839E"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INT21 (High PM/18-34/Factory Worker): No, no if I had more money to play </w:t>
      </w:r>
      <w:proofErr w:type="gramStart"/>
      <w:r w:rsidRPr="00A32F4A">
        <w:rPr>
          <w:rFonts w:ascii="Avenir Book" w:hAnsi="Avenir Book"/>
          <w:i w:val="0"/>
          <w:iCs w:val="0"/>
        </w:rPr>
        <w:t>with</w:t>
      </w:r>
      <w:proofErr w:type="gramEnd"/>
      <w:r w:rsidRPr="00A32F4A">
        <w:rPr>
          <w:rFonts w:ascii="Avenir Book" w:hAnsi="Avenir Book"/>
          <w:i w:val="0"/>
          <w:iCs w:val="0"/>
        </w:rPr>
        <w:t xml:space="preserve"> I would definitely eat more vegan meals – because I’m a chef technically I’ve got </w:t>
      </w:r>
      <w:proofErr w:type="spellStart"/>
      <w:r w:rsidRPr="00A32F4A">
        <w:rPr>
          <w:rFonts w:ascii="Avenir Book" w:hAnsi="Avenir Book"/>
          <w:i w:val="0"/>
          <w:iCs w:val="0"/>
        </w:rPr>
        <w:t>mvqs</w:t>
      </w:r>
      <w:proofErr w:type="spellEnd"/>
      <w:r w:rsidRPr="00A32F4A">
        <w:rPr>
          <w:rFonts w:ascii="Avenir Book" w:hAnsi="Avenir Book"/>
          <w:i w:val="0"/>
          <w:iCs w:val="0"/>
        </w:rPr>
        <w:t xml:space="preserve"> and in my early in my early 20s, I was working in kitchens and stuff and just sort of got out of that space. So yeah, I do enjoy cooking and… stuff and yeah, absolutely if money was a formality,…if I had extra money… if the budget sort of doubled or…quadrupled in one week then my option would be to go for the really nice fancy organic vegan meals rather than just buy loads and loads of meats and stuff and steak and stuff like that, yeah. Yeah.</w:t>
      </w:r>
    </w:p>
    <w:p w14:paraId="092E2CDA" w14:textId="77777777" w:rsidR="00A44743" w:rsidRPr="00A32F4A" w:rsidRDefault="00A44743" w:rsidP="00A44743">
      <w:pPr>
        <w:ind w:right="-46"/>
        <w:rPr>
          <w:rFonts w:ascii="Avenir Book" w:eastAsia="Aptos" w:hAnsi="Avenir Book" w:cs="Times New Roman"/>
        </w:rPr>
      </w:pPr>
      <w:r w:rsidRPr="00A32F4A">
        <w:rPr>
          <w:rFonts w:ascii="Avenir Book" w:eastAsia="Aptos" w:hAnsi="Avenir Book" w:cs="Times New Roman"/>
        </w:rPr>
        <w:t xml:space="preserve">Several men described balancing thoughts about health against other considerations, such as convenience and the enjoyment of taste. </w:t>
      </w:r>
    </w:p>
    <w:p w14:paraId="4B7B629D"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INT3 (LRPM/50-64/Social Care Worker): I do think I look at the calories and I do look at the fat count. What I’m looking at…but I think the main reason is convenience I’d say. Yeah, and… sometimes I mean, that sausage and that, and I do like </w:t>
      </w:r>
      <w:proofErr w:type="gramStart"/>
      <w:r w:rsidRPr="00A32F4A">
        <w:rPr>
          <w:rFonts w:ascii="Avenir Book" w:hAnsi="Avenir Book"/>
          <w:i w:val="0"/>
          <w:iCs w:val="0"/>
        </w:rPr>
        <w:t>sausages</w:t>
      </w:r>
      <w:proofErr w:type="gramEnd"/>
      <w:r w:rsidRPr="00A32F4A">
        <w:rPr>
          <w:rFonts w:ascii="Avenir Book" w:hAnsi="Avenir Book"/>
          <w:i w:val="0"/>
          <w:iCs w:val="0"/>
        </w:rPr>
        <w:t xml:space="preserve"> and I do all that stuff that’s bad for me. But for me I think it’s it </w:t>
      </w:r>
      <w:proofErr w:type="gramStart"/>
      <w:r w:rsidRPr="00A32F4A">
        <w:rPr>
          <w:rFonts w:ascii="Avenir Book" w:hAnsi="Avenir Book"/>
          <w:i w:val="0"/>
          <w:iCs w:val="0"/>
        </w:rPr>
        <w:t>taste</w:t>
      </w:r>
      <w:proofErr w:type="gramEnd"/>
      <w:r w:rsidRPr="00A32F4A">
        <w:rPr>
          <w:rFonts w:ascii="Avenir Book" w:hAnsi="Avenir Book"/>
          <w:i w:val="0"/>
          <w:iCs w:val="0"/>
        </w:rPr>
        <w:t xml:space="preserve"> and convenience I’d say.</w:t>
      </w:r>
    </w:p>
    <w:p w14:paraId="5782FC72"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Men from across all three RPM clusters did not find the idea of a meatless meal to be acceptable. </w:t>
      </w:r>
    </w:p>
    <w:p w14:paraId="571B9254"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INT1 (LRPM/50-64/Clerical): I don't know if that makes sense or not really, but that's the only way I can describe it that I believe a meal should be vegetables and meat.</w:t>
      </w:r>
    </w:p>
    <w:p w14:paraId="57C99674"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INT17 (HPM/35-49/Finance Officer): Yeah, I tend to very, very rarely not have meat. I can't even think of occasion now, and. No, every day I'll have meat of some kind for dinner and…they're </w:t>
      </w:r>
      <w:proofErr w:type="gramStart"/>
      <w:r w:rsidRPr="00A32F4A">
        <w:rPr>
          <w:rFonts w:ascii="Avenir Book" w:hAnsi="Avenir Book"/>
          <w:i w:val="0"/>
          <w:iCs w:val="0"/>
        </w:rPr>
        <w:t>definitely not</w:t>
      </w:r>
      <w:proofErr w:type="gramEnd"/>
      <w:r w:rsidRPr="00A32F4A">
        <w:rPr>
          <w:rFonts w:ascii="Avenir Book" w:hAnsi="Avenir Book"/>
          <w:i w:val="0"/>
          <w:iCs w:val="0"/>
        </w:rPr>
        <w:t xml:space="preserve"> meatless. No, I can't even envision a situation where that’d be the case for me, to be honest with you.</w:t>
      </w:r>
    </w:p>
    <w:p w14:paraId="6B9DB63B" w14:textId="16FD6C40" w:rsidR="00A44743" w:rsidRPr="00A32F4A" w:rsidRDefault="00A44743" w:rsidP="00A44743">
      <w:pPr>
        <w:rPr>
          <w:rFonts w:ascii="Avenir Book" w:eastAsia="Aptos" w:hAnsi="Avenir Book" w:cs="Times New Roman"/>
        </w:rPr>
      </w:pPr>
      <w:r w:rsidRPr="00A32F4A">
        <w:rPr>
          <w:rFonts w:ascii="Avenir Book" w:eastAsia="Aptos" w:hAnsi="Avenir Book" w:cs="Times New Roman"/>
        </w:rPr>
        <w:lastRenderedPageBreak/>
        <w:t xml:space="preserve">For others, however, meatless meals were part of their regular </w:t>
      </w:r>
      <w:r w:rsidR="005347A9" w:rsidRPr="00A32F4A">
        <w:rPr>
          <w:rFonts w:ascii="Avenir Book" w:eastAsia="Aptos" w:hAnsi="Avenir Book" w:cs="Times New Roman"/>
        </w:rPr>
        <w:t>routine and</w:t>
      </w:r>
      <w:r w:rsidRPr="00A32F4A">
        <w:rPr>
          <w:rFonts w:ascii="Avenir Book" w:eastAsia="Aptos" w:hAnsi="Avenir Book" w:cs="Times New Roman"/>
        </w:rPr>
        <w:t xml:space="preserve"> consumed within a specific context in relationship to the daily schedule of household demands. </w:t>
      </w:r>
    </w:p>
    <w:p w14:paraId="667E336A" w14:textId="38864254" w:rsidR="00A44743" w:rsidRPr="00A32F4A" w:rsidRDefault="00A44743" w:rsidP="000C5F3F">
      <w:pPr>
        <w:pStyle w:val="Quote"/>
        <w:rPr>
          <w:rFonts w:ascii="Avenir Book" w:hAnsi="Avenir Book"/>
          <w:i w:val="0"/>
          <w:iCs w:val="0"/>
        </w:rPr>
      </w:pPr>
      <w:r w:rsidRPr="00A32F4A">
        <w:rPr>
          <w:rFonts w:ascii="Avenir Book" w:hAnsi="Avenir Book"/>
          <w:i w:val="0"/>
          <w:iCs w:val="0"/>
        </w:rPr>
        <w:t xml:space="preserve">INT8 (HPM/35-49/Applications Specialist): </w:t>
      </w:r>
      <w:r w:rsidR="00BD467E" w:rsidRPr="00A32F4A">
        <w:rPr>
          <w:rFonts w:ascii="Avenir Book" w:hAnsi="Avenir Book"/>
          <w:i w:val="0"/>
          <w:iCs w:val="0"/>
        </w:rPr>
        <w:t xml:space="preserve">I probably wouldn’t know because I’m a very lazy chef. I’m quite happy to get one of those pot noodles and…just have that. </w:t>
      </w:r>
      <w:r w:rsidR="00ED2AD8">
        <w:rPr>
          <w:rFonts w:ascii="Avenir Book" w:hAnsi="Avenir Book"/>
          <w:i w:val="0"/>
          <w:iCs w:val="0"/>
        </w:rPr>
        <w:t>She</w:t>
      </w:r>
      <w:r w:rsidR="00BD467E" w:rsidRPr="00A32F4A">
        <w:rPr>
          <w:rFonts w:ascii="Avenir Book" w:hAnsi="Avenir Book"/>
          <w:i w:val="0"/>
          <w:iCs w:val="0"/>
        </w:rPr>
        <w:t xml:space="preserve"> is quite happy to have cheese on toast or something. Yeah, my wife and I sometimes do that; we can’t be bothered to cook. We’ll get something</w:t>
      </w:r>
      <w:r w:rsidRPr="00A32F4A">
        <w:rPr>
          <w:rFonts w:ascii="Avenir Book" w:hAnsi="Avenir Book"/>
          <w:i w:val="0"/>
          <w:iCs w:val="0"/>
        </w:rPr>
        <w:t xml:space="preserve"> and a couple of pieces of bread. </w:t>
      </w:r>
    </w:p>
    <w:p w14:paraId="12874B5E" w14:textId="68D2D5A7" w:rsidR="00A44743" w:rsidRPr="00C24045" w:rsidRDefault="00A44743" w:rsidP="00C24045">
      <w:pPr>
        <w:pStyle w:val="Heading6"/>
      </w:pPr>
      <w:bookmarkStart w:id="301" w:name="_Toc187146209"/>
      <w:bookmarkStart w:id="302" w:name="_Toc172209665"/>
      <w:r w:rsidRPr="00C24045">
        <w:t xml:space="preserve">3.4.2 </w:t>
      </w:r>
      <w:r w:rsidR="00DA1052" w:rsidRPr="00C24045">
        <w:t xml:space="preserve">Sub-theme 3B: </w:t>
      </w:r>
      <w:r w:rsidRPr="00C24045">
        <w:t>Meat and Knowledge</w:t>
      </w:r>
      <w:bookmarkEnd w:id="301"/>
      <w:r w:rsidRPr="00C24045">
        <w:t xml:space="preserve"> </w:t>
      </w:r>
      <w:bookmarkEnd w:id="302"/>
    </w:p>
    <w:p w14:paraId="7BDF2B78" w14:textId="5D3DA6B9" w:rsidR="00533489" w:rsidRPr="00401963" w:rsidRDefault="00A44743" w:rsidP="00A44743">
      <w:r w:rsidRPr="00A32F4A">
        <w:rPr>
          <w:rFonts w:ascii="Avenir Book" w:eastAsia="Aptos" w:hAnsi="Avenir Book" w:cs="Times New Roman"/>
        </w:rPr>
        <w:t>The second sub-theme relates to how participants acquired and internalised information about RPM and its impacts on health, the environment and animal welfare.</w:t>
      </w:r>
      <w:r w:rsidR="00533489">
        <w:rPr>
          <w:rFonts w:ascii="Avenir Book" w:eastAsia="Aptos" w:hAnsi="Avenir Book" w:cs="Times New Roman"/>
        </w:rPr>
        <w:t xml:space="preserve"> </w:t>
      </w:r>
      <w:r w:rsidR="00401963">
        <w:rPr>
          <w:rFonts w:ascii="Avenir Book" w:eastAsia="Aptos" w:hAnsi="Avenir Book" w:cs="Times New Roman"/>
        </w:rPr>
        <w:t xml:space="preserve">Participants’ working definition for URM were broadly similar and understood to </w:t>
      </w:r>
      <w:r w:rsidR="00401963">
        <w:t xml:space="preserve">refer to beef, pork, and lamb, with a few participants including venison on their list. One participant questioned whether duck meat would be a red or white meat, although he then stated that he had only eaten duck once in his lifetime.   However, there was </w:t>
      </w:r>
      <w:r w:rsidR="00533489">
        <w:rPr>
          <w:rFonts w:ascii="Avenir Book" w:eastAsia="Aptos" w:hAnsi="Avenir Book" w:cs="Times New Roman"/>
        </w:rPr>
        <w:t>a fair bit of difference within commonly held definitions</w:t>
      </w:r>
      <w:r w:rsidR="00401963">
        <w:rPr>
          <w:rFonts w:ascii="Avenir Book" w:eastAsia="Aptos" w:hAnsi="Avenir Book" w:cs="Times New Roman"/>
        </w:rPr>
        <w:t xml:space="preserve"> for PM</w:t>
      </w:r>
      <w:r w:rsidR="00C80D07">
        <w:rPr>
          <w:rFonts w:ascii="Avenir Book" w:eastAsia="Aptos" w:hAnsi="Avenir Book" w:cs="Times New Roman"/>
        </w:rPr>
        <w:t>. S</w:t>
      </w:r>
      <w:r w:rsidR="00533489">
        <w:rPr>
          <w:rFonts w:ascii="Avenir Book" w:eastAsia="Aptos" w:hAnsi="Avenir Book" w:cs="Times New Roman"/>
        </w:rPr>
        <w:t xml:space="preserve">ome participants identified </w:t>
      </w:r>
      <w:r w:rsidR="00C80D07">
        <w:rPr>
          <w:rFonts w:ascii="Avenir Book" w:eastAsia="Aptos" w:hAnsi="Avenir Book" w:cs="Times New Roman"/>
        </w:rPr>
        <w:t xml:space="preserve">PM </w:t>
      </w:r>
      <w:r w:rsidR="00401963">
        <w:rPr>
          <w:rFonts w:ascii="Avenir Book" w:eastAsia="Aptos" w:hAnsi="Avenir Book" w:cs="Times New Roman"/>
        </w:rPr>
        <w:t>as</w:t>
      </w:r>
      <w:r w:rsidR="00533489">
        <w:rPr>
          <w:rFonts w:ascii="Avenir Book" w:eastAsia="Aptos" w:hAnsi="Avenir Book" w:cs="Times New Roman"/>
        </w:rPr>
        <w:t xml:space="preserve"> </w:t>
      </w:r>
      <w:r w:rsidR="00401963">
        <w:rPr>
          <w:rFonts w:ascii="Avenir Book" w:eastAsia="Aptos" w:hAnsi="Avenir Book" w:cs="Times New Roman"/>
        </w:rPr>
        <w:t xml:space="preserve">limited to </w:t>
      </w:r>
      <w:r w:rsidR="00533489">
        <w:rPr>
          <w:rFonts w:ascii="Avenir Book" w:eastAsia="Aptos" w:hAnsi="Avenir Book" w:cs="Times New Roman"/>
        </w:rPr>
        <w:t xml:space="preserve">breaded, prepared meats, including chicken nuggets and patties often sold in supermarket freezer sections.  </w:t>
      </w:r>
      <w:r w:rsidR="00C80D07">
        <w:rPr>
          <w:rFonts w:ascii="Avenir Book" w:eastAsia="Aptos" w:hAnsi="Avenir Book" w:cs="Times New Roman"/>
        </w:rPr>
        <w:t xml:space="preserve">Others included any meat that had been sold in a package, including minced beef. Notably, many participants </w:t>
      </w:r>
      <w:r w:rsidR="00533489">
        <w:rPr>
          <w:rFonts w:ascii="Avenir Book" w:eastAsia="Aptos" w:hAnsi="Avenir Book" w:cs="Times New Roman"/>
        </w:rPr>
        <w:t>did not view smoked ham</w:t>
      </w:r>
      <w:r w:rsidR="000A0FD5">
        <w:rPr>
          <w:rFonts w:ascii="Avenir Book" w:eastAsia="Aptos" w:hAnsi="Avenir Book" w:cs="Times New Roman"/>
        </w:rPr>
        <w:t>, bacon or sandwich slices as processed meat</w:t>
      </w:r>
      <w:r w:rsidR="00C80D07">
        <w:rPr>
          <w:rFonts w:ascii="Avenir Book" w:eastAsia="Aptos" w:hAnsi="Avenir Book" w:cs="Times New Roman"/>
        </w:rPr>
        <w:t>, and described quite logical consideration behind their working categorisations</w:t>
      </w:r>
      <w:r w:rsidR="000A0FD5">
        <w:rPr>
          <w:rFonts w:ascii="Avenir Book" w:eastAsia="Aptos" w:hAnsi="Avenir Book" w:cs="Times New Roman"/>
        </w:rPr>
        <w:t xml:space="preserve">. </w:t>
      </w:r>
    </w:p>
    <w:p w14:paraId="5753E7CC" w14:textId="66F1EBD1" w:rsidR="000A0FD5" w:rsidRPr="00533489" w:rsidRDefault="000A0FD5" w:rsidP="000A0FD5">
      <w:pPr>
        <w:pStyle w:val="Quote"/>
      </w:pPr>
      <w:r w:rsidRPr="00533489">
        <w:t>INT21</w:t>
      </w:r>
      <w:r>
        <w:t xml:space="preserve"> (HPM/18-34/Factory Worker)</w:t>
      </w:r>
      <w:r w:rsidRPr="00533489">
        <w:t xml:space="preserve">: And processed meats </w:t>
      </w:r>
      <w:r>
        <w:t xml:space="preserve">are </w:t>
      </w:r>
      <w:proofErr w:type="gramStart"/>
      <w:r w:rsidRPr="00533489">
        <w:t>say</w:t>
      </w:r>
      <w:proofErr w:type="gramEnd"/>
      <w:r>
        <w:t xml:space="preserve"> c</w:t>
      </w:r>
      <w:r w:rsidRPr="00533489">
        <w:t xml:space="preserve">hicken nuggets. Fingers. </w:t>
      </w:r>
      <w:r>
        <w:t>Y</w:t>
      </w:r>
      <w:r w:rsidRPr="00533489">
        <w:t>eah</w:t>
      </w:r>
      <w:r>
        <w:t>,</w:t>
      </w:r>
      <w:r w:rsidRPr="00533489">
        <w:t xml:space="preserve"> chicken nuggets. Yeah, just everything that comes in a packaging really so burgers</w:t>
      </w:r>
      <w:r>
        <w:t>,</w:t>
      </w:r>
      <w:r w:rsidRPr="00533489">
        <w:t xml:space="preserve"> chicken dippers</w:t>
      </w:r>
      <w:r>
        <w:t xml:space="preserve">. </w:t>
      </w:r>
    </w:p>
    <w:p w14:paraId="6CB781EF" w14:textId="73C8BDC6" w:rsidR="00533489" w:rsidRDefault="000A0FD5" w:rsidP="00533489">
      <w:pPr>
        <w:pStyle w:val="Quote"/>
      </w:pPr>
      <w:r>
        <w:t>INT11 (HURM/50-64/Logistics operator)</w:t>
      </w:r>
      <w:r w:rsidR="00533489" w:rsidRPr="00533489">
        <w:t xml:space="preserve">: </w:t>
      </w:r>
      <w:r w:rsidR="00533489">
        <w:t xml:space="preserve">Corned beef, yeah. </w:t>
      </w:r>
      <w:r w:rsidR="00533489" w:rsidRPr="00533489">
        <w:t>But ham</w:t>
      </w:r>
      <w:r w:rsidR="00533489">
        <w:t>,</w:t>
      </w:r>
      <w:r w:rsidR="00533489" w:rsidRPr="00533489">
        <w:t xml:space="preserve"> </w:t>
      </w:r>
      <w:proofErr w:type="gramStart"/>
      <w:r w:rsidR="00533489" w:rsidRPr="00533489">
        <w:t>definitely I</w:t>
      </w:r>
      <w:proofErr w:type="gramEnd"/>
      <w:r w:rsidR="00533489" w:rsidRPr="00533489">
        <w:t xml:space="preserve"> wouldn’t have put that in a processed meat category</w:t>
      </w:r>
      <w:r w:rsidR="00533489">
        <w:t xml:space="preserve">. </w:t>
      </w:r>
      <w:r w:rsidR="00533489" w:rsidRPr="00533489">
        <w:t xml:space="preserve">I just saw ham as a part of a pig and </w:t>
      </w:r>
      <w:r w:rsidR="00533489">
        <w:t>where</w:t>
      </w:r>
      <w:r w:rsidR="00533489" w:rsidRPr="00533489">
        <w:t xml:space="preserve"> it, they just cut a piece off like they do with a joint of beef and there's a joint of ham</w:t>
      </w:r>
      <w:r w:rsidR="00533489">
        <w:t xml:space="preserve">. </w:t>
      </w:r>
    </w:p>
    <w:p w14:paraId="5296650E" w14:textId="3DB64C7A" w:rsidR="00A44743" w:rsidRPr="00A32F4A" w:rsidRDefault="000A0FD5" w:rsidP="00A44743">
      <w:pPr>
        <w:rPr>
          <w:rFonts w:ascii="Avenir Book" w:eastAsia="Aptos" w:hAnsi="Avenir Book" w:cs="Times New Roman"/>
        </w:rPr>
      </w:pPr>
      <w:r>
        <w:rPr>
          <w:rFonts w:ascii="Avenir Book" w:eastAsia="Aptos" w:hAnsi="Avenir Book" w:cs="Times New Roman"/>
        </w:rPr>
        <w:t>Regarding their understanding about the health impacts related to any kind of RPM consumption, s</w:t>
      </w:r>
      <w:r w:rsidR="00A44743" w:rsidRPr="00A32F4A">
        <w:rPr>
          <w:rFonts w:ascii="Avenir Book" w:eastAsia="Aptos" w:hAnsi="Avenir Book" w:cs="Times New Roman"/>
        </w:rPr>
        <w:t xml:space="preserve">everal participants from both the HURM and HPM clusters expressed a high degree of scepticism regarding medical and scientific views across </w:t>
      </w:r>
      <w:r w:rsidR="000C5F3F" w:rsidRPr="00A32F4A">
        <w:rPr>
          <w:rFonts w:ascii="Avenir Book" w:eastAsia="Aptos" w:hAnsi="Avenir Book" w:cs="Times New Roman"/>
        </w:rPr>
        <w:t>various</w:t>
      </w:r>
      <w:r w:rsidR="00A44743" w:rsidRPr="00A32F4A">
        <w:rPr>
          <w:rFonts w:ascii="Avenir Book" w:eastAsia="Aptos" w:hAnsi="Avenir Book" w:cs="Times New Roman"/>
        </w:rPr>
        <w:t xml:space="preserve"> issues. When what a man understood as true about RPM was countered by others, men dealt with this in different ways, including happily disregarding the contrasting information or sometimes feeling guilty or pressured by the alternate viewpoint. </w:t>
      </w:r>
    </w:p>
    <w:p w14:paraId="6EAF9A08" w14:textId="77777777" w:rsidR="00A44743" w:rsidRPr="00A32F4A" w:rsidRDefault="00A44743" w:rsidP="00A44743">
      <w:pPr>
        <w:pStyle w:val="Quote"/>
        <w:rPr>
          <w:rFonts w:ascii="Avenir Book" w:eastAsia="Aptos" w:hAnsi="Avenir Book" w:cs="Times New Roman"/>
          <w:i w:val="0"/>
          <w:iCs w:val="0"/>
        </w:rPr>
      </w:pPr>
      <w:r w:rsidRPr="00A32F4A">
        <w:rPr>
          <w:rFonts w:ascii="Avenir Book" w:hAnsi="Avenir Book"/>
          <w:i w:val="0"/>
          <w:iCs w:val="0"/>
        </w:rPr>
        <w:lastRenderedPageBreak/>
        <w:t xml:space="preserve">INT19 (HPM/35-49/This is why I don’t believe scientists because they do research and say they found out this is good for kidney, after a decade they say they are </w:t>
      </w:r>
      <w:proofErr w:type="gramStart"/>
      <w:r w:rsidRPr="00A32F4A">
        <w:rPr>
          <w:rFonts w:ascii="Avenir Book" w:hAnsi="Avenir Book"/>
          <w:i w:val="0"/>
          <w:iCs w:val="0"/>
        </w:rPr>
        <w:t>sorry</w:t>
      </w:r>
      <w:proofErr w:type="gramEnd"/>
      <w:r w:rsidRPr="00A32F4A">
        <w:rPr>
          <w:rFonts w:ascii="Avenir Book" w:hAnsi="Avenir Book"/>
          <w:i w:val="0"/>
          <w:iCs w:val="0"/>
        </w:rPr>
        <w:t xml:space="preserve"> but this will damage the kidney - it feel like they’re guessing.</w:t>
      </w:r>
    </w:p>
    <w:p w14:paraId="61B51DD7"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INT7 (HURM/50-64/Technical trade): I would think there is real evidence there if I wanted to look hard enough, well, I probably wouldn’t have to look that hard, honestly to find real evidence. I guess it’s to a certain extent I don’t want to find real </w:t>
      </w:r>
      <w:proofErr w:type="gramStart"/>
      <w:r w:rsidRPr="00A32F4A">
        <w:rPr>
          <w:rFonts w:ascii="Avenir Book" w:hAnsi="Avenir Book"/>
          <w:i w:val="0"/>
          <w:iCs w:val="0"/>
        </w:rPr>
        <w:t>evidence</w:t>
      </w:r>
      <w:proofErr w:type="gramEnd"/>
      <w:r w:rsidRPr="00A32F4A">
        <w:rPr>
          <w:rFonts w:ascii="Avenir Book" w:hAnsi="Avenir Book"/>
          <w:i w:val="0"/>
          <w:iCs w:val="0"/>
        </w:rPr>
        <w:t xml:space="preserve"> so I don’t look for it. I enjoy eating a steak. I enjoy eating a roast beef joint. I enjoy some chicken, some turkey, some whatever. </w:t>
      </w:r>
      <w:proofErr w:type="gramStart"/>
      <w:r w:rsidRPr="00A32F4A">
        <w:rPr>
          <w:rFonts w:ascii="Avenir Book" w:hAnsi="Avenir Book"/>
          <w:i w:val="0"/>
          <w:iCs w:val="0"/>
        </w:rPr>
        <w:t>So</w:t>
      </w:r>
      <w:proofErr w:type="gramEnd"/>
      <w:r w:rsidRPr="00A32F4A">
        <w:rPr>
          <w:rFonts w:ascii="Avenir Book" w:hAnsi="Avenir Book"/>
          <w:i w:val="0"/>
          <w:iCs w:val="0"/>
        </w:rPr>
        <w:t xml:space="preserve"> I don’t want to find the evidence. It’s going to tell me that I should live on vegetables in all honesty. I kind of look at it from caveman days. We’ve been meat eaters. No, I </w:t>
      </w:r>
      <w:proofErr w:type="gramStart"/>
      <w:r w:rsidRPr="00A32F4A">
        <w:rPr>
          <w:rFonts w:ascii="Avenir Book" w:hAnsi="Avenir Book"/>
          <w:i w:val="0"/>
          <w:iCs w:val="0"/>
        </w:rPr>
        <w:t>actually read</w:t>
      </w:r>
      <w:proofErr w:type="gramEnd"/>
      <w:r w:rsidRPr="00A32F4A">
        <w:rPr>
          <w:rFonts w:ascii="Avenir Book" w:hAnsi="Avenir Book"/>
          <w:i w:val="0"/>
          <w:iCs w:val="0"/>
        </w:rPr>
        <w:t xml:space="preserve"> an article about this the other day that said supposedly cave men were vegans, but I think they ate vegetables because they couldn’t catch anything rather than by choice. That’s my opinion.</w:t>
      </w:r>
    </w:p>
    <w:p w14:paraId="7C46A163"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Several men expressed a relativistic view of health, arguing that it is not possible to avoid ill health altogether, so the choice of what to eat didn’t carry weight in the context of health. </w:t>
      </w:r>
    </w:p>
    <w:p w14:paraId="3CAA3C77"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INT6 (HPM/18-34/Semi-routine): But on the health side, I kind of accept what they say that processed meat and you know that fatty meats are unhealthy, but at the same time it’s kind of choose your poison, I always come out with that line.  I could eat something else that’s </w:t>
      </w:r>
      <w:proofErr w:type="gramStart"/>
      <w:r w:rsidRPr="00A32F4A">
        <w:rPr>
          <w:rFonts w:ascii="Avenir Book" w:hAnsi="Avenir Book"/>
          <w:i w:val="0"/>
          <w:iCs w:val="0"/>
        </w:rPr>
        <w:t>more unhealthy</w:t>
      </w:r>
      <w:proofErr w:type="gramEnd"/>
      <w:r w:rsidRPr="00A32F4A">
        <w:rPr>
          <w:rFonts w:ascii="Avenir Book" w:hAnsi="Avenir Book"/>
          <w:i w:val="0"/>
          <w:iCs w:val="0"/>
        </w:rPr>
        <w:t xml:space="preserve"> or you know, we’re all </w:t>
      </w:r>
      <w:proofErr w:type="spellStart"/>
      <w:r w:rsidRPr="00A32F4A">
        <w:rPr>
          <w:rFonts w:ascii="Avenir Book" w:hAnsi="Avenir Book"/>
          <w:i w:val="0"/>
          <w:iCs w:val="0"/>
        </w:rPr>
        <w:t>gonna</w:t>
      </w:r>
      <w:proofErr w:type="spellEnd"/>
      <w:r w:rsidRPr="00A32F4A">
        <w:rPr>
          <w:rFonts w:ascii="Avenir Book" w:hAnsi="Avenir Book"/>
          <w:i w:val="0"/>
          <w:iCs w:val="0"/>
        </w:rPr>
        <w:t xml:space="preserve"> go, we’re all </w:t>
      </w:r>
      <w:proofErr w:type="spellStart"/>
      <w:r w:rsidRPr="00A32F4A">
        <w:rPr>
          <w:rFonts w:ascii="Avenir Book" w:hAnsi="Avenir Book"/>
          <w:i w:val="0"/>
          <w:iCs w:val="0"/>
        </w:rPr>
        <w:t>gonna</w:t>
      </w:r>
      <w:proofErr w:type="spellEnd"/>
      <w:r w:rsidRPr="00A32F4A">
        <w:rPr>
          <w:rFonts w:ascii="Avenir Book" w:hAnsi="Avenir Book"/>
          <w:i w:val="0"/>
          <w:iCs w:val="0"/>
        </w:rPr>
        <w:t xml:space="preserve"> die of something at the end of the day and I don’t really care what I eat, basically. </w:t>
      </w:r>
    </w:p>
    <w:p w14:paraId="69DE717A"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Several participants, across all RPM clusters, described how their understanding of RPM’s impact on their health influenced their attempts to limit how much RPM they ate, with the implicit meaning being they accepted this information as true. </w:t>
      </w:r>
    </w:p>
    <w:p w14:paraId="15B443C4" w14:textId="77777777" w:rsidR="00A44743" w:rsidRPr="00A32F4A" w:rsidRDefault="00A44743" w:rsidP="00A44743">
      <w:pPr>
        <w:spacing w:before="120" w:line="240" w:lineRule="auto"/>
        <w:ind w:left="720" w:right="567"/>
        <w:rPr>
          <w:rFonts w:ascii="Avenir Book" w:eastAsia="Aptos" w:hAnsi="Avenir Book" w:cs="Times New Roman"/>
          <w:color w:val="404040"/>
        </w:rPr>
      </w:pPr>
      <w:r w:rsidRPr="00A32F4A">
        <w:rPr>
          <w:rFonts w:ascii="Avenir Book" w:eastAsia="Aptos" w:hAnsi="Avenir Book" w:cs="Times New Roman"/>
          <w:color w:val="404040"/>
        </w:rPr>
        <w:t xml:space="preserve">INT17 (HPM/35-49/Finance officer): I mean, I mean when I do tend to eat meat every day, one thing I do, I try not to eat too much of it. Because I do know with red meat, for example, they do say if you eat too much red meat, it can increase your chances of possibly getting cancer and that’s not just general cancer, I think it’s like bowel cancer, stomach cancer. I think it increases the risk of that. </w:t>
      </w:r>
      <w:proofErr w:type="gramStart"/>
      <w:r w:rsidRPr="00A32F4A">
        <w:rPr>
          <w:rFonts w:ascii="Avenir Book" w:eastAsia="Aptos" w:hAnsi="Avenir Book" w:cs="Times New Roman"/>
          <w:color w:val="404040"/>
        </w:rPr>
        <w:t>So</w:t>
      </w:r>
      <w:proofErr w:type="gramEnd"/>
      <w:r w:rsidRPr="00A32F4A">
        <w:rPr>
          <w:rFonts w:ascii="Avenir Book" w:eastAsia="Aptos" w:hAnsi="Avenir Book" w:cs="Times New Roman"/>
          <w:color w:val="404040"/>
        </w:rPr>
        <w:t xml:space="preserve"> I try and watch the amount, so as much as I love meat, I try not to eat too much of it.</w:t>
      </w:r>
    </w:p>
    <w:p w14:paraId="3F988601"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Men acquire information in ways they understand, such as from articles they read, the news, or from others in their social circles. </w:t>
      </w:r>
    </w:p>
    <w:p w14:paraId="595998FF" w14:textId="2D4A48C3" w:rsidR="00A44743" w:rsidRPr="00A32F4A" w:rsidRDefault="00A44743" w:rsidP="00A44743">
      <w:pPr>
        <w:pStyle w:val="Quote"/>
        <w:rPr>
          <w:rFonts w:ascii="Avenir Book" w:hAnsi="Avenir Book"/>
          <w:i w:val="0"/>
          <w:iCs w:val="0"/>
        </w:rPr>
      </w:pPr>
      <w:r w:rsidRPr="00A32F4A">
        <w:rPr>
          <w:rFonts w:ascii="Avenir Book" w:hAnsi="Avenir Book"/>
          <w:i w:val="0"/>
          <w:iCs w:val="0"/>
        </w:rPr>
        <w:t>INT</w:t>
      </w:r>
      <w:r w:rsidR="00DA1052" w:rsidRPr="00A32F4A">
        <w:rPr>
          <w:rFonts w:ascii="Avenir Book" w:hAnsi="Avenir Book"/>
          <w:i w:val="0"/>
          <w:iCs w:val="0"/>
        </w:rPr>
        <w:t>1 (LRPM/50-64/Clerical)</w:t>
      </w:r>
      <w:r w:rsidRPr="00A32F4A">
        <w:rPr>
          <w:rFonts w:ascii="Avenir Book" w:hAnsi="Avenir Book"/>
          <w:i w:val="0"/>
          <w:iCs w:val="0"/>
        </w:rPr>
        <w:t xml:space="preserve">: Yeah, from I mean reading several </w:t>
      </w:r>
      <w:proofErr w:type="gramStart"/>
      <w:r w:rsidRPr="00A32F4A">
        <w:rPr>
          <w:rFonts w:ascii="Avenir Book" w:hAnsi="Avenir Book"/>
          <w:i w:val="0"/>
          <w:iCs w:val="0"/>
        </w:rPr>
        <w:t>researches</w:t>
      </w:r>
      <w:proofErr w:type="gramEnd"/>
      <w:r w:rsidRPr="00A32F4A">
        <w:rPr>
          <w:rFonts w:ascii="Avenir Book" w:hAnsi="Avenir Book"/>
          <w:i w:val="0"/>
          <w:iCs w:val="0"/>
        </w:rPr>
        <w:t xml:space="preserve"> </w:t>
      </w:r>
      <w:r w:rsidR="000C5F3F" w:rsidRPr="00A32F4A">
        <w:rPr>
          <w:rFonts w:ascii="Avenir Book" w:hAnsi="Avenir Book"/>
          <w:i w:val="0"/>
          <w:iCs w:val="0"/>
        </w:rPr>
        <w:t xml:space="preserve">(sic) </w:t>
      </w:r>
      <w:r w:rsidRPr="00A32F4A">
        <w:rPr>
          <w:rFonts w:ascii="Avenir Book" w:hAnsi="Avenir Book"/>
          <w:i w:val="0"/>
          <w:iCs w:val="0"/>
        </w:rPr>
        <w:t xml:space="preserve">that say red meat could be consumed but not in a big quantities and not big amounts and not in, I mean for many days for instance, all the week long. Then I have a personal experience from my father who was mainly a meter </w:t>
      </w:r>
      <w:proofErr w:type="gramStart"/>
      <w:r w:rsidRPr="00A32F4A">
        <w:rPr>
          <w:rFonts w:ascii="Avenir Book" w:hAnsi="Avenir Book"/>
          <w:i w:val="0"/>
          <w:iCs w:val="0"/>
        </w:rPr>
        <w:t>reader</w:t>
      </w:r>
      <w:proofErr w:type="gramEnd"/>
      <w:r w:rsidRPr="00A32F4A">
        <w:rPr>
          <w:rFonts w:ascii="Avenir Book" w:hAnsi="Avenir Book"/>
          <w:i w:val="0"/>
          <w:iCs w:val="0"/>
        </w:rPr>
        <w:t xml:space="preserve"> and he got high cholesterol, obesity and hypertension mostly because of he ate red meat seven days a week. He used to, and he limited it. </w:t>
      </w:r>
      <w:proofErr w:type="gramStart"/>
      <w:r w:rsidRPr="00A32F4A">
        <w:rPr>
          <w:rFonts w:ascii="Avenir Book" w:hAnsi="Avenir Book"/>
          <w:i w:val="0"/>
          <w:iCs w:val="0"/>
        </w:rPr>
        <w:t>So</w:t>
      </w:r>
      <w:proofErr w:type="gramEnd"/>
      <w:r w:rsidRPr="00A32F4A">
        <w:rPr>
          <w:rFonts w:ascii="Avenir Book" w:hAnsi="Avenir Book"/>
          <w:i w:val="0"/>
          <w:iCs w:val="0"/>
        </w:rPr>
        <w:t xml:space="preserve"> it’s also a personal experience</w:t>
      </w:r>
      <w:r w:rsidR="000C5F3F" w:rsidRPr="00A32F4A">
        <w:rPr>
          <w:rFonts w:ascii="Avenir Book" w:hAnsi="Avenir Book"/>
          <w:i w:val="0"/>
          <w:iCs w:val="0"/>
        </w:rPr>
        <w:t>,</w:t>
      </w:r>
      <w:r w:rsidRPr="00A32F4A">
        <w:rPr>
          <w:rFonts w:ascii="Avenir Book" w:hAnsi="Avenir Book"/>
          <w:i w:val="0"/>
          <w:iCs w:val="0"/>
        </w:rPr>
        <w:t xml:space="preserve"> not only from researches.</w:t>
      </w:r>
    </w:p>
    <w:p w14:paraId="5D4F5729"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lastRenderedPageBreak/>
        <w:t xml:space="preserve">But men also acquired information in ways they couldn’t clearly describe, sometimes referring to an undefined ‘they’ as the source of information that prescribed what a healthy or sustainable diet would comprise. </w:t>
      </w:r>
    </w:p>
    <w:p w14:paraId="2CB1C354" w14:textId="06683A73" w:rsidR="00DA1052" w:rsidRPr="00A32F4A" w:rsidRDefault="00DA1052" w:rsidP="00DA1052">
      <w:pPr>
        <w:pStyle w:val="Quote"/>
        <w:rPr>
          <w:rFonts w:ascii="Avenir Book" w:hAnsi="Avenir Book"/>
          <w:i w:val="0"/>
          <w:iCs w:val="0"/>
        </w:rPr>
      </w:pPr>
      <w:r w:rsidRPr="00A32F4A">
        <w:rPr>
          <w:rFonts w:ascii="Avenir Book" w:hAnsi="Avenir Book"/>
          <w:i w:val="0"/>
          <w:iCs w:val="0"/>
        </w:rPr>
        <w:t xml:space="preserve">INT22 (LRPM/18-34/Gardner): Probably just I think I’ve read things like cut down to maybe a couple of portions a week. Maybe. I’m not sure. We kind of hear these things about alcohol, anything really that we have. They recommend things. But you kind of tune it out </w:t>
      </w:r>
      <w:proofErr w:type="spellStart"/>
      <w:r w:rsidRPr="00A32F4A">
        <w:rPr>
          <w:rFonts w:ascii="Avenir Book" w:hAnsi="Avenir Book"/>
          <w:i w:val="0"/>
          <w:iCs w:val="0"/>
        </w:rPr>
        <w:t>out</w:t>
      </w:r>
      <w:proofErr w:type="spellEnd"/>
      <w:r w:rsidRPr="00A32F4A">
        <w:rPr>
          <w:rFonts w:ascii="Avenir Book" w:hAnsi="Avenir Book"/>
          <w:i w:val="0"/>
          <w:iCs w:val="0"/>
        </w:rPr>
        <w:t xml:space="preserve"> a bit, too…. I kind of gloss over a it a bit, it kind of goes in one out the other when I have read </w:t>
      </w:r>
      <w:proofErr w:type="gramStart"/>
      <w:r w:rsidRPr="00A32F4A">
        <w:rPr>
          <w:rFonts w:ascii="Avenir Book" w:hAnsi="Avenir Book"/>
          <w:i w:val="0"/>
          <w:iCs w:val="0"/>
        </w:rPr>
        <w:t>things</w:t>
      </w:r>
      <w:proofErr w:type="gramEnd"/>
      <w:r w:rsidRPr="00A32F4A">
        <w:rPr>
          <w:rFonts w:ascii="Avenir Book" w:hAnsi="Avenir Book"/>
          <w:i w:val="0"/>
          <w:iCs w:val="0"/>
        </w:rPr>
        <w:t xml:space="preserve"> but it doesn’t really sink in too much, like what the government recommend.</w:t>
      </w:r>
    </w:p>
    <w:p w14:paraId="47CFA8A5" w14:textId="77777777" w:rsidR="00A44743" w:rsidRPr="00A32F4A" w:rsidRDefault="00A44743" w:rsidP="00A44743">
      <w:pPr>
        <w:rPr>
          <w:rFonts w:ascii="Avenir Book" w:eastAsia="Aptos" w:hAnsi="Avenir Book" w:cs="Times New Roman"/>
        </w:rPr>
      </w:pPr>
      <w:r w:rsidRPr="00A32F4A">
        <w:rPr>
          <w:rFonts w:ascii="Avenir Book" w:eastAsia="Aptos" w:hAnsi="Avenir Book" w:cs="Times New Roman"/>
        </w:rPr>
        <w:t xml:space="preserve">Men internalise and act on the knowledge they have about URM and PM in different ways.  Some men attempt to control their diets based on what they understand as the risks to their health, the environment or their view of ethical issues related to animal agriculture. </w:t>
      </w:r>
    </w:p>
    <w:p w14:paraId="0485993D"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INT17 (</w:t>
      </w:r>
      <w:proofErr w:type="spellStart"/>
      <w:r w:rsidRPr="00A32F4A">
        <w:rPr>
          <w:rFonts w:ascii="Avenir Book" w:hAnsi="Avenir Book"/>
          <w:i w:val="0"/>
          <w:iCs w:val="0"/>
        </w:rPr>
        <w:t>HighPM</w:t>
      </w:r>
      <w:proofErr w:type="spellEnd"/>
      <w:r w:rsidRPr="00A32F4A">
        <w:rPr>
          <w:rFonts w:ascii="Avenir Book" w:hAnsi="Avenir Book"/>
          <w:i w:val="0"/>
          <w:iCs w:val="0"/>
        </w:rPr>
        <w:t xml:space="preserve">/35-49/Finance Officer): I guess it might sound a bit selfish that I could be playing my part in damaging </w:t>
      </w:r>
      <w:proofErr w:type="gramStart"/>
      <w:r w:rsidRPr="00A32F4A">
        <w:rPr>
          <w:rFonts w:ascii="Avenir Book" w:hAnsi="Avenir Book"/>
          <w:i w:val="0"/>
          <w:iCs w:val="0"/>
        </w:rPr>
        <w:t>it</w:t>
      </w:r>
      <w:proofErr w:type="gramEnd"/>
      <w:r w:rsidRPr="00A32F4A">
        <w:rPr>
          <w:rFonts w:ascii="Avenir Book" w:hAnsi="Avenir Book"/>
          <w:i w:val="0"/>
          <w:iCs w:val="0"/>
        </w:rPr>
        <w:t xml:space="preserve"> but we’ve all got choices and at the end of the day and the meats produce, and we can’t do everything perfectly. I mean people drink, people smoke. It’s a choice. We all go and eat meat </w:t>
      </w:r>
      <w:proofErr w:type="gramStart"/>
      <w:r w:rsidRPr="00A32F4A">
        <w:rPr>
          <w:rFonts w:ascii="Avenir Book" w:hAnsi="Avenir Book"/>
          <w:i w:val="0"/>
          <w:iCs w:val="0"/>
        </w:rPr>
        <w:t>really</w:t>
      </w:r>
      <w:proofErr w:type="gramEnd"/>
      <w:r w:rsidRPr="00A32F4A">
        <w:rPr>
          <w:rFonts w:ascii="Avenir Book" w:hAnsi="Avenir Book"/>
          <w:i w:val="0"/>
          <w:iCs w:val="0"/>
        </w:rPr>
        <w:t xml:space="preserve"> but I try and do my bits and do things like recycling. But meat’s one of my pleasures and I enjoy having it and so, maybe selfish or not selfish, I will continue to have it basically. </w:t>
      </w:r>
      <w:proofErr w:type="gramStart"/>
      <w:r w:rsidRPr="00A32F4A">
        <w:rPr>
          <w:rFonts w:ascii="Avenir Book" w:hAnsi="Avenir Book"/>
          <w:i w:val="0"/>
          <w:iCs w:val="0"/>
        </w:rPr>
        <w:t>Obviously</w:t>
      </w:r>
      <w:proofErr w:type="gramEnd"/>
      <w:r w:rsidRPr="00A32F4A">
        <w:rPr>
          <w:rFonts w:ascii="Avenir Book" w:hAnsi="Avenir Book"/>
          <w:i w:val="0"/>
          <w:iCs w:val="0"/>
        </w:rPr>
        <w:t xml:space="preserve"> I don’t want to do damage and all that, and obviously if there’s things I could do that maybe could help… Maybe if I was better educated. maybe I would do things, maybe. My knowledge is probably quite limited </w:t>
      </w:r>
      <w:proofErr w:type="gramStart"/>
      <w:r w:rsidRPr="00A32F4A">
        <w:rPr>
          <w:rFonts w:ascii="Avenir Book" w:hAnsi="Avenir Book"/>
          <w:i w:val="0"/>
          <w:iCs w:val="0"/>
        </w:rPr>
        <w:t>really about</w:t>
      </w:r>
      <w:proofErr w:type="gramEnd"/>
      <w:r w:rsidRPr="00A32F4A">
        <w:rPr>
          <w:rFonts w:ascii="Avenir Book" w:hAnsi="Avenir Book"/>
          <w:i w:val="0"/>
          <w:iCs w:val="0"/>
        </w:rPr>
        <w:t xml:space="preserve"> it.</w:t>
      </w:r>
    </w:p>
    <w:p w14:paraId="2432DF9D"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INT5 (HPM/50-64/Researcher): I think this way if I could describe it as I just listen to my body. What body tells me it needs, and how I feel. I feel like I have a </w:t>
      </w:r>
      <w:proofErr w:type="gramStart"/>
      <w:r w:rsidRPr="00A32F4A">
        <w:rPr>
          <w:rFonts w:ascii="Avenir Book" w:hAnsi="Avenir Book"/>
          <w:i w:val="0"/>
          <w:iCs w:val="0"/>
        </w:rPr>
        <w:t>fairly healthy</w:t>
      </w:r>
      <w:proofErr w:type="gramEnd"/>
      <w:r w:rsidRPr="00A32F4A">
        <w:rPr>
          <w:rFonts w:ascii="Avenir Book" w:hAnsi="Avenir Book"/>
          <w:i w:val="0"/>
          <w:iCs w:val="0"/>
        </w:rPr>
        <w:t xml:space="preserve"> diet, with my lifestyle. I’ve not had any major health problems or I’m not overweight. I do exercise regularly. I do recognize that some things are unhealthy and bad for you, but I would eat them in moderation, I can tell if I’m overeating</w:t>
      </w:r>
    </w:p>
    <w:p w14:paraId="4EB95A6F" w14:textId="7A9DDDF7" w:rsidR="00A44743" w:rsidRPr="00A32F4A" w:rsidRDefault="00A44743" w:rsidP="00A44743">
      <w:pPr>
        <w:rPr>
          <w:rFonts w:ascii="Avenir Book" w:hAnsi="Avenir Book"/>
        </w:rPr>
      </w:pPr>
      <w:r w:rsidRPr="00A32F4A">
        <w:rPr>
          <w:rFonts w:ascii="Avenir Book" w:hAnsi="Avenir Book"/>
        </w:rPr>
        <w:t xml:space="preserve">All but one participant expressed concern for animal welfare. This concern was often accompanied by a sense of ethical struggle, alongside the wider context and reasons animal welfare concerns were put aside when choosing what to eat.  </w:t>
      </w:r>
    </w:p>
    <w:p w14:paraId="37CF2A58"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INT11(HURM/50-64/Packing dispatch operator): To be honest, maybe this is one of the reasons that I try to consume less – that we farm to kill them, although there are many other ways to eat and there are many other choices. Yeah.  On the other hand, it’s a good source of protein, but…. This is a big discussion. It’s a big discussion.</w:t>
      </w:r>
    </w:p>
    <w:p w14:paraId="21983987" w14:textId="77777777" w:rsidR="00A44743" w:rsidRPr="00A32F4A" w:rsidRDefault="00A44743" w:rsidP="00A44743">
      <w:pPr>
        <w:pStyle w:val="Quote"/>
        <w:rPr>
          <w:rFonts w:ascii="Avenir Book" w:hAnsi="Avenir Book"/>
          <w:i w:val="0"/>
          <w:iCs w:val="0"/>
        </w:rPr>
      </w:pPr>
      <w:r w:rsidRPr="00A32F4A">
        <w:rPr>
          <w:rFonts w:ascii="Avenir Book" w:hAnsi="Avenir Book"/>
          <w:i w:val="0"/>
          <w:iCs w:val="0"/>
        </w:rPr>
        <w:t xml:space="preserve">INT12 (HURM/18-34/Home and Commercial Maintenance worker): I’ve got a real issue with factory farming of animals and just animal welfare in general, or a real problem with the connection that people have with their food on the plate and the animal that it comes from. But I do think that meat is an essential component of a </w:t>
      </w:r>
      <w:r w:rsidRPr="00A32F4A">
        <w:rPr>
          <w:rFonts w:ascii="Avenir Book" w:hAnsi="Avenir Book"/>
          <w:i w:val="0"/>
          <w:iCs w:val="0"/>
        </w:rPr>
        <w:lastRenderedPageBreak/>
        <w:t>healthy diet and the majority of your diet should be made up of meat and unprocessed meat should be a lot of that, I don’t think you could live a healthy diet in sausages and bacon, but I think if you predominating beef and beef steaks and lamb legs and stuff like that that would to me count as a healthy diet and I think it’s important to have a varied diet, but I do think that is an essential component of that and it’s important for me personally to have meat as part of the diet.</w:t>
      </w:r>
    </w:p>
    <w:p w14:paraId="1E57CE7E" w14:textId="34462F1D" w:rsidR="0009752E" w:rsidRPr="00A32F4A" w:rsidRDefault="0009752E" w:rsidP="000C5F3F">
      <w:pPr>
        <w:rPr>
          <w:rFonts w:ascii="Avenir Book" w:hAnsi="Avenir Book"/>
        </w:rPr>
      </w:pPr>
      <w:r w:rsidRPr="00A32F4A">
        <w:rPr>
          <w:rFonts w:ascii="Avenir Book" w:hAnsi="Avenir Book"/>
        </w:rPr>
        <w:t xml:space="preserve">Some participants from both HURM and HPM clusters described how they managed their ethical questions about meat production with the idea that humans are at the top of the food chain with the idea that this was a natural order to things. </w:t>
      </w:r>
    </w:p>
    <w:p w14:paraId="1A961C1C" w14:textId="624BAF2D" w:rsidR="0009752E" w:rsidRPr="00A32F4A" w:rsidRDefault="0009752E" w:rsidP="0009752E">
      <w:pPr>
        <w:pStyle w:val="Quote"/>
        <w:rPr>
          <w:rFonts w:ascii="Avenir Book" w:hAnsi="Avenir Book"/>
          <w:i w:val="0"/>
          <w:iCs w:val="0"/>
        </w:rPr>
      </w:pPr>
      <w:r w:rsidRPr="00A32F4A">
        <w:rPr>
          <w:rFonts w:ascii="Avenir Book" w:hAnsi="Avenir Book"/>
          <w:i w:val="0"/>
          <w:iCs w:val="0"/>
        </w:rPr>
        <w:t xml:space="preserve">INT11 (HURM/50-64/Warehouse Logistics Operator): Yeah, I always think about that, even when I was young. I had a discussion with my mom at that time. We had cockroaches, and my mom was killing them, and I told her we killed them, but don't you think that they have a family too? They have a father, a </w:t>
      </w:r>
      <w:proofErr w:type="gramStart"/>
      <w:r w:rsidRPr="00A32F4A">
        <w:rPr>
          <w:rFonts w:ascii="Avenir Book" w:hAnsi="Avenir Book"/>
          <w:i w:val="0"/>
          <w:iCs w:val="0"/>
        </w:rPr>
        <w:t>mother?</w:t>
      </w:r>
      <w:proofErr w:type="gramEnd"/>
      <w:r w:rsidRPr="00A32F4A">
        <w:rPr>
          <w:rFonts w:ascii="Avenir Book" w:hAnsi="Avenir Book"/>
          <w:i w:val="0"/>
          <w:iCs w:val="0"/>
        </w:rPr>
        <w:t xml:space="preserve"> It's weird, yeah, to think like this. But as we are human and we are on the top of the, what is it called, of the food chain. We never think about the welfare of animals.</w:t>
      </w:r>
    </w:p>
    <w:p w14:paraId="5FF094AD" w14:textId="79CAE0FC" w:rsidR="00DA1052" w:rsidRPr="00A32F4A" w:rsidRDefault="00DA1052" w:rsidP="000C5F3F">
      <w:pPr>
        <w:rPr>
          <w:rFonts w:ascii="Avenir Book" w:hAnsi="Avenir Book"/>
        </w:rPr>
      </w:pPr>
      <w:r w:rsidRPr="00A32F4A">
        <w:rPr>
          <w:rFonts w:ascii="Avenir Book" w:hAnsi="Avenir Book"/>
        </w:rPr>
        <w:t>Other participants expressed concern over animal welfare through</w:t>
      </w:r>
      <w:r w:rsidR="008F7B8A" w:rsidRPr="00A32F4A">
        <w:rPr>
          <w:rFonts w:ascii="Avenir Book" w:hAnsi="Avenir Book"/>
        </w:rPr>
        <w:t xml:space="preserve"> heightened </w:t>
      </w:r>
      <w:r w:rsidRPr="00A32F4A">
        <w:rPr>
          <w:rFonts w:ascii="Avenir Book" w:hAnsi="Avenir Book"/>
        </w:rPr>
        <w:t>concern</w:t>
      </w:r>
      <w:r w:rsidR="008F7B8A" w:rsidRPr="00A32F4A">
        <w:rPr>
          <w:rFonts w:ascii="Avenir Book" w:hAnsi="Avenir Book"/>
        </w:rPr>
        <w:t xml:space="preserve"> for and even avoidance of consuming specific types of</w:t>
      </w:r>
      <w:r w:rsidRPr="00A32F4A">
        <w:rPr>
          <w:rFonts w:ascii="Avenir Book" w:hAnsi="Avenir Book"/>
        </w:rPr>
        <w:t xml:space="preserve"> animals, demonstrating </w:t>
      </w:r>
      <w:r w:rsidR="008F7B8A" w:rsidRPr="00A32F4A">
        <w:rPr>
          <w:rFonts w:ascii="Avenir Book" w:hAnsi="Avenir Book"/>
        </w:rPr>
        <w:t xml:space="preserve">the use of </w:t>
      </w:r>
      <w:r w:rsidRPr="00A32F4A">
        <w:rPr>
          <w:rFonts w:ascii="Avenir Book" w:hAnsi="Avenir Book"/>
        </w:rPr>
        <w:t xml:space="preserve">compartmentalised compassion </w:t>
      </w:r>
      <w:proofErr w:type="gramStart"/>
      <w:r w:rsidR="008F7B8A" w:rsidRPr="00A32F4A">
        <w:rPr>
          <w:rFonts w:ascii="Avenir Book" w:hAnsi="Avenir Book"/>
        </w:rPr>
        <w:t>as a</w:t>
      </w:r>
      <w:r w:rsidRPr="00A32F4A">
        <w:rPr>
          <w:rFonts w:ascii="Avenir Book" w:hAnsi="Avenir Book"/>
        </w:rPr>
        <w:t xml:space="preserve"> way to</w:t>
      </w:r>
      <w:proofErr w:type="gramEnd"/>
      <w:r w:rsidRPr="00A32F4A">
        <w:rPr>
          <w:rFonts w:ascii="Avenir Book" w:hAnsi="Avenir Book"/>
        </w:rPr>
        <w:t xml:space="preserve"> </w:t>
      </w:r>
      <w:r w:rsidR="008F7B8A" w:rsidRPr="00A32F4A">
        <w:rPr>
          <w:rFonts w:ascii="Avenir Book" w:hAnsi="Avenir Book"/>
        </w:rPr>
        <w:t xml:space="preserve">manage </w:t>
      </w:r>
      <w:r w:rsidRPr="00A32F4A">
        <w:rPr>
          <w:rFonts w:ascii="Avenir Book" w:hAnsi="Avenir Book"/>
        </w:rPr>
        <w:t xml:space="preserve">their ethical discomfort. </w:t>
      </w:r>
    </w:p>
    <w:p w14:paraId="7D2A4E20" w14:textId="7A0BF540" w:rsidR="0009752E" w:rsidRPr="00A32F4A" w:rsidRDefault="00DA1052" w:rsidP="008F7B8A">
      <w:pPr>
        <w:pStyle w:val="Quote"/>
        <w:rPr>
          <w:rFonts w:ascii="Avenir Book" w:hAnsi="Avenir Book"/>
          <w:i w:val="0"/>
          <w:iCs w:val="0"/>
        </w:rPr>
      </w:pPr>
      <w:r w:rsidRPr="00A32F4A">
        <w:rPr>
          <w:rFonts w:ascii="Avenir Book" w:hAnsi="Avenir Book"/>
          <w:i w:val="0"/>
          <w:iCs w:val="0"/>
        </w:rPr>
        <w:t xml:space="preserve">INT6 (High PM/18-34/Youth Worker): I’m Welsh you see so [my wife’s] mom, she buys lamb a lot and because of that reason, as more of a joke </w:t>
      </w:r>
      <w:proofErr w:type="gramStart"/>
      <w:r w:rsidRPr="00A32F4A">
        <w:rPr>
          <w:rFonts w:ascii="Avenir Book" w:hAnsi="Avenir Book"/>
          <w:i w:val="0"/>
          <w:iCs w:val="0"/>
        </w:rPr>
        <w:t>really,…</w:t>
      </w:r>
      <w:proofErr w:type="gramEnd"/>
      <w:r w:rsidRPr="00A32F4A">
        <w:rPr>
          <w:rFonts w:ascii="Avenir Book" w:hAnsi="Avenir Book"/>
          <w:i w:val="0"/>
          <w:iCs w:val="0"/>
        </w:rPr>
        <w:t xml:space="preserve">  but I don’t really tend to like going for it though because I feel bad for the little lamb. You can’t really buy mutton anywhere. I used to go to this farmers </w:t>
      </w:r>
      <w:proofErr w:type="gramStart"/>
      <w:r w:rsidRPr="00A32F4A">
        <w:rPr>
          <w:rFonts w:ascii="Avenir Book" w:hAnsi="Avenir Book"/>
          <w:i w:val="0"/>
          <w:iCs w:val="0"/>
        </w:rPr>
        <w:t>market</w:t>
      </w:r>
      <w:proofErr w:type="gramEnd"/>
      <w:r w:rsidRPr="00A32F4A">
        <w:rPr>
          <w:rFonts w:ascii="Avenir Book" w:hAnsi="Avenir Book"/>
          <w:i w:val="0"/>
          <w:iCs w:val="0"/>
        </w:rPr>
        <w:t xml:space="preserve"> and they used to do mutton burgers and I love them, but you can’t seem to buy them anywhere. I do like lamb, but I tend, I don’t really buy lamb at home. I don’t buy it at all. I just eat it for those occasions for family gatherings.</w:t>
      </w:r>
    </w:p>
    <w:p w14:paraId="36C4568F" w14:textId="10DED7DB" w:rsidR="000C5F3F" w:rsidRPr="00A32F4A" w:rsidRDefault="0009752E" w:rsidP="000C5F3F">
      <w:pPr>
        <w:rPr>
          <w:rFonts w:ascii="Avenir Book" w:hAnsi="Avenir Book"/>
        </w:rPr>
      </w:pPr>
      <w:r w:rsidRPr="00A32F4A">
        <w:rPr>
          <w:rFonts w:ascii="Avenir Book" w:hAnsi="Avenir Book"/>
        </w:rPr>
        <w:t>Participants developed their understanding and views of animal welfare related to meat production from</w:t>
      </w:r>
      <w:r w:rsidR="000C5F3F" w:rsidRPr="00A32F4A">
        <w:rPr>
          <w:rFonts w:ascii="Avenir Book" w:hAnsi="Avenir Book"/>
        </w:rPr>
        <w:t xml:space="preserve"> various </w:t>
      </w:r>
      <w:r w:rsidR="00537C88" w:rsidRPr="00A32F4A">
        <w:rPr>
          <w:rFonts w:ascii="Avenir Book" w:hAnsi="Avenir Book"/>
        </w:rPr>
        <w:t>sources</w:t>
      </w:r>
      <w:r w:rsidRPr="00A32F4A">
        <w:rPr>
          <w:rFonts w:ascii="Avenir Book" w:hAnsi="Avenir Book"/>
        </w:rPr>
        <w:t>; some</w:t>
      </w:r>
      <w:r w:rsidR="00537C88" w:rsidRPr="00A32F4A">
        <w:rPr>
          <w:rFonts w:ascii="Avenir Book" w:hAnsi="Avenir Book"/>
        </w:rPr>
        <w:t xml:space="preserve"> described </w:t>
      </w:r>
      <w:r w:rsidRPr="00A32F4A">
        <w:rPr>
          <w:rFonts w:ascii="Avenir Book" w:hAnsi="Avenir Book"/>
        </w:rPr>
        <w:t>these</w:t>
      </w:r>
      <w:r w:rsidR="00537C88" w:rsidRPr="00A32F4A">
        <w:rPr>
          <w:rFonts w:ascii="Avenir Book" w:hAnsi="Avenir Book"/>
        </w:rPr>
        <w:t xml:space="preserve"> experiences</w:t>
      </w:r>
      <w:r w:rsidR="000C5F3F" w:rsidRPr="00A32F4A">
        <w:rPr>
          <w:rFonts w:ascii="Avenir Book" w:hAnsi="Avenir Book"/>
        </w:rPr>
        <w:t xml:space="preserve"> as meaningful and emotive.</w:t>
      </w:r>
      <w:r w:rsidR="00537C88" w:rsidRPr="00A32F4A">
        <w:rPr>
          <w:rFonts w:ascii="Avenir Book" w:hAnsi="Avenir Book"/>
        </w:rPr>
        <w:t xml:space="preserve"> In </w:t>
      </w:r>
      <w:r w:rsidRPr="00A32F4A">
        <w:rPr>
          <w:rFonts w:ascii="Avenir Book" w:hAnsi="Avenir Book"/>
        </w:rPr>
        <w:t>several</w:t>
      </w:r>
      <w:r w:rsidR="00537C88" w:rsidRPr="00A32F4A">
        <w:rPr>
          <w:rFonts w:ascii="Avenir Book" w:hAnsi="Avenir Book"/>
        </w:rPr>
        <w:t xml:space="preserve"> cases, this information created negative emotions related to a feeling of disgust regarding the meat itself and appeared to have a barrier influence on consumption. </w:t>
      </w:r>
      <w:r w:rsidRPr="00A32F4A">
        <w:rPr>
          <w:rFonts w:ascii="Avenir Book" w:hAnsi="Avenir Book"/>
        </w:rPr>
        <w:t>Other participants experienced this information as an impetus to focus</w:t>
      </w:r>
      <w:r w:rsidR="00537C88" w:rsidRPr="00A32F4A">
        <w:rPr>
          <w:rFonts w:ascii="Avenir Book" w:hAnsi="Avenir Book"/>
        </w:rPr>
        <w:t xml:space="preserve"> on </w:t>
      </w:r>
      <w:r w:rsidRPr="00A32F4A">
        <w:rPr>
          <w:rFonts w:ascii="Avenir Book" w:hAnsi="Avenir Book"/>
        </w:rPr>
        <w:t>how</w:t>
      </w:r>
      <w:r w:rsidR="00537C88" w:rsidRPr="00A32F4A">
        <w:rPr>
          <w:rFonts w:ascii="Avenir Book" w:hAnsi="Avenir Book"/>
        </w:rPr>
        <w:t xml:space="preserve"> </w:t>
      </w:r>
      <w:r w:rsidRPr="00A32F4A">
        <w:rPr>
          <w:rFonts w:ascii="Avenir Book" w:hAnsi="Avenir Book"/>
        </w:rPr>
        <w:t>food</w:t>
      </w:r>
      <w:r w:rsidR="00537C88" w:rsidRPr="00A32F4A">
        <w:rPr>
          <w:rFonts w:ascii="Avenir Book" w:hAnsi="Avenir Book"/>
        </w:rPr>
        <w:t xml:space="preserve"> animals lived and were treated</w:t>
      </w:r>
      <w:r w:rsidR="00CE74AD" w:rsidRPr="00A32F4A">
        <w:rPr>
          <w:rFonts w:ascii="Avenir Book" w:hAnsi="Avenir Book"/>
        </w:rPr>
        <w:t xml:space="preserve"> rather than on the aspect of slaughter. </w:t>
      </w:r>
    </w:p>
    <w:p w14:paraId="1C904E18" w14:textId="561B039B" w:rsidR="000C5F3F" w:rsidRPr="00A32F4A" w:rsidRDefault="000C5F3F" w:rsidP="000C5F3F">
      <w:pPr>
        <w:pStyle w:val="Quote"/>
        <w:rPr>
          <w:rFonts w:ascii="Avenir Book" w:hAnsi="Avenir Book"/>
          <w:i w:val="0"/>
          <w:iCs w:val="0"/>
        </w:rPr>
      </w:pPr>
      <w:r w:rsidRPr="00A32F4A">
        <w:rPr>
          <w:rFonts w:ascii="Avenir Book" w:hAnsi="Avenir Book"/>
          <w:i w:val="0"/>
          <w:iCs w:val="0"/>
        </w:rPr>
        <w:t xml:space="preserve">INT11 (HURM/50-64/Packing and Dispatch Logistics Operative): I'm very much steering away from pigs, they're the first - and pork and stuff like that. And I think just, I've seen a couple of videos which were quite graphic and it's kind of put me off a little bit, and the more I actually see then sort of any meat that has come from a pig in the shop and in its raw form, it just kind of looks a bit disgusting and it takes my mind back to the memory of the video that I watched. </w:t>
      </w:r>
    </w:p>
    <w:p w14:paraId="57E030F9" w14:textId="4465EBCF" w:rsidR="00537C88" w:rsidRPr="00A32F4A" w:rsidRDefault="00537C88" w:rsidP="003573CB">
      <w:pPr>
        <w:pStyle w:val="Quote"/>
        <w:rPr>
          <w:rFonts w:ascii="Avenir Book" w:hAnsi="Avenir Book"/>
          <w:i w:val="0"/>
          <w:iCs w:val="0"/>
        </w:rPr>
      </w:pPr>
      <w:r w:rsidRPr="00A32F4A">
        <w:rPr>
          <w:rFonts w:ascii="Avenir Book" w:hAnsi="Avenir Book"/>
          <w:i w:val="0"/>
          <w:iCs w:val="0"/>
        </w:rPr>
        <w:lastRenderedPageBreak/>
        <w:t>INT20 (LRPM/50-64/Lorry Driver): You get free</w:t>
      </w:r>
      <w:r w:rsidR="0009752E" w:rsidRPr="00A32F4A">
        <w:rPr>
          <w:rFonts w:ascii="Avenir Book" w:hAnsi="Avenir Book"/>
          <w:i w:val="0"/>
          <w:iCs w:val="0"/>
        </w:rPr>
        <w:t>-</w:t>
      </w:r>
      <w:r w:rsidRPr="00A32F4A">
        <w:rPr>
          <w:rFonts w:ascii="Avenir Book" w:hAnsi="Avenir Book"/>
          <w:i w:val="0"/>
          <w:iCs w:val="0"/>
        </w:rPr>
        <w:t>range chickens. you can't get free</w:t>
      </w:r>
      <w:r w:rsidR="0009752E" w:rsidRPr="00A32F4A">
        <w:rPr>
          <w:rFonts w:ascii="Avenir Book" w:hAnsi="Avenir Book"/>
          <w:i w:val="0"/>
          <w:iCs w:val="0"/>
        </w:rPr>
        <w:t>-</w:t>
      </w:r>
      <w:r w:rsidRPr="00A32F4A">
        <w:rPr>
          <w:rFonts w:ascii="Avenir Book" w:hAnsi="Avenir Book"/>
          <w:i w:val="0"/>
          <w:iCs w:val="0"/>
        </w:rPr>
        <w:t xml:space="preserve">range beef and stuff like that. </w:t>
      </w:r>
      <w:proofErr w:type="gramStart"/>
      <w:r w:rsidRPr="00A32F4A">
        <w:rPr>
          <w:rFonts w:ascii="Avenir Book" w:hAnsi="Avenir Book"/>
          <w:i w:val="0"/>
          <w:iCs w:val="0"/>
        </w:rPr>
        <w:t>So</w:t>
      </w:r>
      <w:proofErr w:type="gramEnd"/>
      <w:r w:rsidRPr="00A32F4A">
        <w:rPr>
          <w:rFonts w:ascii="Avenir Book" w:hAnsi="Avenir Book"/>
          <w:i w:val="0"/>
          <w:iCs w:val="0"/>
        </w:rPr>
        <w:t xml:space="preserve"> you haven't got the choice, all you've got the Red Tractor thing and you on be RSPCA, but I've seen programs where even some of those farms aren’t brilliant for animal welfare. I mean, I think I'm like a lot of people. I think fair enough if we want to have animals to eat. I don't mind that so much but it's not so much how they die. It's how they live. </w:t>
      </w:r>
      <w:proofErr w:type="gramStart"/>
      <w:r w:rsidRPr="00A32F4A">
        <w:rPr>
          <w:rFonts w:ascii="Avenir Book" w:hAnsi="Avenir Book"/>
          <w:i w:val="0"/>
          <w:iCs w:val="0"/>
        </w:rPr>
        <w:t>So</w:t>
      </w:r>
      <w:proofErr w:type="gramEnd"/>
      <w:r w:rsidRPr="00A32F4A">
        <w:rPr>
          <w:rFonts w:ascii="Avenir Book" w:hAnsi="Avenir Book"/>
          <w:i w:val="0"/>
          <w:iCs w:val="0"/>
        </w:rPr>
        <w:t xml:space="preserve"> I think it's very important that they're treated well and have a reasonable life.</w:t>
      </w:r>
    </w:p>
    <w:p w14:paraId="05A6E48A" w14:textId="4211F4B4" w:rsidR="000B14D8" w:rsidRPr="00A32F4A" w:rsidRDefault="000B14D8" w:rsidP="000B14D8">
      <w:pPr>
        <w:rPr>
          <w:rFonts w:ascii="Avenir Book" w:hAnsi="Avenir Book"/>
        </w:rPr>
      </w:pPr>
      <w:r w:rsidRPr="00A32F4A">
        <w:rPr>
          <w:rFonts w:ascii="Avenir Book" w:hAnsi="Avenir Book"/>
        </w:rPr>
        <w:t>Other participants described not thinking about animal welfare and meat production, even though they thought it did concern them</w:t>
      </w:r>
      <w:r w:rsidR="0009752E" w:rsidRPr="00A32F4A">
        <w:rPr>
          <w:rFonts w:ascii="Avenir Book" w:hAnsi="Avenir Book"/>
        </w:rPr>
        <w:t xml:space="preserve">. </w:t>
      </w:r>
    </w:p>
    <w:p w14:paraId="001A88FF" w14:textId="3DAFD20B" w:rsidR="000B14D8" w:rsidRPr="00A32F4A" w:rsidRDefault="000B14D8" w:rsidP="000B14D8">
      <w:pPr>
        <w:pStyle w:val="Quote"/>
        <w:rPr>
          <w:rFonts w:ascii="Avenir Book" w:hAnsi="Avenir Book"/>
          <w:i w:val="0"/>
          <w:iCs w:val="0"/>
        </w:rPr>
      </w:pPr>
      <w:r w:rsidRPr="00A32F4A">
        <w:rPr>
          <w:rFonts w:ascii="Avenir Book" w:hAnsi="Avenir Book"/>
          <w:i w:val="0"/>
          <w:iCs w:val="0"/>
        </w:rPr>
        <w:t xml:space="preserve">INT14 (HURM/50-64/Civil Servant): </w:t>
      </w:r>
      <w:proofErr w:type="gramStart"/>
      <w:r w:rsidRPr="00A32F4A">
        <w:rPr>
          <w:rFonts w:ascii="Avenir Book" w:hAnsi="Avenir Book"/>
          <w:i w:val="0"/>
          <w:iCs w:val="0"/>
        </w:rPr>
        <w:t>The majority of</w:t>
      </w:r>
      <w:proofErr w:type="gramEnd"/>
      <w:r w:rsidRPr="00A32F4A">
        <w:rPr>
          <w:rFonts w:ascii="Avenir Book" w:hAnsi="Avenir Book"/>
          <w:i w:val="0"/>
          <w:iCs w:val="0"/>
        </w:rPr>
        <w:t xml:space="preserve"> the time it’s not something I think about…but if I do, I mean, I suppose it just does bother me a bit. But as I said, I don't, I tend not to think about it.</w:t>
      </w:r>
    </w:p>
    <w:p w14:paraId="4C3D35A9" w14:textId="26E00183" w:rsidR="00A44743" w:rsidRPr="00C24045" w:rsidRDefault="00A44743" w:rsidP="00C24045">
      <w:pPr>
        <w:pStyle w:val="Heading6"/>
      </w:pPr>
      <w:bookmarkStart w:id="303" w:name="_Toc172209666"/>
      <w:bookmarkStart w:id="304" w:name="_Toc187146210"/>
      <w:r w:rsidRPr="00C24045">
        <w:t>3.4.3 Summary of Meat and Men’s Daily Life Theme</w:t>
      </w:r>
      <w:bookmarkEnd w:id="303"/>
      <w:bookmarkEnd w:id="304"/>
    </w:p>
    <w:p w14:paraId="53392B54" w14:textId="5C1279ED" w:rsidR="002D66D3" w:rsidRPr="00A32F4A" w:rsidRDefault="007971A0" w:rsidP="003573CB">
      <w:pPr>
        <w:rPr>
          <w:rFonts w:ascii="Avenir Book" w:hAnsi="Avenir Book"/>
        </w:rPr>
      </w:pPr>
      <w:r w:rsidRPr="00A32F4A">
        <w:rPr>
          <w:rFonts w:ascii="Avenir Book" w:hAnsi="Avenir Book"/>
        </w:rPr>
        <w:t>RPM has an important practical role in men’s daily lives. Decisions regarding types of URM are largely based on how they fit into household mealtimes, routines and budgets; different types of URM are chosen for different reasons in this regard.  Convenience and price drive PM consumption as part of workday lunches or when choosing food on the go, including when looking for a snack</w:t>
      </w:r>
      <w:r w:rsidR="002D66D3" w:rsidRPr="00A32F4A">
        <w:rPr>
          <w:rFonts w:ascii="Avenir Book" w:hAnsi="Avenir Book"/>
        </w:rPr>
        <w:t>. This value of convenience was described by all HPM cluster participants and to a lesser extent by HURM and LRPM cluster participants</w:t>
      </w:r>
      <w:r w:rsidRPr="00A32F4A">
        <w:rPr>
          <w:rFonts w:ascii="Avenir Book" w:hAnsi="Avenir Book"/>
        </w:rPr>
        <w:t xml:space="preserve">.  </w:t>
      </w:r>
    </w:p>
    <w:p w14:paraId="0F2018E8" w14:textId="709B18B6" w:rsidR="00716BA2" w:rsidRPr="00A32F4A" w:rsidRDefault="007971A0" w:rsidP="003573CB">
      <w:pPr>
        <w:rPr>
          <w:rFonts w:ascii="Avenir Book" w:hAnsi="Avenir Book"/>
        </w:rPr>
      </w:pPr>
      <w:r w:rsidRPr="00A32F4A">
        <w:rPr>
          <w:rFonts w:ascii="Avenir Book" w:hAnsi="Avenir Book"/>
        </w:rPr>
        <w:t xml:space="preserve">Participants acquire information on the health and environmental impacts of different kinds of RPM from various sources, often without being able to </w:t>
      </w:r>
      <w:r w:rsidR="002D66D3" w:rsidRPr="00A32F4A">
        <w:rPr>
          <w:rFonts w:ascii="Avenir Book" w:hAnsi="Avenir Book"/>
        </w:rPr>
        <w:t>describe the source of the information clearly. Participants from the HURM and HPM clusters largely experience this information with scepticism and translate it according to their own views</w:t>
      </w:r>
      <w:r w:rsidRPr="00A32F4A">
        <w:rPr>
          <w:rFonts w:ascii="Avenir Book" w:hAnsi="Avenir Book"/>
        </w:rPr>
        <w:t>. The inf</w:t>
      </w:r>
      <w:r w:rsidR="002D66D3" w:rsidRPr="00A32F4A">
        <w:rPr>
          <w:rFonts w:ascii="Avenir Book" w:hAnsi="Avenir Book"/>
        </w:rPr>
        <w:t xml:space="preserve">ormation received about animal welfare related to meat production resonated with most men interviewed, across all RPM clusters.  This information was experienced with ethical conflict in many men, which was managed through demonstration of compassion for certain types of food animals over others, by asserting their view of the ethical validity of humans at the top of the food chain, or the essential need for protein and other nutrients that meat provides; other men (from HURM and HPM clusters) described their acceptance of being ‘selfish’ or choosing not to think about animal welfare in connection to their meat eating behaviour. </w:t>
      </w:r>
    </w:p>
    <w:p w14:paraId="76DFDE70" w14:textId="77777777" w:rsidR="00716BA2" w:rsidRPr="00C24045" w:rsidRDefault="00716BA2" w:rsidP="00C24045">
      <w:pPr>
        <w:pStyle w:val="Heading4"/>
      </w:pPr>
      <w:bookmarkStart w:id="305" w:name="_Toc171333963"/>
      <w:bookmarkStart w:id="306" w:name="_Toc172098585"/>
      <w:bookmarkStart w:id="307" w:name="_Toc172209668"/>
      <w:bookmarkStart w:id="308" w:name="_Toc187146211"/>
      <w:r w:rsidRPr="00C24045">
        <w:lastRenderedPageBreak/>
        <w:t>4. Discussion</w:t>
      </w:r>
      <w:bookmarkEnd w:id="305"/>
      <w:bookmarkEnd w:id="306"/>
      <w:bookmarkEnd w:id="307"/>
      <w:bookmarkEnd w:id="308"/>
    </w:p>
    <w:p w14:paraId="056574D0" w14:textId="77777777" w:rsidR="00716BA2" w:rsidRPr="00A32F4A" w:rsidRDefault="00716BA2" w:rsidP="00716BA2">
      <w:pPr>
        <w:rPr>
          <w:rFonts w:ascii="Avenir Book" w:eastAsia="Aptos" w:hAnsi="Avenir Book" w:cs="Times New Roman"/>
        </w:rPr>
      </w:pPr>
      <w:r w:rsidRPr="00A32F4A">
        <w:rPr>
          <w:rFonts w:ascii="Avenir Book" w:eastAsia="Aptos" w:hAnsi="Avenir Book" w:cs="Times New Roman"/>
        </w:rPr>
        <w:t xml:space="preserve">This study aimed to investigate the consumption of RPM and its influencing factors among men living in the UK, and how these influences may differ between men who generally consume high amounts of URM or PM or neither. Findings suggested three broad themes within men’s experiences and views of RPM consumption: 1. to support their own sense of well-being; 2. to maintain a connection to others and to their own sense of identity; and 3. as a series of processes used to navigate the practicalities of daily life. </w:t>
      </w:r>
    </w:p>
    <w:p w14:paraId="76C7C2ED" w14:textId="77777777" w:rsidR="00716BA2" w:rsidRPr="00C24045" w:rsidRDefault="00716BA2" w:rsidP="00C24045">
      <w:pPr>
        <w:pStyle w:val="Heading5"/>
      </w:pPr>
      <w:bookmarkStart w:id="309" w:name="_Toc187146212"/>
      <w:r w:rsidRPr="00C24045">
        <w:t>4.1 Meat and Well-being</w:t>
      </w:r>
      <w:bookmarkEnd w:id="309"/>
    </w:p>
    <w:p w14:paraId="688DFA1A" w14:textId="292735C0" w:rsidR="00716BA2" w:rsidRPr="00A32F4A" w:rsidRDefault="00716BA2" w:rsidP="00716BA2">
      <w:pPr>
        <w:spacing w:after="50"/>
        <w:rPr>
          <w:rFonts w:ascii="Avenir Book" w:eastAsia="Aptos" w:hAnsi="Avenir Book" w:cs="Times New Roman"/>
        </w:rPr>
      </w:pPr>
      <w:r w:rsidRPr="00A32F4A">
        <w:rPr>
          <w:rFonts w:ascii="Avenir Book" w:eastAsia="Aptos" w:hAnsi="Avenir Book" w:cs="Times New Roman"/>
        </w:rPr>
        <w:t>A few participants described URM and PM in connection with the views of experts and dietary recommendations (see 4.3). However, all participants discussed their personal views and beliefs of health related to RPM that existed outside of official recommendations, a finding that resonates with the literature regarding perceived healthiness and its influence on dietary choice. Perceived healthiness refers to the subjective assessment of or belief about the nutritional value or overall health impacts of a type of food; it describes how people evaluate the health-related characteristics of food based on various factors such as taste and liking, labelling, cultural beliefs or societal trends</w:t>
      </w:r>
      <w:r w:rsidR="002343E2">
        <w:rPr>
          <w:rFonts w:ascii="Avenir Book" w:eastAsia="Aptos" w:hAnsi="Avenir Book" w:cs="Times New Roman"/>
        </w:rPr>
        <w:t xml:space="preserve"> </w:t>
      </w:r>
      <w:r w:rsidR="002343E2">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&lt;EndNote&gt;&lt;Cite&gt;&lt;Author&gt;Pinto&lt;/Author&gt;&lt;Year&gt;2021&lt;/Year&gt;&lt;RecNum&gt;4313&lt;/RecNum&gt;&lt;DisplayText&gt;(471)&lt;/DisplayText&gt;&lt;record&gt;&lt;rec-number&gt;4313&lt;/rec-number&gt;&lt;foreign-keys&gt;&lt;key app="EN" db-id="f0r52w5de5e92vea0db5pat0tw05rw552pet" timestamp="1722067522"&gt;4313&lt;/key&gt;&lt;/foreign-keys&gt;&lt;ref-type name="Journal Article"&gt;17&lt;/ref-type&gt;&lt;contributors&gt;&lt;authors&gt;&lt;author&gt;Pinto, Vinícius Rodrigues Arruda&lt;/author&gt;&lt;author&gt;Campos, Rafael Faria de Abreu&lt;/author&gt;&lt;author&gt;Rocha, Felipe&lt;/author&gt;&lt;author&gt;Emmendoerfer, Magnus Luiz&lt;/author&gt;&lt;author&gt;Vidigal, Márcia Cristina Teixeira Ribeiro&lt;/author&gt;&lt;author&gt;da Rocha, Samuel José Silva Soares&lt;/author&gt;&lt;author&gt;Lucia, Suzana Maria Della&lt;/author&gt;&lt;author&gt;Cabral, Laura Fernandes Melo&lt;/author&gt;&lt;author&gt;de Carvalho, Antônio Fernandes&lt;/author&gt;&lt;author&gt;Perrone, Ítalo Tuler&lt;/author&gt;&lt;/authors&gt;&lt;/contributors&gt;&lt;titles&gt;&lt;title&gt;Perceived healthiness of foods: A systematic review of qualitative studies&lt;/title&gt;&lt;secondary-title&gt;Future foods : a dedicated journal for sustainability in food science&lt;/secondary-title&gt;&lt;/titles&gt;&lt;periodical&gt;&lt;full-title&gt;Future foods : a dedicated journal for sustainability in food science&lt;/full-title&gt;&lt;/periodical&gt;&lt;pages&gt;100056&lt;/pages&gt;&lt;volume&gt;4&lt;/volume&gt;&lt;keywords&gt;&lt;keyword&gt;Beliefs&lt;/keyword&gt;&lt;keyword&gt;Consumer&lt;/keyword&gt;&lt;keyword&gt;Health&lt;/keyword&gt;&lt;keyword&gt;Healthiness of foods&lt;/keyword&gt;&lt;keyword&gt;Perception&lt;/keyword&gt;&lt;keyword&gt;Qualitative research&lt;/keyword&gt;&lt;/keywords&gt;&lt;dates&gt;&lt;year&gt;2021&lt;/year&gt;&lt;/dates&gt;&lt;publisher&gt;Elsevier B.V&lt;/publisher&gt;&lt;isbn&gt;2666-8335&lt;/isbn&gt;&lt;urls&gt;&lt;/urls&gt;&lt;electronic-resource-num&gt;10.1016/j.fufo.2021.100056&lt;/electronic-resource-num&gt;&lt;/record&gt;&lt;/Cite&gt;&lt;/EndNote&gt;</w:instrText>
      </w:r>
      <w:r w:rsidR="002343E2">
        <w:rPr>
          <w:rFonts w:ascii="Avenir Book" w:eastAsia="Aptos" w:hAnsi="Avenir Book" w:cs="Times New Roman"/>
        </w:rPr>
        <w:fldChar w:fldCharType="separate"/>
      </w:r>
      <w:r w:rsidR="004D767C">
        <w:rPr>
          <w:rFonts w:ascii="Avenir Book" w:eastAsia="Aptos" w:hAnsi="Avenir Book" w:cs="Times New Roman"/>
          <w:noProof/>
        </w:rPr>
        <w:t>(471)</w:t>
      </w:r>
      <w:r w:rsidR="002343E2">
        <w:rPr>
          <w:rFonts w:ascii="Avenir Book" w:eastAsia="Aptos" w:hAnsi="Avenir Book" w:cs="Times New Roman"/>
        </w:rPr>
        <w:fldChar w:fldCharType="end"/>
      </w:r>
      <w:r w:rsidRPr="00A32F4A">
        <w:rPr>
          <w:rFonts w:ascii="Avenir Book" w:eastAsia="Aptos" w:hAnsi="Avenir Book" w:cs="Times New Roman"/>
        </w:rPr>
        <w:t xml:space="preserve">. The current study’s findings reflect those of </w:t>
      </w:r>
      <w:proofErr w:type="spellStart"/>
      <w:r w:rsidRPr="00A32F4A">
        <w:rPr>
          <w:rFonts w:ascii="Avenir Book" w:eastAsia="Aptos" w:hAnsi="Avenir Book" w:cs="Times New Roman"/>
        </w:rPr>
        <w:t>Ditlevsen</w:t>
      </w:r>
      <w:proofErr w:type="spellEnd"/>
      <w:r w:rsidRPr="00A32F4A">
        <w:rPr>
          <w:rFonts w:ascii="Avenir Book" w:eastAsia="Aptos" w:hAnsi="Avenir Book" w:cs="Times New Roman"/>
        </w:rPr>
        <w:t xml:space="preserve"> </w:t>
      </w:r>
      <w:r w:rsidRPr="00DD7A5B">
        <w:rPr>
          <w:rFonts w:ascii="Avenir Book" w:eastAsia="Aptos" w:hAnsi="Avenir Book" w:cs="Times New Roman"/>
          <w:i/>
          <w:iCs/>
        </w:rPr>
        <w:t>et al.</w:t>
      </w:r>
      <w:r w:rsidRPr="00A32F4A">
        <w:rPr>
          <w:rFonts w:ascii="Avenir Book" w:eastAsia="Aptos" w:hAnsi="Avenir Book" w:cs="Times New Roman"/>
        </w:rPr>
        <w:t>, where three main factors were found to affect perceived healthiness: pleasure, nutritional value, and purity</w:t>
      </w:r>
      <w:r w:rsidR="002343E2">
        <w:rPr>
          <w:rFonts w:ascii="Avenir Book" w:eastAsia="Aptos" w:hAnsi="Avenir Book" w:cs="Times New Roman"/>
        </w:rPr>
        <w:t xml:space="preserve"> </w:t>
      </w:r>
      <w:r w:rsidR="002343E2">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&lt;EndNote&gt;&lt;Cite&gt;&lt;Author&gt;Ditlevsen&lt;/Author&gt;&lt;Year&gt;2019&lt;/Year&gt;&lt;RecNum&gt;4323&lt;/RecNum&gt;&lt;DisplayText&gt;(472)&lt;/DisplayText&gt;&lt;record&gt;&lt;rec-number&gt;4323&lt;/rec-number&gt;&lt;foreign-keys&gt;&lt;key app="EN" db-id="f0r52w5de5e92vea0db5pat0tw05rw552pet" timestamp="1722088287"&gt;4323&lt;/key&gt;&lt;/foreign-keys&gt;&lt;ref-type name="Journal Article"&gt;17&lt;/ref-type&gt;&lt;contributors&gt;&lt;authors&gt;&lt;author&gt;Ditlevsen, Kia&lt;/author&gt;&lt;author&gt;Sandøe, Peter&lt;/author&gt;&lt;author&gt;Lassen, Jesper&lt;/author&gt;&lt;/authors&gt;&lt;/contributors&gt;&lt;titles&gt;&lt;title&gt;Healthy food is nutritious, but organic food is healthy because it is pure: The negotiation of healthy food choices by Danish consumers of organic food&lt;/title&gt;&lt;secondary-title&gt;Food quality and preference&lt;/secondary-title&gt;&lt;/titles&gt;&lt;periodical&gt;&lt;full-title&gt;Food Quality and Preference&lt;/full-title&gt;&lt;/periodical&gt;&lt;pages&gt;46-53&lt;/pages&gt;&lt;volume&gt;71&lt;/volume&gt;&lt;keywords&gt;&lt;keyword&gt;Consumer preference&lt;/keyword&gt;&lt;keyword&gt;Food Science &amp;amp; Technology&lt;/keyword&gt;&lt;keyword&gt;Health&lt;/keyword&gt;&lt;keyword&gt;Life Sciences &amp;amp; Biomedicine&lt;/keyword&gt;&lt;keyword&gt;Organic food products&lt;/keyword&gt;&lt;keyword&gt;Purity&lt;/keyword&gt;&lt;keyword&gt;Qualitative research&lt;/keyword&gt;&lt;keyword&gt;Science &amp;amp; Technology&lt;/keyword&gt;&lt;/keywords&gt;&lt;dates&gt;&lt;year&gt;2019&lt;/year&gt;&lt;/dates&gt;&lt;pub-location&gt;OXFORD&lt;/pub-location&gt;&lt;publisher&gt;OXFORD: Elsevier Ltd&lt;/publisher&gt;&lt;isbn&gt;0950-3293&lt;/isbn&gt;&lt;urls&gt;&lt;/urls&gt;&lt;electronic-resource-num&gt;10.1016/j.foodqual.2018.06.001&lt;/electronic-resource-num&gt;&lt;/record&gt;&lt;/Cite&gt;&lt;/EndNote&gt;</w:instrText>
      </w:r>
      <w:r w:rsidR="002343E2">
        <w:rPr>
          <w:rFonts w:ascii="Avenir Book" w:eastAsia="Aptos" w:hAnsi="Avenir Book" w:cs="Times New Roman"/>
        </w:rPr>
        <w:fldChar w:fldCharType="separate"/>
      </w:r>
      <w:r w:rsidR="004D767C">
        <w:rPr>
          <w:rFonts w:ascii="Avenir Book" w:eastAsia="Aptos" w:hAnsi="Avenir Book" w:cs="Times New Roman"/>
          <w:noProof/>
        </w:rPr>
        <w:t>(472)</w:t>
      </w:r>
      <w:r w:rsidR="002343E2">
        <w:rPr>
          <w:rFonts w:ascii="Avenir Book" w:eastAsia="Aptos" w:hAnsi="Avenir Book" w:cs="Times New Roman"/>
        </w:rPr>
        <w:fldChar w:fldCharType="end"/>
      </w:r>
      <w:r w:rsidRPr="00A32F4A">
        <w:rPr>
          <w:rFonts w:ascii="Avenir Book" w:eastAsia="Aptos" w:hAnsi="Avenir Book" w:cs="Times New Roman"/>
        </w:rPr>
        <w:t xml:space="preserve">. </w:t>
      </w:r>
    </w:p>
    <w:p w14:paraId="29C0A8F7" w14:textId="4C1083A3" w:rsidR="00716BA2" w:rsidRPr="00A32F4A" w:rsidRDefault="00ED2AD8" w:rsidP="00716BA2">
      <w:pPr>
        <w:rPr>
          <w:rFonts w:ascii="Avenir Book" w:eastAsia="Aptos" w:hAnsi="Avenir Book" w:cs="Times New Roman"/>
        </w:rPr>
      </w:pPr>
      <w:r>
        <w:rPr>
          <w:rFonts w:ascii="Avenir Book" w:eastAsia="Aptos" w:hAnsi="Avenir Book" w:cs="Times New Roman"/>
        </w:rPr>
        <w:t>Taking the aspect of pleasure first, m</w:t>
      </w:r>
      <w:r w:rsidR="00716BA2" w:rsidRPr="00A32F4A">
        <w:rPr>
          <w:rFonts w:ascii="Avenir Book" w:eastAsia="Aptos" w:hAnsi="Avenir Book" w:cs="Times New Roman"/>
        </w:rPr>
        <w:t>otivations of enjoyment, taste, and pleasure were common to the consumption of both URM and PM for participants in all RPM clusters. In some instances, this desire for enjoyment was experienced in conflict with the health concern.  A latent theme of emotional well-being came through where positive emotions associated with RPM consumption were described alongside wider, meaningful social connections or to personal pleasure. Other literature describes eating certain foods within the experience of supporting health from a social perspective in that it bolsters a person’s sense of overall well-being</w:t>
      </w:r>
      <w:r w:rsidR="002343E2">
        <w:rPr>
          <w:rFonts w:ascii="Avenir Book" w:eastAsia="Aptos" w:hAnsi="Avenir Book" w:cs="Times New Roman"/>
        </w:rPr>
        <w:t xml:space="preserve"> </w:t>
      </w:r>
      <w:r w:rsidR="002343E2">
        <w:rPr>
          <w:rFonts w:ascii="Avenir Book" w:eastAsia="Aptos" w:hAnsi="Avenir Book" w:cs="Times New Roman"/>
        </w:rPr>
        <w:fldChar w:fldCharType="begin">
          <w:fldData xml:space="preserve">PEVuZE5vdGU+PENpdGU+PEF1dGhvcj5IYXpsZXk8L0F1dGhvcj48WWVhcj4yMDI0PC9ZZWFyPjxS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PEVuZE5vdGU+PENpdGU+PEF1dGhvcj5IYXpsZXk8L0F1dGhvcj48WWVhcj4yMDI0PC9ZZWFyPjxS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2343E2">
        <w:rPr>
          <w:rFonts w:ascii="Avenir Book" w:eastAsia="Aptos" w:hAnsi="Avenir Book" w:cs="Times New Roman"/>
        </w:rPr>
      </w:r>
      <w:r w:rsidR="002343E2">
        <w:rPr>
          <w:rFonts w:ascii="Avenir Book" w:eastAsia="Aptos" w:hAnsi="Avenir Book" w:cs="Times New Roman"/>
        </w:rPr>
        <w:fldChar w:fldCharType="separate"/>
      </w:r>
      <w:r w:rsidR="004D767C">
        <w:rPr>
          <w:rFonts w:ascii="Avenir Book" w:eastAsia="Aptos" w:hAnsi="Avenir Book" w:cs="Times New Roman"/>
          <w:noProof/>
        </w:rPr>
        <w:t>(456, 471)</w:t>
      </w:r>
      <w:r w:rsidR="002343E2">
        <w:rPr>
          <w:rFonts w:ascii="Avenir Book" w:eastAsia="Aptos" w:hAnsi="Avenir Book" w:cs="Times New Roman"/>
        </w:rPr>
        <w:fldChar w:fldCharType="end"/>
      </w:r>
      <w:r w:rsidR="00716BA2" w:rsidRPr="00A32F4A">
        <w:rPr>
          <w:rFonts w:ascii="Avenir Book" w:eastAsia="Aptos" w:hAnsi="Avenir Book" w:cs="Times New Roman"/>
        </w:rPr>
        <w:t xml:space="preserve">. </w:t>
      </w:r>
    </w:p>
    <w:p w14:paraId="5F1EC653" w14:textId="5A2DEAF7" w:rsidR="00716BA2" w:rsidRPr="00A32F4A" w:rsidRDefault="00ED2AD8" w:rsidP="00716BA2">
      <w:pPr>
        <w:rPr>
          <w:rFonts w:ascii="Avenir Book" w:eastAsia="Aptos" w:hAnsi="Avenir Book" w:cs="Times New Roman"/>
        </w:rPr>
      </w:pPr>
      <w:r>
        <w:rPr>
          <w:rFonts w:ascii="Avenir Book" w:eastAsia="Aptos" w:hAnsi="Avenir Book" w:cs="Times New Roman"/>
        </w:rPr>
        <w:t xml:space="preserve">The second aspect of perceived healthiness relates to nutrition. </w:t>
      </w:r>
      <w:r w:rsidR="00716BA2" w:rsidRPr="00A32F4A">
        <w:rPr>
          <w:rFonts w:ascii="Avenir Book" w:eastAsia="Aptos" w:hAnsi="Avenir Book" w:cs="Times New Roman"/>
        </w:rPr>
        <w:t>Considering food in terms of individual nutritional components was a common aspect of discussion about RPM and health; protein was widely viewed as a positive, where fat and salt were mentioned as ingredients within different types of meat that participants tried to control in some way.  These views broadly reflect what has been called a ‘</w:t>
      </w:r>
      <w:proofErr w:type="spellStart"/>
      <w:r w:rsidR="00716BA2" w:rsidRPr="00A32F4A">
        <w:rPr>
          <w:rFonts w:ascii="Avenir Book" w:eastAsia="Aptos" w:hAnsi="Avenir Book" w:cs="Times New Roman"/>
        </w:rPr>
        <w:t>nutritionism</w:t>
      </w:r>
      <w:proofErr w:type="spellEnd"/>
      <w:r w:rsidR="00716BA2" w:rsidRPr="00A32F4A">
        <w:rPr>
          <w:rFonts w:ascii="Avenir Book" w:eastAsia="Aptos" w:hAnsi="Avenir Book" w:cs="Times New Roman"/>
        </w:rPr>
        <w:t xml:space="preserve">’ view of food in which the sum of a food’s component parts </w:t>
      </w:r>
      <w:r w:rsidR="00716BA2" w:rsidRPr="00A32F4A">
        <w:rPr>
          <w:rFonts w:ascii="Avenir Book" w:eastAsia="Aptos" w:hAnsi="Avenir Book" w:cs="Times New Roman"/>
        </w:rPr>
        <w:lastRenderedPageBreak/>
        <w:t>(i.e., macro- and micro-nutrients) define its healthfulness</w:t>
      </w:r>
      <w:r w:rsidR="002343E2">
        <w:rPr>
          <w:rFonts w:ascii="Avenir Book" w:eastAsia="Aptos" w:hAnsi="Avenir Book" w:cs="Times New Roman"/>
        </w:rPr>
        <w:t xml:space="preserve"> </w:t>
      </w:r>
      <w:r w:rsidR="002343E2">
        <w:rPr>
          <w:rFonts w:ascii="Avenir Book" w:eastAsia="Aptos" w:hAnsi="Avenir Book" w:cs="Times New Roman"/>
        </w:rPr>
        <w:fldChar w:fldCharType="begin">
          <w:fldData xml:space="preserve">PEVuZE5vdGU+PENpdGU+PEF1dGhvcj5DYXJzdGFpcnM8L0F1dGhvcj48WWVhcj4yMDE0PC9ZZWFy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PEVuZE5vdGU+PENpdGU+PEF1dGhvcj5DYXJzdGFpcnM8L0F1dGhvcj48WWVhcj4yMDE0PC9ZZWFy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2343E2">
        <w:rPr>
          <w:rFonts w:ascii="Avenir Book" w:eastAsia="Aptos" w:hAnsi="Avenir Book" w:cs="Times New Roman"/>
        </w:rPr>
      </w:r>
      <w:r w:rsidR="002343E2">
        <w:rPr>
          <w:rFonts w:ascii="Avenir Book" w:eastAsia="Aptos" w:hAnsi="Avenir Book" w:cs="Times New Roman"/>
        </w:rPr>
        <w:fldChar w:fldCharType="separate"/>
      </w:r>
      <w:r w:rsidR="004D767C">
        <w:rPr>
          <w:rFonts w:ascii="Avenir Book" w:eastAsia="Aptos" w:hAnsi="Avenir Book" w:cs="Times New Roman"/>
          <w:noProof/>
        </w:rPr>
        <w:t>(473, 474)</w:t>
      </w:r>
      <w:r w:rsidR="002343E2">
        <w:rPr>
          <w:rFonts w:ascii="Avenir Book" w:eastAsia="Aptos" w:hAnsi="Avenir Book" w:cs="Times New Roman"/>
        </w:rPr>
        <w:fldChar w:fldCharType="end"/>
      </w:r>
      <w:r w:rsidR="00716BA2" w:rsidRPr="00A32F4A">
        <w:rPr>
          <w:rFonts w:ascii="Avenir Book" w:eastAsia="Aptos" w:hAnsi="Avenir Book" w:cs="Times New Roman"/>
        </w:rPr>
        <w:t>. Participants in all clusters repeatedly referred to the high content of protein as a main benefit related to both URM and PM, offering it as a reason they would overlook other aspects they found less desirable (e.g., environmental impacts, animal welfare, beliefs about potential health risks). These views reflect a wider body of evidence demonstrating a ‘health halo’ effect where the presence of one thing perceived as healthy in a food (or diet) can override other considerations or dietary choices; this is particularly true with protein and its effects are seen more in men than women</w:t>
      </w:r>
      <w:r w:rsidR="002343E2">
        <w:rPr>
          <w:rFonts w:ascii="Avenir Book" w:eastAsia="Aptos" w:hAnsi="Avenir Book" w:cs="Times New Roman"/>
        </w:rPr>
        <w:t xml:space="preserve"> </w:t>
      </w:r>
      <w:r w:rsidR="002343E2">
        <w:rPr>
          <w:rFonts w:ascii="Avenir Book" w:eastAsia="Aptos" w:hAnsi="Avenir Book" w:cs="Times New Roman"/>
        </w:rPr>
        <w:fldChar w:fldCharType="begin">
          <w:fldData xml:space="preserve">PEVuZE5vdGU+PENpdGU+PEF1dGhvcj5EcmV3bm93c2tpPC9BdXRob3I+PFllYXI+MjAxMDwvWWVh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PEVuZE5vdGU+PENpdGU+PEF1dGhvcj5EcmV3bm93c2tpPC9BdXRob3I+PFllYXI+MjAxMDwvWWVh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2343E2">
        <w:rPr>
          <w:rFonts w:ascii="Avenir Book" w:eastAsia="Aptos" w:hAnsi="Avenir Book" w:cs="Times New Roman"/>
        </w:rPr>
      </w:r>
      <w:r w:rsidR="002343E2">
        <w:rPr>
          <w:rFonts w:ascii="Avenir Book" w:eastAsia="Aptos" w:hAnsi="Avenir Book" w:cs="Times New Roman"/>
        </w:rPr>
        <w:fldChar w:fldCharType="separate"/>
      </w:r>
      <w:r w:rsidR="004D767C">
        <w:rPr>
          <w:rFonts w:ascii="Avenir Book" w:eastAsia="Aptos" w:hAnsi="Avenir Book" w:cs="Times New Roman"/>
          <w:noProof/>
        </w:rPr>
        <w:t>(475, 476)</w:t>
      </w:r>
      <w:r w:rsidR="002343E2">
        <w:rPr>
          <w:rFonts w:ascii="Avenir Book" w:eastAsia="Aptos" w:hAnsi="Avenir Book" w:cs="Times New Roman"/>
        </w:rPr>
        <w:fldChar w:fldCharType="end"/>
      </w:r>
      <w:r w:rsidR="00716BA2" w:rsidRPr="00A32F4A">
        <w:rPr>
          <w:rFonts w:ascii="Avenir Book" w:eastAsia="Aptos" w:hAnsi="Avenir Book" w:cs="Times New Roman"/>
        </w:rPr>
        <w:t xml:space="preserve">. </w:t>
      </w:r>
    </w:p>
    <w:p w14:paraId="3AAB39A4" w14:textId="69B0A181" w:rsidR="00716BA2" w:rsidRPr="00A32F4A" w:rsidRDefault="00ED2AD8" w:rsidP="00716BA2">
      <w:pPr>
        <w:rPr>
          <w:rFonts w:ascii="Avenir Book" w:eastAsia="Aptos" w:hAnsi="Avenir Book" w:cs="Times New Roman"/>
        </w:rPr>
      </w:pPr>
      <w:r>
        <w:rPr>
          <w:rFonts w:ascii="Avenir Book" w:eastAsia="Aptos" w:hAnsi="Avenir Book" w:cs="Times New Roman"/>
        </w:rPr>
        <w:t>Lastly, people use perceptions of purity as a heuristic for the healthiness of foods.  In interviews, m</w:t>
      </w:r>
      <w:r w:rsidR="00716BA2" w:rsidRPr="00A32F4A">
        <w:rPr>
          <w:rFonts w:ascii="Avenir Book" w:eastAsia="Aptos" w:hAnsi="Avenir Book" w:cs="Times New Roman"/>
        </w:rPr>
        <w:t>any participants, although not all, expressed a view of ‘naturalness’ as a healthier option. Where naturalness was valued, processed meat was viewed as less healthy, with the list of ingredients as a commonly cited concern. Some participants raised the same concern regarding meat replacement products and concerns that they were unnatural. This is in line with other research demonstrating that people view natural or homecooked meals as healthier and use their negative view of processing as a heuristic to decide between different foods based on their degree of processing</w:t>
      </w:r>
      <w:r w:rsidR="002343E2">
        <w:rPr>
          <w:rFonts w:ascii="Avenir Book" w:eastAsia="Aptos" w:hAnsi="Avenir Book" w:cs="Times New Roman"/>
        </w:rPr>
        <w:t xml:space="preserve"> </w:t>
      </w:r>
      <w:r w:rsidR="002343E2">
        <w:rPr>
          <w:rFonts w:ascii="Avenir Book" w:eastAsia="Aptos" w:hAnsi="Avenir Book" w:cs="Times New Roman"/>
        </w:rPr>
        <w:fldChar w:fldCharType="begin">
          <w:fldData xml:space="preserve">PEVuZE5vdGU+PENpdGU+PEF1dGhvcj5Iw6Rzc2lnPC9BdXRob3I+PFllYXI+MjAyMzwvWWVhcj48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PEVuZE5vdGU+PENpdGU+PEF1dGhvcj5Iw6Rzc2lnPC9BdXRob3I+PFllYXI+MjAyMzwvWWVhcj48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2343E2">
        <w:rPr>
          <w:rFonts w:ascii="Avenir Book" w:eastAsia="Aptos" w:hAnsi="Avenir Book" w:cs="Times New Roman"/>
        </w:rPr>
      </w:r>
      <w:r w:rsidR="002343E2">
        <w:rPr>
          <w:rFonts w:ascii="Avenir Book" w:eastAsia="Aptos" w:hAnsi="Avenir Book" w:cs="Times New Roman"/>
        </w:rPr>
        <w:fldChar w:fldCharType="separate"/>
      </w:r>
      <w:r w:rsidR="004D767C">
        <w:rPr>
          <w:rFonts w:ascii="Avenir Book" w:eastAsia="Aptos" w:hAnsi="Avenir Book" w:cs="Times New Roman"/>
          <w:noProof/>
        </w:rPr>
        <w:t>(471, 477)</w:t>
      </w:r>
      <w:r w:rsidR="002343E2">
        <w:rPr>
          <w:rFonts w:ascii="Avenir Book" w:eastAsia="Aptos" w:hAnsi="Avenir Book" w:cs="Times New Roman"/>
        </w:rPr>
        <w:fldChar w:fldCharType="end"/>
      </w:r>
      <w:r w:rsidR="00716BA2" w:rsidRPr="00A32F4A">
        <w:rPr>
          <w:rFonts w:ascii="Avenir Book" w:eastAsia="Aptos" w:hAnsi="Avenir Book" w:cs="Times New Roman"/>
        </w:rPr>
        <w:t>. People strongly correlate the ideas of naturalness, healthiness and environmentally friendly foods, even when these connections aren’t objectively true</w:t>
      </w:r>
      <w:r w:rsidR="00E03276">
        <w:rPr>
          <w:rFonts w:ascii="Avenir Book" w:eastAsia="Aptos" w:hAnsi="Avenir Book" w:cs="Times New Roman"/>
        </w:rPr>
        <w:t xml:space="preserve"> </w:t>
      </w:r>
      <w:r w:rsidR="00E03276">
        <w:rPr>
          <w:rFonts w:ascii="Avenir Book" w:eastAsia="Aptos" w:hAnsi="Avenir Book" w:cs="Times New Roman"/>
        </w:rPr>
        <w:fldChar w:fldCharType="begin">
          <w:fldData xml:space="preserve">PEVuZE5vdGU+PENpdGU+PEF1dGhvcj5IYXJ0bWFubjwvQXV0aG9yPjxZZWFyPjIwMjI8L1llYXI+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=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PEVuZE5vdGU+PENpdGU+PEF1dGhvcj5IYXJ0bWFubjwvQXV0aG9yPjxZZWFyPjIwMjI8L1llYXI+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=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E03276">
        <w:rPr>
          <w:rFonts w:ascii="Avenir Book" w:eastAsia="Aptos" w:hAnsi="Avenir Book" w:cs="Times New Roman"/>
        </w:rPr>
      </w:r>
      <w:r w:rsidR="00E03276">
        <w:rPr>
          <w:rFonts w:ascii="Avenir Book" w:eastAsia="Aptos" w:hAnsi="Avenir Book" w:cs="Times New Roman"/>
        </w:rPr>
        <w:fldChar w:fldCharType="separate"/>
      </w:r>
      <w:r w:rsidR="004D767C">
        <w:rPr>
          <w:rFonts w:ascii="Avenir Book" w:eastAsia="Aptos" w:hAnsi="Avenir Book" w:cs="Times New Roman"/>
          <w:noProof/>
        </w:rPr>
        <w:t>(478, 479)</w:t>
      </w:r>
      <w:r w:rsidR="00E03276">
        <w:rPr>
          <w:rFonts w:ascii="Avenir Book" w:eastAsia="Aptos" w:hAnsi="Avenir Book" w:cs="Times New Roman"/>
        </w:rPr>
        <w:fldChar w:fldCharType="end"/>
      </w:r>
      <w:r w:rsidR="00716BA2" w:rsidRPr="00A32F4A">
        <w:rPr>
          <w:rFonts w:ascii="Avenir Book" w:eastAsia="Aptos" w:hAnsi="Avenir Book" w:cs="Times New Roman"/>
        </w:rPr>
        <w:t xml:space="preserve">. </w:t>
      </w:r>
      <w:r w:rsidR="000479FA">
        <w:rPr>
          <w:rFonts w:ascii="Avenir Book" w:eastAsia="Aptos" w:hAnsi="Avenir Book" w:cs="Times New Roman"/>
        </w:rPr>
        <w:t xml:space="preserve">It’s worth noting, however, that within interviews participants described choosing different types of URM in place of PM choices, rather than substituting with non-RPM options. </w:t>
      </w:r>
    </w:p>
    <w:p w14:paraId="55CF1A19" w14:textId="35886763" w:rsidR="00716BA2" w:rsidRPr="00A32F4A" w:rsidRDefault="00716BA2" w:rsidP="00716BA2">
      <w:pPr>
        <w:rPr>
          <w:rFonts w:ascii="Avenir Book" w:eastAsia="Aptos" w:hAnsi="Avenir Book" w:cs="Times New Roman"/>
        </w:rPr>
      </w:pPr>
      <w:r w:rsidRPr="00A32F4A">
        <w:rPr>
          <w:rFonts w:ascii="Avenir Book" w:eastAsia="Aptos" w:hAnsi="Avenir Book" w:cs="Times New Roman"/>
        </w:rPr>
        <w:t xml:space="preserve">Health was described as a facilitator for high URM and high PM consumption primarily through its connection with weight control and protein, although iron and other micronutrients were mentioned. Health was also discussed as a reason </w:t>
      </w:r>
      <w:r w:rsidR="000479FA">
        <w:rPr>
          <w:rFonts w:ascii="Avenir Book" w:eastAsia="Aptos" w:hAnsi="Avenir Book" w:cs="Times New Roman"/>
        </w:rPr>
        <w:t>some participants</w:t>
      </w:r>
      <w:r w:rsidRPr="00A32F4A">
        <w:rPr>
          <w:rFonts w:ascii="Avenir Book" w:eastAsia="Aptos" w:hAnsi="Avenir Book" w:cs="Times New Roman"/>
        </w:rPr>
        <w:t xml:space="preserve"> made efforts to limit their URM and PM consumption; in </w:t>
      </w:r>
      <w:r w:rsidR="000479FA">
        <w:rPr>
          <w:rFonts w:ascii="Avenir Book" w:eastAsia="Aptos" w:hAnsi="Avenir Book" w:cs="Times New Roman"/>
        </w:rPr>
        <w:t>these</w:t>
      </w:r>
      <w:r w:rsidRPr="00A32F4A">
        <w:rPr>
          <w:rFonts w:ascii="Avenir Book" w:eastAsia="Aptos" w:hAnsi="Avenir Book" w:cs="Times New Roman"/>
        </w:rPr>
        <w:t xml:space="preserve"> cases, the discussion of limiting portions was inconsistent with the amount of RPM they reported eating in an average week. This may partially be due to social desirability bias within answers, whereby participants may be more likely to provide answers they believed would be viewed more positively </w:t>
      </w:r>
    </w:p>
    <w:p w14:paraId="052922E7" w14:textId="755F6AED" w:rsidR="00716BA2" w:rsidRPr="00A32F4A" w:rsidRDefault="00716BA2" w:rsidP="00716BA2">
      <w:pPr>
        <w:rPr>
          <w:rFonts w:ascii="Avenir Book" w:eastAsia="Aptos" w:hAnsi="Avenir Book" w:cs="Times New Roman"/>
        </w:rPr>
      </w:pPr>
      <w:r w:rsidRPr="00A32F4A">
        <w:rPr>
          <w:rFonts w:ascii="Avenir Book" w:eastAsia="Aptos" w:hAnsi="Avenir Book" w:cs="Times New Roman"/>
        </w:rPr>
        <w:t xml:space="preserve">Men who paid attention to how their bodies felt, described adjusting their diet in relation to concerns for their weight, and talked about efforts to build muscle through exercise were all likely to view both kinds of RPM as beneficial to their health. These views were </w:t>
      </w:r>
      <w:r w:rsidR="000479FA">
        <w:rPr>
          <w:rFonts w:ascii="Avenir Book" w:eastAsia="Aptos" w:hAnsi="Avenir Book" w:cs="Times New Roman"/>
        </w:rPr>
        <w:t xml:space="preserve">generally </w:t>
      </w:r>
      <w:r w:rsidRPr="00A32F4A">
        <w:rPr>
          <w:rFonts w:ascii="Avenir Book" w:eastAsia="Aptos" w:hAnsi="Avenir Book" w:cs="Times New Roman"/>
        </w:rPr>
        <w:t xml:space="preserve">expressed with more conviction among men in the HURM and HPM clusters; no participants in the LRPM cluster described their consumption of RPM as central to their weight control or muscle-building efforts. </w:t>
      </w:r>
    </w:p>
    <w:p w14:paraId="162CA806" w14:textId="44F173DF" w:rsidR="00716BA2" w:rsidRPr="00A32F4A" w:rsidRDefault="00716BA2" w:rsidP="00716BA2">
      <w:pPr>
        <w:spacing w:after="50"/>
        <w:rPr>
          <w:rFonts w:ascii="Avenir Book" w:eastAsia="Aptos" w:hAnsi="Avenir Book" w:cs="Times New Roman"/>
        </w:rPr>
      </w:pPr>
      <w:r w:rsidRPr="00A32F4A">
        <w:rPr>
          <w:rFonts w:ascii="Avenir Book" w:eastAsia="Aptos" w:hAnsi="Avenir Book" w:cs="Times New Roman"/>
        </w:rPr>
        <w:lastRenderedPageBreak/>
        <w:t>Unsurprisingly, no participants in the LRPM cluster described concern with protein consumption in connection with building muscle mass. The men who did describe this as a factor in their meat consumption were in all age groups and held routine or technical job positions. The link here between protein and meat consumption may travel through the degree to which a man identifies with traditional masculinity. The literature reports a connection between a desire for muscularity and views of traditional masculinity, which has also been associated with increased affinity for and consumption of RPM</w:t>
      </w:r>
      <w:r w:rsidR="00D62D4F">
        <w:rPr>
          <w:rFonts w:ascii="Avenir Book" w:eastAsia="Aptos" w:hAnsi="Avenir Book" w:cs="Times New Roman"/>
        </w:rPr>
        <w:t xml:space="preserve"> </w:t>
      </w:r>
      <w:r w:rsidR="00D62D4F">
        <w:rPr>
          <w:rFonts w:ascii="Avenir Book" w:eastAsia="Aptos" w:hAnsi="Avenir Book" w:cs="Times New Roman"/>
        </w:rPr>
        <w:fldChar w:fldCharType="begin">
          <w:fldData xml:space="preserve">PEVuZE5vdGU+PENpdGU+PEF1dGhvcj5NZXNsZXI8L0F1dGhvcj48WWVhcj4yMDIyPC9ZZWFyPjxS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</w:fldData>
        </w:fldChar>
      </w:r>
      <w:r w:rsidR="00583593">
        <w:rPr>
          <w:rFonts w:ascii="Avenir Book" w:eastAsia="Aptos" w:hAnsi="Avenir Book" w:cs="Times New Roman"/>
        </w:rPr>
        <w:instrText xml:space="preserve"> ADDIN EN.CITE </w:instrText>
      </w:r>
      <w:r w:rsidR="00583593">
        <w:rPr>
          <w:rFonts w:ascii="Avenir Book" w:eastAsia="Aptos" w:hAnsi="Avenir Book" w:cs="Times New Roman"/>
        </w:rPr>
        <w:fldChar w:fldCharType="begin">
          <w:fldData xml:space="preserve">PEVuZE5vdGU+PENpdGU+PEF1dGhvcj5NZXNsZXI8L0F1dGhvcj48WWVhcj4yMDIyPC9ZZWFyPjxS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</w:fldData>
        </w:fldChar>
      </w:r>
      <w:r w:rsidR="00583593">
        <w:rPr>
          <w:rFonts w:ascii="Avenir Book" w:eastAsia="Aptos" w:hAnsi="Avenir Book" w:cs="Times New Roman"/>
        </w:rPr>
        <w:instrText xml:space="preserve"> ADDIN EN.CITE.DATA </w:instrText>
      </w:r>
      <w:r w:rsidR="00583593">
        <w:rPr>
          <w:rFonts w:ascii="Avenir Book" w:eastAsia="Aptos" w:hAnsi="Avenir Book" w:cs="Times New Roman"/>
        </w:rPr>
      </w:r>
      <w:r w:rsidR="00583593">
        <w:rPr>
          <w:rFonts w:ascii="Avenir Book" w:eastAsia="Aptos" w:hAnsi="Avenir Book" w:cs="Times New Roman"/>
        </w:rPr>
        <w:fldChar w:fldCharType="end"/>
      </w:r>
      <w:r w:rsidR="00D62D4F">
        <w:rPr>
          <w:rFonts w:ascii="Avenir Book" w:eastAsia="Aptos" w:hAnsi="Avenir Book" w:cs="Times New Roman"/>
        </w:rPr>
      </w:r>
      <w:r w:rsidR="00D62D4F">
        <w:rPr>
          <w:rFonts w:ascii="Avenir Book" w:eastAsia="Aptos" w:hAnsi="Avenir Book" w:cs="Times New Roman"/>
        </w:rPr>
        <w:fldChar w:fldCharType="separate"/>
      </w:r>
      <w:r w:rsidR="00583593">
        <w:rPr>
          <w:rFonts w:ascii="Avenir Book" w:eastAsia="Aptos" w:hAnsi="Avenir Book" w:cs="Times New Roman"/>
          <w:noProof/>
        </w:rPr>
        <w:t>(184, 192, 298)</w:t>
      </w:r>
      <w:r w:rsidR="00D62D4F">
        <w:rPr>
          <w:rFonts w:ascii="Avenir Book" w:eastAsia="Aptos" w:hAnsi="Avenir Book" w:cs="Times New Roman"/>
        </w:rPr>
        <w:fldChar w:fldCharType="end"/>
      </w:r>
      <w:r w:rsidRPr="00A32F4A">
        <w:rPr>
          <w:rFonts w:ascii="Avenir Book" w:eastAsia="Aptos" w:hAnsi="Avenir Book" w:cs="Times New Roman"/>
        </w:rPr>
        <w:t xml:space="preserve">. </w:t>
      </w:r>
    </w:p>
    <w:p w14:paraId="4A36B92F" w14:textId="212331FF" w:rsidR="00716BA2" w:rsidRPr="00C24045" w:rsidRDefault="00716BA2" w:rsidP="00C24045">
      <w:pPr>
        <w:pStyle w:val="Heading5"/>
      </w:pPr>
      <w:bookmarkStart w:id="310" w:name="_Toc187146213"/>
      <w:r w:rsidRPr="00C24045">
        <w:t xml:space="preserve">4.2 Meat and </w:t>
      </w:r>
      <w:r w:rsidR="000479FA" w:rsidRPr="00C24045">
        <w:t>Self-Identity</w:t>
      </w:r>
      <w:bookmarkEnd w:id="310"/>
    </w:p>
    <w:p w14:paraId="51A9F833" w14:textId="2CD89E0D" w:rsidR="00C24045" w:rsidRDefault="00716BA2" w:rsidP="00C24045">
      <w:pPr>
        <w:rPr>
          <w:rFonts w:ascii="Avenir Book" w:eastAsia="Aptos" w:hAnsi="Avenir Book" w:cs="Times New Roman"/>
        </w:rPr>
      </w:pPr>
      <w:r w:rsidRPr="00A32F4A">
        <w:rPr>
          <w:rFonts w:ascii="Avenir Book" w:eastAsia="Aptos" w:hAnsi="Avenir Book" w:cs="Times New Roman"/>
        </w:rPr>
        <w:t xml:space="preserve">Some participants described their views directly on whether meat is associated with masculinity. Some men described a clear view of this association and linked the idea mostly with URM, particularly rare steaks. Others had no such views and didn’t engage with the issue further. Most of the participants, when asked, described the association between RPM and masculinity in one of three ways: through their understanding of the association from a historical perspective, from what they have observed, either in popular culture or in the behaviour of women or men in their own lives; or through what they believe others think or do that demonstrates this connection. Perceived injunctive and descriptive social norms were present in these responses, whereby participants described how they believed others thought or behaved in relation to RPM and masculinity. A few participants commented about the possibility of these ideas (of others) affecting their own behaviour, although most described being very certain that these were the views of others and didn’t influence their own behaviour, which was particularly the case for men </w:t>
      </w:r>
      <w:r w:rsidRPr="005449B3">
        <w:rPr>
          <w:rFonts w:ascii="Avenir Book" w:eastAsia="Aptos" w:hAnsi="Avenir Book" w:cs="Times New Roman"/>
        </w:rPr>
        <w:t>reporting a high level of URM consumption. The influence of perceived norms on eating behaviour generally is well-evidenced</w:t>
      </w:r>
      <w:r w:rsidR="008874D3" w:rsidRPr="005449B3">
        <w:rPr>
          <w:rFonts w:ascii="Avenir Book" w:eastAsia="Aptos" w:hAnsi="Avenir Book" w:cs="Times New Roman"/>
        </w:rPr>
        <w:t xml:space="preserve"> </w:t>
      </w:r>
      <w:r w:rsidR="008874D3" w:rsidRPr="005449B3">
        <w:rPr>
          <w:rFonts w:ascii="Avenir Book" w:eastAsia="Aptos" w:hAnsi="Avenir Book" w:cs="Times New Roman"/>
        </w:rPr>
        <w:fldChar w:fldCharType="begin">
          <w:fldData xml:space="preserve">PEVuZE5vdGU+PENpdGU+PEF1dGhvcj5GZXJucXZpc3Q8L0F1dGhvcj48WWVhcj4yMDI0PC9ZZWFy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PEVuZE5vdGU+PENpdGU+PEF1dGhvcj5GZXJucXZpc3Q8L0F1dGhvcj48WWVhcj4yMDI0PC9ZZWFy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8874D3" w:rsidRPr="005449B3">
        <w:rPr>
          <w:rFonts w:ascii="Avenir Book" w:eastAsia="Aptos" w:hAnsi="Avenir Book" w:cs="Times New Roman"/>
        </w:rPr>
      </w:r>
      <w:r w:rsidR="008874D3" w:rsidRPr="005449B3">
        <w:rPr>
          <w:rFonts w:ascii="Avenir Book" w:eastAsia="Aptos" w:hAnsi="Avenir Book" w:cs="Times New Roman"/>
        </w:rPr>
        <w:fldChar w:fldCharType="separate"/>
      </w:r>
      <w:r w:rsidR="004D767C">
        <w:rPr>
          <w:rFonts w:ascii="Avenir Book" w:eastAsia="Aptos" w:hAnsi="Avenir Book" w:cs="Times New Roman"/>
          <w:noProof/>
        </w:rPr>
        <w:t>(358, 413, 480)</w:t>
      </w:r>
      <w:r w:rsidR="008874D3" w:rsidRPr="005449B3">
        <w:rPr>
          <w:rFonts w:ascii="Avenir Book" w:eastAsia="Aptos" w:hAnsi="Avenir Book" w:cs="Times New Roman"/>
        </w:rPr>
        <w:fldChar w:fldCharType="end"/>
      </w:r>
      <w:r w:rsidRPr="005449B3">
        <w:rPr>
          <w:rFonts w:ascii="Avenir Book" w:eastAsia="Aptos" w:hAnsi="Avenir Book" w:cs="Times New Roman"/>
        </w:rPr>
        <w:t>, with a growing body of research identifying how perceived norms specifically influence meat consumption</w:t>
      </w:r>
      <w:r w:rsidR="008874D3" w:rsidRPr="005449B3">
        <w:rPr>
          <w:rFonts w:ascii="Avenir Book" w:eastAsia="Aptos" w:hAnsi="Avenir Book" w:cs="Times New Roman"/>
        </w:rPr>
        <w:t xml:space="preserve"> </w:t>
      </w:r>
      <w:r w:rsidR="008874D3" w:rsidRPr="005449B3">
        <w:rPr>
          <w:rFonts w:ascii="Avenir Book" w:eastAsia="Aptos" w:hAnsi="Avenir Book" w:cs="Times New Roman"/>
        </w:rPr>
        <w:fldChar w:fldCharType="begin">
          <w:fldData xml:space="preserve">PEVuZE5vdGU+PENpdGU+PEF1dGhvcj5TaGFycHM8L0F1dGhvcj48WWVhcj4yMDIxPC9ZZWFyPjxS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PEVuZE5vdGU+PENpdGU+PEF1dGhvcj5TaGFycHM8L0F1dGhvcj48WWVhcj4yMDIxPC9ZZWFyPjxS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8874D3" w:rsidRPr="005449B3">
        <w:rPr>
          <w:rFonts w:ascii="Avenir Book" w:eastAsia="Aptos" w:hAnsi="Avenir Book" w:cs="Times New Roman"/>
        </w:rPr>
      </w:r>
      <w:r w:rsidR="008874D3" w:rsidRPr="005449B3">
        <w:rPr>
          <w:rFonts w:ascii="Avenir Book" w:eastAsia="Aptos" w:hAnsi="Avenir Book" w:cs="Times New Roman"/>
        </w:rPr>
        <w:fldChar w:fldCharType="separate"/>
      </w:r>
      <w:r w:rsidR="004D767C">
        <w:rPr>
          <w:rFonts w:ascii="Avenir Book" w:eastAsia="Aptos" w:hAnsi="Avenir Book" w:cs="Times New Roman"/>
          <w:noProof/>
        </w:rPr>
        <w:t>(267, 481)</w:t>
      </w:r>
      <w:r w:rsidR="008874D3" w:rsidRPr="005449B3">
        <w:rPr>
          <w:rFonts w:ascii="Avenir Book" w:eastAsia="Aptos" w:hAnsi="Avenir Book" w:cs="Times New Roman"/>
        </w:rPr>
        <w:fldChar w:fldCharType="end"/>
      </w:r>
      <w:r w:rsidRPr="005449B3">
        <w:rPr>
          <w:rFonts w:ascii="Avenir Book" w:eastAsia="Aptos" w:hAnsi="Avenir Book" w:cs="Times New Roman"/>
        </w:rPr>
        <w:t>.  Some messages received through perceived norms, particularly through injunctive norms (i.e., the beliefs held about what is approved of by others), are susceptible to being rejected as a reaction to the feelings of pressure. This phenomenon is known as ‘reactance’; where the injunctive messages (i.e., others approve of this) is perceived to be particularly controlling, the injunctive norm that might facilitate a behaviour would instead function as a barrier to the action believed to be approved of by others</w:t>
      </w:r>
      <w:r w:rsidR="000479FA">
        <w:rPr>
          <w:rFonts w:ascii="Avenir Book" w:eastAsia="Aptos" w:hAnsi="Avenir Book" w:cs="Times New Roman"/>
        </w:rPr>
        <w:t xml:space="preserve"> </w:t>
      </w:r>
      <w:r w:rsidR="00895299" w:rsidRPr="005449B3">
        <w:rPr>
          <w:rFonts w:ascii="Avenir Book" w:eastAsia="Aptos" w:hAnsi="Avenir Book" w:cs="Times New Roman"/>
        </w:rPr>
        <w:fldChar w:fldCharType="begin">
          <w:fldData xml:space="preserve">PEVuZE5vdGU+PENpdGU+PEF1dGhvcj5CcmVobTwvQXV0aG9yPjxZZWFyPjE5NjY8L1llYXI+PFJl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PEVuZE5vdGU+PENpdGU+PEF1dGhvcj5CcmVobTwvQXV0aG9yPjxZZWFyPjE5NjY8L1llYXI+PFJl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895299" w:rsidRPr="005449B3">
        <w:rPr>
          <w:rFonts w:ascii="Avenir Book" w:eastAsia="Aptos" w:hAnsi="Avenir Book" w:cs="Times New Roman"/>
        </w:rPr>
      </w:r>
      <w:r w:rsidR="00895299" w:rsidRPr="005449B3">
        <w:rPr>
          <w:rFonts w:ascii="Avenir Book" w:eastAsia="Aptos" w:hAnsi="Avenir Book" w:cs="Times New Roman"/>
        </w:rPr>
        <w:fldChar w:fldCharType="separate"/>
      </w:r>
      <w:r w:rsidR="004D767C">
        <w:rPr>
          <w:rFonts w:ascii="Avenir Book" w:eastAsia="Aptos" w:hAnsi="Avenir Book" w:cs="Times New Roman"/>
          <w:noProof/>
        </w:rPr>
        <w:t>(482, 483)</w:t>
      </w:r>
      <w:r w:rsidR="00895299" w:rsidRPr="005449B3">
        <w:rPr>
          <w:rFonts w:ascii="Avenir Book" w:eastAsia="Aptos" w:hAnsi="Avenir Book" w:cs="Times New Roman"/>
        </w:rPr>
        <w:fldChar w:fldCharType="end"/>
      </w:r>
      <w:r w:rsidR="00D132FA" w:rsidRPr="005449B3">
        <w:rPr>
          <w:rFonts w:ascii="Avenir Book" w:eastAsia="Aptos" w:hAnsi="Avenir Book" w:cs="Times New Roman"/>
        </w:rPr>
        <w:t>.</w:t>
      </w:r>
      <w:r w:rsidRPr="005449B3">
        <w:rPr>
          <w:rFonts w:ascii="Avenir Book" w:eastAsia="Aptos" w:hAnsi="Avenir Book" w:cs="Times New Roman"/>
        </w:rPr>
        <w:t xml:space="preserve"> Reactance has also been identified within health messages, where more forceful health messages result in higher levels of rejection, but also increase </w:t>
      </w:r>
      <w:r w:rsidRPr="005449B3">
        <w:rPr>
          <w:rFonts w:ascii="Avenir Book" w:eastAsia="Aptos" w:hAnsi="Avenir Book" w:cs="Times New Roman"/>
        </w:rPr>
        <w:lastRenderedPageBreak/>
        <w:t>sensitivity to information about the targeted behaviour in a way that may behave as</w:t>
      </w:r>
      <w:r w:rsidRPr="00A32F4A">
        <w:rPr>
          <w:rFonts w:ascii="Avenir Book" w:eastAsia="Aptos" w:hAnsi="Avenir Book" w:cs="Times New Roman"/>
        </w:rPr>
        <w:t xml:space="preserve"> a facilitator</w:t>
      </w:r>
      <w:r w:rsidR="000B5708">
        <w:rPr>
          <w:rFonts w:ascii="Avenir Book" w:eastAsia="Aptos" w:hAnsi="Avenir Book" w:cs="Times New Roman"/>
        </w:rPr>
        <w:t xml:space="preserve"> </w:t>
      </w:r>
      <w:r w:rsidR="000B5708">
        <w:rPr>
          <w:rFonts w:ascii="Avenir Book" w:eastAsia="Aptos" w:hAnsi="Avenir Book" w:cs="Times New Roman"/>
        </w:rPr>
        <w:fldChar w:fldCharType="begin"/>
      </w:r>
      <w:r w:rsidR="004D767C">
        <w:rPr>
          <w:rFonts w:ascii="Avenir Book" w:eastAsia="Aptos" w:hAnsi="Avenir Book" w:cs="Times New Roman"/>
        </w:rPr>
        <w:instrText xml:space="preserve"> ADDIN EN.CITE &lt;EndNote&gt;&lt;Cite&gt;&lt;Author&gt;Sprengholz&lt;/Author&gt;&lt;Year&gt;2023&lt;/Year&gt;&lt;RecNum&gt;4341&lt;/RecNum&gt;&lt;DisplayText&gt;(484)&lt;/DisplayText&gt;&lt;record&gt;&lt;rec-number&gt;4341&lt;/rec-number&gt;&lt;foreign-keys&gt;&lt;key app="EN" db-id="f0r52w5de5e92vea0db5pat0tw05rw552pet" timestamp="1722232305"&gt;4341&lt;/key&gt;&lt;/foreign-keys&gt;&lt;ref-type name="Journal Article"&gt;17&lt;/ref-type&gt;&lt;contributors&gt;&lt;authors&gt;&lt;author&gt;Sprengholz, Philipp&lt;/author&gt;&lt;author&gt;Tannert, Swantje&lt;/author&gt;&lt;author&gt;Betsch, Cornelia&lt;/author&gt;&lt;/authors&gt;&lt;/contributors&gt;&lt;titles&gt;&lt;title&gt;Explaining Boomerang Effects in Persuasive Health Communication: How Psychological Reactance to Healthy Eating Messages Elevates Attention to Unhealthy Food&lt;/title&gt;&lt;secondary-title&gt;Journal of health communication&lt;/secondary-title&gt;&lt;/titles&gt;&lt;periodical&gt;&lt;full-title&gt;Journal of health communication&lt;/full-title&gt;&lt;/periodical&gt;&lt;pages&gt;384-390&lt;/pages&gt;&lt;volume&gt;28&lt;/volume&gt;&lt;number&gt;6&lt;/number&gt;&lt;keywords&gt;&lt;keyword&gt;Appeals&lt;/keyword&gt;&lt;keyword&gt;Attention&lt;/keyword&gt;&lt;keyword&gt;Behavior&lt;/keyword&gt;&lt;keyword&gt;Communication&lt;/keyword&gt;&lt;keyword&gt;Health education&lt;/keyword&gt;&lt;keyword&gt;Health information&lt;/keyword&gt;&lt;keyword&gt;Healthy food&lt;/keyword&gt;&lt;keyword&gt;Information Science &amp;amp; Library Science&lt;/keyword&gt;&lt;keyword&gt;Meat&lt;/keyword&gt;&lt;keyword&gt;Mental health&lt;/keyword&gt;&lt;keyword&gt;Persuasion&lt;/keyword&gt;&lt;keyword&gt;Psychological reactance&lt;/keyword&gt;&lt;keyword&gt;Science &amp;amp; Technology&lt;/keyword&gt;&lt;keyword&gt;Social Sciences&lt;/keyword&gt;&lt;keyword&gt;Technology&lt;/keyword&gt;&lt;keyword&gt;Words&lt;/keyword&gt;&lt;/keywords&gt;&lt;dates&gt;&lt;year&gt;2023&lt;/year&gt;&lt;/dates&gt;&lt;pub-location&gt;PHILADELPHIA&lt;/pub-location&gt;&lt;publisher&gt;PHILADELPHIA: Routledge&lt;/publisher&gt;&lt;isbn&gt;1081-0730&lt;/isbn&gt;&lt;urls&gt;&lt;/urls&gt;&lt;electronic-resource-num&gt;10.1080/10810730.2023.2217098&lt;/electronic-resource-num&gt;&lt;/record&gt;&lt;/Cite&gt;&lt;/EndNote&gt;</w:instrText>
      </w:r>
      <w:r w:rsidR="000B5708">
        <w:rPr>
          <w:rFonts w:ascii="Avenir Book" w:eastAsia="Aptos" w:hAnsi="Avenir Book" w:cs="Times New Roman"/>
        </w:rPr>
        <w:fldChar w:fldCharType="separate"/>
      </w:r>
      <w:r w:rsidR="004D767C">
        <w:rPr>
          <w:rFonts w:ascii="Avenir Book" w:eastAsia="Aptos" w:hAnsi="Avenir Book" w:cs="Times New Roman"/>
          <w:noProof/>
        </w:rPr>
        <w:t>(484)</w:t>
      </w:r>
      <w:r w:rsidR="000B5708">
        <w:rPr>
          <w:rFonts w:ascii="Avenir Book" w:eastAsia="Aptos" w:hAnsi="Avenir Book" w:cs="Times New Roman"/>
        </w:rPr>
        <w:fldChar w:fldCharType="end"/>
      </w:r>
      <w:r w:rsidRPr="00A32F4A">
        <w:rPr>
          <w:rFonts w:ascii="Avenir Book" w:eastAsia="Aptos" w:hAnsi="Avenir Book" w:cs="Times New Roman"/>
        </w:rPr>
        <w:t xml:space="preserve">.  </w:t>
      </w:r>
    </w:p>
    <w:p w14:paraId="209C038D" w14:textId="3FDB0DB7" w:rsidR="00716BA2" w:rsidRPr="00C24045" w:rsidRDefault="00716BA2" w:rsidP="00C24045">
      <w:pPr>
        <w:pStyle w:val="Heading5"/>
      </w:pPr>
      <w:bookmarkStart w:id="311" w:name="_Toc187146214"/>
      <w:r w:rsidRPr="00C24045">
        <w:t>4.3 Meat and Daily Life</w:t>
      </w:r>
      <w:bookmarkEnd w:id="311"/>
    </w:p>
    <w:p w14:paraId="1C410AB9" w14:textId="77777777" w:rsidR="00716BA2" w:rsidRPr="00A32F4A" w:rsidRDefault="00716BA2" w:rsidP="00C24045">
      <w:pPr>
        <w:pStyle w:val="Heading8"/>
        <w:rPr>
          <w:rFonts w:eastAsia="Aptos"/>
        </w:rPr>
      </w:pPr>
      <w:r w:rsidRPr="00A32F4A">
        <w:rPr>
          <w:rFonts w:eastAsia="Aptos"/>
        </w:rPr>
        <w:t>Convenience and accessibility (including price)</w:t>
      </w:r>
    </w:p>
    <w:p w14:paraId="06450E2A" w14:textId="77777777" w:rsidR="00716BA2" w:rsidRPr="00A32F4A" w:rsidRDefault="00716BA2" w:rsidP="00716BA2">
      <w:pPr>
        <w:rPr>
          <w:rFonts w:ascii="Avenir Book" w:eastAsia="Aptos" w:hAnsi="Avenir Book" w:cs="Times New Roman"/>
        </w:rPr>
      </w:pPr>
      <w:r w:rsidRPr="00A32F4A">
        <w:rPr>
          <w:rFonts w:ascii="Avenir Book" w:eastAsia="Aptos" w:hAnsi="Avenir Book" w:cs="Times New Roman"/>
        </w:rPr>
        <w:t xml:space="preserve">The practical ways participants navigated their daily lives came through as a key barrier and facilitator of high RPM consumption. Facilitators of PM consumption included practical daily considerations of convenience, speed of preparation, cost, schedule, habit, and maintaining a busy household were all cited as reasons for choosing PM. This was true for participants across all three RPM clusters and was particularly mentioned in relation to lunches packed for work or when out and seeking a snack. No barriers to PM consumption related to practical daily life were described.  Facilitators of URM consumption related to practical daily life centred largely around the flexibility of meals, the convenience of leftovers or multiple meals from a single cut of meat, and the belief that there was ‘good value for money’ within the choice of URM.  Barriers to URM consumption were primarily related to cost, preparation complexity and the time or cooking skill necessary to prepare it or to the preferences of other people in the household who shared meals with the participant. </w:t>
      </w:r>
    </w:p>
    <w:p w14:paraId="223D0227" w14:textId="77777777" w:rsidR="00716BA2" w:rsidRPr="00A32F4A" w:rsidRDefault="00716BA2" w:rsidP="00716BA2">
      <w:pPr>
        <w:rPr>
          <w:rFonts w:ascii="Avenir Book" w:hAnsi="Avenir Book"/>
        </w:rPr>
      </w:pPr>
      <w:r w:rsidRPr="00A32F4A">
        <w:rPr>
          <w:rFonts w:ascii="Avenir Book" w:hAnsi="Avenir Book"/>
        </w:rPr>
        <w:t xml:space="preserve">Many men were driven to consume PM by its convenience, which took the form of availability (e.g., when grabbing a snack out of the home), portability (e.g., when preparing lunches to bring to the workplace), ease of preparation (e.g., when putting frozen meat products into the oven after a long day at work), and its ability to please many people within a single meal (e.g., when feeding a family with fussy children). </w:t>
      </w:r>
    </w:p>
    <w:p w14:paraId="1988620B" w14:textId="77777777" w:rsidR="00716BA2" w:rsidRPr="00A32F4A" w:rsidRDefault="00716BA2" w:rsidP="00716BA2">
      <w:pPr>
        <w:rPr>
          <w:rFonts w:ascii="Avenir Book" w:hAnsi="Avenir Book"/>
        </w:rPr>
      </w:pPr>
      <w:r w:rsidRPr="00A32F4A">
        <w:rPr>
          <w:rFonts w:ascii="Avenir Book" w:hAnsi="Avenir Book"/>
        </w:rPr>
        <w:t xml:space="preserve">The habit feature also influenced the choice of both PM and URM. Habits for worktime lunches were powerful facilitators for consuming sandwich meats, particularly sliced ham. Similarly, bacon and sausage were consumed out of habit with a ‘fry-up’ breakfast. Participants often were unaware that sliced ham and bacon were considered processed meat. Still, when made aware of this classification in the interview, participants stated they didn’t think this understanding would alter their habits significantly. </w:t>
      </w:r>
    </w:p>
    <w:p w14:paraId="20260B9A" w14:textId="77777777" w:rsidR="00716BA2" w:rsidRPr="00A32F4A" w:rsidRDefault="00716BA2" w:rsidP="00C24045">
      <w:pPr>
        <w:pStyle w:val="Heading8"/>
      </w:pPr>
      <w:r w:rsidRPr="00A32F4A">
        <w:lastRenderedPageBreak/>
        <w:t>Meat and Knowledge</w:t>
      </w:r>
    </w:p>
    <w:p w14:paraId="6E97D0FC" w14:textId="2CED3E3E" w:rsidR="00716BA2" w:rsidRPr="00A32F4A" w:rsidRDefault="00401963" w:rsidP="00716BA2">
      <w:pPr>
        <w:rPr>
          <w:rFonts w:ascii="Avenir Book" w:hAnsi="Avenir Book"/>
        </w:rPr>
      </w:pPr>
      <w:r>
        <w:rPr>
          <w:rFonts w:ascii="Avenir Book" w:hAnsi="Avenir Book"/>
        </w:rPr>
        <w:t xml:space="preserve">Participants had various working definitions for PM, with many not considering many smoked or cured meats (e.g., bacon, ham slices) to be considered as a PM; however, working definitions of URM were consistent and largely matched the IARC definition (i.e., meat from mammals). </w:t>
      </w:r>
      <w:r w:rsidR="00716BA2" w:rsidRPr="00A32F4A">
        <w:rPr>
          <w:rFonts w:ascii="Avenir Book" w:hAnsi="Avenir Book"/>
        </w:rPr>
        <w:t xml:space="preserve">Most men were aware of the existence of recommendations related to RPM consumption, and a few </w:t>
      </w:r>
      <w:r>
        <w:rPr>
          <w:rFonts w:ascii="Avenir Book" w:hAnsi="Avenir Book"/>
        </w:rPr>
        <w:t>felt</w:t>
      </w:r>
      <w:r w:rsidR="00716BA2" w:rsidRPr="00A32F4A">
        <w:rPr>
          <w:rFonts w:ascii="Avenir Book" w:hAnsi="Avenir Book"/>
        </w:rPr>
        <w:t xml:space="preserve"> they could </w:t>
      </w:r>
      <w:r>
        <w:rPr>
          <w:rFonts w:ascii="Avenir Book" w:hAnsi="Avenir Book"/>
        </w:rPr>
        <w:t xml:space="preserve">take a </w:t>
      </w:r>
      <w:r w:rsidR="00716BA2" w:rsidRPr="00A32F4A">
        <w:rPr>
          <w:rFonts w:ascii="Avenir Book" w:hAnsi="Avenir Book"/>
        </w:rPr>
        <w:t xml:space="preserve">guess that it was </w:t>
      </w:r>
      <w:r>
        <w:rPr>
          <w:rFonts w:ascii="Avenir Book" w:hAnsi="Avenir Book"/>
        </w:rPr>
        <w:t xml:space="preserve">recommended </w:t>
      </w:r>
      <w:r w:rsidR="00716BA2" w:rsidRPr="00A32F4A">
        <w:rPr>
          <w:rFonts w:ascii="Avenir Book" w:hAnsi="Avenir Book"/>
        </w:rPr>
        <w:t>to limit consumption. However, these guesses were largely overshot and posited one or two weekly servings as the national guideline.  This pattern, where participants were aware of the recommendation but not its details, mirrors findings from the UK. Findings from a two-study series (n=507, n = 247) conducted in the UK showed that most people were aware of the 5-a-day recommendation for fruit and vegetables, but participants were largely unaware of the recommendation’s details;  knowing fewer details was significantly associated with lower fruit and vegetable consumption</w:t>
      </w:r>
      <w:r w:rsidR="000B5708">
        <w:rPr>
          <w:rFonts w:ascii="Avenir Book" w:hAnsi="Avenir Book"/>
        </w:rPr>
        <w:t xml:space="preserve"> </w:t>
      </w:r>
      <w:r w:rsidR="000B5708">
        <w:rPr>
          <w:rFonts w:ascii="Avenir Book" w:hAnsi="Avenir Book"/>
        </w:rPr>
        <w:fldChar w:fldCharType="begin">
          <w:fldData xml:space="preserve">PEVuZE5vdGU+PENpdGU+PEF1dGhvcj5BcHBsZXRvbjwvQXV0aG9yPjxZZWFyPjIwMTg8L1llYXI+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</w:fldData>
        </w:fldChar>
      </w:r>
      <w:r w:rsidR="004D767C">
        <w:rPr>
          <w:rFonts w:ascii="Avenir Book" w:hAnsi="Avenir Book"/>
        </w:rPr>
        <w:instrText xml:space="preserve"> ADDIN EN.CITE </w:instrText>
      </w:r>
      <w:r w:rsidR="004D767C">
        <w:rPr>
          <w:rFonts w:ascii="Avenir Book" w:hAnsi="Avenir Book"/>
        </w:rPr>
        <w:fldChar w:fldCharType="begin">
          <w:fldData xml:space="preserve">PEVuZE5vdGU+PENpdGU+PEF1dGhvcj5BcHBsZXRvbjwvQXV0aG9yPjxZZWFyPjIwMTg8L1llYXI+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</w:fldData>
        </w:fldChar>
      </w:r>
      <w:r w:rsidR="004D767C">
        <w:rPr>
          <w:rFonts w:ascii="Avenir Book" w:hAnsi="Avenir Book"/>
        </w:rPr>
        <w:instrText xml:space="preserve"> ADDIN EN.CITE.DATA </w:instrText>
      </w:r>
      <w:r w:rsidR="004D767C">
        <w:rPr>
          <w:rFonts w:ascii="Avenir Book" w:hAnsi="Avenir Book"/>
        </w:rPr>
      </w:r>
      <w:r w:rsidR="004D767C">
        <w:rPr>
          <w:rFonts w:ascii="Avenir Book" w:hAnsi="Avenir Book"/>
        </w:rPr>
        <w:fldChar w:fldCharType="end"/>
      </w:r>
      <w:r w:rsidR="000B5708">
        <w:rPr>
          <w:rFonts w:ascii="Avenir Book" w:hAnsi="Avenir Book"/>
        </w:rPr>
      </w:r>
      <w:r w:rsidR="000B5708">
        <w:rPr>
          <w:rFonts w:ascii="Avenir Book" w:hAnsi="Avenir Book"/>
        </w:rPr>
        <w:fldChar w:fldCharType="separate"/>
      </w:r>
      <w:r w:rsidR="004D767C">
        <w:rPr>
          <w:rFonts w:ascii="Avenir Book" w:hAnsi="Avenir Book"/>
          <w:noProof/>
        </w:rPr>
        <w:t>(485)</w:t>
      </w:r>
      <w:r w:rsidR="000B5708">
        <w:rPr>
          <w:rFonts w:ascii="Avenir Book" w:hAnsi="Avenir Book"/>
        </w:rPr>
        <w:fldChar w:fldCharType="end"/>
      </w:r>
      <w:r w:rsidR="00716BA2" w:rsidRPr="00A32F4A">
        <w:rPr>
          <w:rFonts w:ascii="Avenir Book" w:hAnsi="Avenir Book"/>
        </w:rPr>
        <w:t xml:space="preserve">. </w:t>
      </w:r>
    </w:p>
    <w:p w14:paraId="51393CAC" w14:textId="4A9E7DD7" w:rsidR="00716BA2" w:rsidRPr="00A32F4A" w:rsidRDefault="00716BA2" w:rsidP="00716BA2">
      <w:pPr>
        <w:rPr>
          <w:rFonts w:ascii="Avenir Book" w:eastAsia="Aptos" w:hAnsi="Avenir Book" w:cs="Times New Roman"/>
        </w:rPr>
      </w:pPr>
      <w:r w:rsidRPr="00A32F4A">
        <w:rPr>
          <w:rFonts w:ascii="Avenir Book" w:eastAsia="Aptos" w:hAnsi="Avenir Book" w:cs="Times New Roman"/>
        </w:rPr>
        <w:t>When discussing the impact of RPM on the environment, some general concepts were mentioned (e.g., cows and methane), but none of the participants appeared comfortable discussing it and provided generalised information and sometimes jokes to deflect their lack of understanding of the topic. For most participants in the HURM and HPM clusters, the knowledge they did have on the topic was viewed with varying levels of disregard, either for the information itself (that they didn’t believe) or for the idea that their actions would have any impact on the wider health of the planet.  Other research has shown that people are either unaware of the connection between food and planetary health or perceive it as too large a problem for them to influence directly</w:t>
      </w:r>
      <w:r w:rsidR="000B5708">
        <w:rPr>
          <w:rFonts w:ascii="Avenir Book" w:eastAsia="Aptos" w:hAnsi="Avenir Book" w:cs="Times New Roman"/>
        </w:rPr>
        <w:t xml:space="preserve"> </w:t>
      </w:r>
      <w:r w:rsidR="000B5708">
        <w:rPr>
          <w:rFonts w:ascii="Avenir Book" w:eastAsia="Aptos" w:hAnsi="Avenir Book" w:cs="Times New Roman"/>
        </w:rPr>
        <w:fldChar w:fldCharType="begin">
          <w:fldData xml:space="preserve">PEVuZE5vdGU+PENpdGU+PEF1dGhvcj5kZSBCb2VyPC9BdXRob3I+PFllYXI+MjAyMjwvWWVhcj48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PEVuZE5vdGU+PENpdGU+PEF1dGhvcj5kZSBCb2VyPC9BdXRob3I+PFllYXI+MjAyMjwvWWVhcj48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0B5708">
        <w:rPr>
          <w:rFonts w:ascii="Avenir Book" w:eastAsia="Aptos" w:hAnsi="Avenir Book" w:cs="Times New Roman"/>
        </w:rPr>
      </w:r>
      <w:r w:rsidR="000B5708">
        <w:rPr>
          <w:rFonts w:ascii="Avenir Book" w:eastAsia="Aptos" w:hAnsi="Avenir Book" w:cs="Times New Roman"/>
        </w:rPr>
        <w:fldChar w:fldCharType="separate"/>
      </w:r>
      <w:r w:rsidR="004D767C">
        <w:rPr>
          <w:rFonts w:ascii="Avenir Book" w:eastAsia="Aptos" w:hAnsi="Avenir Book" w:cs="Times New Roman"/>
          <w:noProof/>
        </w:rPr>
        <w:t>(181, 456, 486, 487)</w:t>
      </w:r>
      <w:r w:rsidR="000B5708">
        <w:rPr>
          <w:rFonts w:ascii="Avenir Book" w:eastAsia="Aptos" w:hAnsi="Avenir Book" w:cs="Times New Roman"/>
        </w:rPr>
        <w:fldChar w:fldCharType="end"/>
      </w:r>
      <w:r w:rsidRPr="00A32F4A">
        <w:rPr>
          <w:rFonts w:ascii="Avenir Book" w:eastAsia="Aptos" w:hAnsi="Avenir Book" w:cs="Times New Roman"/>
        </w:rPr>
        <w:t xml:space="preserve">. </w:t>
      </w:r>
    </w:p>
    <w:p w14:paraId="1BD96655" w14:textId="34C4D7B6" w:rsidR="00716BA2" w:rsidRPr="00A32F4A" w:rsidRDefault="00716BA2" w:rsidP="00716BA2">
      <w:pPr>
        <w:rPr>
          <w:rFonts w:ascii="Avenir Book" w:eastAsia="Aptos" w:hAnsi="Avenir Book" w:cs="Times New Roman"/>
        </w:rPr>
      </w:pPr>
      <w:r w:rsidRPr="00A32F4A">
        <w:rPr>
          <w:rFonts w:ascii="Avenir Book" w:eastAsia="Aptos" w:hAnsi="Avenir Book" w:cs="Times New Roman"/>
        </w:rPr>
        <w:t>The context or environment in which participants consumed food followed patterns in their lives attached to certain types of RPM, which varied by participant within and between RPM clusters.  This reinforces other evidence to suggest that meat, in general, is eaten more often in particular contexts; in the UK, it’s been shown that people eat meat more commonly when dining out, on Sundays, and when eating with large groups of people versus eating alone</w:t>
      </w:r>
      <w:r w:rsidR="000B5708">
        <w:rPr>
          <w:rFonts w:ascii="Avenir Book" w:eastAsia="Aptos" w:hAnsi="Avenir Book" w:cs="Times New Roman"/>
        </w:rPr>
        <w:t xml:space="preserve"> </w:t>
      </w:r>
      <w:r w:rsidR="000B5708">
        <w:rPr>
          <w:rFonts w:ascii="Avenir Book" w:eastAsia="Aptos" w:hAnsi="Avenir Book" w:cs="Times New Roman"/>
        </w:rPr>
        <w:fldChar w:fldCharType="begin">
          <w:fldData xml:space="preserve">PEVuZE5vdGU+PENpdGU+PEF1dGhvcj5Ib3JnYW48L0F1dGhvcj48WWVhcj4yMDE5PC9ZZWFyPjxS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</w:fldData>
        </w:fldChar>
      </w:r>
      <w:r w:rsidR="005907C0">
        <w:rPr>
          <w:rFonts w:ascii="Avenir Book" w:eastAsia="Aptos" w:hAnsi="Avenir Book" w:cs="Times New Roman"/>
        </w:rPr>
        <w:instrText xml:space="preserve"> ADDIN EN.CITE </w:instrText>
      </w:r>
      <w:r w:rsidR="005907C0">
        <w:rPr>
          <w:rFonts w:ascii="Avenir Book" w:eastAsia="Aptos" w:hAnsi="Avenir Book" w:cs="Times New Roman"/>
        </w:rPr>
        <w:fldChar w:fldCharType="begin">
          <w:fldData xml:space="preserve">PEVuZE5vdGU+PENpdGU+PEF1dGhvcj5Ib3JnYW48L0F1dGhvcj48WWVhcj4yMDE5PC9ZZWFyPjxS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</w:fldData>
        </w:fldChar>
      </w:r>
      <w:r w:rsidR="005907C0">
        <w:rPr>
          <w:rFonts w:ascii="Avenir Book" w:eastAsia="Aptos" w:hAnsi="Avenir Book" w:cs="Times New Roman"/>
        </w:rPr>
        <w:instrText xml:space="preserve"> ADDIN EN.CITE.DATA </w:instrText>
      </w:r>
      <w:r w:rsidR="005907C0">
        <w:rPr>
          <w:rFonts w:ascii="Avenir Book" w:eastAsia="Aptos" w:hAnsi="Avenir Book" w:cs="Times New Roman"/>
        </w:rPr>
      </w:r>
      <w:r w:rsidR="005907C0">
        <w:rPr>
          <w:rFonts w:ascii="Avenir Book" w:eastAsia="Aptos" w:hAnsi="Avenir Book" w:cs="Times New Roman"/>
        </w:rPr>
        <w:fldChar w:fldCharType="end"/>
      </w:r>
      <w:r w:rsidR="000B5708">
        <w:rPr>
          <w:rFonts w:ascii="Avenir Book" w:eastAsia="Aptos" w:hAnsi="Avenir Book" w:cs="Times New Roman"/>
        </w:rPr>
      </w:r>
      <w:r w:rsidR="000B5708">
        <w:rPr>
          <w:rFonts w:ascii="Avenir Book" w:eastAsia="Aptos" w:hAnsi="Avenir Book" w:cs="Times New Roman"/>
        </w:rPr>
        <w:fldChar w:fldCharType="separate"/>
      </w:r>
      <w:r w:rsidR="005907C0">
        <w:rPr>
          <w:rFonts w:ascii="Avenir Book" w:eastAsia="Aptos" w:hAnsi="Avenir Book" w:cs="Times New Roman"/>
          <w:noProof/>
        </w:rPr>
        <w:t>(182)</w:t>
      </w:r>
      <w:r w:rsidR="000B5708">
        <w:rPr>
          <w:rFonts w:ascii="Avenir Book" w:eastAsia="Aptos" w:hAnsi="Avenir Book" w:cs="Times New Roman"/>
        </w:rPr>
        <w:fldChar w:fldCharType="end"/>
      </w:r>
      <w:r w:rsidRPr="00A32F4A">
        <w:rPr>
          <w:rFonts w:ascii="Avenir Book" w:eastAsia="Aptos" w:hAnsi="Avenir Book" w:cs="Times New Roman"/>
        </w:rPr>
        <w:t>.  Longer working hours have been associated with higher consumption of URM and PM, but not with overall dietary quality</w:t>
      </w:r>
      <w:r w:rsidR="000B5708">
        <w:rPr>
          <w:rFonts w:ascii="Avenir Book" w:eastAsia="Aptos" w:hAnsi="Avenir Book" w:cs="Times New Roman"/>
        </w:rPr>
        <w:t xml:space="preserve"> </w:t>
      </w:r>
      <w:r w:rsidR="000B5708">
        <w:rPr>
          <w:rFonts w:ascii="Avenir Book" w:eastAsia="Aptos" w:hAnsi="Avenir Book" w:cs="Times New Roman"/>
        </w:rPr>
        <w:fldChar w:fldCharType="begin">
          <w:fldData xml:space="preserve">PEVuZE5vdGU+PENpdGU+PEF1dGhvcj5TYW08L0F1dGhvcj48WWVhcj4yMDE5PC9ZZWFyPjxSZWNO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==
</w:fldData>
        </w:fldChar>
      </w:r>
      <w:r w:rsidR="004D767C">
        <w:rPr>
          <w:rFonts w:ascii="Avenir Book" w:eastAsia="Aptos" w:hAnsi="Avenir Book" w:cs="Times New Roman"/>
        </w:rPr>
        <w:instrText xml:space="preserve"> ADDIN EN.CITE </w:instrText>
      </w:r>
      <w:r w:rsidR="004D767C">
        <w:rPr>
          <w:rFonts w:ascii="Avenir Book" w:eastAsia="Aptos" w:hAnsi="Avenir Book" w:cs="Times New Roman"/>
        </w:rPr>
        <w:fldChar w:fldCharType="begin">
          <w:fldData xml:space="preserve">PEVuZE5vdGU+PENpdGU+PEF1dGhvcj5TYW08L0F1dGhvcj48WWVhcj4yMDE5PC9ZZWFyPjxSZWNO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==
</w:fldData>
        </w:fldChar>
      </w:r>
      <w:r w:rsidR="004D767C">
        <w:rPr>
          <w:rFonts w:ascii="Avenir Book" w:eastAsia="Aptos" w:hAnsi="Avenir Book" w:cs="Times New Roman"/>
        </w:rPr>
        <w:instrText xml:space="preserve"> ADDIN EN.CITE.DATA </w:instrText>
      </w:r>
      <w:r w:rsidR="004D767C">
        <w:rPr>
          <w:rFonts w:ascii="Avenir Book" w:eastAsia="Aptos" w:hAnsi="Avenir Book" w:cs="Times New Roman"/>
        </w:rPr>
      </w:r>
      <w:r w:rsidR="004D767C">
        <w:rPr>
          <w:rFonts w:ascii="Avenir Book" w:eastAsia="Aptos" w:hAnsi="Avenir Book" w:cs="Times New Roman"/>
        </w:rPr>
        <w:fldChar w:fldCharType="end"/>
      </w:r>
      <w:r w:rsidR="000B5708">
        <w:rPr>
          <w:rFonts w:ascii="Avenir Book" w:eastAsia="Aptos" w:hAnsi="Avenir Book" w:cs="Times New Roman"/>
        </w:rPr>
      </w:r>
      <w:r w:rsidR="000B5708">
        <w:rPr>
          <w:rFonts w:ascii="Avenir Book" w:eastAsia="Aptos" w:hAnsi="Avenir Book" w:cs="Times New Roman"/>
        </w:rPr>
        <w:fldChar w:fldCharType="separate"/>
      </w:r>
      <w:r w:rsidR="004D767C">
        <w:rPr>
          <w:rFonts w:ascii="Avenir Book" w:eastAsia="Aptos" w:hAnsi="Avenir Book" w:cs="Times New Roman"/>
          <w:noProof/>
        </w:rPr>
        <w:t>(488)</w:t>
      </w:r>
      <w:r w:rsidR="000B5708">
        <w:rPr>
          <w:rFonts w:ascii="Avenir Book" w:eastAsia="Aptos" w:hAnsi="Avenir Book" w:cs="Times New Roman"/>
        </w:rPr>
        <w:fldChar w:fldCharType="end"/>
      </w:r>
      <w:r w:rsidRPr="00A32F4A">
        <w:rPr>
          <w:rFonts w:ascii="Avenir Book" w:eastAsia="Aptos" w:hAnsi="Avenir Book" w:cs="Times New Roman"/>
        </w:rPr>
        <w:t xml:space="preserve">. </w:t>
      </w:r>
    </w:p>
    <w:p w14:paraId="7E37882B" w14:textId="77777777" w:rsidR="00716BA2" w:rsidRPr="00A32F4A" w:rsidRDefault="00716BA2" w:rsidP="00716BA2">
      <w:pPr>
        <w:rPr>
          <w:rFonts w:ascii="Avenir Book" w:eastAsia="Aptos" w:hAnsi="Avenir Book" w:cs="Times New Roman"/>
        </w:rPr>
      </w:pPr>
      <w:r w:rsidRPr="00A32F4A">
        <w:rPr>
          <w:rFonts w:ascii="Avenir Book" w:eastAsia="Aptos" w:hAnsi="Avenir Book" w:cs="Times New Roman"/>
        </w:rPr>
        <w:t xml:space="preserve">In addition, many participants viewed any level of expert advice with a high level of scepticism or in some cases, even resentment. Participants across all three clusters brought up a concept of </w:t>
      </w:r>
      <w:r w:rsidRPr="00A32F4A">
        <w:rPr>
          <w:rFonts w:ascii="Avenir Book" w:eastAsia="Aptos" w:hAnsi="Avenir Book" w:cs="Times New Roman"/>
        </w:rPr>
        <w:lastRenderedPageBreak/>
        <w:t xml:space="preserve">‘they’, an imagining of externalised experts that make rules and recommendations regarding what to eat and why. This ‘they’ was then dismissed either explicitly or implicitly, and views of personal autonomy and the value of independent decision-making were asserted. Alongside this scepticism, men minimised the idea of threats to their health arising from RPM in two primary ways: contextualising them within a wider view of life and health (“You have to die of something.”) and balancing the views of the mistrusted experts with their own perception of how they felt in their bodies. </w:t>
      </w:r>
    </w:p>
    <w:p w14:paraId="336FC9CA" w14:textId="77777777" w:rsidR="00716BA2" w:rsidRPr="00A32F4A" w:rsidRDefault="00716BA2" w:rsidP="00C24045">
      <w:pPr>
        <w:pStyle w:val="Heading8"/>
        <w:rPr>
          <w:rFonts w:eastAsia="Aptos"/>
        </w:rPr>
      </w:pPr>
      <w:r w:rsidRPr="00A32F4A">
        <w:rPr>
          <w:rFonts w:eastAsia="Aptos"/>
        </w:rPr>
        <w:t>Ethics related to animal welfare and meat production</w:t>
      </w:r>
    </w:p>
    <w:p w14:paraId="629D2113" w14:textId="77777777" w:rsidR="00716BA2" w:rsidRPr="00A32F4A" w:rsidRDefault="00716BA2" w:rsidP="00716BA2">
      <w:pPr>
        <w:rPr>
          <w:rFonts w:ascii="Avenir Book" w:eastAsia="Aptos" w:hAnsi="Avenir Book" w:cs="Times New Roman"/>
        </w:rPr>
      </w:pPr>
      <w:r w:rsidRPr="00A32F4A">
        <w:rPr>
          <w:rFonts w:ascii="Avenir Book" w:eastAsia="Aptos" w:hAnsi="Avenir Book" w:cs="Times New Roman"/>
        </w:rPr>
        <w:t xml:space="preserve">Nearly every participant spontaneously raised the issue of animal welfare without prompting, including in interviews when a question about this issue had been added to the schedule but they raised it before the question could be asked.  The views and perspective on the issue and related ethical questions varied, but without pattern between URM cluster or SES characteristics, there were three main areas of discussion. In most cases, participants described techniques they used to offset their concern for the animals, such as avoiding specific types of meat they felt were most sympathetic (e.g., “I won’t eat Bambi.”) to offset guilty feelings.  Other men acknowledged their feelings of ethical conflict directly alongside their conscious decision to disregard them; these were grouped with views of human superiority (“We’re top of the food chain.”), their view of the inherent need for meat or protein in the diet, or the fact that they enjoyed meat and decided consciously not to think about animal welfare in connection with its consumption. A few men referred to themselves as ‘selfish’ concerning the fact that they believed meat production to be harmful to animals and even that the methods were particularly cruel in some cases, but that they enjoyed meat too much to let those beliefs influence their meat consumption.  </w:t>
      </w:r>
    </w:p>
    <w:p w14:paraId="410AB5D0" w14:textId="77777777" w:rsidR="00716BA2" w:rsidRPr="00C24045" w:rsidRDefault="00716BA2" w:rsidP="00C24045">
      <w:pPr>
        <w:pStyle w:val="Heading5"/>
      </w:pPr>
      <w:bookmarkStart w:id="312" w:name="_Toc187146215"/>
      <w:r w:rsidRPr="00C24045">
        <w:t>4.4 Variation Between Meat Type and Cluster Membership</w:t>
      </w:r>
      <w:bookmarkEnd w:id="312"/>
    </w:p>
    <w:p w14:paraId="0AF1573C" w14:textId="15C6EB21" w:rsidR="00716BA2" w:rsidRPr="00A32F4A" w:rsidRDefault="00716BA2" w:rsidP="003573CB">
      <w:pPr>
        <w:rPr>
          <w:rFonts w:ascii="Avenir Book" w:hAnsi="Avenir Book"/>
        </w:rPr>
      </w:pPr>
      <w:r w:rsidRPr="00A32F4A">
        <w:rPr>
          <w:rFonts w:ascii="Avenir Book" w:hAnsi="Avenir Book"/>
        </w:rPr>
        <w:t xml:space="preserve"> As described, some influences were more pronounced in their influence on either URM or PM consumption. (A list of barriers and facilitators by type of RPM is included in Table </w:t>
      </w:r>
      <w:r w:rsidR="00EA4B95">
        <w:rPr>
          <w:rFonts w:ascii="Avenir Book" w:hAnsi="Avenir Book"/>
        </w:rPr>
        <w:t>22</w:t>
      </w:r>
      <w:r w:rsidRPr="00A32F4A">
        <w:rPr>
          <w:rFonts w:ascii="Avenir Book" w:hAnsi="Avenir Book"/>
        </w:rPr>
        <w:t xml:space="preserve">.) For example, the elevated value of meat so that it’s consumed within celebration or tradition was very strongly associated with URM; beef steaks held a particularly strong association with a meal holding special value. This same pattern was also seen in responses related to views of masculinity, where steak was most often mentioned as the prototypical example of what </w:t>
      </w:r>
      <w:r w:rsidRPr="00A32F4A">
        <w:rPr>
          <w:rFonts w:ascii="Avenir Book" w:hAnsi="Avenir Book"/>
        </w:rPr>
        <w:lastRenderedPageBreak/>
        <w:t xml:space="preserve">participants viewed as a masculine type of meat. Cooking skills were a barrier for URM consumption but not for PM consumption. </w:t>
      </w:r>
    </w:p>
    <w:p w14:paraId="69303791" w14:textId="76994E01" w:rsidR="00716BA2" w:rsidRPr="00A32F4A" w:rsidRDefault="00716BA2" w:rsidP="00716BA2">
      <w:pPr>
        <w:pStyle w:val="Caption"/>
        <w:keepNext/>
        <w:spacing w:after="0" w:line="240" w:lineRule="auto"/>
        <w:ind w:left="-425"/>
        <w:rPr>
          <w:rFonts w:ascii="Avenir Book" w:hAnsi="Avenir Book"/>
          <w:i w:val="0"/>
          <w:iCs w:val="0"/>
        </w:rPr>
      </w:pPr>
      <w:bookmarkStart w:id="313" w:name="_Toc186810737"/>
      <w:r w:rsidRPr="00A32F4A">
        <w:rPr>
          <w:rFonts w:ascii="Avenir Book" w:hAnsi="Avenir Book"/>
          <w:i w:val="0"/>
          <w:iCs w:val="0"/>
        </w:rPr>
        <w:t xml:space="preserve">Table </w:t>
      </w:r>
      <w:r w:rsidRPr="00A32F4A">
        <w:rPr>
          <w:rFonts w:ascii="Avenir Book" w:hAnsi="Avenir Book"/>
          <w:i w:val="0"/>
          <w:iCs w:val="0"/>
        </w:rPr>
        <w:fldChar w:fldCharType="begin"/>
      </w:r>
      <w:r w:rsidRPr="00A32F4A">
        <w:rPr>
          <w:rFonts w:ascii="Avenir Book" w:hAnsi="Avenir Book"/>
          <w:i w:val="0"/>
          <w:iCs w:val="0"/>
        </w:rPr>
        <w:instrText xml:space="preserve"> SEQ Table \* ARABIC </w:instrText>
      </w:r>
      <w:r w:rsidRPr="00A32F4A">
        <w:rPr>
          <w:rFonts w:ascii="Avenir Book" w:hAnsi="Avenir Book"/>
          <w:i w:val="0"/>
          <w:iCs w:val="0"/>
        </w:rPr>
        <w:fldChar w:fldCharType="separate"/>
      </w:r>
      <w:r w:rsidR="00CB6884">
        <w:rPr>
          <w:rFonts w:ascii="Avenir Book" w:hAnsi="Avenir Book"/>
          <w:i w:val="0"/>
          <w:iCs w:val="0"/>
          <w:noProof/>
        </w:rPr>
        <w:t>22</w:t>
      </w:r>
      <w:r w:rsidRPr="00A32F4A">
        <w:rPr>
          <w:rFonts w:ascii="Avenir Book" w:hAnsi="Avenir Book"/>
          <w:i w:val="0"/>
          <w:iCs w:val="0"/>
        </w:rPr>
        <w:fldChar w:fldCharType="end"/>
      </w:r>
      <w:r w:rsidRPr="00A32F4A">
        <w:rPr>
          <w:rFonts w:ascii="Avenir Book" w:hAnsi="Avenir Book"/>
          <w:i w:val="0"/>
          <w:iCs w:val="0"/>
        </w:rPr>
        <w:t xml:space="preserve"> - Factors </w:t>
      </w:r>
      <w:r w:rsidR="00ED2AD8">
        <w:rPr>
          <w:rFonts w:ascii="Avenir Book" w:hAnsi="Avenir Book"/>
          <w:i w:val="0"/>
          <w:iCs w:val="0"/>
        </w:rPr>
        <w:t xml:space="preserve">interpreted to </w:t>
      </w:r>
      <w:r w:rsidRPr="00A32F4A">
        <w:rPr>
          <w:rFonts w:ascii="Avenir Book" w:hAnsi="Avenir Book"/>
          <w:i w:val="0"/>
          <w:iCs w:val="0"/>
        </w:rPr>
        <w:t>influence URM and PM consumption</w:t>
      </w:r>
      <w:bookmarkStart w:id="314" w:name="_Toc172366353"/>
      <w:bookmarkEnd w:id="313"/>
    </w:p>
    <w:tbl>
      <w:tblPr>
        <w:tblStyle w:val="TableGrid"/>
        <w:tblW w:w="10065" w:type="dxa"/>
        <w:tblInd w:w="-431" w:type="dxa"/>
        <w:tblLook w:val="04A0" w:firstRow="1" w:lastRow="0" w:firstColumn="1" w:lastColumn="0" w:noHBand="0" w:noVBand="1"/>
      </w:tblPr>
      <w:tblGrid>
        <w:gridCol w:w="6096"/>
        <w:gridCol w:w="1418"/>
        <w:gridCol w:w="1276"/>
        <w:gridCol w:w="1275"/>
      </w:tblGrid>
      <w:tr w:rsidR="00716BA2" w:rsidRPr="00A32F4A" w14:paraId="74D29A41" w14:textId="77777777" w:rsidTr="009C13B2">
        <w:tc>
          <w:tcPr>
            <w:tcW w:w="6096" w:type="dxa"/>
            <w:shd w:val="clear" w:color="auto" w:fill="auto"/>
            <w:vAlign w:val="center"/>
          </w:tcPr>
          <w:p w14:paraId="1BD71EA7"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Factor</w:t>
            </w:r>
          </w:p>
        </w:tc>
        <w:tc>
          <w:tcPr>
            <w:tcW w:w="1418" w:type="dxa"/>
            <w:shd w:val="clear" w:color="auto" w:fill="auto"/>
            <w:vAlign w:val="center"/>
          </w:tcPr>
          <w:p w14:paraId="26BFB414"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Effect on URM</w:t>
            </w:r>
          </w:p>
        </w:tc>
        <w:tc>
          <w:tcPr>
            <w:tcW w:w="1276" w:type="dxa"/>
            <w:shd w:val="clear" w:color="auto" w:fill="auto"/>
            <w:vAlign w:val="center"/>
          </w:tcPr>
          <w:p w14:paraId="236C1AB7"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Effect on PM</w:t>
            </w:r>
          </w:p>
        </w:tc>
        <w:tc>
          <w:tcPr>
            <w:tcW w:w="1275" w:type="dxa"/>
            <w:shd w:val="clear" w:color="auto" w:fill="auto"/>
            <w:vAlign w:val="center"/>
          </w:tcPr>
          <w:p w14:paraId="0549A1D8"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Clusters</w:t>
            </w:r>
          </w:p>
        </w:tc>
      </w:tr>
      <w:tr w:rsidR="00716BA2" w:rsidRPr="00A32F4A" w14:paraId="6EC5E872" w14:textId="77777777" w:rsidTr="009C13B2">
        <w:trPr>
          <w:trHeight w:val="340"/>
        </w:trPr>
        <w:tc>
          <w:tcPr>
            <w:tcW w:w="10065" w:type="dxa"/>
            <w:gridSpan w:val="4"/>
            <w:shd w:val="clear" w:color="auto" w:fill="D9D9D9" w:themeFill="background1" w:themeFillShade="D9"/>
            <w:vAlign w:val="center"/>
          </w:tcPr>
          <w:p w14:paraId="4E74B80F"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Sub-theme 1A</w:t>
            </w:r>
            <w:r w:rsidRPr="00A32F4A">
              <w:rPr>
                <w:rFonts w:ascii="Avenir Book" w:eastAsia="Aptos" w:hAnsi="Avenir Book" w:cs="Times New Roman"/>
                <w:sz w:val="18"/>
                <w:szCs w:val="18"/>
                <w:shd w:val="clear" w:color="auto" w:fill="D9D9D9" w:themeFill="background1" w:themeFillShade="D9"/>
              </w:rPr>
              <w:t>: Meat &amp; Emotion</w:t>
            </w:r>
            <w:r w:rsidRPr="00A32F4A">
              <w:rPr>
                <w:rFonts w:ascii="Avenir Book" w:eastAsia="Aptos" w:hAnsi="Avenir Book" w:cs="Times New Roman"/>
                <w:sz w:val="18"/>
                <w:szCs w:val="18"/>
                <w:shd w:val="clear" w:color="auto" w:fill="EEF1E4" w:themeFill="text2" w:themeFillTint="1A"/>
              </w:rPr>
              <w:t xml:space="preserve"> </w:t>
            </w:r>
          </w:p>
        </w:tc>
      </w:tr>
      <w:tr w:rsidR="009C13B2" w:rsidRPr="00A32F4A" w14:paraId="32F7D7A1" w14:textId="77777777" w:rsidTr="009C13B2">
        <w:tc>
          <w:tcPr>
            <w:tcW w:w="6096" w:type="dxa"/>
            <w:shd w:val="clear" w:color="auto" w:fill="auto"/>
            <w:vAlign w:val="center"/>
          </w:tcPr>
          <w:p w14:paraId="397344D1" w14:textId="49B9CC81"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Need to validate enjoyment (</w:t>
            </w:r>
            <w:r w:rsidR="009C13B2" w:rsidRPr="00A32F4A">
              <w:rPr>
                <w:rFonts w:ascii="Avenir Book" w:eastAsia="Aptos" w:hAnsi="Avenir Book" w:cs="Times New Roman"/>
                <w:sz w:val="18"/>
                <w:szCs w:val="18"/>
              </w:rPr>
              <w:t>internal</w:t>
            </w:r>
            <w:r w:rsidRPr="00A32F4A">
              <w:rPr>
                <w:rFonts w:ascii="Avenir Book" w:eastAsia="Aptos" w:hAnsi="Avenir Book" w:cs="Times New Roman"/>
                <w:sz w:val="18"/>
                <w:szCs w:val="18"/>
              </w:rPr>
              <w:t xml:space="preserve"> conflict related to consumption)</w:t>
            </w:r>
          </w:p>
        </w:tc>
        <w:tc>
          <w:tcPr>
            <w:tcW w:w="1418" w:type="dxa"/>
            <w:shd w:val="clear" w:color="auto" w:fill="auto"/>
            <w:vAlign w:val="center"/>
          </w:tcPr>
          <w:p w14:paraId="1623D2E1"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 xml:space="preserve">URM- </w:t>
            </w:r>
          </w:p>
        </w:tc>
        <w:tc>
          <w:tcPr>
            <w:tcW w:w="1276" w:type="dxa"/>
            <w:shd w:val="clear" w:color="auto" w:fill="auto"/>
            <w:vAlign w:val="center"/>
          </w:tcPr>
          <w:p w14:paraId="775DCA1E"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 xml:space="preserve">PM- </w:t>
            </w:r>
          </w:p>
        </w:tc>
        <w:tc>
          <w:tcPr>
            <w:tcW w:w="1275" w:type="dxa"/>
            <w:shd w:val="clear" w:color="auto" w:fill="auto"/>
            <w:vAlign w:val="center"/>
          </w:tcPr>
          <w:p w14:paraId="641FCC92"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LRPM</w:t>
            </w:r>
          </w:p>
        </w:tc>
      </w:tr>
      <w:tr w:rsidR="009C13B2" w:rsidRPr="00A32F4A" w14:paraId="1087BC5F" w14:textId="77777777" w:rsidTr="009C13B2">
        <w:tc>
          <w:tcPr>
            <w:tcW w:w="6096" w:type="dxa"/>
            <w:shd w:val="clear" w:color="auto" w:fill="auto"/>
            <w:vAlign w:val="center"/>
          </w:tcPr>
          <w:p w14:paraId="6918061D"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Personal history associated with positive emotions</w:t>
            </w:r>
          </w:p>
        </w:tc>
        <w:tc>
          <w:tcPr>
            <w:tcW w:w="1418" w:type="dxa"/>
            <w:shd w:val="clear" w:color="auto" w:fill="auto"/>
            <w:vAlign w:val="center"/>
          </w:tcPr>
          <w:p w14:paraId="59AF8370"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3D525806"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1B07AD15"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w:t>
            </w:r>
          </w:p>
        </w:tc>
      </w:tr>
      <w:tr w:rsidR="009C13B2" w:rsidRPr="00A32F4A" w14:paraId="79DE5A0D" w14:textId="77777777" w:rsidTr="009C13B2">
        <w:tc>
          <w:tcPr>
            <w:tcW w:w="6096" w:type="dxa"/>
            <w:shd w:val="clear" w:color="auto" w:fill="auto"/>
            <w:vAlign w:val="center"/>
          </w:tcPr>
          <w:p w14:paraId="425255C3"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Meat as pleasurable and supporting well-being through positive emotions</w:t>
            </w:r>
          </w:p>
        </w:tc>
        <w:tc>
          <w:tcPr>
            <w:tcW w:w="1418" w:type="dxa"/>
            <w:shd w:val="clear" w:color="auto" w:fill="auto"/>
            <w:vAlign w:val="center"/>
          </w:tcPr>
          <w:p w14:paraId="6BB0FE17"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 +</w:t>
            </w:r>
          </w:p>
        </w:tc>
        <w:tc>
          <w:tcPr>
            <w:tcW w:w="1276" w:type="dxa"/>
            <w:shd w:val="clear" w:color="auto" w:fill="auto"/>
            <w:vAlign w:val="center"/>
          </w:tcPr>
          <w:p w14:paraId="0010B9E9"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1CB8D55F"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9C13B2" w:rsidRPr="00A32F4A" w14:paraId="2E97C858" w14:textId="77777777" w:rsidTr="009C13B2">
        <w:tc>
          <w:tcPr>
            <w:tcW w:w="6096" w:type="dxa"/>
            <w:shd w:val="clear" w:color="auto" w:fill="auto"/>
            <w:vAlign w:val="center"/>
          </w:tcPr>
          <w:p w14:paraId="6231A992"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Specialness assigned to type of RPM</w:t>
            </w:r>
          </w:p>
        </w:tc>
        <w:tc>
          <w:tcPr>
            <w:tcW w:w="1418" w:type="dxa"/>
            <w:shd w:val="clear" w:color="auto" w:fill="auto"/>
            <w:vAlign w:val="center"/>
          </w:tcPr>
          <w:p w14:paraId="264321D4"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7875890B"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501772B1"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9C13B2" w:rsidRPr="00A32F4A" w14:paraId="37364294" w14:textId="77777777" w:rsidTr="0020779C">
        <w:trPr>
          <w:trHeight w:val="340"/>
        </w:trPr>
        <w:tc>
          <w:tcPr>
            <w:tcW w:w="10065" w:type="dxa"/>
            <w:gridSpan w:val="4"/>
            <w:shd w:val="clear" w:color="auto" w:fill="D9D9D9" w:themeFill="background1" w:themeFillShade="D9"/>
            <w:vAlign w:val="center"/>
          </w:tcPr>
          <w:p w14:paraId="5400A13B" w14:textId="0FCDB745" w:rsidR="009C13B2" w:rsidRPr="00A32F4A" w:rsidRDefault="009C13B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8"/>
                <w:szCs w:val="18"/>
              </w:rPr>
              <w:t>Sub-theme 1B: Meat &amp; Health</w:t>
            </w:r>
          </w:p>
        </w:tc>
      </w:tr>
      <w:tr w:rsidR="009C13B2" w:rsidRPr="00A32F4A" w14:paraId="22550775" w14:textId="77777777" w:rsidTr="009C13B2">
        <w:tc>
          <w:tcPr>
            <w:tcW w:w="6096" w:type="dxa"/>
            <w:shd w:val="clear" w:color="auto" w:fill="auto"/>
            <w:vAlign w:val="center"/>
          </w:tcPr>
          <w:p w14:paraId="37A5020E"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Motivation to eat health promoting foods</w:t>
            </w:r>
          </w:p>
        </w:tc>
        <w:tc>
          <w:tcPr>
            <w:tcW w:w="1418" w:type="dxa"/>
            <w:shd w:val="clear" w:color="auto" w:fill="auto"/>
            <w:vAlign w:val="center"/>
          </w:tcPr>
          <w:p w14:paraId="504CA834"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6" w:type="dxa"/>
            <w:shd w:val="clear" w:color="auto" w:fill="auto"/>
            <w:vAlign w:val="center"/>
          </w:tcPr>
          <w:p w14:paraId="27DDB9EB"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 -</w:t>
            </w:r>
          </w:p>
        </w:tc>
        <w:tc>
          <w:tcPr>
            <w:tcW w:w="1275" w:type="dxa"/>
            <w:shd w:val="clear" w:color="auto" w:fill="auto"/>
            <w:vAlign w:val="center"/>
          </w:tcPr>
          <w:p w14:paraId="00323CD9"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LRPM, HURM</w:t>
            </w:r>
          </w:p>
        </w:tc>
      </w:tr>
      <w:tr w:rsidR="009C13B2" w:rsidRPr="00A32F4A" w14:paraId="6BF01724" w14:textId="77777777" w:rsidTr="009C13B2">
        <w:tc>
          <w:tcPr>
            <w:tcW w:w="6096" w:type="dxa"/>
            <w:shd w:val="clear" w:color="auto" w:fill="auto"/>
            <w:vAlign w:val="center"/>
          </w:tcPr>
          <w:p w14:paraId="330BD6F1"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Naturalness of food as marker of its healthfulness or quality.</w:t>
            </w:r>
          </w:p>
        </w:tc>
        <w:tc>
          <w:tcPr>
            <w:tcW w:w="1418" w:type="dxa"/>
            <w:shd w:val="clear" w:color="auto" w:fill="auto"/>
            <w:vAlign w:val="center"/>
          </w:tcPr>
          <w:p w14:paraId="6841AFB1"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6" w:type="dxa"/>
            <w:shd w:val="clear" w:color="auto" w:fill="auto"/>
            <w:vAlign w:val="center"/>
          </w:tcPr>
          <w:p w14:paraId="3AFE18D4"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410B5CB3"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 LRPM</w:t>
            </w:r>
          </w:p>
        </w:tc>
      </w:tr>
      <w:tr w:rsidR="009C13B2" w:rsidRPr="00A32F4A" w14:paraId="522CB9C6" w14:textId="77777777" w:rsidTr="009C13B2">
        <w:tc>
          <w:tcPr>
            <w:tcW w:w="6096" w:type="dxa"/>
            <w:shd w:val="clear" w:color="auto" w:fill="auto"/>
            <w:vAlign w:val="center"/>
          </w:tcPr>
          <w:p w14:paraId="74B4B14B"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Meat substitutes – dislike high degree of processing. </w:t>
            </w:r>
          </w:p>
        </w:tc>
        <w:tc>
          <w:tcPr>
            <w:tcW w:w="1418" w:type="dxa"/>
            <w:shd w:val="clear" w:color="auto" w:fill="auto"/>
            <w:vAlign w:val="center"/>
          </w:tcPr>
          <w:p w14:paraId="530275C4"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206CD338"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09EFDE38"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w:t>
            </w:r>
          </w:p>
        </w:tc>
      </w:tr>
      <w:tr w:rsidR="009C13B2" w:rsidRPr="00A32F4A" w14:paraId="5F6CF88B" w14:textId="77777777" w:rsidTr="009C13B2">
        <w:tc>
          <w:tcPr>
            <w:tcW w:w="6096" w:type="dxa"/>
            <w:shd w:val="clear" w:color="auto" w:fill="auto"/>
            <w:vAlign w:val="center"/>
          </w:tcPr>
          <w:p w14:paraId="0C288949" w14:textId="77777777" w:rsidR="00716BA2" w:rsidRPr="00A32F4A" w:rsidRDefault="00716BA2" w:rsidP="00716BA2">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Listen to own body for signals on what is healthy for it to eat. </w:t>
            </w:r>
          </w:p>
        </w:tc>
        <w:tc>
          <w:tcPr>
            <w:tcW w:w="1418" w:type="dxa"/>
            <w:shd w:val="clear" w:color="auto" w:fill="auto"/>
            <w:vAlign w:val="center"/>
          </w:tcPr>
          <w:p w14:paraId="0A277DAE"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 +/-</w:t>
            </w:r>
          </w:p>
        </w:tc>
        <w:tc>
          <w:tcPr>
            <w:tcW w:w="1276" w:type="dxa"/>
            <w:shd w:val="clear" w:color="auto" w:fill="auto"/>
            <w:vAlign w:val="center"/>
          </w:tcPr>
          <w:p w14:paraId="280D2C9E"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1C7569EA" w14:textId="77777777" w:rsidR="00716BA2" w:rsidRPr="00A32F4A" w:rsidRDefault="00716BA2" w:rsidP="00716BA2">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1E3964" w:rsidRPr="00A32F4A" w14:paraId="3CE953A2" w14:textId="77777777" w:rsidTr="009C13B2">
        <w:tc>
          <w:tcPr>
            <w:tcW w:w="6096" w:type="dxa"/>
            <w:shd w:val="clear" w:color="auto" w:fill="auto"/>
            <w:vAlign w:val="center"/>
          </w:tcPr>
          <w:p w14:paraId="458C616F" w14:textId="63588A6B"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Protein consumption as means to weight control or muscularity</w:t>
            </w:r>
          </w:p>
        </w:tc>
        <w:tc>
          <w:tcPr>
            <w:tcW w:w="1418" w:type="dxa"/>
            <w:shd w:val="clear" w:color="auto" w:fill="auto"/>
            <w:vAlign w:val="center"/>
          </w:tcPr>
          <w:p w14:paraId="3582BCE9" w14:textId="56C30AA1"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73960B76" w14:textId="137BA193"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5E429F62" w14:textId="08F24B23"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HPM</w:t>
            </w:r>
          </w:p>
        </w:tc>
      </w:tr>
      <w:tr w:rsidR="001E3964" w:rsidRPr="00A32F4A" w14:paraId="3739B4FF" w14:textId="77777777" w:rsidTr="009C13B2">
        <w:tc>
          <w:tcPr>
            <w:tcW w:w="6096" w:type="dxa"/>
            <w:shd w:val="clear" w:color="auto" w:fill="auto"/>
            <w:vAlign w:val="center"/>
          </w:tcPr>
          <w:p w14:paraId="7287D1B9"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Protein consumption as a necessary nutrient generally</w:t>
            </w:r>
          </w:p>
        </w:tc>
        <w:tc>
          <w:tcPr>
            <w:tcW w:w="1418" w:type="dxa"/>
            <w:shd w:val="clear" w:color="auto" w:fill="auto"/>
            <w:vAlign w:val="center"/>
          </w:tcPr>
          <w:p w14:paraId="5F858F41"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21D5A3C8"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1BF8EA1A"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1E3964" w:rsidRPr="00A32F4A" w14:paraId="533B5E1F" w14:textId="77777777" w:rsidTr="009C13B2">
        <w:trPr>
          <w:trHeight w:val="340"/>
        </w:trPr>
        <w:tc>
          <w:tcPr>
            <w:tcW w:w="10065" w:type="dxa"/>
            <w:gridSpan w:val="4"/>
            <w:shd w:val="clear" w:color="auto" w:fill="D9D9D9" w:themeFill="background1" w:themeFillShade="D9"/>
            <w:vAlign w:val="center"/>
          </w:tcPr>
          <w:p w14:paraId="3BE17467"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Sub-theme 2A: Meat &amp; Identity</w:t>
            </w:r>
          </w:p>
        </w:tc>
      </w:tr>
      <w:tr w:rsidR="001E3964" w:rsidRPr="00A32F4A" w14:paraId="73C7C814" w14:textId="77777777" w:rsidTr="009C13B2">
        <w:tc>
          <w:tcPr>
            <w:tcW w:w="6096" w:type="dxa"/>
            <w:shd w:val="clear" w:color="auto" w:fill="auto"/>
            <w:vAlign w:val="center"/>
          </w:tcPr>
          <w:p w14:paraId="2796A8C6"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Conflicts with/evolution from childhood habits or dietary patterns. </w:t>
            </w:r>
          </w:p>
        </w:tc>
        <w:tc>
          <w:tcPr>
            <w:tcW w:w="1418" w:type="dxa"/>
            <w:shd w:val="clear" w:color="auto" w:fill="auto"/>
            <w:vAlign w:val="center"/>
          </w:tcPr>
          <w:p w14:paraId="59D581C7"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6" w:type="dxa"/>
            <w:shd w:val="clear" w:color="auto" w:fill="auto"/>
            <w:vAlign w:val="center"/>
          </w:tcPr>
          <w:p w14:paraId="6EE0A4EE"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3B241F0B" w14:textId="29F7EA24"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 HPM</w:t>
            </w:r>
          </w:p>
        </w:tc>
      </w:tr>
      <w:tr w:rsidR="001E3964" w:rsidRPr="00A32F4A" w14:paraId="4FCAC892" w14:textId="77777777" w:rsidTr="009C13B2">
        <w:trPr>
          <w:trHeight w:val="130"/>
        </w:trPr>
        <w:tc>
          <w:tcPr>
            <w:tcW w:w="6096" w:type="dxa"/>
            <w:shd w:val="clear" w:color="auto" w:fill="auto"/>
            <w:vAlign w:val="center"/>
          </w:tcPr>
          <w:p w14:paraId="5253945C"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Religious views of RPM. </w:t>
            </w:r>
          </w:p>
        </w:tc>
        <w:tc>
          <w:tcPr>
            <w:tcW w:w="1418" w:type="dxa"/>
            <w:shd w:val="clear" w:color="auto" w:fill="auto"/>
            <w:vAlign w:val="center"/>
          </w:tcPr>
          <w:p w14:paraId="6B6F793E"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 xml:space="preserve">URM- </w:t>
            </w:r>
          </w:p>
        </w:tc>
        <w:tc>
          <w:tcPr>
            <w:tcW w:w="1276" w:type="dxa"/>
            <w:shd w:val="clear" w:color="auto" w:fill="auto"/>
            <w:vAlign w:val="center"/>
          </w:tcPr>
          <w:p w14:paraId="2E8B27FA"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 xml:space="preserve">PM+ </w:t>
            </w:r>
            <w:r w:rsidRPr="00A32F4A">
              <w:rPr>
                <w:rFonts w:ascii="Avenir Book" w:eastAsia="Aptos" w:hAnsi="Avenir Book" w:cs="Times New Roman"/>
                <w:sz w:val="13"/>
                <w:szCs w:val="13"/>
              </w:rPr>
              <w:t>(white meat)</w:t>
            </w:r>
          </w:p>
        </w:tc>
        <w:tc>
          <w:tcPr>
            <w:tcW w:w="1275" w:type="dxa"/>
            <w:shd w:val="clear" w:color="auto" w:fill="auto"/>
            <w:vAlign w:val="center"/>
          </w:tcPr>
          <w:p w14:paraId="2B895D3D"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HPM</w:t>
            </w:r>
          </w:p>
        </w:tc>
      </w:tr>
      <w:tr w:rsidR="001E3964" w:rsidRPr="00A32F4A" w14:paraId="589DAD0A" w14:textId="77777777" w:rsidTr="009C13B2">
        <w:trPr>
          <w:trHeight w:val="130"/>
        </w:trPr>
        <w:tc>
          <w:tcPr>
            <w:tcW w:w="6096" w:type="dxa"/>
            <w:shd w:val="clear" w:color="auto" w:fill="auto"/>
            <w:vAlign w:val="center"/>
          </w:tcPr>
          <w:p w14:paraId="317D79F5"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Masculinity – views of RPM as masculine. </w:t>
            </w:r>
          </w:p>
        </w:tc>
        <w:tc>
          <w:tcPr>
            <w:tcW w:w="1418" w:type="dxa"/>
            <w:shd w:val="clear" w:color="auto" w:fill="auto"/>
            <w:vAlign w:val="center"/>
          </w:tcPr>
          <w:p w14:paraId="35BC7B94" w14:textId="368193A6"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 xml:space="preserve">URM+ </w:t>
            </w:r>
          </w:p>
        </w:tc>
        <w:tc>
          <w:tcPr>
            <w:tcW w:w="1276" w:type="dxa"/>
            <w:shd w:val="clear" w:color="auto" w:fill="auto"/>
            <w:vAlign w:val="center"/>
          </w:tcPr>
          <w:p w14:paraId="1ADDB2DC"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46237072"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1E3964" w:rsidRPr="00A32F4A" w14:paraId="70EA36F6" w14:textId="77777777" w:rsidTr="009C13B2">
        <w:tc>
          <w:tcPr>
            <w:tcW w:w="6096" w:type="dxa"/>
            <w:shd w:val="clear" w:color="auto" w:fill="auto"/>
            <w:vAlign w:val="center"/>
          </w:tcPr>
          <w:p w14:paraId="34043A7D"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Childhood experiences and family traditions</w:t>
            </w:r>
          </w:p>
        </w:tc>
        <w:tc>
          <w:tcPr>
            <w:tcW w:w="1418" w:type="dxa"/>
            <w:shd w:val="clear" w:color="auto" w:fill="auto"/>
            <w:vAlign w:val="center"/>
          </w:tcPr>
          <w:p w14:paraId="2144AFCB"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 xml:space="preserve">URM+ </w:t>
            </w:r>
          </w:p>
        </w:tc>
        <w:tc>
          <w:tcPr>
            <w:tcW w:w="1276" w:type="dxa"/>
            <w:shd w:val="clear" w:color="auto" w:fill="auto"/>
            <w:vAlign w:val="center"/>
          </w:tcPr>
          <w:p w14:paraId="6318C52D"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485145A9"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1E3964" w:rsidRPr="00A32F4A" w14:paraId="094098D5" w14:textId="77777777" w:rsidTr="009C13B2">
        <w:tc>
          <w:tcPr>
            <w:tcW w:w="6096" w:type="dxa"/>
            <w:shd w:val="clear" w:color="auto" w:fill="auto"/>
            <w:vAlign w:val="center"/>
          </w:tcPr>
          <w:p w14:paraId="644B8203"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Cultural traditions important to participant. </w:t>
            </w:r>
          </w:p>
        </w:tc>
        <w:tc>
          <w:tcPr>
            <w:tcW w:w="1418" w:type="dxa"/>
            <w:shd w:val="clear" w:color="auto" w:fill="auto"/>
            <w:vAlign w:val="center"/>
          </w:tcPr>
          <w:p w14:paraId="3FC796AA"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66EBCEF9"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7F7010C7"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1E3964" w:rsidRPr="00A32F4A" w14:paraId="40F88316" w14:textId="77777777" w:rsidTr="0020779C">
        <w:trPr>
          <w:trHeight w:val="340"/>
        </w:trPr>
        <w:tc>
          <w:tcPr>
            <w:tcW w:w="10065" w:type="dxa"/>
            <w:gridSpan w:val="4"/>
            <w:shd w:val="clear" w:color="auto" w:fill="D9D9D9" w:themeFill="background1" w:themeFillShade="D9"/>
            <w:vAlign w:val="center"/>
          </w:tcPr>
          <w:p w14:paraId="49D30F23" w14:textId="323E6FC4"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8"/>
                <w:szCs w:val="18"/>
              </w:rPr>
              <w:t>Sub-theme 2B: Meat &amp; Social Role</w:t>
            </w:r>
          </w:p>
        </w:tc>
      </w:tr>
      <w:tr w:rsidR="001E3964" w:rsidRPr="00A32F4A" w14:paraId="54CDE034" w14:textId="77777777" w:rsidTr="009C13B2">
        <w:tc>
          <w:tcPr>
            <w:tcW w:w="6096" w:type="dxa"/>
            <w:shd w:val="clear" w:color="auto" w:fill="auto"/>
            <w:vAlign w:val="center"/>
          </w:tcPr>
          <w:p w14:paraId="7D51E709" w14:textId="4590DA1F"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Influence of others regarding views of or emotions about RPM. </w:t>
            </w:r>
          </w:p>
        </w:tc>
        <w:tc>
          <w:tcPr>
            <w:tcW w:w="1418" w:type="dxa"/>
            <w:shd w:val="clear" w:color="auto" w:fill="auto"/>
            <w:vAlign w:val="center"/>
          </w:tcPr>
          <w:p w14:paraId="4A19431F" w14:textId="610CB538"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 +/-</w:t>
            </w:r>
          </w:p>
        </w:tc>
        <w:tc>
          <w:tcPr>
            <w:tcW w:w="1276" w:type="dxa"/>
            <w:shd w:val="clear" w:color="auto" w:fill="auto"/>
            <w:vAlign w:val="center"/>
          </w:tcPr>
          <w:p w14:paraId="4630EA08" w14:textId="3F911D01"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5D8F12B7" w14:textId="3D128C46"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1E3964" w:rsidRPr="00A32F4A" w14:paraId="6A6DD1A7" w14:textId="77777777" w:rsidTr="009C13B2">
        <w:tc>
          <w:tcPr>
            <w:tcW w:w="6096" w:type="dxa"/>
            <w:shd w:val="clear" w:color="auto" w:fill="auto"/>
            <w:vAlign w:val="center"/>
          </w:tcPr>
          <w:p w14:paraId="5193DAF9" w14:textId="0B9C3C43"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RPM </w:t>
            </w:r>
            <w:proofErr w:type="gramStart"/>
            <w:r w:rsidRPr="00A32F4A">
              <w:rPr>
                <w:rFonts w:ascii="Avenir Book" w:eastAsia="Aptos" w:hAnsi="Avenir Book" w:cs="Times New Roman"/>
                <w:sz w:val="18"/>
                <w:szCs w:val="18"/>
              </w:rPr>
              <w:t>as a way to</w:t>
            </w:r>
            <w:proofErr w:type="gramEnd"/>
            <w:r w:rsidRPr="00A32F4A">
              <w:rPr>
                <w:rFonts w:ascii="Avenir Book" w:eastAsia="Aptos" w:hAnsi="Avenir Book" w:cs="Times New Roman"/>
                <w:sz w:val="18"/>
                <w:szCs w:val="18"/>
              </w:rPr>
              <w:t xml:space="preserve"> connect and engage with others. </w:t>
            </w:r>
          </w:p>
        </w:tc>
        <w:tc>
          <w:tcPr>
            <w:tcW w:w="1418" w:type="dxa"/>
            <w:shd w:val="clear" w:color="auto" w:fill="auto"/>
            <w:vAlign w:val="center"/>
          </w:tcPr>
          <w:p w14:paraId="30447134" w14:textId="03C0A039"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4CB79D33" w14:textId="0FCF61EF"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3B16880B" w14:textId="21ECBC48"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1E3964" w:rsidRPr="00A32F4A" w14:paraId="6DFD2B72" w14:textId="77777777" w:rsidTr="009C13B2">
        <w:tc>
          <w:tcPr>
            <w:tcW w:w="6096" w:type="dxa"/>
            <w:shd w:val="clear" w:color="auto" w:fill="auto"/>
            <w:vAlign w:val="center"/>
          </w:tcPr>
          <w:p w14:paraId="4E9361D1" w14:textId="11FFE150"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RPM as a celebration food to be shared within social experience. </w:t>
            </w:r>
          </w:p>
        </w:tc>
        <w:tc>
          <w:tcPr>
            <w:tcW w:w="1418" w:type="dxa"/>
            <w:shd w:val="clear" w:color="auto" w:fill="auto"/>
            <w:vAlign w:val="center"/>
          </w:tcPr>
          <w:p w14:paraId="071C5E6E" w14:textId="207374A9"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665F4AB8" w14:textId="084F2C86"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70C26DDA" w14:textId="606BBBD6"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1E3964" w:rsidRPr="00A32F4A" w14:paraId="1B54D185" w14:textId="77777777" w:rsidTr="0020779C">
        <w:trPr>
          <w:trHeight w:val="340"/>
        </w:trPr>
        <w:tc>
          <w:tcPr>
            <w:tcW w:w="10065" w:type="dxa"/>
            <w:gridSpan w:val="4"/>
            <w:shd w:val="clear" w:color="auto" w:fill="D9D9D9" w:themeFill="background1" w:themeFillShade="D9"/>
            <w:vAlign w:val="center"/>
          </w:tcPr>
          <w:p w14:paraId="4FCD8ADB" w14:textId="13D7DED4"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8"/>
                <w:szCs w:val="18"/>
              </w:rPr>
              <w:t>Sub-theme 3A: Meat &amp; Knowledge</w:t>
            </w:r>
          </w:p>
        </w:tc>
      </w:tr>
      <w:tr w:rsidR="001E3964" w:rsidRPr="00A32F4A" w14:paraId="0101644B" w14:textId="77777777" w:rsidTr="009C13B2">
        <w:tc>
          <w:tcPr>
            <w:tcW w:w="6096" w:type="dxa"/>
            <w:shd w:val="clear" w:color="auto" w:fill="auto"/>
            <w:vAlign w:val="center"/>
          </w:tcPr>
          <w:p w14:paraId="1FF6AC9E"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Scepticism towards expert views on RPM impact on health. </w:t>
            </w:r>
          </w:p>
        </w:tc>
        <w:tc>
          <w:tcPr>
            <w:tcW w:w="1418" w:type="dxa"/>
            <w:shd w:val="clear" w:color="auto" w:fill="auto"/>
            <w:vAlign w:val="center"/>
          </w:tcPr>
          <w:p w14:paraId="5548DFF2"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67C429BE"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6B824E44"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 HPM</w:t>
            </w:r>
          </w:p>
        </w:tc>
      </w:tr>
      <w:tr w:rsidR="001E3964" w:rsidRPr="00A32F4A" w14:paraId="530FCFAF" w14:textId="77777777" w:rsidTr="009C13B2">
        <w:tc>
          <w:tcPr>
            <w:tcW w:w="6096" w:type="dxa"/>
            <w:shd w:val="clear" w:color="auto" w:fill="auto"/>
            <w:vAlign w:val="center"/>
          </w:tcPr>
          <w:p w14:paraId="253012A1" w14:textId="7FAA7CA1"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Relativistic view of healthy behaviours. (‘We all die of something.’) </w:t>
            </w:r>
          </w:p>
        </w:tc>
        <w:tc>
          <w:tcPr>
            <w:tcW w:w="1418" w:type="dxa"/>
            <w:shd w:val="clear" w:color="auto" w:fill="auto"/>
            <w:vAlign w:val="center"/>
          </w:tcPr>
          <w:p w14:paraId="40477F29" w14:textId="19696CDD"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11E61C1E" w14:textId="24CC9E36"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43D164AB" w14:textId="626C909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HPM, LRPM</w:t>
            </w:r>
          </w:p>
        </w:tc>
      </w:tr>
      <w:tr w:rsidR="001E3964" w:rsidRPr="00A32F4A" w14:paraId="5D8454EB" w14:textId="77777777" w:rsidTr="009C13B2">
        <w:tc>
          <w:tcPr>
            <w:tcW w:w="6096" w:type="dxa"/>
            <w:shd w:val="clear" w:color="auto" w:fill="auto"/>
            <w:vAlign w:val="center"/>
          </w:tcPr>
          <w:p w14:paraId="3057454F" w14:textId="4116D45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Scepticism regarding expert views on RPM impact on environment. </w:t>
            </w:r>
          </w:p>
        </w:tc>
        <w:tc>
          <w:tcPr>
            <w:tcW w:w="1418" w:type="dxa"/>
            <w:shd w:val="clear" w:color="auto" w:fill="auto"/>
            <w:vAlign w:val="center"/>
          </w:tcPr>
          <w:p w14:paraId="1F0AAA76" w14:textId="23DCDE01"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6" w:type="dxa"/>
            <w:shd w:val="clear" w:color="auto" w:fill="auto"/>
            <w:vAlign w:val="center"/>
          </w:tcPr>
          <w:p w14:paraId="773A44A2" w14:textId="6B3DA261"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1167FDE8" w14:textId="368B5129"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 HPM</w:t>
            </w:r>
          </w:p>
        </w:tc>
      </w:tr>
      <w:tr w:rsidR="001E3964" w:rsidRPr="00A32F4A" w14:paraId="52A24C98" w14:textId="77777777" w:rsidTr="009C13B2">
        <w:tc>
          <w:tcPr>
            <w:tcW w:w="6096" w:type="dxa"/>
            <w:shd w:val="clear" w:color="auto" w:fill="auto"/>
            <w:vAlign w:val="center"/>
          </w:tcPr>
          <w:p w14:paraId="209F4511" w14:textId="781549AB"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Deliberate avoidance of thoughts about animal welfare </w:t>
            </w:r>
          </w:p>
        </w:tc>
        <w:tc>
          <w:tcPr>
            <w:tcW w:w="1418" w:type="dxa"/>
            <w:shd w:val="clear" w:color="auto" w:fill="auto"/>
            <w:vAlign w:val="center"/>
          </w:tcPr>
          <w:p w14:paraId="19296483"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6" w:type="dxa"/>
            <w:shd w:val="clear" w:color="auto" w:fill="auto"/>
            <w:vAlign w:val="center"/>
          </w:tcPr>
          <w:p w14:paraId="6401A611"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2E4CC806"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w:t>
            </w:r>
          </w:p>
        </w:tc>
      </w:tr>
      <w:tr w:rsidR="001E3964" w:rsidRPr="00A32F4A" w14:paraId="16E24F1A" w14:textId="77777777" w:rsidTr="009C13B2">
        <w:tc>
          <w:tcPr>
            <w:tcW w:w="6096" w:type="dxa"/>
            <w:shd w:val="clear" w:color="auto" w:fill="auto"/>
            <w:vAlign w:val="center"/>
          </w:tcPr>
          <w:p w14:paraId="5497715A" w14:textId="6F3C834C"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Ethical struggle regarding animal welfare and RPM production.  </w:t>
            </w:r>
          </w:p>
        </w:tc>
        <w:tc>
          <w:tcPr>
            <w:tcW w:w="1418" w:type="dxa"/>
            <w:shd w:val="clear" w:color="auto" w:fill="auto"/>
            <w:vAlign w:val="center"/>
          </w:tcPr>
          <w:p w14:paraId="50E4684B" w14:textId="7F85FE7B"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6581D844" w14:textId="5280A8E6"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41528C6F" w14:textId="2CDC4EE8"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w:t>
            </w:r>
          </w:p>
        </w:tc>
      </w:tr>
      <w:tr w:rsidR="001E3964" w:rsidRPr="00A32F4A" w14:paraId="348B73A4" w14:textId="77777777" w:rsidTr="009C13B2">
        <w:tc>
          <w:tcPr>
            <w:tcW w:w="6096" w:type="dxa"/>
            <w:shd w:val="clear" w:color="auto" w:fill="auto"/>
            <w:vAlign w:val="center"/>
          </w:tcPr>
          <w:p w14:paraId="41218834" w14:textId="23B6943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Views of humans at top of food chain ameliorate animal welfare concern</w:t>
            </w:r>
          </w:p>
        </w:tc>
        <w:tc>
          <w:tcPr>
            <w:tcW w:w="1418" w:type="dxa"/>
            <w:shd w:val="clear" w:color="auto" w:fill="auto"/>
            <w:vAlign w:val="center"/>
          </w:tcPr>
          <w:p w14:paraId="3E7306F6"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5DDEDD90"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49E6C11E"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r w:rsidR="001E3964" w:rsidRPr="00A32F4A" w14:paraId="068FF255" w14:textId="77777777" w:rsidTr="009C13B2">
        <w:trPr>
          <w:trHeight w:val="340"/>
        </w:trPr>
        <w:tc>
          <w:tcPr>
            <w:tcW w:w="10065" w:type="dxa"/>
            <w:gridSpan w:val="4"/>
            <w:shd w:val="clear" w:color="auto" w:fill="D9D9D9" w:themeFill="background1" w:themeFillShade="D9"/>
            <w:vAlign w:val="center"/>
          </w:tcPr>
          <w:p w14:paraId="64E028F4"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Sub-theme 3B: Meat &amp; Practicalities</w:t>
            </w:r>
          </w:p>
        </w:tc>
      </w:tr>
      <w:tr w:rsidR="001E3964" w:rsidRPr="00A32F4A" w14:paraId="207F3F11" w14:textId="77777777" w:rsidTr="009C13B2">
        <w:tc>
          <w:tcPr>
            <w:tcW w:w="6096" w:type="dxa"/>
            <w:shd w:val="clear" w:color="auto" w:fill="auto"/>
            <w:vAlign w:val="center"/>
          </w:tcPr>
          <w:p w14:paraId="5B506A9D" w14:textId="77777777"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Meatless meals as an invalid option – ‘not what a meal </w:t>
            </w:r>
            <w:proofErr w:type="gramStart"/>
            <w:r w:rsidRPr="00A32F4A">
              <w:rPr>
                <w:rFonts w:ascii="Avenir Book" w:eastAsia="Aptos" w:hAnsi="Avenir Book" w:cs="Times New Roman"/>
                <w:sz w:val="18"/>
                <w:szCs w:val="18"/>
              </w:rPr>
              <w:t>is’</w:t>
            </w:r>
            <w:proofErr w:type="gramEnd"/>
            <w:r w:rsidRPr="00A32F4A">
              <w:rPr>
                <w:rFonts w:ascii="Avenir Book" w:eastAsia="Aptos" w:hAnsi="Avenir Book" w:cs="Times New Roman"/>
                <w:sz w:val="18"/>
                <w:szCs w:val="18"/>
              </w:rPr>
              <w:t>.</w:t>
            </w:r>
          </w:p>
        </w:tc>
        <w:tc>
          <w:tcPr>
            <w:tcW w:w="1418" w:type="dxa"/>
            <w:shd w:val="clear" w:color="auto" w:fill="auto"/>
            <w:vAlign w:val="center"/>
          </w:tcPr>
          <w:p w14:paraId="3716EAAB"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05356F9A"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6E071360"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LRPM, HPM</w:t>
            </w:r>
          </w:p>
        </w:tc>
      </w:tr>
      <w:tr w:rsidR="001E3964" w:rsidRPr="00A32F4A" w14:paraId="4879CE46" w14:textId="77777777" w:rsidTr="009C13B2">
        <w:tc>
          <w:tcPr>
            <w:tcW w:w="6096" w:type="dxa"/>
            <w:shd w:val="clear" w:color="auto" w:fill="auto"/>
            <w:vAlign w:val="center"/>
          </w:tcPr>
          <w:p w14:paraId="4CA325F3" w14:textId="1754BD82"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Financial consideration – cost of meat and household budget</w:t>
            </w:r>
          </w:p>
        </w:tc>
        <w:tc>
          <w:tcPr>
            <w:tcW w:w="1418" w:type="dxa"/>
            <w:shd w:val="clear" w:color="auto" w:fill="auto"/>
            <w:vAlign w:val="center"/>
          </w:tcPr>
          <w:p w14:paraId="29F3ACA7"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 +/-</w:t>
            </w:r>
          </w:p>
        </w:tc>
        <w:tc>
          <w:tcPr>
            <w:tcW w:w="1276" w:type="dxa"/>
            <w:shd w:val="clear" w:color="auto" w:fill="auto"/>
            <w:vAlign w:val="center"/>
          </w:tcPr>
          <w:p w14:paraId="04334030"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3D3229C9"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LRPM, HPM</w:t>
            </w:r>
          </w:p>
        </w:tc>
      </w:tr>
      <w:tr w:rsidR="001E3964" w:rsidRPr="00A32F4A" w14:paraId="676A5A67" w14:textId="77777777" w:rsidTr="009C13B2">
        <w:tc>
          <w:tcPr>
            <w:tcW w:w="6096" w:type="dxa"/>
            <w:shd w:val="clear" w:color="auto" w:fill="auto"/>
            <w:vAlign w:val="center"/>
          </w:tcPr>
          <w:p w14:paraId="4B19B115" w14:textId="1C81DB12"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Financial consideration – priority on ‘value for money’ in meat purchases</w:t>
            </w:r>
          </w:p>
        </w:tc>
        <w:tc>
          <w:tcPr>
            <w:tcW w:w="1418" w:type="dxa"/>
            <w:shd w:val="clear" w:color="auto" w:fill="auto"/>
            <w:vAlign w:val="center"/>
          </w:tcPr>
          <w:p w14:paraId="33AB5E60" w14:textId="3CBE0BF2"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50506A5B" w14:textId="61DD048D"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5" w:type="dxa"/>
            <w:shd w:val="clear" w:color="auto" w:fill="auto"/>
            <w:vAlign w:val="center"/>
          </w:tcPr>
          <w:p w14:paraId="380D0AF6" w14:textId="7704738E"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w:t>
            </w:r>
          </w:p>
        </w:tc>
      </w:tr>
      <w:tr w:rsidR="001E3964" w:rsidRPr="00A32F4A" w14:paraId="498D8D36" w14:textId="77777777" w:rsidTr="009C13B2">
        <w:tc>
          <w:tcPr>
            <w:tcW w:w="6096" w:type="dxa"/>
            <w:shd w:val="clear" w:color="auto" w:fill="auto"/>
            <w:vAlign w:val="center"/>
          </w:tcPr>
          <w:p w14:paraId="03EB2D7F" w14:textId="177576C8"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Meatless meals as a valid, enjoyable option within specific contexts</w:t>
            </w:r>
          </w:p>
        </w:tc>
        <w:tc>
          <w:tcPr>
            <w:tcW w:w="1418" w:type="dxa"/>
            <w:shd w:val="clear" w:color="auto" w:fill="auto"/>
            <w:vAlign w:val="center"/>
          </w:tcPr>
          <w:p w14:paraId="703D2159"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743546B8"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3AE6F68F"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LRPM, HPM</w:t>
            </w:r>
          </w:p>
        </w:tc>
      </w:tr>
      <w:tr w:rsidR="001E3964" w:rsidRPr="00A32F4A" w14:paraId="318526B4" w14:textId="77777777" w:rsidTr="009C13B2">
        <w:tc>
          <w:tcPr>
            <w:tcW w:w="6096" w:type="dxa"/>
            <w:shd w:val="clear" w:color="auto" w:fill="auto"/>
            <w:vAlign w:val="center"/>
          </w:tcPr>
          <w:p w14:paraId="566F3279" w14:textId="1FF4AF1E"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Meatless meals as a valid, meat replacements not enjoyable (taste, texture)</w:t>
            </w:r>
          </w:p>
        </w:tc>
        <w:tc>
          <w:tcPr>
            <w:tcW w:w="1418" w:type="dxa"/>
            <w:shd w:val="clear" w:color="auto" w:fill="auto"/>
            <w:vAlign w:val="center"/>
          </w:tcPr>
          <w:p w14:paraId="02F02E58"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532E860A"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3AD8FD96"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LRPM, HPM</w:t>
            </w:r>
          </w:p>
        </w:tc>
      </w:tr>
      <w:tr w:rsidR="001E3964" w:rsidRPr="00A32F4A" w14:paraId="6AE33AF3" w14:textId="77777777" w:rsidTr="009C13B2">
        <w:tc>
          <w:tcPr>
            <w:tcW w:w="6096" w:type="dxa"/>
            <w:shd w:val="clear" w:color="auto" w:fill="auto"/>
            <w:vAlign w:val="center"/>
          </w:tcPr>
          <w:p w14:paraId="5C2A9E9B" w14:textId="56E702F4"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 xml:space="preserve">Deliberate choice to compromise health and prioritise practical matters  </w:t>
            </w:r>
          </w:p>
        </w:tc>
        <w:tc>
          <w:tcPr>
            <w:tcW w:w="1418" w:type="dxa"/>
            <w:shd w:val="clear" w:color="auto" w:fill="auto"/>
            <w:vAlign w:val="center"/>
          </w:tcPr>
          <w:p w14:paraId="6A138AA1"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w:t>
            </w:r>
          </w:p>
        </w:tc>
        <w:tc>
          <w:tcPr>
            <w:tcW w:w="1276" w:type="dxa"/>
            <w:shd w:val="clear" w:color="auto" w:fill="auto"/>
            <w:vAlign w:val="center"/>
          </w:tcPr>
          <w:p w14:paraId="0ABA3907"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252A82A8"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LRPM</w:t>
            </w:r>
          </w:p>
        </w:tc>
      </w:tr>
      <w:tr w:rsidR="001E3964" w:rsidRPr="00A32F4A" w14:paraId="17B2720D" w14:textId="77777777" w:rsidTr="009C13B2">
        <w:tc>
          <w:tcPr>
            <w:tcW w:w="6096" w:type="dxa"/>
            <w:shd w:val="clear" w:color="auto" w:fill="auto"/>
            <w:vAlign w:val="center"/>
          </w:tcPr>
          <w:p w14:paraId="2A5966E7" w14:textId="1407CE04"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Appeasing varied preferences within single household at mealtimes</w:t>
            </w:r>
          </w:p>
        </w:tc>
        <w:tc>
          <w:tcPr>
            <w:tcW w:w="1418" w:type="dxa"/>
            <w:shd w:val="clear" w:color="auto" w:fill="auto"/>
            <w:vAlign w:val="center"/>
          </w:tcPr>
          <w:p w14:paraId="42CD71AD"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 +/-</w:t>
            </w:r>
          </w:p>
        </w:tc>
        <w:tc>
          <w:tcPr>
            <w:tcW w:w="1276" w:type="dxa"/>
            <w:shd w:val="clear" w:color="auto" w:fill="auto"/>
            <w:vAlign w:val="center"/>
          </w:tcPr>
          <w:p w14:paraId="5E8ED7CE"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28F9F180"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HURM, LRPM</w:t>
            </w:r>
          </w:p>
        </w:tc>
      </w:tr>
      <w:tr w:rsidR="001E3964" w:rsidRPr="00A32F4A" w14:paraId="55D35EA0" w14:textId="77777777" w:rsidTr="009C13B2">
        <w:tc>
          <w:tcPr>
            <w:tcW w:w="6096" w:type="dxa"/>
            <w:shd w:val="clear" w:color="auto" w:fill="auto"/>
            <w:vAlign w:val="center"/>
          </w:tcPr>
          <w:p w14:paraId="0C9FC4FF" w14:textId="172F1C51"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Convenience out of the home – workplace lunches, snacks</w:t>
            </w:r>
          </w:p>
        </w:tc>
        <w:tc>
          <w:tcPr>
            <w:tcW w:w="1418" w:type="dxa"/>
            <w:shd w:val="clear" w:color="auto" w:fill="auto"/>
            <w:vAlign w:val="center"/>
          </w:tcPr>
          <w:p w14:paraId="68551FC2"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No effect</w:t>
            </w:r>
          </w:p>
        </w:tc>
        <w:tc>
          <w:tcPr>
            <w:tcW w:w="1276" w:type="dxa"/>
            <w:shd w:val="clear" w:color="auto" w:fill="auto"/>
            <w:vAlign w:val="center"/>
          </w:tcPr>
          <w:p w14:paraId="24B04D5D"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1A94B43E"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HPM</w:t>
            </w:r>
          </w:p>
        </w:tc>
      </w:tr>
      <w:tr w:rsidR="001E3964" w:rsidRPr="00A32F4A" w14:paraId="700BEC36" w14:textId="77777777" w:rsidTr="009C13B2">
        <w:tc>
          <w:tcPr>
            <w:tcW w:w="6096" w:type="dxa"/>
            <w:shd w:val="clear" w:color="auto" w:fill="auto"/>
            <w:vAlign w:val="center"/>
          </w:tcPr>
          <w:p w14:paraId="28E2117E" w14:textId="4BC0D999" w:rsidR="001E3964" w:rsidRPr="00A32F4A" w:rsidRDefault="001E3964" w:rsidP="001E3964">
            <w:pPr>
              <w:spacing w:before="0" w:line="240" w:lineRule="auto"/>
              <w:rPr>
                <w:rFonts w:ascii="Avenir Book" w:eastAsia="Aptos" w:hAnsi="Avenir Book" w:cs="Times New Roman"/>
                <w:sz w:val="18"/>
                <w:szCs w:val="18"/>
              </w:rPr>
            </w:pPr>
            <w:r w:rsidRPr="00A32F4A">
              <w:rPr>
                <w:rFonts w:ascii="Avenir Book" w:eastAsia="Aptos" w:hAnsi="Avenir Book" w:cs="Times New Roman"/>
                <w:sz w:val="18"/>
                <w:szCs w:val="18"/>
              </w:rPr>
              <w:t>Busy household schedule, convenience and acceptance of main meal</w:t>
            </w:r>
          </w:p>
        </w:tc>
        <w:tc>
          <w:tcPr>
            <w:tcW w:w="1418" w:type="dxa"/>
            <w:shd w:val="clear" w:color="auto" w:fill="auto"/>
            <w:vAlign w:val="center"/>
          </w:tcPr>
          <w:p w14:paraId="03C5E1CC"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URM +/-</w:t>
            </w:r>
          </w:p>
        </w:tc>
        <w:tc>
          <w:tcPr>
            <w:tcW w:w="1276" w:type="dxa"/>
            <w:shd w:val="clear" w:color="auto" w:fill="auto"/>
            <w:vAlign w:val="center"/>
          </w:tcPr>
          <w:p w14:paraId="59740C79"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PM+/-</w:t>
            </w:r>
          </w:p>
        </w:tc>
        <w:tc>
          <w:tcPr>
            <w:tcW w:w="1275" w:type="dxa"/>
            <w:shd w:val="clear" w:color="auto" w:fill="auto"/>
            <w:vAlign w:val="center"/>
          </w:tcPr>
          <w:p w14:paraId="540F7518" w14:textId="77777777" w:rsidR="001E3964" w:rsidRPr="00A32F4A" w:rsidRDefault="001E3964" w:rsidP="001E3964">
            <w:pPr>
              <w:spacing w:before="0" w:line="240" w:lineRule="auto"/>
              <w:rPr>
                <w:rFonts w:ascii="Avenir Book" w:eastAsia="Aptos" w:hAnsi="Avenir Book" w:cs="Times New Roman"/>
                <w:sz w:val="16"/>
                <w:szCs w:val="16"/>
              </w:rPr>
            </w:pPr>
            <w:r w:rsidRPr="00A32F4A">
              <w:rPr>
                <w:rFonts w:ascii="Avenir Book" w:eastAsia="Aptos" w:hAnsi="Avenir Book" w:cs="Times New Roman"/>
                <w:sz w:val="16"/>
                <w:szCs w:val="16"/>
              </w:rPr>
              <w:t>All</w:t>
            </w:r>
          </w:p>
        </w:tc>
      </w:tr>
    </w:tbl>
    <w:p w14:paraId="10CE5E87" w14:textId="5D7DA270" w:rsidR="00C24045" w:rsidRPr="00A32F4A" w:rsidRDefault="00B26343" w:rsidP="00C24045">
      <w:pPr>
        <w:rPr>
          <w:rFonts w:ascii="Avenir Book" w:hAnsi="Avenir Book"/>
        </w:rPr>
      </w:pPr>
      <w:r w:rsidRPr="00A32F4A">
        <w:rPr>
          <w:rFonts w:ascii="Avenir Book" w:hAnsi="Avenir Book"/>
        </w:rPr>
        <w:t xml:space="preserve">The consumption of PM was facilitated by convenience, particularly when preparing lunches to take to the workplace or when finding quick meals or snacks when out of the home. The influence </w:t>
      </w:r>
      <w:r w:rsidRPr="00A32F4A">
        <w:rPr>
          <w:rFonts w:ascii="Avenir Book" w:hAnsi="Avenir Book"/>
        </w:rPr>
        <w:lastRenderedPageBreak/>
        <w:t>of the view of naturalness as a marker of healthiness was experienced as a barrier to PM consumption for participants, where some viewed a long list of ingredients on a package of meat as an indication of lower quality or healthfulness. However, the daily operating definition participants had for PM alters the interpretation of these experiences; as many participants didn’t consider smoked or cured meats such as bacon or gammon to be PM, the view of naturalness</w:t>
      </w:r>
      <w:r>
        <w:rPr>
          <w:rFonts w:ascii="Avenir Book" w:hAnsi="Avenir Book"/>
        </w:rPr>
        <w:t xml:space="preserve"> </w:t>
      </w:r>
      <w:r w:rsidR="00C24045" w:rsidRPr="00A32F4A">
        <w:rPr>
          <w:rFonts w:ascii="Avenir Book" w:hAnsi="Avenir Book"/>
        </w:rPr>
        <w:t xml:space="preserve">may only have influenced the consumption of certain types of PM.  Media coverage of emerging research into ultra-processed foods (UPF) may have influenced participants understanding, where PM and meat classified as UPF are not distinctly different categories.  </w:t>
      </w:r>
    </w:p>
    <w:p w14:paraId="59D9B7C9" w14:textId="492C3700" w:rsidR="00716BA2" w:rsidRPr="00A32F4A" w:rsidRDefault="000479FA" w:rsidP="003573CB">
      <w:pPr>
        <w:rPr>
          <w:rFonts w:ascii="Avenir Book" w:hAnsi="Avenir Book"/>
        </w:rPr>
      </w:pPr>
      <w:r>
        <w:rPr>
          <w:rFonts w:ascii="Avenir Book" w:hAnsi="Avenir Book"/>
        </w:rPr>
        <w:t>Some differences between influences for</w:t>
      </w:r>
      <w:r w:rsidR="00716BA2" w:rsidRPr="00A32F4A">
        <w:rPr>
          <w:rFonts w:ascii="Avenir Book" w:hAnsi="Avenir Book"/>
        </w:rPr>
        <w:t xml:space="preserve"> men in the LRPM, HURM and HPM clusters</w:t>
      </w:r>
      <w:r>
        <w:rPr>
          <w:rFonts w:ascii="Avenir Book" w:hAnsi="Avenir Book"/>
        </w:rPr>
        <w:t xml:space="preserve"> were noted and interpreted by the lead researcher</w:t>
      </w:r>
      <w:r w:rsidR="00716BA2" w:rsidRPr="00A32F4A">
        <w:rPr>
          <w:rFonts w:ascii="Avenir Book" w:hAnsi="Avenir Book"/>
        </w:rPr>
        <w:t xml:space="preserve">.  Men in the LRPM cluster </w:t>
      </w:r>
      <w:r>
        <w:rPr>
          <w:rFonts w:ascii="Avenir Book" w:hAnsi="Avenir Book"/>
        </w:rPr>
        <w:t>were viewed as more</w:t>
      </w:r>
      <w:r w:rsidR="00716BA2" w:rsidRPr="00A32F4A">
        <w:rPr>
          <w:rFonts w:ascii="Avenir Book" w:hAnsi="Avenir Book"/>
        </w:rPr>
        <w:t xml:space="preserve"> likely to find credibility within the information on the health and environmental impacts of RPM.  Men in the HPM cluster </w:t>
      </w:r>
      <w:r>
        <w:rPr>
          <w:rFonts w:ascii="Avenir Book" w:hAnsi="Avenir Book"/>
        </w:rPr>
        <w:t>appeared more</w:t>
      </w:r>
      <w:r w:rsidR="00716BA2" w:rsidRPr="00A32F4A">
        <w:rPr>
          <w:rFonts w:ascii="Avenir Book" w:hAnsi="Avenir Book"/>
        </w:rPr>
        <w:t xml:space="preserve"> likely to be influenced by convenience, and men in the HURM cluster were more likely to be influenced by the naturalness of food. </w:t>
      </w:r>
    </w:p>
    <w:p w14:paraId="1F6ECCAB" w14:textId="6FCB8AFB" w:rsidR="00A44743" w:rsidRPr="00C24045" w:rsidRDefault="00022BE8" w:rsidP="00C24045">
      <w:pPr>
        <w:pStyle w:val="Heading5"/>
      </w:pPr>
      <w:bookmarkStart w:id="315" w:name="_Toc187146216"/>
      <w:r w:rsidRPr="00C24045">
        <w:t>4.</w:t>
      </w:r>
      <w:r w:rsidR="00C24045" w:rsidRPr="00C24045">
        <w:t xml:space="preserve">5 </w:t>
      </w:r>
      <w:r w:rsidRPr="00C24045">
        <w:t>Limitations</w:t>
      </w:r>
      <w:bookmarkEnd w:id="315"/>
    </w:p>
    <w:p w14:paraId="78AE859F" w14:textId="44388343" w:rsidR="00A44743" w:rsidRPr="00A32F4A" w:rsidRDefault="00947DF4" w:rsidP="00A44743">
      <w:pPr>
        <w:rPr>
          <w:rFonts w:ascii="Avenir Book" w:eastAsia="Aptos" w:hAnsi="Avenir Book" w:cs="Times New Roman"/>
        </w:rPr>
      </w:pPr>
      <w:r w:rsidRPr="00A32F4A">
        <w:rPr>
          <w:rFonts w:ascii="Avenir Book" w:eastAsia="Aptos" w:hAnsi="Avenir Book" w:cs="Times New Roman"/>
        </w:rPr>
        <w:t>This qualitative study was undertaken with a social-constructivist approach, using reflexive thematic analysis methodology</w:t>
      </w:r>
      <w:r w:rsidR="00747B22" w:rsidRPr="00A32F4A">
        <w:rPr>
          <w:rFonts w:ascii="Avenir Book" w:eastAsia="Aptos" w:hAnsi="Avenir Book" w:cs="Times New Roman"/>
        </w:rPr>
        <w:t>. By its nature, it is a subjective development of themes emerging from interview responses within a limited population of men who were chosen for interview using purposive, maximum variation sampling techniques.</w:t>
      </w:r>
      <w:r w:rsidRPr="00A32F4A">
        <w:rPr>
          <w:rFonts w:ascii="Avenir Book" w:eastAsia="Aptos" w:hAnsi="Avenir Book" w:cs="Times New Roman"/>
        </w:rPr>
        <w:t xml:space="preserve"> While supported by related research</w:t>
      </w:r>
      <w:r w:rsidR="00747B22" w:rsidRPr="00A32F4A">
        <w:rPr>
          <w:rFonts w:ascii="Avenir Book" w:eastAsia="Aptos" w:hAnsi="Avenir Book" w:cs="Times New Roman"/>
        </w:rPr>
        <w:t xml:space="preserve"> as described</w:t>
      </w:r>
      <w:r w:rsidRPr="00A32F4A">
        <w:rPr>
          <w:rFonts w:ascii="Avenir Book" w:eastAsia="Aptos" w:hAnsi="Avenir Book" w:cs="Times New Roman"/>
        </w:rPr>
        <w:t xml:space="preserve">, </w:t>
      </w:r>
      <w:r w:rsidR="00747B22" w:rsidRPr="00A32F4A">
        <w:rPr>
          <w:rFonts w:ascii="Avenir Book" w:eastAsia="Aptos" w:hAnsi="Avenir Book" w:cs="Times New Roman"/>
        </w:rPr>
        <w:t>findings</w:t>
      </w:r>
      <w:r w:rsidRPr="00A32F4A">
        <w:rPr>
          <w:rFonts w:ascii="Avenir Book" w:eastAsia="Aptos" w:hAnsi="Avenir Book" w:cs="Times New Roman"/>
        </w:rPr>
        <w:t xml:space="preserve"> are understood to be a</w:t>
      </w:r>
      <w:r w:rsidR="00747B22" w:rsidRPr="00A32F4A">
        <w:rPr>
          <w:rFonts w:ascii="Avenir Book" w:eastAsia="Aptos" w:hAnsi="Avenir Book" w:cs="Times New Roman"/>
        </w:rPr>
        <w:t xml:space="preserve"> subjective thematic analysis of a</w:t>
      </w:r>
      <w:r w:rsidRPr="00A32F4A">
        <w:rPr>
          <w:rFonts w:ascii="Avenir Book" w:eastAsia="Aptos" w:hAnsi="Avenir Book" w:cs="Times New Roman"/>
        </w:rPr>
        <w:t xml:space="preserve"> sampling of experiences and influences on </w:t>
      </w:r>
      <w:r w:rsidR="00747B22" w:rsidRPr="00A32F4A">
        <w:rPr>
          <w:rFonts w:ascii="Avenir Book" w:eastAsia="Aptos" w:hAnsi="Avenir Book" w:cs="Times New Roman"/>
        </w:rPr>
        <w:t xml:space="preserve">men’s </w:t>
      </w:r>
      <w:r w:rsidRPr="00A32F4A">
        <w:rPr>
          <w:rFonts w:ascii="Avenir Book" w:eastAsia="Aptos" w:hAnsi="Avenir Book" w:cs="Times New Roman"/>
        </w:rPr>
        <w:t>RPM consumption and should be approached</w:t>
      </w:r>
      <w:r w:rsidR="00747B22" w:rsidRPr="00A32F4A">
        <w:rPr>
          <w:rFonts w:ascii="Avenir Book" w:eastAsia="Aptos" w:hAnsi="Avenir Book" w:cs="Times New Roman"/>
        </w:rPr>
        <w:t xml:space="preserve"> </w:t>
      </w:r>
      <w:r w:rsidRPr="00A32F4A">
        <w:rPr>
          <w:rFonts w:ascii="Avenir Book" w:eastAsia="Aptos" w:hAnsi="Avenir Book" w:cs="Times New Roman"/>
        </w:rPr>
        <w:t xml:space="preserve">as such.  </w:t>
      </w:r>
    </w:p>
    <w:p w14:paraId="149B6F40" w14:textId="68ECBD2D" w:rsidR="00747B22" w:rsidRPr="00A32F4A" w:rsidRDefault="00747B22" w:rsidP="00A44743">
      <w:pPr>
        <w:rPr>
          <w:rFonts w:ascii="Avenir Book" w:eastAsia="Aptos" w:hAnsi="Avenir Book" w:cs="Times New Roman"/>
        </w:rPr>
      </w:pPr>
      <w:r w:rsidRPr="00A32F4A">
        <w:rPr>
          <w:rFonts w:ascii="Avenir Book" w:eastAsia="Aptos" w:hAnsi="Avenir Book" w:cs="Times New Roman"/>
        </w:rPr>
        <w:t>Interviews for this study were conducted online, which can present some limitations in terms of communication. Also, as participants were recruited through Prolific and advertised as a study related to food consumption, it is possible that there was an over-representation o</w:t>
      </w:r>
      <w:r w:rsidR="009C4976" w:rsidRPr="00A32F4A">
        <w:rPr>
          <w:rFonts w:ascii="Avenir Book" w:eastAsia="Aptos" w:hAnsi="Avenir Book" w:cs="Times New Roman"/>
        </w:rPr>
        <w:t xml:space="preserve">f </w:t>
      </w:r>
      <w:r w:rsidRPr="00A32F4A">
        <w:rPr>
          <w:rFonts w:ascii="Avenir Book" w:eastAsia="Aptos" w:hAnsi="Avenir Book" w:cs="Times New Roman"/>
        </w:rPr>
        <w:t xml:space="preserve">men who were </w:t>
      </w:r>
      <w:r w:rsidR="009C4976" w:rsidRPr="00A32F4A">
        <w:rPr>
          <w:rFonts w:ascii="Avenir Book" w:eastAsia="Aptos" w:hAnsi="Avenir Book" w:cs="Times New Roman"/>
        </w:rPr>
        <w:t xml:space="preserve">more interested in food as a topic than others.  The consistent unprompted sharing of views on animal welfare, strong views on meat replacement foods, and the validity of external expertise on RPM’s impacts on health or the environment may not reflect those of a wider population.  However, as this study was intended to collect a purposive sample and provide a subjective interpretation of the emerging themes from the discussion, this is a function of the study’s methodology as much as it is the method through which participants were recruited. </w:t>
      </w:r>
    </w:p>
    <w:p w14:paraId="1E3FD6F1" w14:textId="289F9F1B" w:rsidR="00747B22" w:rsidRPr="00A32F4A" w:rsidRDefault="00747B22" w:rsidP="00A44743">
      <w:pPr>
        <w:rPr>
          <w:rFonts w:ascii="Avenir Book" w:eastAsia="Aptos" w:hAnsi="Avenir Book" w:cs="Times New Roman"/>
        </w:rPr>
      </w:pPr>
      <w:r w:rsidRPr="00A32F4A">
        <w:rPr>
          <w:rFonts w:ascii="Avenir Book" w:eastAsia="Aptos" w:hAnsi="Avenir Book" w:cs="Times New Roman"/>
        </w:rPr>
        <w:lastRenderedPageBreak/>
        <w:t xml:space="preserve">There is also potential that some degree of social desirability bias was </w:t>
      </w:r>
      <w:r w:rsidR="009D190B" w:rsidRPr="00A32F4A">
        <w:rPr>
          <w:rFonts w:ascii="Avenir Book" w:eastAsia="Aptos" w:hAnsi="Avenir Book" w:cs="Times New Roman"/>
        </w:rPr>
        <w:t xml:space="preserve">present in interview responses, whereby participants may have adapted the content, context, or style of the interview discussion that was thought to be most desirable to the interviewer. Every effort was made during the interview to provide assurances that there was no </w:t>
      </w:r>
      <w:r w:rsidR="001E3964" w:rsidRPr="00A32F4A">
        <w:rPr>
          <w:rFonts w:ascii="Avenir Book" w:eastAsia="Aptos" w:hAnsi="Avenir Book" w:cs="Times New Roman"/>
        </w:rPr>
        <w:t>agenda,</w:t>
      </w:r>
      <w:r w:rsidR="009D190B" w:rsidRPr="00A32F4A">
        <w:rPr>
          <w:rFonts w:ascii="Avenir Book" w:eastAsia="Aptos" w:hAnsi="Avenir Book" w:cs="Times New Roman"/>
        </w:rPr>
        <w:t xml:space="preserve"> and that any response was viewed without judg</w:t>
      </w:r>
      <w:r w:rsidRPr="00A32F4A">
        <w:rPr>
          <w:rFonts w:ascii="Avenir Book" w:eastAsia="Aptos" w:hAnsi="Avenir Book" w:cs="Times New Roman"/>
        </w:rPr>
        <w:t xml:space="preserve">ment. </w:t>
      </w:r>
    </w:p>
    <w:p w14:paraId="5A492C3B" w14:textId="57824D3D" w:rsidR="00A44743" w:rsidRPr="00C24045" w:rsidRDefault="00022BE8" w:rsidP="00C24045">
      <w:pPr>
        <w:pStyle w:val="Heading5"/>
      </w:pPr>
      <w:bookmarkStart w:id="316" w:name="_Toc171333965"/>
      <w:bookmarkStart w:id="317" w:name="_Toc172209670"/>
      <w:bookmarkStart w:id="318" w:name="_Toc187146217"/>
      <w:r w:rsidRPr="00C24045">
        <w:t>4.</w:t>
      </w:r>
      <w:r w:rsidR="00C24045" w:rsidRPr="00C24045">
        <w:t>6</w:t>
      </w:r>
      <w:r w:rsidR="00A44743" w:rsidRPr="00C24045">
        <w:t xml:space="preserve"> Significance &amp; Conclusion</w:t>
      </w:r>
      <w:bookmarkEnd w:id="316"/>
      <w:bookmarkEnd w:id="317"/>
      <w:bookmarkEnd w:id="318"/>
    </w:p>
    <w:p w14:paraId="69840D33" w14:textId="11AF4DC6" w:rsidR="00A44743" w:rsidRPr="00A32F4A" w:rsidRDefault="00A44743" w:rsidP="00A44743">
      <w:pPr>
        <w:rPr>
          <w:rFonts w:ascii="Avenir Book" w:eastAsia="Aptos" w:hAnsi="Avenir Book" w:cs="Times New Roman"/>
        </w:rPr>
      </w:pPr>
      <w:r w:rsidRPr="00A32F4A">
        <w:rPr>
          <w:rFonts w:ascii="Avenir Book" w:eastAsia="Aptos" w:hAnsi="Avenir Book" w:cs="Times New Roman"/>
        </w:rPr>
        <w:t>To identify interventions to change health behaviour, it is essential to understand the factors that influence this behaviour and their interrelationship</w:t>
      </w:r>
      <w:r w:rsidR="002F43CF">
        <w:rPr>
          <w:rFonts w:ascii="Avenir Book" w:eastAsia="Aptos" w:hAnsi="Avenir Book" w:cs="Times New Roman"/>
        </w:rPr>
        <w:t xml:space="preserve"> </w:t>
      </w:r>
      <w:r w:rsidR="002F43CF">
        <w:rPr>
          <w:rFonts w:ascii="Avenir Book" w:eastAsia="Aptos" w:hAnsi="Avenir Book" w:cs="Times New Roman"/>
        </w:rPr>
        <w:fldChar w:fldCharType="begin">
          <w:fldData xml:space="preserve">PEVuZE5vdGU+PENpdGU+PEF1dGhvcj5CdXJuZXM8L0F1dGhvcj48WWVhcj4yMDEyPC9ZZWFyPjxS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</w:fldData>
        </w:fldChar>
      </w:r>
      <w:r w:rsidR="005907C0">
        <w:rPr>
          <w:rFonts w:ascii="Avenir Book" w:eastAsia="Aptos" w:hAnsi="Avenir Book" w:cs="Times New Roman"/>
        </w:rPr>
        <w:instrText xml:space="preserve"> ADDIN EN.CITE </w:instrText>
      </w:r>
      <w:r w:rsidR="005907C0">
        <w:rPr>
          <w:rFonts w:ascii="Avenir Book" w:eastAsia="Aptos" w:hAnsi="Avenir Book" w:cs="Times New Roman"/>
        </w:rPr>
        <w:fldChar w:fldCharType="begin">
          <w:fldData xml:space="preserve">PEVuZE5vdGU+PENpdGU+PEF1dGhvcj5CdXJuZXM8L0F1dGhvcj48WWVhcj4yMDEyPC9ZZWFyPjxS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</w:fldData>
        </w:fldChar>
      </w:r>
      <w:r w:rsidR="005907C0">
        <w:rPr>
          <w:rFonts w:ascii="Avenir Book" w:eastAsia="Aptos" w:hAnsi="Avenir Book" w:cs="Times New Roman"/>
        </w:rPr>
        <w:instrText xml:space="preserve"> ADDIN EN.CITE.DATA </w:instrText>
      </w:r>
      <w:r w:rsidR="005907C0">
        <w:rPr>
          <w:rFonts w:ascii="Avenir Book" w:eastAsia="Aptos" w:hAnsi="Avenir Book" w:cs="Times New Roman"/>
        </w:rPr>
      </w:r>
      <w:r w:rsidR="005907C0">
        <w:rPr>
          <w:rFonts w:ascii="Avenir Book" w:eastAsia="Aptos" w:hAnsi="Avenir Book" w:cs="Times New Roman"/>
        </w:rPr>
        <w:fldChar w:fldCharType="end"/>
      </w:r>
      <w:r w:rsidR="002F43CF">
        <w:rPr>
          <w:rFonts w:ascii="Avenir Book" w:eastAsia="Aptos" w:hAnsi="Avenir Book" w:cs="Times New Roman"/>
        </w:rPr>
      </w:r>
      <w:r w:rsidR="002F43CF">
        <w:rPr>
          <w:rFonts w:ascii="Avenir Book" w:eastAsia="Aptos" w:hAnsi="Avenir Book" w:cs="Times New Roman"/>
        </w:rPr>
        <w:fldChar w:fldCharType="separate"/>
      </w:r>
      <w:r w:rsidR="005907C0">
        <w:rPr>
          <w:rFonts w:ascii="Avenir Book" w:eastAsia="Aptos" w:hAnsi="Avenir Book" w:cs="Times New Roman"/>
          <w:noProof/>
        </w:rPr>
        <w:t>(133, 157)</w:t>
      </w:r>
      <w:r w:rsidR="002F43CF">
        <w:rPr>
          <w:rFonts w:ascii="Avenir Book" w:eastAsia="Aptos" w:hAnsi="Avenir Book" w:cs="Times New Roman"/>
        </w:rPr>
        <w:fldChar w:fldCharType="end"/>
      </w:r>
      <w:r w:rsidRPr="00A32F4A">
        <w:rPr>
          <w:rFonts w:ascii="Avenir Book" w:eastAsia="Aptos" w:hAnsi="Avenir Book" w:cs="Times New Roman"/>
        </w:rPr>
        <w:t>. The findings of this research contribute significantly to the field of nutrition and public health by providing insight into the complexity of experience and influences on the consumption of URM and PM among men in the UK. The insights gained from this study will inform evidence-based public health strategies, nutritional education programs, and policy development for promoting healthier dietary habits in this demographic group.</w:t>
      </w:r>
    </w:p>
    <w:p w14:paraId="09FB5019" w14:textId="422B8DAB" w:rsidR="00A44743" w:rsidRPr="00C24045" w:rsidRDefault="0034281E" w:rsidP="00C24045">
      <w:pPr>
        <w:pStyle w:val="Heading2"/>
      </w:pPr>
      <w:bookmarkStart w:id="319" w:name="_Toc172098586"/>
      <w:bookmarkStart w:id="320" w:name="_Toc172209671"/>
      <w:bookmarkStart w:id="321" w:name="_Toc187146218"/>
      <w:r w:rsidRPr="00C24045">
        <w:t>4</w:t>
      </w:r>
      <w:r w:rsidR="00A44743" w:rsidRPr="00C24045">
        <w:t>.5 Summary of Chapter</w:t>
      </w:r>
      <w:bookmarkEnd w:id="319"/>
      <w:bookmarkEnd w:id="320"/>
      <w:bookmarkEnd w:id="321"/>
    </w:p>
    <w:p w14:paraId="093C7825" w14:textId="77777777" w:rsidR="00A44743" w:rsidRPr="00A32F4A" w:rsidRDefault="00A44743" w:rsidP="00A44743">
      <w:pPr>
        <w:spacing w:after="50"/>
        <w:rPr>
          <w:rFonts w:ascii="Avenir Book" w:eastAsia="Aptos" w:hAnsi="Avenir Book" w:cs="Times New Roman"/>
        </w:rPr>
      </w:pPr>
      <w:r w:rsidRPr="00A32F4A">
        <w:rPr>
          <w:rFonts w:ascii="Avenir Book" w:eastAsia="Aptos" w:hAnsi="Avenir Book" w:cs="Times New Roman"/>
        </w:rPr>
        <w:t xml:space="preserve">This chapter presents a qualitative study that explored the complexity and rich detail within context, experience, and views of RPM consumption by men living in the UK and the factors that influence this consumption.  Themes created from interview data reflect interwoven factors experienced with varying comfort levels. At times, influences were embraced (e.g., steak enjoyed for the taste and experience as a treat or celebration food); at other times, men described aspects of RPM consumption they viewed as negative alongside reasons why they didn’t apply these aspects to their dietary behaviour, </w:t>
      </w:r>
    </w:p>
    <w:p w14:paraId="1630235A" w14:textId="77777777" w:rsidR="00A44743" w:rsidRPr="00A32F4A" w:rsidRDefault="00A44743" w:rsidP="00A44743">
      <w:pPr>
        <w:spacing w:after="50"/>
        <w:rPr>
          <w:rFonts w:ascii="Avenir Book" w:eastAsia="Aptos" w:hAnsi="Avenir Book" w:cs="Times New Roman"/>
        </w:rPr>
      </w:pPr>
      <w:r w:rsidRPr="00A32F4A">
        <w:rPr>
          <w:rFonts w:ascii="Avenir Book" w:eastAsia="Aptos" w:hAnsi="Avenir Book" w:cs="Times New Roman"/>
        </w:rPr>
        <w:t xml:space="preserve">RPM is consumed for enjoyment, emotion, connection with identity, reward, and a desire to have value for money, but the underlying contexts and rationales are different for URM and PM. Beliefs about health consequences vary, are inconsistent with adopting other health behaviours, and are attributed separately to URM and PM. The influence of health beliefs on URM and PM consumption largely depends on the value placed on the ‘naturalness’ of food and trust in external experts, which may be linked to SES characteristics. Providing trustworthy information through communication and marketing, modelling behaviours from influential in-group figures, providing alternative meal options that men enjoy eating, and introducing fiscal measures are all </w:t>
      </w:r>
      <w:r w:rsidRPr="00A32F4A">
        <w:rPr>
          <w:rFonts w:ascii="Avenir Book" w:eastAsia="Aptos" w:hAnsi="Avenir Book" w:cs="Times New Roman"/>
        </w:rPr>
        <w:lastRenderedPageBreak/>
        <w:t xml:space="preserve">potential interventions that may reduce RPM consumption for men living in the UK. Results can be used to explore further and develop interventions targeting men’s eating behaviour.  </w:t>
      </w:r>
    </w:p>
    <w:p w14:paraId="3A73FBE3" w14:textId="690158FE" w:rsidR="00E660F6" w:rsidRPr="008C01C4" w:rsidRDefault="00557F6F" w:rsidP="008C01C4">
      <w:pPr>
        <w:pStyle w:val="Heading1"/>
        <w:rPr>
          <w:sz w:val="24"/>
        </w:rPr>
      </w:pPr>
      <w:r w:rsidRPr="00A32F4A">
        <w:br w:type="page"/>
      </w:r>
      <w:bookmarkStart w:id="322" w:name="_Toc176002245"/>
      <w:bookmarkStart w:id="323" w:name="_Toc187146219"/>
      <w:bookmarkEnd w:id="314"/>
      <w:r w:rsidR="00781769">
        <w:lastRenderedPageBreak/>
        <w:t>Chapter 5</w:t>
      </w:r>
      <w:r w:rsidR="00E660F6" w:rsidRPr="00DD0628">
        <w:t xml:space="preserve"> – Discussion</w:t>
      </w:r>
      <w:bookmarkEnd w:id="322"/>
      <w:bookmarkEnd w:id="323"/>
      <w:r w:rsidR="00E660F6" w:rsidRPr="00DD0628">
        <w:t xml:space="preserve"> </w:t>
      </w:r>
    </w:p>
    <w:p w14:paraId="0E930630" w14:textId="77777777" w:rsidR="00E660F6" w:rsidRPr="00DD0628" w:rsidRDefault="00E660F6" w:rsidP="00E660F6">
      <w:pPr>
        <w:pStyle w:val="Heading2"/>
        <w:rPr>
          <w:rFonts w:eastAsia="Aptos"/>
        </w:rPr>
      </w:pPr>
      <w:bookmarkStart w:id="324" w:name="_Toc172366354"/>
      <w:bookmarkStart w:id="325" w:name="_Toc173661506"/>
      <w:bookmarkStart w:id="326" w:name="_Toc174214507"/>
      <w:bookmarkStart w:id="327" w:name="_Toc176002246"/>
      <w:bookmarkStart w:id="328" w:name="_Toc187146220"/>
      <w:r w:rsidRPr="00DD0628">
        <w:rPr>
          <w:rFonts w:eastAsia="Aptos"/>
        </w:rPr>
        <w:t>5.1 Introduction</w:t>
      </w:r>
      <w:bookmarkEnd w:id="324"/>
      <w:bookmarkEnd w:id="325"/>
      <w:bookmarkEnd w:id="326"/>
      <w:bookmarkEnd w:id="327"/>
      <w:bookmarkEnd w:id="328"/>
    </w:p>
    <w:p w14:paraId="3961274B" w14:textId="3DBCBA27" w:rsidR="00E660F6" w:rsidRDefault="00E660F6" w:rsidP="00E660F6">
      <w:bookmarkStart w:id="329" w:name="_Toc174214508"/>
      <w:bookmarkStart w:id="330" w:name="_Toc172366355"/>
      <w:bookmarkStart w:id="331" w:name="_Toc173661507"/>
      <w:r w:rsidRPr="00DD0628">
        <w:t xml:space="preserve">This thesis aimed to create a </w:t>
      </w:r>
      <w:r>
        <w:t xml:space="preserve">behavioural </w:t>
      </w:r>
      <w:r w:rsidRPr="00DD0628">
        <w:t xml:space="preserve">picture of RPM consumption </w:t>
      </w:r>
      <w:r>
        <w:t>among</w:t>
      </w:r>
      <w:r w:rsidRPr="00DD0628">
        <w:t xml:space="preserve"> men living in the UK </w:t>
      </w:r>
      <w:r>
        <w:t>and to</w:t>
      </w:r>
      <w:r w:rsidRPr="00DD0628">
        <w:t xml:space="preserve"> identify potential interventions for reducing this consumption. To address these aims, the thesis has adopted a sequential, explanatory </w:t>
      </w:r>
      <w:r w:rsidR="008C01C4" w:rsidRPr="00DD0628">
        <w:t>mixed</w:t>
      </w:r>
      <w:r w:rsidR="008C01C4">
        <w:t xml:space="preserve"> methods</w:t>
      </w:r>
      <w:r w:rsidRPr="00DD0628">
        <w:t xml:space="preserve"> approach whereby the first two studies explored aspects of RPM consumption using quantitative methods to explore the relationship between measurable variable</w:t>
      </w:r>
      <w:r>
        <w:t>s: preference for and consumption of RPM, SES characteristics, other dietary behaviours and measures of various influencing factors.</w:t>
      </w:r>
      <w:r w:rsidRPr="00DD0628">
        <w:t xml:space="preserve"> These findings were then used to design a third qualitative study to add rich detail and the context of </w:t>
      </w:r>
      <w:r>
        <w:t xml:space="preserve">the </w:t>
      </w:r>
      <w:r w:rsidRPr="00DD0628">
        <w:t>lived experience</w:t>
      </w:r>
      <w:r>
        <w:t xml:space="preserve"> of RPM consumption of men living in the UK</w:t>
      </w:r>
      <w:r w:rsidRPr="00DD0628">
        <w:t xml:space="preserve">. </w:t>
      </w:r>
    </w:p>
    <w:p w14:paraId="5F2D4980" w14:textId="77777777" w:rsidR="00E660F6" w:rsidRPr="00DD0628" w:rsidRDefault="00E660F6" w:rsidP="00E660F6">
      <w:r w:rsidRPr="00DD0628">
        <w:t xml:space="preserve">This discussion chapter presents a summary of </w:t>
      </w:r>
      <w:r>
        <w:t xml:space="preserve">the thesis aims, </w:t>
      </w:r>
      <w:r w:rsidRPr="00DD0628">
        <w:t>followed by a</w:t>
      </w:r>
      <w:r>
        <w:t>n overview</w:t>
      </w:r>
      <w:r w:rsidRPr="00DD0628">
        <w:t xml:space="preserve"> of each study’s aims and findings and how they </w:t>
      </w:r>
      <w:r>
        <w:t>relate to one another</w:t>
      </w:r>
      <w:r w:rsidRPr="00DD0628">
        <w:t xml:space="preserve">. </w:t>
      </w:r>
      <w:r>
        <w:t>Using the COM-B model of behaviour and the process outlined in the BCW as an overarching theoretical framework, t</w:t>
      </w:r>
      <w:r w:rsidRPr="00DD0628">
        <w:t>he</w:t>
      </w:r>
      <w:r>
        <w:t xml:space="preserve"> </w:t>
      </w:r>
      <w:r w:rsidRPr="00DD0628">
        <w:t xml:space="preserve">main findings will be integrated into </w:t>
      </w:r>
      <w:r>
        <w:t>a single</w:t>
      </w:r>
      <w:r w:rsidRPr="00DD0628">
        <w:t xml:space="preserve"> overall behavioural portrait of men’s RPM consumption and </w:t>
      </w:r>
      <w:r>
        <w:t xml:space="preserve">mapped to potential intervention functions and policy categories to identify possible avenues for intervention. The themes that emerged within the integrated </w:t>
      </w:r>
      <w:r w:rsidRPr="00DD0628">
        <w:t>findings will be discussed within the context of the existing literature</w:t>
      </w:r>
      <w:r>
        <w:t xml:space="preserve"> and how this thesis makes a unique contribution. A presentation of key recommendations for policy and future research will follow, and the chapter will conclude with a discussion of the strengths and limitations of the thesis. </w:t>
      </w:r>
    </w:p>
    <w:p w14:paraId="6769AADC" w14:textId="77777777" w:rsidR="00E660F6" w:rsidRPr="00DD0628" w:rsidRDefault="00E660F6" w:rsidP="00E660F6">
      <w:pPr>
        <w:pStyle w:val="Heading2"/>
        <w:rPr>
          <w:rFonts w:eastAsia="Times New Roman"/>
        </w:rPr>
      </w:pPr>
      <w:bookmarkStart w:id="332" w:name="_Toc176002247"/>
      <w:bookmarkStart w:id="333" w:name="_Toc187146221"/>
      <w:r w:rsidRPr="00DD0628">
        <w:rPr>
          <w:rFonts w:eastAsia="Times New Roman"/>
        </w:rPr>
        <w:t>5.2 Summary of thesis aims</w:t>
      </w:r>
      <w:bookmarkEnd w:id="329"/>
      <w:bookmarkEnd w:id="332"/>
      <w:bookmarkEnd w:id="333"/>
    </w:p>
    <w:p w14:paraId="5BCCA152" w14:textId="5BDC164C" w:rsidR="00E660F6" w:rsidRPr="00DD0628" w:rsidRDefault="00E660F6" w:rsidP="00E660F6">
      <w:pPr>
        <w:spacing w:after="50"/>
        <w:rPr>
          <w:rFonts w:eastAsia="Aptos" w:cs="Times New Roman"/>
        </w:rPr>
      </w:pPr>
      <w:r w:rsidRPr="00DD0628">
        <w:rPr>
          <w:rFonts w:eastAsia="Aptos" w:cs="Times New Roman"/>
        </w:rPr>
        <w:t xml:space="preserve">As discussed in Chapter </w:t>
      </w:r>
      <w:r>
        <w:rPr>
          <w:rFonts w:eastAsia="Aptos" w:cs="Times New Roman"/>
        </w:rPr>
        <w:t>1</w:t>
      </w:r>
      <w:r w:rsidRPr="00DD0628">
        <w:rPr>
          <w:rFonts w:eastAsia="Aptos" w:cs="Times New Roman"/>
        </w:rPr>
        <w:t xml:space="preserve">, </w:t>
      </w:r>
      <w:r>
        <w:rPr>
          <w:rFonts w:eastAsia="Aptos" w:cs="Times New Roman"/>
        </w:rPr>
        <w:t xml:space="preserve">the </w:t>
      </w:r>
      <w:r w:rsidRPr="00DD0628">
        <w:rPr>
          <w:rFonts w:eastAsia="Aptos" w:cs="Times New Roman"/>
        </w:rPr>
        <w:t xml:space="preserve">stresses </w:t>
      </w:r>
      <w:r>
        <w:rPr>
          <w:rFonts w:eastAsia="Aptos" w:cs="Times New Roman"/>
        </w:rPr>
        <w:t>livestock creates</w:t>
      </w:r>
      <w:r w:rsidRPr="00DD0628">
        <w:rPr>
          <w:rFonts w:eastAsia="Aptos" w:cs="Times New Roman"/>
        </w:rPr>
        <w:t xml:space="preserve"> on the food system, including its contribution to GHG emissions </w:t>
      </w:r>
      <w:r>
        <w:rPr>
          <w:rFonts w:eastAsia="Aptos" w:cs="Times New Roman"/>
        </w:rPr>
        <w:t>and</w:t>
      </w:r>
      <w:r w:rsidRPr="00DD0628">
        <w:rPr>
          <w:rFonts w:eastAsia="Aptos" w:cs="Times New Roman"/>
        </w:rPr>
        <w:t xml:space="preserve"> global climate change, mean that </w:t>
      </w:r>
      <w:r>
        <w:rPr>
          <w:rFonts w:eastAsia="Aptos" w:cs="Times New Roman"/>
        </w:rPr>
        <w:t>reducing</w:t>
      </w:r>
      <w:r w:rsidRPr="00DD0628">
        <w:rPr>
          <w:rFonts w:eastAsia="Aptos" w:cs="Times New Roman"/>
        </w:rPr>
        <w:t xml:space="preserve"> meat consumption is necessary to meet the UK’s net carbon goals</w:t>
      </w:r>
      <w:r w:rsidR="00985D56">
        <w:rPr>
          <w:rFonts w:eastAsia="Aptos" w:cs="Times New Roman"/>
        </w:rPr>
        <w:t xml:space="preserve"> </w:t>
      </w:r>
      <w:r>
        <w:rPr>
          <w:rFonts w:eastAsia="Aptos" w:cs="Times New Roman"/>
        </w:rPr>
        <w:t xml:space="preserve"> </w:t>
      </w:r>
      <w:r w:rsidR="00D47C12">
        <w:rPr>
          <w:rFonts w:eastAsia="Aptos" w:cs="Times New Roman"/>
        </w:rPr>
        <w:fldChar w:fldCharType="begin"/>
      </w:r>
      <w:r w:rsidR="004D767C">
        <w:rPr>
          <w:rFonts w:eastAsia="Aptos" w:cs="Times New Roman"/>
        </w:rPr>
        <w:instrText xml:space="preserve"> ADDIN EN.CITE &lt;EndNote&gt;&lt;Cite&gt;&lt;Author&gt;Climate Change Committee&lt;/Author&gt;&lt;Year&gt;2020&lt;/Year&gt;&lt;RecNum&gt;2555&lt;/RecNum&gt;&lt;DisplayText&gt;(15, 489)&lt;/DisplayText&gt;&lt;record&gt;&lt;rec-number&gt;2555&lt;/rec-number&gt;&lt;foreign-keys&gt;&lt;key app="EN" db-id="f0r52w5de5e92vea0db5pat0tw05rw552pet" timestamp="1677681886"&gt;2555&lt;/key&gt;&lt;/foreign-keys&gt;&lt;ref-type name="Report"&gt;27&lt;/ref-type&gt;&lt;contributors&gt;&lt;authors&gt;&lt;author&gt;Climate Change Committee, &lt;/author&gt;&lt;/authors&gt;&lt;/contributors&gt;&lt;titles&gt;&lt;title&gt;Sector Report: Agriculture and land use, land use change and forestry&lt;/title&gt;&lt;secondary-title&gt;The Sixth Carbon Budget&lt;/secondary-title&gt;&lt;/titles&gt;&lt;dates&gt;&lt;year&gt;2020&lt;/year&gt;&lt;/dates&gt;&lt;publisher&gt;CCC&lt;/publisher&gt;&lt;urls&gt;&lt;/urls&gt;&lt;/record&gt;&lt;/Cite&gt;&lt;Cite&gt;&lt;Author&gt;Clark&lt;/Author&gt;&lt;Year&gt;2020&lt;/Year&gt;&lt;RecNum&gt;1057&lt;/RecNum&gt;&lt;record&gt;&lt;rec-number&gt;1057&lt;/rec-number&gt;&lt;foreign-keys&gt;&lt;key app="EN" db-id="f0r52w5de5e92vea0db5pat0tw05rw552pet" timestamp="1658491017"&gt;1057&lt;/key&gt;&lt;/foreign-keys&gt;&lt;ref-type name="Journal Article"&gt;17&lt;/ref-type&gt;&lt;contributors&gt;&lt;authors&gt;&lt;author&gt;Michael A. Clark&lt;/author&gt;&lt;author&gt;Nina G. G. Domingo&lt;/author&gt;&lt;author&gt;Kimberly Colgan&lt;/author&gt;&lt;author&gt;Sumil K. Thakrar&lt;/author&gt;&lt;author&gt;David Tilman&lt;/author&gt;&lt;author&gt;John Lynch&lt;/author&gt;&lt;author&gt;Inês L. Azevedo&lt;/author&gt;&lt;author&gt;Jason D. Hill&lt;/author&gt;&lt;/authors&gt;&lt;/contributors&gt;&lt;titles&gt;&lt;title&gt;Global food system emissions could preclude achieving the 1.5° and 2°C climate change targets&lt;/title&gt;&lt;secondary-title&gt;Science&lt;/secondary-title&gt;&lt;/titles&gt;&lt;periodical&gt;&lt;full-title&gt;Science&lt;/full-title&gt;&lt;/periodical&gt;&lt;pages&gt;705 - 708&lt;/pages&gt;&lt;volume&gt;370&lt;/volume&gt;&lt;dates&gt;&lt;year&gt;2020&lt;/year&gt;&lt;pub-dates&gt;&lt;date&gt;8 November 2020&lt;/date&gt;&lt;/pub-dates&gt;&lt;/dates&gt;&lt;work-type&gt;Research&lt;/work-type&gt;&lt;urls&gt;&lt;/urls&gt;&lt;/record&gt;&lt;/Cite&gt;&lt;/EndNote&gt;</w:instrText>
      </w:r>
      <w:r w:rsidR="00D47C12">
        <w:rPr>
          <w:rFonts w:eastAsia="Aptos" w:cs="Times New Roman"/>
        </w:rPr>
        <w:fldChar w:fldCharType="separate"/>
      </w:r>
      <w:r w:rsidR="004D767C">
        <w:rPr>
          <w:rFonts w:eastAsia="Aptos" w:cs="Times New Roman"/>
          <w:noProof/>
        </w:rPr>
        <w:t>(15, 489)</w:t>
      </w:r>
      <w:r w:rsidR="00D47C12">
        <w:rPr>
          <w:rFonts w:eastAsia="Aptos" w:cs="Times New Roman"/>
        </w:rPr>
        <w:fldChar w:fldCharType="end"/>
      </w:r>
      <w:r w:rsidRPr="00DD0628">
        <w:rPr>
          <w:rFonts w:eastAsia="Aptos" w:cs="Times New Roman"/>
        </w:rPr>
        <w:t xml:space="preserve">. To achieve the greatest </w:t>
      </w:r>
      <w:r>
        <w:rPr>
          <w:rFonts w:eastAsia="Aptos" w:cs="Times New Roman"/>
        </w:rPr>
        <w:t>benefit to</w:t>
      </w:r>
      <w:r w:rsidRPr="00DD0628">
        <w:rPr>
          <w:rFonts w:eastAsia="Aptos" w:cs="Times New Roman"/>
        </w:rPr>
        <w:t xml:space="preserve"> health within this </w:t>
      </w:r>
      <w:r>
        <w:rPr>
          <w:rFonts w:eastAsia="Aptos" w:cs="Times New Roman"/>
        </w:rPr>
        <w:t>aim</w:t>
      </w:r>
      <w:r w:rsidRPr="00DD0628">
        <w:rPr>
          <w:rFonts w:eastAsia="Aptos" w:cs="Times New Roman"/>
        </w:rPr>
        <w:t xml:space="preserve">, reducing the amount of RPM </w:t>
      </w:r>
      <w:r>
        <w:rPr>
          <w:rFonts w:eastAsia="Aptos" w:cs="Times New Roman"/>
        </w:rPr>
        <w:t>offers the most</w:t>
      </w:r>
      <w:r w:rsidRPr="00DD0628">
        <w:rPr>
          <w:rFonts w:eastAsia="Aptos" w:cs="Times New Roman"/>
        </w:rPr>
        <w:t xml:space="preserve"> </w:t>
      </w:r>
      <w:r>
        <w:rPr>
          <w:rFonts w:eastAsia="Aptos" w:cs="Times New Roman"/>
        </w:rPr>
        <w:t xml:space="preserve">potential for </w:t>
      </w:r>
      <w:r w:rsidRPr="00DD0628">
        <w:rPr>
          <w:rFonts w:eastAsia="Aptos" w:cs="Times New Roman"/>
        </w:rPr>
        <w:t>reduction in relative risk to poor health outcomes</w:t>
      </w:r>
      <w:r>
        <w:rPr>
          <w:rFonts w:eastAsia="Aptos" w:cs="Times New Roman"/>
        </w:rPr>
        <w:t xml:space="preserve"> </w:t>
      </w:r>
      <w:r w:rsidR="00D47C12">
        <w:rPr>
          <w:rFonts w:eastAsia="Aptos" w:cs="Times New Roman"/>
        </w:rPr>
        <w:fldChar w:fldCharType="begin">
          <w:fldData xml:space="preserve">PEVuZE5vdGU+PENpdGU+PEF1dGhvcj5DbGFyazwvQXV0aG9yPjxZZWFyPjIwMTk8L1llYXI+PFJl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==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PEVuZE5vdGU+PENpdGU+PEF1dGhvcj5DbGFyazwvQXV0aG9yPjxZZWFyPjIwMTk8L1llYXI+PFJl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==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00D47C12">
        <w:rPr>
          <w:rFonts w:eastAsia="Aptos" w:cs="Times New Roman"/>
        </w:rPr>
      </w:r>
      <w:r w:rsidR="00D47C12">
        <w:rPr>
          <w:rFonts w:eastAsia="Aptos" w:cs="Times New Roman"/>
        </w:rPr>
        <w:fldChar w:fldCharType="separate"/>
      </w:r>
      <w:r w:rsidR="004D767C">
        <w:rPr>
          <w:rFonts w:eastAsia="Aptos" w:cs="Times New Roman"/>
          <w:noProof/>
        </w:rPr>
        <w:t>(360)</w:t>
      </w:r>
      <w:r w:rsidR="00D47C12">
        <w:rPr>
          <w:rFonts w:eastAsia="Aptos" w:cs="Times New Roman"/>
        </w:rPr>
        <w:fldChar w:fldCharType="end"/>
      </w:r>
      <w:r w:rsidRPr="00DD0628">
        <w:rPr>
          <w:rFonts w:eastAsia="Aptos" w:cs="Times New Roman"/>
        </w:rPr>
        <w:t xml:space="preserve">. </w:t>
      </w:r>
      <w:r>
        <w:rPr>
          <w:rFonts w:eastAsia="Aptos" w:cs="Times New Roman"/>
        </w:rPr>
        <w:t>Compared with women, m</w:t>
      </w:r>
      <w:r w:rsidRPr="00DD0628">
        <w:rPr>
          <w:rFonts w:eastAsia="Aptos" w:cs="Times New Roman"/>
        </w:rPr>
        <w:t>en in the UK consume a higher volume of RP</w:t>
      </w:r>
      <w:r>
        <w:rPr>
          <w:rFonts w:eastAsia="Aptos" w:cs="Times New Roman"/>
        </w:rPr>
        <w:t>M,</w:t>
      </w:r>
      <w:r w:rsidRPr="00DD0628">
        <w:rPr>
          <w:rFonts w:eastAsia="Aptos" w:cs="Times New Roman"/>
        </w:rPr>
        <w:t xml:space="preserve"> are more likely to consume </w:t>
      </w:r>
      <w:r>
        <w:rPr>
          <w:rFonts w:eastAsia="Aptos" w:cs="Times New Roman"/>
        </w:rPr>
        <w:t>more</w:t>
      </w:r>
      <w:r w:rsidRPr="00DD0628">
        <w:rPr>
          <w:rFonts w:eastAsia="Aptos" w:cs="Times New Roman"/>
        </w:rPr>
        <w:t xml:space="preserve"> than 70 grams/day</w:t>
      </w:r>
      <w:r>
        <w:rPr>
          <w:rFonts w:eastAsia="Aptos" w:cs="Times New Roman"/>
        </w:rPr>
        <w:t xml:space="preserve">, </w:t>
      </w:r>
      <w:r w:rsidRPr="00DD0628">
        <w:rPr>
          <w:rFonts w:eastAsia="Aptos" w:cs="Times New Roman"/>
        </w:rPr>
        <w:t>and have a higher incidence of poor health outcomes related to high RPM consumption</w:t>
      </w:r>
      <w:r w:rsidR="00D47C12">
        <w:rPr>
          <w:rFonts w:eastAsia="Aptos" w:cs="Times New Roman"/>
        </w:rPr>
        <w:fldChar w:fldCharType="begin"/>
      </w:r>
      <w:r w:rsidR="004D767C">
        <w:rPr>
          <w:rFonts w:eastAsia="Aptos" w:cs="Times New Roman"/>
        </w:rPr>
        <w:instrText xml:space="preserve"> ADDIN EN.CITE &lt;EndNote&gt;&lt;Cite&gt;&lt;Author&gt;Office for Health Improvement and Disparities&lt;/Author&gt;&lt;Year&gt;2024&lt;/Year&gt;&lt;RecNum&gt;4220&lt;/RecNum&gt;&lt;DisplayText&gt;(66, 447)&lt;/DisplayText&gt;&lt;record&gt;&lt;rec-number&gt;4220&lt;/rec-number&gt;&lt;foreign-keys&gt;&lt;key app="EN" db-id="f0r52w5de5e92vea0db5pat0tw05rw552pet" timestamp="1721214502"&gt;4220&lt;/key&gt;&lt;/foreign-keys&gt;&lt;ref-type name="Web Page"&gt;12&lt;/ref-type&gt;&lt;contributors&gt;&lt;authors&gt;&lt;author&gt;Office for Health Improvement and Disparities, &lt;/author&gt;&lt;/authors&gt;&lt;/contributors&gt;&lt;titles&gt;&lt;title&gt;Fingertips, Public Health Data: Diabetes&lt;/title&gt;&lt;/titles&gt;&lt;dates&gt;&lt;year&gt;2024&lt;/year&gt;&lt;/dates&gt;&lt;publisher&gt;Department of Health and Social Care&lt;/publisher&gt;&lt;urls&gt;&lt;related-urls&gt;&lt;url&gt;https://fingertips.phe.org.uk/profile/diabetes-ft/data#page/4/gid/1938133138/pat/159/par/K02000001/ati/15/are/E92000001/iid/93214/age/1/sex/4/cat/-1/ctp/-1/yrr/1/cid/4/tbm/1&lt;/url&gt;&lt;/related-urls&gt;&lt;/urls&gt;&lt;/record&gt;&lt;/Cite&gt;&lt;Cite&gt;&lt;Author&gt;PHE&lt;/Author&gt;&lt;Year&gt;2021&lt;/Year&gt;&lt;RecNum&gt;4237&lt;/RecNum&gt;&lt;record&gt;&lt;rec-number&gt;4237&lt;/rec-number&gt;&lt;foreign-keys&gt;&lt;key app="EN" db-id="f0r52w5de5e92vea0db5pat0tw05rw552pet" timestamp="1721568930"&gt;4237&lt;/key&gt;&lt;/foreign-keys&gt;&lt;ref-type name="Web Page"&gt;12&lt;/ref-type&gt;&lt;contributors&gt;&lt;authors&gt;&lt;author&gt;PHE&lt;/author&gt;&lt;/authors&gt;&lt;/contributors&gt;&lt;titles&gt;&lt;title&gt;Health Profile for England 2021&lt;/title&gt;&lt;/titles&gt;&lt;number&gt;17 July 2024&lt;/number&gt;&lt;dates&gt;&lt;year&gt;2021&lt;/year&gt;&lt;pub-dates&gt;&lt;date&gt;13 February 2023&lt;/date&gt;&lt;/pub-dates&gt;&lt;/dates&gt;&lt;publisher&gt;Public Health England&lt;/publisher&gt;&lt;urls&gt;&lt;related-urls&gt;&lt;url&gt;https://fingertips.phe.org.uk/static-reports/health-profile-for-england/hpfe_report.html#risk-factors-associated-with-ill-health&lt;/url&gt;&lt;/related-urls&gt;&lt;/urls&gt;&lt;/record&gt;&lt;/Cite&gt;&lt;/EndNote&gt;</w:instrText>
      </w:r>
      <w:r w:rsidR="00D47C12">
        <w:rPr>
          <w:rFonts w:eastAsia="Aptos" w:cs="Times New Roman"/>
        </w:rPr>
        <w:fldChar w:fldCharType="separate"/>
      </w:r>
      <w:r w:rsidR="004D767C">
        <w:rPr>
          <w:rFonts w:eastAsia="Aptos" w:cs="Times New Roman"/>
          <w:noProof/>
        </w:rPr>
        <w:t>(66, 447)</w:t>
      </w:r>
      <w:r w:rsidR="00D47C12">
        <w:rPr>
          <w:rFonts w:eastAsia="Aptos" w:cs="Times New Roman"/>
        </w:rPr>
        <w:fldChar w:fldCharType="end"/>
      </w:r>
      <w:r w:rsidRPr="00DD0628">
        <w:rPr>
          <w:rFonts w:eastAsia="Aptos" w:cs="Times New Roman"/>
        </w:rPr>
        <w:t>. Therefore, finding ways to reduce RPM consumption among men in the UK is a</w:t>
      </w:r>
      <w:r>
        <w:rPr>
          <w:rFonts w:eastAsia="Aptos" w:cs="Times New Roman"/>
        </w:rPr>
        <w:t xml:space="preserve"> signific</w:t>
      </w:r>
      <w:r w:rsidRPr="00DD0628">
        <w:rPr>
          <w:rFonts w:eastAsia="Aptos" w:cs="Times New Roman"/>
        </w:rPr>
        <w:t xml:space="preserve">ant public health issue. Producing a </w:t>
      </w:r>
      <w:r>
        <w:rPr>
          <w:rFonts w:eastAsia="Aptos" w:cs="Times New Roman"/>
        </w:rPr>
        <w:t>detailed</w:t>
      </w:r>
      <w:r w:rsidRPr="00DD0628">
        <w:rPr>
          <w:rFonts w:eastAsia="Aptos" w:cs="Times New Roman"/>
        </w:rPr>
        <w:t xml:space="preserve"> </w:t>
      </w:r>
      <w:r>
        <w:rPr>
          <w:rFonts w:eastAsia="Aptos" w:cs="Times New Roman"/>
        </w:rPr>
        <w:t xml:space="preserve">behavioural </w:t>
      </w:r>
      <w:r w:rsidRPr="00DD0628">
        <w:rPr>
          <w:rFonts w:eastAsia="Aptos" w:cs="Times New Roman"/>
        </w:rPr>
        <w:t xml:space="preserve">description of this consumption is the first step in identifying potential interventions to reduce it and is the primary aim of this thesis. </w:t>
      </w:r>
    </w:p>
    <w:p w14:paraId="5455BA1A" w14:textId="2E74BC22" w:rsidR="00E660F6" w:rsidRDefault="00E660F6" w:rsidP="00E660F6">
      <w:pPr>
        <w:widowControl w:val="0"/>
        <w:spacing w:after="50"/>
        <w:rPr>
          <w:rFonts w:eastAsia="Aptos" w:cs="Times New Roman"/>
        </w:rPr>
      </w:pPr>
      <w:r>
        <w:rPr>
          <w:rFonts w:eastAsia="Aptos" w:cs="Times New Roman"/>
        </w:rPr>
        <w:lastRenderedPageBreak/>
        <w:t xml:space="preserve">This aim was addressed through three studies in a sequential explanatory mixed-methods design; a merging integration approach was used within the thesis design, whereby findings from earlier studies are used to guide the design of succeeding studies </w:t>
      </w:r>
      <w:r w:rsidR="00D47C12">
        <w:rPr>
          <w:rFonts w:eastAsia="Aptos" w:cs="Times New Roman"/>
        </w:rPr>
        <w:fldChar w:fldCharType="begin"/>
      </w:r>
      <w:r w:rsidR="004D767C">
        <w:rPr>
          <w:rFonts w:eastAsia="Aptos" w:cs="Times New Roman"/>
        </w:rPr>
        <w:instrText xml:space="preserve"> ADDIN EN.CITE &lt;EndNote&gt;&lt;Cite&gt;&lt;Author&gt;Fetters&lt;/Author&gt;&lt;Year&gt;2013&lt;/Year&gt;&lt;RecNum&gt;4414&lt;/RecNum&gt;&lt;DisplayText&gt;(490)&lt;/DisplayText&gt;&lt;record&gt;&lt;rec-number&gt;4414&lt;/rec-number&gt;&lt;foreign-keys&gt;&lt;key app="EN" db-id="f0r52w5de5e92vea0db5pat0tw05rw552pet" timestamp="1724621213"&gt;4414&lt;/key&gt;&lt;/foreign-keys&gt;&lt;ref-type name="Journal Article"&gt;17&lt;/ref-type&gt;&lt;contributors&gt;&lt;authors&gt;&lt;author&gt;Fetters, M. D.&lt;/author&gt;&lt;author&gt;Curry, L. A.&lt;/author&gt;&lt;author&gt;Creswell, J. W.&lt;/author&gt;&lt;/authors&gt;&lt;/contributors&gt;&lt;auth-address&gt;Family Medicine, University of Michigan, Ann Arbor, MI.&lt;/auth-address&gt;&lt;titles&gt;&lt;title&gt;Achieving integration in mixed methods designs-principles and practices&lt;/title&gt;&lt;secondary-title&gt;Health Serv Res&lt;/secondary-title&gt;&lt;/titles&gt;&lt;periodical&gt;&lt;full-title&gt;Health Serv Res&lt;/full-title&gt;&lt;/periodical&gt;&lt;pages&gt;2134-56&lt;/pages&gt;&lt;volume&gt;48&lt;/volume&gt;&lt;number&gt;6 Pt 2&lt;/number&gt;&lt;edition&gt;20131023&lt;/edition&gt;&lt;keywords&gt;&lt;keyword&gt;Data Collection/methods&lt;/keyword&gt;&lt;keyword&gt;Data Interpretation, Statistical&lt;/keyword&gt;&lt;keyword&gt;Health Services Research/*methods/*organization &amp;amp; administration&lt;/keyword&gt;&lt;keyword&gt;Humans&lt;/keyword&gt;&lt;keyword&gt;Information Storage and Retrieval/methods&lt;/keyword&gt;&lt;keyword&gt;*Research Design&lt;/keyword&gt;&lt;keyword&gt;*Systems Integration&lt;/keyword&gt;&lt;keyword&gt;Qualitative research&lt;/keyword&gt;&lt;keyword&gt;biostatistical methods&lt;/keyword&gt;&lt;keyword&gt;epidemiology&lt;/keyword&gt;&lt;keyword&gt;focus groups&lt;/keyword&gt;&lt;keyword&gt;program evaluation&lt;/keyword&gt;&lt;keyword&gt;research methodology&lt;/keyword&gt;&lt;keyword&gt;sampling&lt;/keyword&gt;&lt;keyword&gt;survey&lt;/keyword&gt;&lt;/keywords&gt;&lt;dates&gt;&lt;year&gt;2013&lt;/year&gt;&lt;pub-dates&gt;&lt;date&gt;Dec&lt;/date&gt;&lt;/pub-dates&gt;&lt;/dates&gt;&lt;isbn&gt;0017-9124 (Print)&amp;#xD;0017-9124&lt;/isbn&gt;&lt;accession-num&gt;24279835&lt;/accession-num&gt;&lt;urls&gt;&lt;/urls&gt;&lt;custom2&gt;PMC4097839&lt;/custom2&gt;&lt;electronic-resource-num&gt;10.1111/1475-6773.12117&lt;/electronic-resource-num&gt;&lt;remote-database-provider&gt;NLM&lt;/remote-database-provider&gt;&lt;language&gt;eng&lt;/language&gt;&lt;/record&gt;&lt;/Cite&gt;&lt;/EndNote&gt;</w:instrText>
      </w:r>
      <w:r w:rsidR="00D47C12">
        <w:rPr>
          <w:rFonts w:eastAsia="Aptos" w:cs="Times New Roman"/>
        </w:rPr>
        <w:fldChar w:fldCharType="separate"/>
      </w:r>
      <w:r w:rsidR="004D767C">
        <w:rPr>
          <w:rFonts w:eastAsia="Aptos" w:cs="Times New Roman"/>
          <w:noProof/>
        </w:rPr>
        <w:t>(490)</w:t>
      </w:r>
      <w:r w:rsidR="00D47C12">
        <w:rPr>
          <w:rFonts w:eastAsia="Aptos" w:cs="Times New Roman"/>
        </w:rPr>
        <w:fldChar w:fldCharType="end"/>
      </w:r>
      <w:r>
        <w:rPr>
          <w:rFonts w:eastAsia="Aptos" w:cs="Times New Roman"/>
        </w:rPr>
        <w:t xml:space="preserve">. Study 1 reviewed </w:t>
      </w:r>
      <w:r w:rsidRPr="00DD0628">
        <w:rPr>
          <w:rFonts w:eastAsia="Aptos" w:cs="Times New Roman"/>
        </w:rPr>
        <w:t xml:space="preserve">existing literature </w:t>
      </w:r>
      <w:r>
        <w:rPr>
          <w:rFonts w:eastAsia="Aptos" w:cs="Times New Roman"/>
        </w:rPr>
        <w:t xml:space="preserve">to identify a broad range of </w:t>
      </w:r>
      <w:r w:rsidR="001307DD">
        <w:rPr>
          <w:rFonts w:eastAsia="Aptos" w:cs="Times New Roman"/>
        </w:rPr>
        <w:t xml:space="preserve">factors influencing RPM consumption in men which were then used </w:t>
      </w:r>
      <w:r>
        <w:rPr>
          <w:rFonts w:eastAsia="Aptos" w:cs="Times New Roman"/>
        </w:rPr>
        <w:t xml:space="preserve">within the following studies </w:t>
      </w:r>
      <w:r w:rsidRPr="00DD0628">
        <w:rPr>
          <w:rFonts w:eastAsia="Aptos" w:cs="Times New Roman"/>
        </w:rPr>
        <w:t xml:space="preserve">(Chapter </w:t>
      </w:r>
      <w:r>
        <w:rPr>
          <w:rFonts w:eastAsia="Aptos" w:cs="Times New Roman"/>
        </w:rPr>
        <w:t>2</w:t>
      </w:r>
      <w:r w:rsidRPr="00DD0628">
        <w:rPr>
          <w:rFonts w:eastAsia="Aptos" w:cs="Times New Roman"/>
        </w:rPr>
        <w:t xml:space="preserve">). </w:t>
      </w:r>
      <w:r>
        <w:rPr>
          <w:rFonts w:eastAsia="Aptos" w:cs="Times New Roman"/>
        </w:rPr>
        <w:t>Study 2 was designed to</w:t>
      </w:r>
      <w:r w:rsidRPr="00DD0628">
        <w:rPr>
          <w:rFonts w:eastAsia="Aptos" w:cs="Times New Roman"/>
        </w:rPr>
        <w:t xml:space="preserve"> assess patterns of RPM consumption of men within a representative UK sample and to explore links </w:t>
      </w:r>
      <w:r>
        <w:rPr>
          <w:rFonts w:eastAsia="Aptos" w:cs="Times New Roman"/>
        </w:rPr>
        <w:t xml:space="preserve">with two factors suggested as potential influences from Study 1: SES characteristics that may be related to social status or financial influences and </w:t>
      </w:r>
      <w:r w:rsidRPr="00DD0628">
        <w:rPr>
          <w:rFonts w:eastAsia="Aptos" w:cs="Times New Roman"/>
        </w:rPr>
        <w:t xml:space="preserve">other healthy dietary patterns </w:t>
      </w:r>
      <w:r>
        <w:rPr>
          <w:rFonts w:eastAsia="Aptos" w:cs="Times New Roman"/>
        </w:rPr>
        <w:t xml:space="preserve">that may reflect how RPM consumption connects to broader views of diet and health </w:t>
      </w:r>
      <w:r w:rsidRPr="00DD0628">
        <w:rPr>
          <w:rFonts w:eastAsia="Aptos" w:cs="Times New Roman"/>
        </w:rPr>
        <w:t>(</w:t>
      </w:r>
      <w:r>
        <w:rPr>
          <w:rFonts w:eastAsia="Aptos" w:cs="Times New Roman"/>
        </w:rPr>
        <w:t xml:space="preserve">Chapter 3).  Finally, Study 3 used qualitative methods to provide a more detailed, nuanced explanation and understanding of the context and lived experience of the quantitative findings from the first two studies (Chapter 4). </w:t>
      </w:r>
    </w:p>
    <w:p w14:paraId="77D16630" w14:textId="77777777" w:rsidR="00E660F6" w:rsidRDefault="00E660F6" w:rsidP="00E660F6">
      <w:pPr>
        <w:pStyle w:val="Heading2"/>
        <w:keepNext w:val="0"/>
        <w:keepLines w:val="0"/>
        <w:widowControl w:val="0"/>
        <w:rPr>
          <w:rFonts w:eastAsia="Times New Roman"/>
        </w:rPr>
      </w:pPr>
      <w:bookmarkStart w:id="334" w:name="_Toc174214509"/>
      <w:bookmarkStart w:id="335" w:name="_Toc176002248"/>
      <w:bookmarkStart w:id="336" w:name="_Toc187146222"/>
      <w:r w:rsidRPr="00DD0628">
        <w:rPr>
          <w:rFonts w:eastAsia="Times New Roman"/>
        </w:rPr>
        <w:t xml:space="preserve">5.3 </w:t>
      </w:r>
      <w:bookmarkEnd w:id="334"/>
      <w:r w:rsidRPr="00DD0628">
        <w:rPr>
          <w:rFonts w:eastAsia="Times New Roman"/>
        </w:rPr>
        <w:t>Summary of Main Findings</w:t>
      </w:r>
      <w:bookmarkEnd w:id="335"/>
      <w:bookmarkEnd w:id="336"/>
    </w:p>
    <w:p w14:paraId="374A2B1C" w14:textId="77777777" w:rsidR="00E660F6" w:rsidRPr="00DD0628" w:rsidRDefault="00E660F6" w:rsidP="00E660F6">
      <w:pPr>
        <w:pStyle w:val="Heading3"/>
        <w:keepNext w:val="0"/>
        <w:keepLines w:val="0"/>
        <w:widowControl w:val="0"/>
        <w:rPr>
          <w:rFonts w:eastAsia="Aptos"/>
        </w:rPr>
      </w:pPr>
      <w:bookmarkStart w:id="337" w:name="_Toc176002249"/>
      <w:bookmarkStart w:id="338" w:name="_Toc187146223"/>
      <w:bookmarkStart w:id="339" w:name="_Toc174214513"/>
      <w:bookmarkEnd w:id="330"/>
      <w:bookmarkEnd w:id="331"/>
      <w:r w:rsidRPr="00DD0628">
        <w:rPr>
          <w:rFonts w:eastAsia="Aptos"/>
        </w:rPr>
        <w:t>5.3.1 A Systematic Review of Factors Influencing Men’s RPM Consumption</w:t>
      </w:r>
      <w:r>
        <w:rPr>
          <w:rFonts w:eastAsia="Aptos"/>
        </w:rPr>
        <w:t xml:space="preserve"> (Study 1)</w:t>
      </w:r>
      <w:bookmarkEnd w:id="337"/>
      <w:bookmarkEnd w:id="338"/>
    </w:p>
    <w:p w14:paraId="3364ABC3" w14:textId="5D2B2140" w:rsidR="00E660F6" w:rsidRDefault="00E660F6" w:rsidP="00E660F6">
      <w:pPr>
        <w:widowControl w:val="0"/>
        <w:rPr>
          <w:rFonts w:eastAsia="Aptos" w:cs="Times New Roman"/>
        </w:rPr>
      </w:pPr>
      <w:r>
        <w:rPr>
          <w:rFonts w:eastAsia="Aptos" w:cs="Times New Roman"/>
        </w:rPr>
        <w:t xml:space="preserve">Systematic reviews are an essential tool for mapping the empirical breadth of evidence and understanding related to a topic; they are often used to establish a broad baseline understanding within an area of inquiry, from which to develop additional research questions </w:t>
      </w:r>
      <w:r w:rsidR="00D47C12">
        <w:rPr>
          <w:rFonts w:eastAsia="Aptos" w:cs="Times New Roman"/>
        </w:rPr>
        <w:fldChar w:fldCharType="begin"/>
      </w:r>
      <w:r w:rsidR="004D767C">
        <w:rPr>
          <w:rFonts w:eastAsia="Aptos" w:cs="Times New Roman"/>
        </w:rPr>
        <w:instrText xml:space="preserve"> ADDIN EN.CITE &lt;EndNote&gt;&lt;Cite&gt;&lt;Author&gt;Paul&lt;/Author&gt;&lt;Year&gt;2023&lt;/Year&gt;&lt;RecNum&gt;4378&lt;/RecNum&gt;&lt;DisplayText&gt;(290, 491)&lt;/DisplayText&gt;&lt;record&gt;&lt;rec-number&gt;4378&lt;/rec-number&gt;&lt;foreign-keys&gt;&lt;key app="EN" db-id="f0r52w5de5e92vea0db5pat0tw05rw552pet" timestamp="1723399649"&gt;4378&lt;/key&gt;&lt;/foreign-keys&gt;&lt;ref-type name="Journal Article"&gt;17&lt;/ref-type&gt;&lt;contributors&gt;&lt;authors&gt;&lt;author&gt;Paul, Justin&lt;/author&gt;&lt;author&gt;Khatri, Puja&lt;/author&gt;&lt;author&gt;Kaur Duggal, Harshleen&lt;/author&gt;&lt;/authors&gt;&lt;/contributors&gt;&lt;titles&gt;&lt;title&gt;Frameworks for developing impactful systematic literature reviews and theory building: What, Why and How?&lt;/title&gt;&lt;secondary-title&gt;Journal of Decision Systems&lt;/secondary-title&gt;&lt;/titles&gt;&lt;periodical&gt;&lt;full-title&gt;Journal of Decision Systems&lt;/full-title&gt;&lt;/periodical&gt;&lt;pages&gt;1-14&lt;/pages&gt;&lt;section&gt;1&lt;/section&gt;&lt;dates&gt;&lt;year&gt;2023&lt;/year&gt;&lt;/dates&gt;&lt;isbn&gt;1246-0125&amp;#xD;2116-7052&lt;/isbn&gt;&lt;urls&gt;&lt;/urls&gt;&lt;electronic-resource-num&gt;10.1080/12460125.2023.2197700&lt;/electronic-resource-num&gt;&lt;/record&gt;&lt;/Cite&gt;&lt;Cite&gt;&lt;Author&gt;Booth&lt;/Author&gt;&lt;Year&gt;2016&lt;/Year&gt;&lt;RecNum&gt;3295&lt;/RecNum&gt;&lt;record&gt;&lt;rec-number&gt;3295&lt;/rec-number&gt;&lt;foreign-keys&gt;&lt;key app="EN" db-id="f0r52w5de5e92vea0db5pat0tw05rw552pet" timestamp="1688368246"&gt;3295&lt;/key&gt;&lt;/foreign-keys&gt;&lt;ref-type name="Book"&gt;6&lt;/ref-type&gt;&lt;contributors&gt;&lt;authors&gt;&lt;author&gt;Booth, Andrew&lt;/author&gt;&lt;author&gt;Sutton, Anthea&lt;/author&gt;&lt;author&gt;Papaioannou, Diana&lt;/author&gt;&lt;/authors&gt;&lt;secondary-authors&gt;&lt;author&gt;Steele, Mila&lt;/author&gt;&lt;/secondary-authors&gt;&lt;/contributors&gt;&lt;titles&gt;&lt;title&gt;Systematic Approaches to a Successful Literature Review&lt;/title&gt;&lt;/titles&gt;&lt;edition&gt;Second&lt;/edition&gt;&lt;dates&gt;&lt;year&gt;2016&lt;/year&gt;&lt;/dates&gt;&lt;pub-location&gt;London&lt;/pub-location&gt;&lt;publisher&gt;Sage Publications Ltd. &lt;/publisher&gt;&lt;urls&gt;&lt;/urls&gt;&lt;/record&gt;&lt;/Cite&gt;&lt;/EndNote&gt;</w:instrText>
      </w:r>
      <w:r w:rsidR="00D47C12">
        <w:rPr>
          <w:rFonts w:eastAsia="Aptos" w:cs="Times New Roman"/>
        </w:rPr>
        <w:fldChar w:fldCharType="separate"/>
      </w:r>
      <w:r w:rsidR="004D767C">
        <w:rPr>
          <w:rFonts w:eastAsia="Aptos" w:cs="Times New Roman"/>
          <w:noProof/>
        </w:rPr>
        <w:t>(290, 491)</w:t>
      </w:r>
      <w:r w:rsidR="00D47C12">
        <w:rPr>
          <w:rFonts w:eastAsia="Aptos" w:cs="Times New Roman"/>
        </w:rPr>
        <w:fldChar w:fldCharType="end"/>
      </w:r>
      <w:r>
        <w:rPr>
          <w:rFonts w:eastAsia="Aptos" w:cs="Times New Roman"/>
        </w:rPr>
        <w:t>. This was the approach adopted for Study 1, a systematic review that explored factors influencing men’s RPM consumption and described them through the COM-B model. Inclusion criteria were set to capture influences on men’s consumption worldwide to identify the broadest possible range of potential factors as a starting point for subsequent studies. In contrast, exclusion criteria were set narrowly to ensure the review avoided research without analysis and reporting of results related explicitly to influences on men’s consumption of RPM generally or specific types of RPM (i.e., not all types of meat as a single category or without reporting separate results for RPM), and avoided studies published more than ten years earlier, to reflect the nature of changing dietary patterns over the early 21</w:t>
      </w:r>
      <w:r w:rsidRPr="000D7741">
        <w:rPr>
          <w:rFonts w:eastAsia="Aptos" w:cs="Times New Roman"/>
          <w:vertAlign w:val="superscript"/>
        </w:rPr>
        <w:t>st</w:t>
      </w:r>
      <w:r>
        <w:rPr>
          <w:rFonts w:eastAsia="Aptos" w:cs="Times New Roman"/>
        </w:rPr>
        <w:t xml:space="preserve"> Century </w:t>
      </w:r>
      <w:r w:rsidR="00D47C12">
        <w:rPr>
          <w:rFonts w:eastAsia="Aptos" w:cs="Times New Roman"/>
        </w:rPr>
        <w:fldChar w:fldCharType="begin">
          <w:fldData xml:space="preserve">PEVuZE5vdGU+PENpdGU+PEF1dGhvcj5ERUZSQTwvQXV0aG9yPjxZZWFyPjIwMjM8L1llYXI+PFJl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PEVuZE5vdGU+PENpdGU+PEF1dGhvcj5ERUZSQTwvQXV0aG9yPjxZZWFyPjIwMjM8L1llYXI+PFJl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00D47C12">
        <w:rPr>
          <w:rFonts w:eastAsia="Aptos" w:cs="Times New Roman"/>
        </w:rPr>
      </w:r>
      <w:r w:rsidR="00D47C12">
        <w:rPr>
          <w:rFonts w:eastAsia="Aptos" w:cs="Times New Roman"/>
        </w:rPr>
        <w:fldChar w:fldCharType="separate"/>
      </w:r>
      <w:r w:rsidR="004D767C">
        <w:rPr>
          <w:rFonts w:eastAsia="Aptos" w:cs="Times New Roman"/>
          <w:noProof/>
        </w:rPr>
        <w:t>(347, 492, 493)</w:t>
      </w:r>
      <w:r w:rsidR="00D47C12">
        <w:rPr>
          <w:rFonts w:eastAsia="Aptos" w:cs="Times New Roman"/>
        </w:rPr>
        <w:fldChar w:fldCharType="end"/>
      </w:r>
      <w:r>
        <w:rPr>
          <w:rFonts w:eastAsia="Aptos" w:cs="Times New Roman"/>
        </w:rPr>
        <w:t xml:space="preserve">.  </w:t>
      </w:r>
    </w:p>
    <w:p w14:paraId="381E2278" w14:textId="75334328" w:rsidR="00E660F6" w:rsidRDefault="00E660F6" w:rsidP="00E660F6">
      <w:pPr>
        <w:widowControl w:val="0"/>
        <w:rPr>
          <w:rFonts w:eastAsia="Aptos" w:cs="Times New Roman"/>
        </w:rPr>
      </w:pPr>
      <w:r>
        <w:rPr>
          <w:rFonts w:eastAsia="Aptos" w:cs="Times New Roman"/>
        </w:rPr>
        <w:t>This first study's original contribution was achieved by identifying</w:t>
      </w:r>
      <w:r w:rsidRPr="00DD0628">
        <w:rPr>
          <w:rFonts w:eastAsia="Aptos" w:cs="Times New Roman"/>
        </w:rPr>
        <w:t xml:space="preserve"> ten facilitators and five barriers to men’s RPM consumption</w:t>
      </w:r>
      <w:r>
        <w:rPr>
          <w:rFonts w:eastAsia="Aptos" w:cs="Times New Roman"/>
        </w:rPr>
        <w:t xml:space="preserve">, which were mapped to the Motivation and Opportunity categories within the COM-B model. Most identified influences were related to some aspect of masculinity, where increased preference for RPM was related to increased identification with hegemonic masculinity, to perceived threats to that identity, to situations in which trying to attract a potential mate, or when in-group (i.e., male) approval of RPM consumption was demonstrated.  </w:t>
      </w:r>
      <w:r w:rsidR="001307DD">
        <w:rPr>
          <w:rFonts w:eastAsia="Aptos" w:cs="Times New Roman"/>
        </w:rPr>
        <w:t xml:space="preserve">Factors </w:t>
      </w:r>
      <w:r w:rsidR="001307DD">
        <w:rPr>
          <w:rFonts w:eastAsia="Aptos" w:cs="Times New Roman"/>
        </w:rPr>
        <w:lastRenderedPageBreak/>
        <w:t>related to the</w:t>
      </w:r>
      <w:r>
        <w:rPr>
          <w:rFonts w:eastAsia="Aptos" w:cs="Times New Roman"/>
        </w:rPr>
        <w:t xml:space="preserve"> enjoyment of RPM</w:t>
      </w:r>
      <w:r w:rsidR="001307DD">
        <w:rPr>
          <w:rFonts w:eastAsia="Aptos" w:cs="Times New Roman"/>
        </w:rPr>
        <w:t xml:space="preserve"> were also found to facilitate RPM consumption</w:t>
      </w:r>
      <w:r>
        <w:rPr>
          <w:rFonts w:eastAsia="Aptos" w:cs="Times New Roman"/>
        </w:rPr>
        <w:t xml:space="preserve">; affinity for RPM and a personality trait of hedonism were associated with increased preference for and consumption of RPM. Other facilitating factors included a high degree of external eating style, a low degree of food neophobia or an emotional or restrained eating style. Factors found to act as barriers to men’s RPM consumption included identification with non-traditional masculinity, explicit </w:t>
      </w:r>
      <w:r w:rsidR="001307DD">
        <w:rPr>
          <w:rFonts w:eastAsia="Aptos" w:cs="Times New Roman"/>
        </w:rPr>
        <w:t xml:space="preserve">external </w:t>
      </w:r>
      <w:r>
        <w:rPr>
          <w:rFonts w:eastAsia="Aptos" w:cs="Times New Roman"/>
        </w:rPr>
        <w:t xml:space="preserve">validation of one’s masculinity, the influence of out-group (i.e., women) approval for RPM, personality traits of universalism, self-efficacy, and views of animal welfare.  The review also identified seven factors where </w:t>
      </w:r>
      <w:r w:rsidRPr="00DD0628">
        <w:rPr>
          <w:rFonts w:eastAsia="Aptos" w:cs="Times New Roman"/>
        </w:rPr>
        <w:t>influence was mixed or unclear</w:t>
      </w:r>
      <w:r>
        <w:rPr>
          <w:rFonts w:eastAsia="Aptos" w:cs="Times New Roman"/>
        </w:rPr>
        <w:t xml:space="preserve">; amongst these were beliefs about RPM's impact on health and the environment. One factor, the influence of financial considerations (i.e., price, available food budget), was not shown to influence RPM consumption in this review. </w:t>
      </w:r>
    </w:p>
    <w:p w14:paraId="771D2C22" w14:textId="0943EDF1" w:rsidR="00E660F6" w:rsidRDefault="00E660F6" w:rsidP="00E660F6">
      <w:pPr>
        <w:widowControl w:val="0"/>
        <w:rPr>
          <w:rFonts w:eastAsia="Aptos" w:cs="Times New Roman"/>
        </w:rPr>
      </w:pPr>
      <w:r>
        <w:rPr>
          <w:rFonts w:eastAsia="Aptos" w:cs="Times New Roman"/>
        </w:rPr>
        <w:t xml:space="preserve">Factors identified in Study 1 were used as a baseline list of potential influences to explore throughout the remainder of the thesis. Additionally, four key insights were gathered from Study 1 that influenced the focus of the subsequent studies. First, findings showed that within high-income countries, masculinity plays an important role in the men’s preference for and choice to consume RPM, including having a role in ameliorating stress related to perceived threats to their masculinity </w:t>
      </w:r>
      <w:r w:rsidR="00D47C12">
        <w:rPr>
          <w:rFonts w:eastAsia="Aptos" w:cs="Times New Roman"/>
        </w:rPr>
        <w:fldChar w:fldCharType="begin">
          <w:fldData xml:space="preserve">PEVuZE5vdGU+PENpdGU+PEF1dGhvcj5CYXJlYnJpbmc8L0F1dGhvcj48WWVhcj4yMDIwPC9ZZWFy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</w:fldData>
        </w:fldChar>
      </w:r>
      <w:r w:rsidR="00AF3AF5">
        <w:rPr>
          <w:rFonts w:eastAsia="Aptos" w:cs="Times New Roman"/>
        </w:rPr>
        <w:instrText xml:space="preserve"> ADDIN EN.CITE </w:instrText>
      </w:r>
      <w:r w:rsidR="00AF3AF5">
        <w:rPr>
          <w:rFonts w:eastAsia="Aptos" w:cs="Times New Roman"/>
        </w:rPr>
        <w:fldChar w:fldCharType="begin">
          <w:fldData xml:space="preserve">PEVuZE5vdGU+PENpdGU+PEF1dGhvcj5CYXJlYnJpbmc8L0F1dGhvcj48WWVhcj4yMDIwPC9ZZWFy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</w:fldData>
        </w:fldChar>
      </w:r>
      <w:r w:rsidR="00AF3AF5">
        <w:rPr>
          <w:rFonts w:eastAsia="Aptos" w:cs="Times New Roman"/>
        </w:rPr>
        <w:instrText xml:space="preserve"> ADDIN EN.CITE.DATA </w:instrText>
      </w:r>
      <w:r w:rsidR="00AF3AF5">
        <w:rPr>
          <w:rFonts w:eastAsia="Aptos" w:cs="Times New Roman"/>
        </w:rPr>
      </w:r>
      <w:r w:rsidR="00AF3AF5">
        <w:rPr>
          <w:rFonts w:eastAsia="Aptos" w:cs="Times New Roman"/>
        </w:rPr>
        <w:fldChar w:fldCharType="end"/>
      </w:r>
      <w:r w:rsidR="00D47C12">
        <w:rPr>
          <w:rFonts w:eastAsia="Aptos" w:cs="Times New Roman"/>
        </w:rPr>
      </w:r>
      <w:r w:rsidR="00D47C12">
        <w:rPr>
          <w:rFonts w:eastAsia="Aptos" w:cs="Times New Roman"/>
        </w:rPr>
        <w:fldChar w:fldCharType="separate"/>
      </w:r>
      <w:r w:rsidR="00AF3AF5">
        <w:rPr>
          <w:rFonts w:eastAsia="Aptos" w:cs="Times New Roman"/>
          <w:noProof/>
        </w:rPr>
        <w:t>(229, 294, 297-299, 303, 305, 306)</w:t>
      </w:r>
      <w:r w:rsidR="00D47C12">
        <w:rPr>
          <w:rFonts w:eastAsia="Aptos" w:cs="Times New Roman"/>
        </w:rPr>
        <w:fldChar w:fldCharType="end"/>
      </w:r>
      <w:r>
        <w:rPr>
          <w:rFonts w:eastAsia="Aptos" w:cs="Times New Roman"/>
        </w:rPr>
        <w:t xml:space="preserve">. Data in these studies were collected using quantitative methods, primarily using experimental conditions with questionnaires to assess views of masculinity and RPM preferences without exploring how men viewed these connections in relationship to their own masculine identities and behaviour, i.e., if these findings represented salient experiences or possibly a latent expression of internalised masculine ideals connected to their identity and meat consumption. Study 3 uses qualitative methods to follow the thread of this question and explore how men experience this in the context of their daily lives. </w:t>
      </w:r>
    </w:p>
    <w:p w14:paraId="35330CB0" w14:textId="77777777" w:rsidR="00E660F6" w:rsidRDefault="00E660F6" w:rsidP="00E660F6">
      <w:pPr>
        <w:widowControl w:val="0"/>
        <w:rPr>
          <w:rFonts w:eastAsia="Aptos" w:cs="Times New Roman"/>
        </w:rPr>
      </w:pPr>
      <w:r>
        <w:rPr>
          <w:rFonts w:eastAsia="Aptos" w:cs="Times New Roman"/>
        </w:rPr>
        <w:t xml:space="preserve">The second insight relates to the need to clarify how men view the relationship between RPM consumption and their health. Review findings demonstrated seemingly incompatible beliefs among men, with RPM being viewed as supportive of good health and consumed for this reason, but also as harmful to health and avoided in some cases or consumed despite those beliefs. This aspect of RPM consumption and the multi-faceted way it appears to influence behaviour was indirectly built into the study design of Study 2 by examining how RPM consumption is linked to other healthy dietary behaviours. The question is then further explored through qualitative methods in Study 3 to add detail, context, and insight into how RPM is viewed and consumed in </w:t>
      </w:r>
      <w:r>
        <w:rPr>
          <w:rFonts w:eastAsia="Aptos" w:cs="Times New Roman"/>
        </w:rPr>
        <w:lastRenderedPageBreak/>
        <w:t xml:space="preserve">relation to other health beliefs and behaviours. </w:t>
      </w:r>
    </w:p>
    <w:p w14:paraId="027A8AD7" w14:textId="77777777" w:rsidR="00E660F6" w:rsidRDefault="00E660F6" w:rsidP="00E660F6">
      <w:pPr>
        <w:widowControl w:val="0"/>
        <w:rPr>
          <w:rFonts w:eastAsia="Aptos" w:cs="Times New Roman"/>
        </w:rPr>
      </w:pPr>
      <w:r>
        <w:rPr>
          <w:rFonts w:eastAsia="Aptos" w:cs="Times New Roman"/>
        </w:rPr>
        <w:t xml:space="preserve">Third, financial factors were found not to influence RPM consumption. Here, no clarity was found within the reviewed studies on whether the lack of effect was due to the priority given to RPM (or meat) within the food budget or to perceived flexibility in the choice of RPM by type, cut, or retailer offer, whereby a cheaper option could be substituted, making cost an issue of kind of RPM rather than amount. This question is indirectly explored again in both subsequent studies: in Study 2 by investigating patterns of SES, including income level, which may provide inferential data, </w:t>
      </w:r>
      <w:proofErr w:type="gramStart"/>
      <w:r>
        <w:rPr>
          <w:rFonts w:eastAsia="Aptos" w:cs="Times New Roman"/>
        </w:rPr>
        <w:t>and also</w:t>
      </w:r>
      <w:proofErr w:type="gramEnd"/>
      <w:r>
        <w:rPr>
          <w:rFonts w:eastAsia="Aptos" w:cs="Times New Roman"/>
        </w:rPr>
        <w:t xml:space="preserve"> in Study 3, which explored the experiences men have with choosing, purchasing and affording different types of RPM and how they view this as influencing their consumption. Findings across all three studies will be integrated with the aim of better understanding how finances influence RPM consumption. </w:t>
      </w:r>
    </w:p>
    <w:p w14:paraId="322D17D9" w14:textId="7441DF49" w:rsidR="00E660F6" w:rsidRDefault="00E660F6" w:rsidP="00E660F6">
      <w:pPr>
        <w:widowControl w:val="0"/>
        <w:rPr>
          <w:rFonts w:eastAsia="Aptos" w:cs="Times New Roman"/>
        </w:rPr>
      </w:pPr>
      <w:r>
        <w:rPr>
          <w:rFonts w:eastAsia="Aptos" w:cs="Times New Roman"/>
        </w:rPr>
        <w:t xml:space="preserve">Finally, URM and PM were not explored separately in most of the studies included in the review. In the study where RPM and PM were evaluated independently, there was a slight variation in the findings, with participants more willing to reduce PM than URM for health reasons </w:t>
      </w:r>
      <w:r w:rsidR="00D47C12">
        <w:rPr>
          <w:rFonts w:eastAsia="Aptos" w:cs="Times New Roman"/>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eastAsia="Aptos" w:cs="Times New Roman"/>
        </w:rPr>
        <w:instrText xml:space="preserve"> ADDIN EN.CITE </w:instrText>
      </w:r>
      <w:r w:rsidR="00AF3AF5">
        <w:rPr>
          <w:rFonts w:eastAsia="Aptos" w:cs="Times New Roman"/>
        </w:rPr>
        <w:fldChar w:fldCharType="begin">
          <w:fldData xml:space="preserve">PEVuZE5vdGU+PENpdGU+PEF1dGhvcj5Qcm9rb3AtRG9ybmVyPC9BdXRob3I+PFllYXI+MjAyMjwv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</w:fldData>
        </w:fldChar>
      </w:r>
      <w:r w:rsidR="00AF3AF5">
        <w:rPr>
          <w:rFonts w:eastAsia="Aptos" w:cs="Times New Roman"/>
        </w:rPr>
        <w:instrText xml:space="preserve"> ADDIN EN.CITE.DATA </w:instrText>
      </w:r>
      <w:r w:rsidR="00AF3AF5">
        <w:rPr>
          <w:rFonts w:eastAsia="Aptos" w:cs="Times New Roman"/>
        </w:rPr>
      </w:r>
      <w:r w:rsidR="00AF3AF5">
        <w:rPr>
          <w:rFonts w:eastAsia="Aptos" w:cs="Times New Roman"/>
        </w:rPr>
        <w:fldChar w:fldCharType="end"/>
      </w:r>
      <w:r w:rsidR="00D47C12">
        <w:rPr>
          <w:rFonts w:eastAsia="Aptos" w:cs="Times New Roman"/>
        </w:rPr>
      </w:r>
      <w:r w:rsidR="00D47C12">
        <w:rPr>
          <w:rFonts w:eastAsia="Aptos" w:cs="Times New Roman"/>
        </w:rPr>
        <w:fldChar w:fldCharType="separate"/>
      </w:r>
      <w:r w:rsidR="00AF3AF5">
        <w:rPr>
          <w:rFonts w:eastAsia="Aptos" w:cs="Times New Roman"/>
          <w:noProof/>
        </w:rPr>
        <w:t>(301)</w:t>
      </w:r>
      <w:r w:rsidR="00D47C12">
        <w:rPr>
          <w:rFonts w:eastAsia="Aptos" w:cs="Times New Roman"/>
        </w:rPr>
        <w:fldChar w:fldCharType="end"/>
      </w:r>
      <w:r>
        <w:rPr>
          <w:rFonts w:eastAsia="Aptos" w:cs="Times New Roman"/>
        </w:rPr>
        <w:t xml:space="preserve">. This was a narrowly framed question within the study, meaning the broader connection requires further investigation, which will be carried out through both Study 1 and Study 2. </w:t>
      </w:r>
    </w:p>
    <w:p w14:paraId="06F8AD17" w14:textId="77777777" w:rsidR="00E660F6" w:rsidRPr="002E7B4A" w:rsidRDefault="00E660F6" w:rsidP="00E660F6">
      <w:pPr>
        <w:pStyle w:val="Heading3"/>
        <w:keepNext w:val="0"/>
        <w:keepLines w:val="0"/>
        <w:widowControl w:val="0"/>
      </w:pPr>
      <w:bookmarkStart w:id="340" w:name="_Toc176002250"/>
      <w:bookmarkStart w:id="341" w:name="_Toc187146224"/>
      <w:bookmarkEnd w:id="339"/>
      <w:r w:rsidRPr="002E7B4A">
        <w:t>5.3.2 Secondary Analysis of NDNS Data (</w:t>
      </w:r>
      <w:r>
        <w:t>Study 2</w:t>
      </w:r>
      <w:r w:rsidRPr="002E7B4A">
        <w:t>)</w:t>
      </w:r>
      <w:bookmarkEnd w:id="340"/>
      <w:bookmarkEnd w:id="341"/>
    </w:p>
    <w:p w14:paraId="0D14F9E4" w14:textId="60A211C3" w:rsidR="00E660F6" w:rsidRPr="005C2790" w:rsidRDefault="00E660F6" w:rsidP="00E660F6">
      <w:r>
        <w:t xml:space="preserve">Study 1 began by identifying factors that might influence RPM consumption among men in the UK, providing a selection of potential influences, i.e., aspects of why men may eat RPM. Chapter 2 then turned to the questions of what and who: how much RPM is being consumed, who is consuming it and </w:t>
      </w:r>
      <w:r w:rsidR="001307DD">
        <w:t>whether</w:t>
      </w:r>
      <w:r>
        <w:t xml:space="preserve"> there </w:t>
      </w:r>
      <w:r w:rsidR="001307DD">
        <w:t xml:space="preserve">are </w:t>
      </w:r>
      <w:r>
        <w:t>any meaningful relationships in these patterns. It also sought to indirectly explore two aspects of why men eat RPM: whether any aspects of SES may provide insight into whether and how financial factors may influence men’s RPM consumption within the UK and whether RPM consumption is connected to other healthy dietary behaviours.  To achieve this, Chapter 3 presented a</w:t>
      </w:r>
      <w:r w:rsidRPr="00DD0628">
        <w:t xml:space="preserve"> </w:t>
      </w:r>
      <w:r>
        <w:t xml:space="preserve">secondary </w:t>
      </w:r>
      <w:r w:rsidRPr="00DD0628">
        <w:t>data analysis of 11 years of NDNS data</w:t>
      </w:r>
      <w:r>
        <w:t xml:space="preserve"> (2011-12 to 2018-19) for men aged 19 and over living in the UK. </w:t>
      </w:r>
    </w:p>
    <w:p w14:paraId="78C34B95" w14:textId="77777777" w:rsidR="00E660F6" w:rsidRDefault="00E660F6" w:rsidP="00E660F6">
      <w:r>
        <w:t xml:space="preserve">Starting with how much RPM is being consumed by men in the UK, Study 2 found that this fell from 94 g/day to 54 g/day during the survey years, a drop mostly comprised of a statistically significant decrease in consumption of URM consumption (22 grams/day) more so than PM (8 grams/day) which was not significant). Despite this drop, in the latest survey year (2018-19), a </w:t>
      </w:r>
      <w:r>
        <w:lastRenderedPageBreak/>
        <w:t xml:space="preserve">considerable proportion of men (37.4%) still ate more than the recommended average of 70 grams/day.  To further explore this high level of RPM consumption, a two-step cluster analysis grouped men by the daily average volume of URM and PM they consumed (across all survey years). This analysis demonstrated that men consuming high levels of RPM are not eating similar amounts of URM and PM. Instead, men fell into two categories: the High URM cluster (HURM) consumed over 70 grams/day of URM (93 g/day) together with low amounts of PM (28 g/day); the High PM cluster (HPM) consumed a low amount of URM (35 g/day) together with over 70 grams/day of PM (99 g/day).  A third cluster (LRPM) consumed low levels of RPM overall, including both URM (18 g/day) and PM (21 g/day).  </w:t>
      </w:r>
    </w:p>
    <w:p w14:paraId="77379653" w14:textId="575845CD" w:rsidR="00E660F6" w:rsidRDefault="00E660F6" w:rsidP="00E660F6">
      <w:pPr>
        <w:widowControl w:val="0"/>
        <w:rPr>
          <w:rFonts w:eastAsia="Aptos" w:cs="Times New Roman"/>
        </w:rPr>
      </w:pPr>
      <w:r>
        <w:rPr>
          <w:rFonts w:eastAsia="Aptos" w:cs="Times New Roman"/>
        </w:rPr>
        <w:t>This insight represents one of Study 2’s unique contributions: whereby RPM consumption is commonly assessed as one dietary category and addressed within a single dietary guideline in the UK, the variation in consumption patterns suggests that URM and PM consumption may each be influenced by different factors. Further, as PM consumption is associated with a higher dose-response relative risk than URM consumption for various health outcomes</w:t>
      </w:r>
      <w:r w:rsidR="00D47C12">
        <w:rPr>
          <w:rFonts w:eastAsia="Aptos" w:cs="Times New Roman"/>
        </w:rPr>
        <w:fldChar w:fldCharType="begin">
          <w:fldData xml:space="preserve">PEVuZE5vdGU+PENpdGU+PEF1dGhvcj5aaGFuZzwvQXV0aG9yPjxZZWFyPjIwMjM8L1llYXI+PFJl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PEVuZE5vdGU+PENpdGU+PEF1dGhvcj5aaGFuZzwvQXV0aG9yPjxZZWFyPjIwMjM8L1llYXI+PFJl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00D47C12">
        <w:rPr>
          <w:rFonts w:eastAsia="Aptos" w:cs="Times New Roman"/>
        </w:rPr>
      </w:r>
      <w:r w:rsidR="00D47C12">
        <w:rPr>
          <w:rFonts w:eastAsia="Aptos" w:cs="Times New Roman"/>
        </w:rPr>
        <w:fldChar w:fldCharType="separate"/>
      </w:r>
      <w:r w:rsidR="004D767C">
        <w:rPr>
          <w:rFonts w:eastAsia="Aptos" w:cs="Times New Roman"/>
          <w:noProof/>
        </w:rPr>
        <w:t>(88, 364, 368)</w:t>
      </w:r>
      <w:r w:rsidR="00D47C12">
        <w:rPr>
          <w:rFonts w:eastAsia="Aptos" w:cs="Times New Roman"/>
        </w:rPr>
        <w:fldChar w:fldCharType="end"/>
      </w:r>
      <w:r>
        <w:rPr>
          <w:rFonts w:eastAsia="Aptos" w:cs="Times New Roman"/>
        </w:rPr>
        <w:t xml:space="preserve">, differences between consumption patterns and the potential for differences in influencing factors become essential in targeting interventions to reduce intake. Depending on whether there is variation in SES characteristics between RPM clusters, there are also potential implications related to health inequalities. </w:t>
      </w:r>
    </w:p>
    <w:p w14:paraId="2A8EF074" w14:textId="77777777" w:rsidR="00E660F6" w:rsidRDefault="00E660F6" w:rsidP="00E660F6">
      <w:pPr>
        <w:widowControl w:val="0"/>
        <w:rPr>
          <w:rFonts w:eastAsia="Aptos" w:cs="Times New Roman"/>
        </w:rPr>
      </w:pPr>
      <w:r>
        <w:rPr>
          <w:rFonts w:eastAsia="Aptos" w:cs="Times New Roman"/>
        </w:rPr>
        <w:t xml:space="preserve">To better understand this, Study 2 also explored the SES characteristics of men with varying patterns of RPM consumption and found that the SES characteristics of men consuming more than 70 g/day of RPM were not the same for the HURM and HPM clusters, although there were some similarities. Men of White ethnicity, with qualifications less than a GCE, who worked in lower supervisory or technical roles, or were small employers or own account workers were significantly overrepresented in the group eating more than 70 grams/day of RPM combined. The same occupations had higher ORs of belonging in the High URM cluster (compared with the Low RPM cluster), but ORs were not significantly different for the other SES characteristics. However, when the HPM cluster was compared to the LRPM cluster, variation was seen within all assessed SES variables.  The OR for belonging in the HPM versus the LRPM cluster decreased with age (i.e., younger men had higher OR than older men) and was lower for men with Asian or Asian British ethnicity. The OR was higher for men with any qualifications below some amount of university and for men in occupations other than those classed as intermediate, managerial, or professional. </w:t>
      </w:r>
    </w:p>
    <w:p w14:paraId="48AB672F" w14:textId="77777777" w:rsidR="00E660F6" w:rsidRDefault="00E660F6" w:rsidP="00E660F6">
      <w:pPr>
        <w:widowControl w:val="0"/>
        <w:rPr>
          <w:rFonts w:eastAsia="Aptos" w:cs="Times New Roman"/>
        </w:rPr>
      </w:pPr>
      <w:r>
        <w:rPr>
          <w:rFonts w:eastAsia="Aptos" w:cs="Times New Roman"/>
        </w:rPr>
        <w:lastRenderedPageBreak/>
        <w:t xml:space="preserve">Comparing the odds of belonging in the HPM cluster to the HURM cluster, the OR was 94% lower for men with Asian ethnicity and Mixed or </w:t>
      </w:r>
      <w:proofErr w:type="gramStart"/>
      <w:r>
        <w:rPr>
          <w:rFonts w:eastAsia="Aptos" w:cs="Times New Roman"/>
        </w:rPr>
        <w:t>Other</w:t>
      </w:r>
      <w:proofErr w:type="gramEnd"/>
      <w:r>
        <w:rPr>
          <w:rFonts w:eastAsia="Aptos" w:cs="Times New Roman"/>
        </w:rPr>
        <w:t xml:space="preserve"> ethnicity. The OR was lower for men aged 50 and over than men aged 19-34. Within occupation, the OR of belonging in the HPM versus the HURM cluster was 2.24 times higher for men working in routine or semi-routine jobs compared to men in professional or senior management roles. In other words, regarding education and occupation, younger men and those working in routine or semi-routine jobs had the highest odds of belonging to the HPM cluster, and those with the highest measured occupation and education had lower odds. In a seemingly paradoxical finding, men in the lowest tertile of household income also had a significantly lower OR of belonging in the HPM cluster than men with the highest income. </w:t>
      </w:r>
    </w:p>
    <w:p w14:paraId="72A25621" w14:textId="5081A490" w:rsidR="00E660F6" w:rsidRDefault="00E660F6" w:rsidP="00E660F6">
      <w:pPr>
        <w:rPr>
          <w:rFonts w:eastAsia="Aptos" w:cs="Times New Roman"/>
        </w:rPr>
      </w:pPr>
      <w:r>
        <w:rPr>
          <w:rFonts w:eastAsia="Aptos" w:cs="Times New Roman"/>
        </w:rPr>
        <w:t xml:space="preserve">Study 2 also followed up on the uncertainty detected in Study 1 related to the influence of health beliefs on men’s RPM consumption.  Using the RPM clusters, the second part of Study 2 assessed whether RPM cluster membership was associated with other healthy dietary patterns. The analysis found that men in the HPM cluster consumed more free sugar than men in the HURM (12 gram/day difference) or LRPM clusters (18.2 gram/day difference). Fruit and vegetable consumption was significantly lower in the HPM cluster (3.6 portions) than in the HURM cluster (4.3 portions) and the LRPM cluster (4.3 portions). There was no significant difference between fruit and vegetable consumption between the HURM and LRPM clusters. There also were no significant differences in fibre consumption between </w:t>
      </w:r>
      <w:r w:rsidR="001307DD">
        <w:rPr>
          <w:rFonts w:eastAsia="Aptos" w:cs="Times New Roman"/>
        </w:rPr>
        <w:t xml:space="preserve">all three </w:t>
      </w:r>
      <w:r>
        <w:rPr>
          <w:rFonts w:eastAsia="Aptos" w:cs="Times New Roman"/>
        </w:rPr>
        <w:t xml:space="preserve">RPM clusters. </w:t>
      </w:r>
    </w:p>
    <w:p w14:paraId="58CF2AF2" w14:textId="77777777" w:rsidR="00E660F6" w:rsidRDefault="00E660F6" w:rsidP="00E660F6">
      <w:pPr>
        <w:rPr>
          <w:rFonts w:eastAsia="Aptos" w:cs="Times New Roman"/>
        </w:rPr>
      </w:pPr>
      <w:r>
        <w:rPr>
          <w:rFonts w:eastAsia="Aptos" w:cs="Times New Roman"/>
        </w:rPr>
        <w:t xml:space="preserve">These findings further elucidate the split between URM and PM consumption, often conflated within a single RPM category, and highlight the unique SES characteristics among men most likely to consume high amounts of URM or PM.  Four insights within these findings are particularly relevant to this thesis.  First, Study 2 shows younger men (aged 19 – 49) are more likely to consume high amounts of PM, but URM consumption is not significantly associated with age; this pattern suggests a few potential connections to explore. This question was further explored in Study 3. </w:t>
      </w:r>
    </w:p>
    <w:p w14:paraId="1EAF629A" w14:textId="77777777" w:rsidR="00E660F6" w:rsidRDefault="00E660F6" w:rsidP="00E660F6">
      <w:pPr>
        <w:rPr>
          <w:rFonts w:eastAsia="Aptos" w:cs="Times New Roman"/>
        </w:rPr>
      </w:pPr>
      <w:r>
        <w:rPr>
          <w:rFonts w:eastAsia="Aptos" w:cs="Times New Roman"/>
        </w:rPr>
        <w:t xml:space="preserve">The second insight is the potential influence of finances. Compared to men in households with the highest equivalised income, those with the lowest income had 43% lower odds of belonging in the HURM cluster and 30% lower odds of belonging in the HPM cluster than in the LRPM cluster. In other words, the men with the lowest household incomes had lower odds of consuming high amounts of RPM, a similar finding for men with high occupation and education SES. This </w:t>
      </w:r>
      <w:r>
        <w:rPr>
          <w:rFonts w:eastAsia="Aptos" w:cs="Times New Roman"/>
        </w:rPr>
        <w:lastRenderedPageBreak/>
        <w:t xml:space="preserve">seemingly paradoxical finding suggests that cost may influence RPM consumption (in contrast to Study 1, where financial factors were shown to have no effect) and the potential that the three evaluated SES characteristics may create separate drivers for behaviour. </w:t>
      </w:r>
    </w:p>
    <w:p w14:paraId="49667BDF" w14:textId="22B1FA9E" w:rsidR="00E660F6" w:rsidRDefault="00E660F6" w:rsidP="00E660F6">
      <w:pPr>
        <w:rPr>
          <w:rFonts w:eastAsia="Aptos" w:cs="Times New Roman"/>
        </w:rPr>
      </w:pPr>
      <w:r>
        <w:rPr>
          <w:rFonts w:eastAsia="Aptos" w:cs="Times New Roman"/>
        </w:rPr>
        <w:t xml:space="preserve">The third insight is related to low levels of variance explained by the logistic regression models fitted within this analysis: only 9% of the variance in cluster membership was explained by variables when comparing all three clusters and 12% of the variance was explained by variables when comparing HURM and HPM alone. This finding reflects the complexity of influences on dietary behaviour generally and the limitations of SES characteristics on their own to define groups of men in terms of their RPM consumption </w:t>
      </w:r>
      <w:r w:rsidR="00D47C12">
        <w:rPr>
          <w:rFonts w:eastAsia="Aptos" w:cs="Times New Roman"/>
        </w:rPr>
        <w:fldChar w:fldCharType="begin">
          <w:fldData xml:space="preserve">PEVuZE5vdGU+PENpdGU+PEF1dGhvcj5XYXJkbGU8L0F1dGhvcj48WWVhcj4yMDAwPC9ZZWFyPjxS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PEVuZE5vdGU+PENpdGU+PEF1dGhvcj5XYXJkbGU8L0F1dGhvcj48WWVhcj4yMDAwPC9ZZWFyPjxS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00D47C12">
        <w:rPr>
          <w:rFonts w:eastAsia="Aptos" w:cs="Times New Roman"/>
        </w:rPr>
      </w:r>
      <w:r w:rsidR="00D47C12">
        <w:rPr>
          <w:rFonts w:eastAsia="Aptos" w:cs="Times New Roman"/>
        </w:rPr>
        <w:fldChar w:fldCharType="separate"/>
      </w:r>
      <w:r w:rsidR="004D767C">
        <w:rPr>
          <w:rFonts w:eastAsia="Aptos" w:cs="Times New Roman"/>
          <w:noProof/>
        </w:rPr>
        <w:t>(414, 494, 495)</w:t>
      </w:r>
      <w:r w:rsidR="00D47C12">
        <w:rPr>
          <w:rFonts w:eastAsia="Aptos" w:cs="Times New Roman"/>
        </w:rPr>
        <w:fldChar w:fldCharType="end"/>
      </w:r>
      <w:r>
        <w:rPr>
          <w:rFonts w:eastAsia="Aptos" w:cs="Times New Roman"/>
        </w:rPr>
        <w:t xml:space="preserve">.  These complexities are difficult to understand from quantitative data, as they are part of the behaviour of eating, understood within the context and experience of daily life; these </w:t>
      </w:r>
      <w:r w:rsidR="001307DD">
        <w:rPr>
          <w:rFonts w:eastAsia="Aptos" w:cs="Times New Roman"/>
        </w:rPr>
        <w:t>were also</w:t>
      </w:r>
      <w:r>
        <w:rPr>
          <w:rFonts w:eastAsia="Aptos" w:cs="Times New Roman"/>
        </w:rPr>
        <w:t xml:space="preserve"> explored in Study 3. </w:t>
      </w:r>
    </w:p>
    <w:p w14:paraId="7BAAF040" w14:textId="6FFB8EC1" w:rsidR="00E660F6" w:rsidRPr="00DD0628" w:rsidRDefault="00E660F6" w:rsidP="00E660F6">
      <w:pPr>
        <w:rPr>
          <w:rFonts w:eastAsia="Aptos" w:cs="Times New Roman"/>
        </w:rPr>
      </w:pPr>
      <w:r>
        <w:rPr>
          <w:rFonts w:eastAsia="Aptos" w:cs="Times New Roman"/>
        </w:rPr>
        <w:t xml:space="preserve">Lastly, patterns identified with fruit and vegetable and free sugar intake provide evidence of broader dietary patterns associated with high PM and URM consumption. Patterns between high meat consumption within broader dietary patterns have been found both in the NDNS data </w:t>
      </w:r>
      <w:r w:rsidR="00D47C12">
        <w:rPr>
          <w:rFonts w:eastAsia="Aptos" w:cs="Times New Roman"/>
        </w:rPr>
        <w:fldChar w:fldCharType="begin">
          <w:fldData xml:space="preserve">PEVuZE5vdGU+PENpdGU+PEF1dGhvcj5Sb2JlcnRzPC9BdXRob3I+PFllYXI+MjAxODwvWWVhcj48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==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PEVuZE5vdGU+PENpdGU+PEF1dGhvcj5Sb2JlcnRzPC9BdXRob3I+PFllYXI+MjAxODwvWWVhcj48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==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00D47C12">
        <w:rPr>
          <w:rFonts w:eastAsia="Aptos" w:cs="Times New Roman"/>
        </w:rPr>
      </w:r>
      <w:r w:rsidR="00D47C12">
        <w:rPr>
          <w:rFonts w:eastAsia="Aptos" w:cs="Times New Roman"/>
        </w:rPr>
        <w:fldChar w:fldCharType="separate"/>
      </w:r>
      <w:r w:rsidR="004D767C">
        <w:rPr>
          <w:rFonts w:eastAsia="Aptos" w:cs="Times New Roman"/>
          <w:noProof/>
        </w:rPr>
        <w:t>(423)</w:t>
      </w:r>
      <w:r w:rsidR="00D47C12">
        <w:rPr>
          <w:rFonts w:eastAsia="Aptos" w:cs="Times New Roman"/>
        </w:rPr>
        <w:fldChar w:fldCharType="end"/>
      </w:r>
      <w:r>
        <w:rPr>
          <w:rFonts w:eastAsia="Aptos" w:cs="Times New Roman"/>
        </w:rPr>
        <w:t xml:space="preserve">  and UK Biobank Data </w:t>
      </w:r>
      <w:r w:rsidR="00D47C12">
        <w:rPr>
          <w:rFonts w:eastAsia="Aptos" w:cs="Times New Roman"/>
        </w:rPr>
        <w:fldChar w:fldCharType="begin"/>
      </w:r>
      <w:r w:rsidR="004D767C">
        <w:rPr>
          <w:rFonts w:eastAsia="Aptos" w:cs="Times New Roman"/>
        </w:rPr>
        <w:instrText xml:space="preserve"> ADDIN EN.CITE &lt;EndNote&gt;&lt;Cite&gt;&lt;Author&gt;Malcomson&lt;/Author&gt;&lt;Year&gt;2023&lt;/Year&gt;&lt;RecNum&gt;4101&lt;/RecNum&gt;&lt;DisplayText&gt;(372)&lt;/DisplayText&gt;&lt;record&gt;&lt;rec-number&gt;4101&lt;/rec-number&gt;&lt;foreign-keys&gt;&lt;key app="EN" db-id="f0r52w5de5e92vea0db5pat0tw05rw552pet" timestamp="1718791046"&gt;4101&lt;/key&gt;&lt;/foreign-keys&gt;&lt;ref-type name="Journal Article"&gt;17&lt;/ref-type&gt;&lt;contributors&gt;&lt;authors&gt;&lt;author&gt;Malcomson, Fiona C&lt;/author&gt;&lt;author&gt;Parra-Soto, Solange&lt;/author&gt;&lt;author&gt;Lu, Liya&lt;/author&gt;&lt;author&gt;Ho, Frederick&lt;/author&gt;&lt;author&gt;Celis-Morales, Carlos&lt;/author&gt;&lt;author&gt;Sharp, Linda&lt;/author&gt;&lt;author&gt;Mathers, John C&lt;/author&gt;&lt;/authors&gt;&lt;/contributors&gt;&lt;titles&gt;&lt;title&gt;Socio-demographic variation in adherence to the World Cancer Research Fund (WCRF)/American Institute for Cancer Research (AICR) Cancer Prevention Recommendations within the UK Biobank prospective cohort study&lt;/title&gt;&lt;secondary-title&gt;Journal of Public Health&lt;/secondary-title&gt;&lt;/titles&gt;&lt;periodical&gt;&lt;full-title&gt;Journal of Public Health&lt;/full-title&gt;&lt;/periodical&gt;&lt;pages&gt;61-71&lt;/pages&gt;&lt;volume&gt;46&lt;/volume&gt;&lt;number&gt;1&lt;/number&gt;&lt;dates&gt;&lt;year&gt;2023&lt;/year&gt;&lt;/dates&gt;&lt;isbn&gt;1741-3842&lt;/isbn&gt;&lt;urls&gt;&lt;related-urls&gt;&lt;url&gt;https://doi.org/10.1093/pubmed/fdad218&lt;/url&gt;&lt;/related-urls&gt;&lt;/urls&gt;&lt;electronic-resource-num&gt;10.1093/pubmed/fdad218&lt;/electronic-resource-num&gt;&lt;access-date&gt;6/19/2024&lt;/access-date&gt;&lt;/record&gt;&lt;/Cite&gt;&lt;/EndNote&gt;</w:instrText>
      </w:r>
      <w:r w:rsidR="00D47C12">
        <w:rPr>
          <w:rFonts w:eastAsia="Aptos" w:cs="Times New Roman"/>
        </w:rPr>
        <w:fldChar w:fldCharType="separate"/>
      </w:r>
      <w:r w:rsidR="004D767C">
        <w:rPr>
          <w:rFonts w:eastAsia="Aptos" w:cs="Times New Roman"/>
          <w:noProof/>
        </w:rPr>
        <w:t>(372)</w:t>
      </w:r>
      <w:r w:rsidR="00D47C12">
        <w:rPr>
          <w:rFonts w:eastAsia="Aptos" w:cs="Times New Roman"/>
        </w:rPr>
        <w:fldChar w:fldCharType="end"/>
      </w:r>
      <w:r>
        <w:rPr>
          <w:rFonts w:eastAsia="Aptos" w:cs="Times New Roman"/>
        </w:rPr>
        <w:t xml:space="preserve">. However, from the Study 2 findings that unhealthy fruit and vegetable and free sugar intake is highest among men in the High PM cluster, it </w:t>
      </w:r>
      <w:r w:rsidR="00F851E0">
        <w:rPr>
          <w:rFonts w:eastAsia="Aptos" w:cs="Times New Roman"/>
        </w:rPr>
        <w:t>could</w:t>
      </w:r>
      <w:r>
        <w:rPr>
          <w:rFonts w:eastAsia="Aptos" w:cs="Times New Roman"/>
        </w:rPr>
        <w:t xml:space="preserve"> be inferred that URM and PM may be influenced differently by health beliefs, although</w:t>
      </w:r>
      <w:r w:rsidR="00F851E0">
        <w:rPr>
          <w:rFonts w:eastAsia="Aptos" w:cs="Times New Roman"/>
        </w:rPr>
        <w:t xml:space="preserve"> how they may differ remained</w:t>
      </w:r>
      <w:r>
        <w:rPr>
          <w:rFonts w:eastAsia="Aptos" w:cs="Times New Roman"/>
        </w:rPr>
        <w:t xml:space="preserve"> unclear. This association required further exploration to gain a more thorough understanding of this connection and was therefore used to inform the design of Study 3. </w:t>
      </w:r>
    </w:p>
    <w:p w14:paraId="67CFCA13" w14:textId="77777777" w:rsidR="00E660F6" w:rsidRPr="00E90B9A" w:rsidRDefault="00E660F6" w:rsidP="00E660F6">
      <w:pPr>
        <w:pStyle w:val="Heading3"/>
        <w:rPr>
          <w:rFonts w:eastAsia="Aptos"/>
        </w:rPr>
      </w:pPr>
      <w:bookmarkStart w:id="342" w:name="_Toc176002251"/>
      <w:bookmarkStart w:id="343" w:name="_Toc187146225"/>
      <w:r w:rsidRPr="00AE3141">
        <w:rPr>
          <w:rFonts w:eastAsia="Aptos"/>
        </w:rPr>
        <w:t>5.3.</w:t>
      </w:r>
      <w:r>
        <w:rPr>
          <w:rFonts w:eastAsia="Aptos"/>
        </w:rPr>
        <w:t>3</w:t>
      </w:r>
      <w:r w:rsidRPr="00AE3141">
        <w:rPr>
          <w:rFonts w:eastAsia="Aptos"/>
        </w:rPr>
        <w:t xml:space="preserve"> Reflexive</w:t>
      </w:r>
      <w:r w:rsidRPr="00E90B9A">
        <w:rPr>
          <w:rFonts w:eastAsia="Aptos"/>
        </w:rPr>
        <w:t xml:space="preserve"> Thematic Analysis (</w:t>
      </w:r>
      <w:r>
        <w:rPr>
          <w:rFonts w:eastAsia="Aptos"/>
        </w:rPr>
        <w:t>Study 3</w:t>
      </w:r>
      <w:r w:rsidRPr="00E90B9A">
        <w:rPr>
          <w:rFonts w:eastAsia="Aptos"/>
        </w:rPr>
        <w:t>)</w:t>
      </w:r>
      <w:bookmarkEnd w:id="342"/>
      <w:bookmarkEnd w:id="343"/>
    </w:p>
    <w:p w14:paraId="29881A4A" w14:textId="468C6DAE" w:rsidR="00E660F6" w:rsidRDefault="00E660F6" w:rsidP="00E660F6">
      <w:pPr>
        <w:rPr>
          <w:rFonts w:eastAsia="Aptos" w:cs="Times New Roman"/>
        </w:rPr>
      </w:pPr>
      <w:r>
        <w:rPr>
          <w:rFonts w:eastAsia="Aptos" w:cs="Times New Roman"/>
        </w:rPr>
        <w:t xml:space="preserve">This thesis's third and final study was built on the overview of potential influences from Study 1 and the patterns of URM and PM consumption identified in Study 2; it aimed to add a more detailed layer of understanding related to what influences RPM consumption among men in the UK. </w:t>
      </w:r>
      <w:r w:rsidRPr="00A32F4A">
        <w:rPr>
          <w:rFonts w:eastAsia="Aptos" w:cs="Aptos"/>
          <w:szCs w:val="22"/>
        </w:rPr>
        <w:t xml:space="preserve">Qualitative research </w:t>
      </w:r>
      <w:r>
        <w:rPr>
          <w:rFonts w:eastAsia="Aptos" w:cs="Aptos"/>
          <w:szCs w:val="22"/>
        </w:rPr>
        <w:t>methods were used, as they are</w:t>
      </w:r>
      <w:r w:rsidRPr="00A32F4A">
        <w:rPr>
          <w:rFonts w:eastAsia="Aptos" w:cs="Aptos"/>
          <w:szCs w:val="22"/>
        </w:rPr>
        <w:t xml:space="preserve"> well suited to answering questions where </w:t>
      </w:r>
      <w:r>
        <w:rPr>
          <w:rFonts w:eastAsia="Aptos" w:cs="Aptos"/>
          <w:szCs w:val="22"/>
        </w:rPr>
        <w:t>complexities of context and experience</w:t>
      </w:r>
      <w:r w:rsidRPr="00A32F4A">
        <w:rPr>
          <w:rFonts w:eastAsia="Aptos" w:cs="Aptos"/>
          <w:szCs w:val="22"/>
        </w:rPr>
        <w:t xml:space="preserve"> and in-depth detail are needed to understand behaviour</w:t>
      </w:r>
      <w:r>
        <w:rPr>
          <w:rFonts w:eastAsia="Aptos" w:cs="Aptos"/>
          <w:szCs w:val="22"/>
        </w:rPr>
        <w:t xml:space="preserve"> </w:t>
      </w:r>
      <w:r w:rsidR="00D47C12">
        <w:rPr>
          <w:rFonts w:eastAsia="Aptos" w:cs="Aptos"/>
          <w:szCs w:val="22"/>
        </w:rPr>
        <w:fldChar w:fldCharType="begin"/>
      </w:r>
      <w:r w:rsidR="004D767C">
        <w:rPr>
          <w:rFonts w:eastAsia="Aptos" w:cs="Aptos"/>
          <w:szCs w:val="22"/>
        </w:rPr>
        <w:instrText xml:space="preserve"> ADDIN EN.CITE &lt;EndNote&gt;&lt;Cite&gt;&lt;Author&gt;Creswell&lt;/Author&gt;&lt;Year&gt;2018&lt;/Year&gt;&lt;RecNum&gt;4009&lt;/RecNum&gt;&lt;DisplayText&gt;(2, 436)&lt;/DisplayText&gt;&lt;record&gt;&lt;rec-number&gt;4009&lt;/rec-number&gt;&lt;foreign-keys&gt;&lt;key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Inc.&lt;/publisher&gt;&lt;urls&gt;&lt;/urls&gt;&lt;/record&gt;&lt;/Cite&gt;&lt;Cite&gt;&lt;Author&gt;Busetto&lt;/Author&gt;&lt;Year&gt;2020&lt;/Year&gt;&lt;RecNum&gt;4432&lt;/RecNum&gt;&lt;record&gt;&lt;rec-number&gt;4432&lt;/rec-number&gt;&lt;foreign-keys&gt;&lt;key app="EN" db-id="f0r52w5de5e92vea0db5pat0tw05rw552pet" timestamp="1725031646"&gt;4432&lt;/key&gt;&lt;/foreign-keys&gt;&lt;ref-type name="Journal Article"&gt;17&lt;/ref-type&gt;&lt;contributors&gt;&lt;authors&gt;&lt;author&gt;Busetto, Loraine&lt;/author&gt;&lt;author&gt;Wick, Wolfgang&lt;/author&gt;&lt;author&gt;Gumbinger, Christoph&lt;/author&gt;&lt;/authors&gt;&lt;/contributors&gt;&lt;titles&gt;&lt;title&gt;How to use and assess qualitative research methods&lt;/title&gt;&lt;secondary-title&gt;Neurological research and practice&lt;/secondary-title&gt;&lt;/titles&gt;&lt;periodical&gt;&lt;full-title&gt;Neurological research and practice&lt;/full-title&gt;&lt;/periodical&gt;&lt;pages&gt;14-14&lt;/pages&gt;&lt;volume&gt;2&lt;/volume&gt;&lt;number&gt;1&lt;/number&gt;&lt;keywords&gt;&lt;keyword&gt;Check lists&lt;/keyword&gt;&lt;keyword&gt;Data collection&lt;/keyword&gt;&lt;keyword&gt;Mixed methods&lt;/keyword&gt;&lt;keyword&gt;Mixed methods research&lt;/keyword&gt;&lt;keyword&gt;Neural coding&lt;/keyword&gt;&lt;keyword&gt;Qualitative research&lt;/keyword&gt;&lt;keyword&gt;Quality assessment&lt;/keyword&gt;&lt;keyword&gt;Research methodology&lt;/keyword&gt;&lt;keyword&gt;Review&lt;/keyword&gt;&lt;/keywords&gt;&lt;dates&gt;&lt;year&gt;2020&lt;/year&gt;&lt;/dates&gt;&lt;pub-location&gt;England&lt;/pub-location&gt;&lt;publisher&gt;England: Springer Nature B.V&lt;/publisher&gt;&lt;isbn&gt;2524-3489&lt;/isbn&gt;&lt;urls&gt;&lt;/urls&gt;&lt;electronic-resource-num&gt;10.1186/s42466-020-00059-z&lt;/electronic-resource-num&gt;&lt;/record&gt;&lt;/Cite&gt;&lt;/EndNote&gt;</w:instrText>
      </w:r>
      <w:r w:rsidR="00D47C12">
        <w:rPr>
          <w:rFonts w:eastAsia="Aptos" w:cs="Aptos"/>
          <w:szCs w:val="22"/>
        </w:rPr>
        <w:fldChar w:fldCharType="separate"/>
      </w:r>
      <w:r w:rsidR="004D767C">
        <w:rPr>
          <w:rFonts w:eastAsia="Aptos" w:cs="Aptos"/>
          <w:noProof/>
          <w:szCs w:val="22"/>
        </w:rPr>
        <w:t>(2, 436)</w:t>
      </w:r>
      <w:r w:rsidR="00D47C12">
        <w:rPr>
          <w:rFonts w:eastAsia="Aptos" w:cs="Aptos"/>
          <w:szCs w:val="22"/>
        </w:rPr>
        <w:fldChar w:fldCharType="end"/>
      </w:r>
      <w:r>
        <w:rPr>
          <w:rFonts w:eastAsia="Aptos" w:cs="Aptos"/>
          <w:szCs w:val="22"/>
        </w:rPr>
        <w:t xml:space="preserve">. </w:t>
      </w:r>
      <w:r>
        <w:rPr>
          <w:rFonts w:eastAsia="Aptos" w:cs="Times New Roman"/>
        </w:rPr>
        <w:t xml:space="preserve">Semi-structured interviews were conducted with 21 men living in the UK with a population selected using purposive and maximum variation sampling based on age, occupation classification, ethnicity, and general RPM consumption pattern (Low RPM, High URM or High PM).  The interview schedule was informed by findings from Study 1 and Study 2 to investigate key areas of potential influence: general experiences of RPM consumption, beliefs about the impacts </w:t>
      </w:r>
      <w:r>
        <w:rPr>
          <w:rFonts w:eastAsia="Aptos" w:cs="Times New Roman"/>
        </w:rPr>
        <w:lastRenderedPageBreak/>
        <w:t xml:space="preserve">of RPM on health and the environment, and connections between RPM and views of masculinity. Iterative development of the interview schedule led to two additional interview questions: understanding of meat definitions (e.g., “What types of meat would you consider as ‘processed meat’?”), and views of animal welfare in relationship to the production of RPM.  </w:t>
      </w:r>
      <w:r w:rsidRPr="007A3BAA">
        <w:rPr>
          <w:rFonts w:eastAsia="Aptos" w:cs="Times New Roman"/>
        </w:rPr>
        <w:t xml:space="preserve">Findings </w:t>
      </w:r>
      <w:r>
        <w:rPr>
          <w:rFonts w:eastAsia="Aptos" w:cs="Times New Roman"/>
        </w:rPr>
        <w:t xml:space="preserve">from reflexive thematic analysis </w:t>
      </w:r>
      <w:r w:rsidRPr="007A3BAA">
        <w:rPr>
          <w:rFonts w:eastAsia="Aptos" w:cs="Times New Roman"/>
        </w:rPr>
        <w:t xml:space="preserve">suggested three broad themes within men’s experiences and </w:t>
      </w:r>
      <w:r>
        <w:rPr>
          <w:rFonts w:eastAsia="Aptos" w:cs="Times New Roman"/>
        </w:rPr>
        <w:t>views</w:t>
      </w:r>
      <w:r w:rsidRPr="007A3BAA">
        <w:rPr>
          <w:rFonts w:eastAsia="Aptos" w:cs="Times New Roman"/>
        </w:rPr>
        <w:t xml:space="preserve"> of RPM consumption</w:t>
      </w:r>
      <w:r>
        <w:rPr>
          <w:rFonts w:eastAsia="Aptos" w:cs="Times New Roman"/>
        </w:rPr>
        <w:t>: 1. Health and well-being</w:t>
      </w:r>
      <w:r w:rsidRPr="007A3BAA">
        <w:rPr>
          <w:rFonts w:eastAsia="Aptos" w:cs="Times New Roman"/>
        </w:rPr>
        <w:t xml:space="preserve">; 2. </w:t>
      </w:r>
      <w:r>
        <w:rPr>
          <w:rFonts w:eastAsia="Aptos" w:cs="Times New Roman"/>
        </w:rPr>
        <w:t>Men’s Self-Identity</w:t>
      </w:r>
      <w:r w:rsidRPr="007A3BAA">
        <w:rPr>
          <w:rFonts w:eastAsia="Aptos" w:cs="Times New Roman"/>
        </w:rPr>
        <w:t>; and 3.</w:t>
      </w:r>
      <w:r>
        <w:rPr>
          <w:rFonts w:eastAsia="Aptos" w:cs="Times New Roman"/>
        </w:rPr>
        <w:t xml:space="preserve"> Practical issues within daily life</w:t>
      </w:r>
      <w:r w:rsidRPr="007A3BAA">
        <w:rPr>
          <w:rFonts w:eastAsia="Aptos" w:cs="Times New Roman"/>
        </w:rPr>
        <w:t xml:space="preserve">. </w:t>
      </w:r>
    </w:p>
    <w:p w14:paraId="65654520" w14:textId="77777777" w:rsidR="00E660F6" w:rsidRDefault="00E660F6" w:rsidP="00E660F6">
      <w:pPr>
        <w:rPr>
          <w:rFonts w:eastAsia="Aptos" w:cs="Times New Roman"/>
        </w:rPr>
      </w:pPr>
      <w:r>
        <w:rPr>
          <w:rFonts w:eastAsia="Aptos" w:cs="Times New Roman"/>
        </w:rPr>
        <w:t>Concerning health and well-being, pa</w:t>
      </w:r>
      <w:r w:rsidRPr="003D1C7A">
        <w:rPr>
          <w:rFonts w:eastAsia="Aptos" w:cs="Times New Roman"/>
        </w:rPr>
        <w:t xml:space="preserve">rticipants in the study were uncertain about the recommended maximum amount of RPM for health. Many associated RPM with protein content for weight management or muscle building, while some focused on unhealthy nutrients like saturated fat and salt. Concerns about naturalness </w:t>
      </w:r>
      <w:r>
        <w:rPr>
          <w:rFonts w:eastAsia="Aptos" w:cs="Times New Roman"/>
        </w:rPr>
        <w:t>were described as a barrier to</w:t>
      </w:r>
      <w:r w:rsidRPr="003D1C7A">
        <w:rPr>
          <w:rFonts w:eastAsia="Aptos" w:cs="Times New Roman"/>
        </w:rPr>
        <w:t xml:space="preserve"> </w:t>
      </w:r>
      <w:r>
        <w:rPr>
          <w:rFonts w:eastAsia="Aptos" w:cs="Times New Roman"/>
        </w:rPr>
        <w:t>PM</w:t>
      </w:r>
      <w:r w:rsidRPr="003D1C7A">
        <w:rPr>
          <w:rFonts w:eastAsia="Aptos" w:cs="Times New Roman"/>
        </w:rPr>
        <w:t xml:space="preserve"> consumption. Although health was a consideration, it was not always the main factor in </w:t>
      </w:r>
      <w:r>
        <w:rPr>
          <w:rFonts w:eastAsia="Aptos" w:cs="Times New Roman"/>
        </w:rPr>
        <w:t>participants’</w:t>
      </w:r>
      <w:r w:rsidRPr="003D1C7A">
        <w:rPr>
          <w:rFonts w:eastAsia="Aptos" w:cs="Times New Roman"/>
        </w:rPr>
        <w:t xml:space="preserve"> food choices. </w:t>
      </w:r>
      <w:r>
        <w:rPr>
          <w:rFonts w:eastAsia="Aptos" w:cs="Times New Roman"/>
        </w:rPr>
        <w:t>Well-being in terms of e</w:t>
      </w:r>
      <w:r w:rsidRPr="003D1C7A">
        <w:rPr>
          <w:rFonts w:eastAsia="Aptos" w:cs="Times New Roman"/>
        </w:rPr>
        <w:t xml:space="preserve">njoyment, taste, and pleasure were common motivations for consuming URM and PM. Specific types of URM </w:t>
      </w:r>
      <w:r>
        <w:rPr>
          <w:rFonts w:eastAsia="Aptos" w:cs="Times New Roman"/>
        </w:rPr>
        <w:t xml:space="preserve">(but not with PM) </w:t>
      </w:r>
      <w:r w:rsidRPr="003D1C7A">
        <w:rPr>
          <w:rFonts w:eastAsia="Aptos" w:cs="Times New Roman"/>
        </w:rPr>
        <w:t xml:space="preserve">were </w:t>
      </w:r>
      <w:r>
        <w:rPr>
          <w:rFonts w:eastAsia="Aptos" w:cs="Times New Roman"/>
        </w:rPr>
        <w:t>viewed with elevated value</w:t>
      </w:r>
      <w:r w:rsidRPr="003D1C7A">
        <w:rPr>
          <w:rFonts w:eastAsia="Aptos" w:cs="Times New Roman"/>
        </w:rPr>
        <w:t xml:space="preserve"> and used as rewards or in traditions associated with positive emotions. Participants </w:t>
      </w:r>
      <w:r>
        <w:rPr>
          <w:rFonts w:eastAsia="Aptos" w:cs="Times New Roman"/>
        </w:rPr>
        <w:t>described a strong affinity for</w:t>
      </w:r>
      <w:r w:rsidRPr="003D1C7A">
        <w:rPr>
          <w:rFonts w:eastAsia="Aptos" w:cs="Times New Roman"/>
        </w:rPr>
        <w:t xml:space="preserve"> various types of RPM, often choosing them for the enjoyment and positive emotions they brought, which outweighed other considerations </w:t>
      </w:r>
      <w:r>
        <w:rPr>
          <w:rFonts w:eastAsia="Aptos" w:cs="Times New Roman"/>
        </w:rPr>
        <w:t xml:space="preserve">(e.g., health) </w:t>
      </w:r>
      <w:r w:rsidRPr="003D1C7A">
        <w:rPr>
          <w:rFonts w:eastAsia="Aptos" w:cs="Times New Roman"/>
        </w:rPr>
        <w:t xml:space="preserve">in their meal choices. </w:t>
      </w:r>
      <w:r>
        <w:rPr>
          <w:rFonts w:eastAsia="Aptos" w:cs="Times New Roman"/>
        </w:rPr>
        <w:t xml:space="preserve"> </w:t>
      </w:r>
    </w:p>
    <w:p w14:paraId="7919B7F6" w14:textId="77777777" w:rsidR="00E660F6" w:rsidRPr="00DD0628" w:rsidRDefault="00E660F6" w:rsidP="00E660F6">
      <w:pPr>
        <w:rPr>
          <w:rFonts w:eastAsia="Aptos" w:cs="Times New Roman"/>
        </w:rPr>
      </w:pPr>
      <w:r>
        <w:rPr>
          <w:rFonts w:eastAsia="Aptos" w:cs="Times New Roman"/>
        </w:rPr>
        <w:t xml:space="preserve">The second theme describes two aspects of self-identity: how men choose meat that supports their personal persistent sense of self, and the social connections that support their social or shared sense of identity with others. Meat was described as an essential part of who participants were. Specific types of URM were valued within meaningful connections to childhood, deceased family members, cultural identity and current social circles.  Views of masculinity and meat were attributed to others (rather than as an internalised view of the participant) and validated by participants through behaviour they observed in others, media depictions of men and RPM, or a view of historical connections between men and hunting. The associations within this theme were expressed in interviews with participants across all RPM consumption clusters and SES characteristics. </w:t>
      </w:r>
    </w:p>
    <w:p w14:paraId="6AB34250" w14:textId="6E460063" w:rsidR="00E660F6" w:rsidRDefault="00E660F6" w:rsidP="00E660F6">
      <w:pPr>
        <w:rPr>
          <w:rFonts w:eastAsia="Aptos" w:cs="Times New Roman"/>
        </w:rPr>
      </w:pPr>
      <w:r>
        <w:rPr>
          <w:rFonts w:eastAsia="Aptos" w:cs="Times New Roman"/>
        </w:rPr>
        <w:t xml:space="preserve">The third theme involved practical matters related to RPM consumption. The </w:t>
      </w:r>
      <w:r w:rsidRPr="00022C05">
        <w:rPr>
          <w:rFonts w:eastAsia="Aptos" w:cs="Times New Roman"/>
        </w:rPr>
        <w:t>understanding and utili</w:t>
      </w:r>
      <w:r>
        <w:rPr>
          <w:rFonts w:eastAsia="Aptos" w:cs="Times New Roman"/>
        </w:rPr>
        <w:t>s</w:t>
      </w:r>
      <w:r w:rsidRPr="00022C05">
        <w:rPr>
          <w:rFonts w:eastAsia="Aptos" w:cs="Times New Roman"/>
        </w:rPr>
        <w:t xml:space="preserve">ation of information about </w:t>
      </w:r>
      <w:r>
        <w:rPr>
          <w:rFonts w:eastAsia="Aptos" w:cs="Times New Roman"/>
        </w:rPr>
        <w:t xml:space="preserve">RPM </w:t>
      </w:r>
      <w:r w:rsidRPr="00022C05">
        <w:rPr>
          <w:rFonts w:eastAsia="Aptos" w:cs="Times New Roman"/>
        </w:rPr>
        <w:t xml:space="preserve">varied. While </w:t>
      </w:r>
      <w:r>
        <w:rPr>
          <w:rFonts w:eastAsia="Aptos" w:cs="Times New Roman"/>
        </w:rPr>
        <w:t>participants</w:t>
      </w:r>
      <w:r w:rsidRPr="00022C05">
        <w:rPr>
          <w:rFonts w:eastAsia="Aptos" w:cs="Times New Roman"/>
        </w:rPr>
        <w:t xml:space="preserve"> generally had a consistent </w:t>
      </w:r>
      <w:r>
        <w:rPr>
          <w:rFonts w:eastAsia="Aptos" w:cs="Times New Roman"/>
        </w:rPr>
        <w:t>sense</w:t>
      </w:r>
      <w:r w:rsidRPr="00022C05">
        <w:rPr>
          <w:rFonts w:eastAsia="Aptos" w:cs="Times New Roman"/>
        </w:rPr>
        <w:t xml:space="preserve"> of </w:t>
      </w:r>
      <w:r>
        <w:rPr>
          <w:rFonts w:eastAsia="Aptos" w:cs="Times New Roman"/>
        </w:rPr>
        <w:t>URM to mean</w:t>
      </w:r>
      <w:r w:rsidRPr="00022C05">
        <w:rPr>
          <w:rFonts w:eastAsia="Aptos" w:cs="Times New Roman"/>
        </w:rPr>
        <w:t xml:space="preserve"> beef, lamb, and pork, their definitions of </w:t>
      </w:r>
      <w:r>
        <w:rPr>
          <w:rFonts w:eastAsia="Aptos" w:cs="Times New Roman"/>
        </w:rPr>
        <w:t>PM</w:t>
      </w:r>
      <w:r w:rsidRPr="00022C05">
        <w:rPr>
          <w:rFonts w:eastAsia="Aptos" w:cs="Times New Roman"/>
        </w:rPr>
        <w:t xml:space="preserve"> varied, particularly regarding bacon</w:t>
      </w:r>
      <w:r>
        <w:rPr>
          <w:rFonts w:eastAsia="Aptos" w:cs="Times New Roman"/>
        </w:rPr>
        <w:t xml:space="preserve">, </w:t>
      </w:r>
      <w:r w:rsidRPr="00022C05">
        <w:rPr>
          <w:rFonts w:eastAsia="Aptos" w:cs="Times New Roman"/>
        </w:rPr>
        <w:lastRenderedPageBreak/>
        <w:t>ham</w:t>
      </w:r>
      <w:r>
        <w:rPr>
          <w:rFonts w:eastAsia="Aptos" w:cs="Times New Roman"/>
        </w:rPr>
        <w:t>, and mince</w:t>
      </w:r>
      <w:r w:rsidRPr="00022C05">
        <w:rPr>
          <w:rFonts w:eastAsia="Aptos" w:cs="Times New Roman"/>
        </w:rPr>
        <w:t xml:space="preserve">. </w:t>
      </w:r>
      <w:r>
        <w:rPr>
          <w:rFonts w:eastAsia="Aptos" w:cs="Times New Roman"/>
        </w:rPr>
        <w:t xml:space="preserve">Several participants in </w:t>
      </w:r>
      <w:r w:rsidRPr="00022C05">
        <w:rPr>
          <w:rFonts w:eastAsia="Aptos" w:cs="Times New Roman"/>
        </w:rPr>
        <w:t xml:space="preserve">the High URM or Low RPM clusters </w:t>
      </w:r>
      <w:r>
        <w:rPr>
          <w:rFonts w:eastAsia="Aptos" w:cs="Times New Roman"/>
        </w:rPr>
        <w:t>viewed</w:t>
      </w:r>
      <w:r w:rsidRPr="00022C05">
        <w:rPr>
          <w:rFonts w:eastAsia="Aptos" w:cs="Times New Roman"/>
        </w:rPr>
        <w:t xml:space="preserve"> nutritional guidance as valid and expressed </w:t>
      </w:r>
      <w:r>
        <w:rPr>
          <w:rFonts w:eastAsia="Aptos" w:cs="Times New Roman"/>
        </w:rPr>
        <w:t>intentions</w:t>
      </w:r>
      <w:r w:rsidRPr="00022C05">
        <w:rPr>
          <w:rFonts w:eastAsia="Aptos" w:cs="Times New Roman"/>
        </w:rPr>
        <w:t xml:space="preserve"> to follow national recommendations, even when acknowledging potential challenges. Conversely, participants </w:t>
      </w:r>
      <w:r>
        <w:rPr>
          <w:rFonts w:eastAsia="Aptos" w:cs="Times New Roman"/>
        </w:rPr>
        <w:t>consuming high amounts of PM</w:t>
      </w:r>
      <w:r w:rsidRPr="00022C05">
        <w:rPr>
          <w:rFonts w:eastAsia="Aptos" w:cs="Times New Roman"/>
        </w:rPr>
        <w:t xml:space="preserve"> </w:t>
      </w:r>
      <w:r w:rsidR="001307DD">
        <w:rPr>
          <w:rFonts w:eastAsia="Aptos" w:cs="Times New Roman"/>
        </w:rPr>
        <w:t xml:space="preserve">generally </w:t>
      </w:r>
      <w:r w:rsidRPr="00022C05">
        <w:rPr>
          <w:rFonts w:eastAsia="Aptos" w:cs="Times New Roman"/>
        </w:rPr>
        <w:t>viewed nutritional guidance with s</w:t>
      </w:r>
      <w:r>
        <w:rPr>
          <w:rFonts w:eastAsia="Aptos" w:cs="Times New Roman"/>
        </w:rPr>
        <w:t>c</w:t>
      </w:r>
      <w:r w:rsidRPr="00022C05">
        <w:rPr>
          <w:rFonts w:eastAsia="Aptos" w:cs="Times New Roman"/>
        </w:rPr>
        <w:t>epticism and mistrust.</w:t>
      </w:r>
      <w:r>
        <w:rPr>
          <w:rFonts w:eastAsia="Aptos" w:cs="Times New Roman"/>
        </w:rPr>
        <w:t xml:space="preserve"> All participants </w:t>
      </w:r>
      <w:r w:rsidR="001307DD">
        <w:rPr>
          <w:rFonts w:eastAsia="Aptos" w:cs="Times New Roman"/>
        </w:rPr>
        <w:t xml:space="preserve">but one </w:t>
      </w:r>
      <w:r>
        <w:rPr>
          <w:rFonts w:eastAsia="Aptos" w:cs="Times New Roman"/>
        </w:rPr>
        <w:t>raised</w:t>
      </w:r>
      <w:r w:rsidRPr="00022C05">
        <w:rPr>
          <w:rFonts w:eastAsia="Aptos" w:cs="Times New Roman"/>
        </w:rPr>
        <w:t xml:space="preserve"> ethical </w:t>
      </w:r>
      <w:proofErr w:type="gramStart"/>
      <w:r w:rsidRPr="00022C05">
        <w:rPr>
          <w:rFonts w:eastAsia="Aptos" w:cs="Times New Roman"/>
        </w:rPr>
        <w:t>concerns</w:t>
      </w:r>
      <w:proofErr w:type="gramEnd"/>
      <w:r w:rsidRPr="00022C05">
        <w:rPr>
          <w:rFonts w:eastAsia="Aptos" w:cs="Times New Roman"/>
        </w:rPr>
        <w:t xml:space="preserve"> </w:t>
      </w:r>
      <w:r>
        <w:rPr>
          <w:rFonts w:eastAsia="Aptos" w:cs="Times New Roman"/>
        </w:rPr>
        <w:t>about animal welfare in meat production. To balance these views with their RPM consumption, participants employed various coping strategies such as beliefs in human superiority, compartmentalised compassion for specific</w:t>
      </w:r>
      <w:r w:rsidRPr="00022C05">
        <w:rPr>
          <w:rFonts w:eastAsia="Aptos" w:cs="Times New Roman"/>
        </w:rPr>
        <w:t xml:space="preserve"> animals, and attempts to support higher welfare through purchasing habits.</w:t>
      </w:r>
      <w:r>
        <w:rPr>
          <w:rFonts w:eastAsia="Aptos" w:cs="Times New Roman"/>
        </w:rPr>
        <w:t xml:space="preserve"> In terms of practicalities in daily life, </w:t>
      </w:r>
      <w:bookmarkStart w:id="344" w:name="_Toc172366360"/>
      <w:bookmarkStart w:id="345" w:name="_Toc173661511"/>
      <w:r>
        <w:rPr>
          <w:rFonts w:eastAsia="Aptos" w:cs="Times New Roman"/>
        </w:rPr>
        <w:t>all participants described some financial considerations,</w:t>
      </w:r>
      <w:r w:rsidRPr="00DD0628">
        <w:rPr>
          <w:rFonts w:eastAsia="Aptos" w:cs="Times New Roman"/>
        </w:rPr>
        <w:t xml:space="preserve"> although this affected the type of meat purchased more than the amount.</w:t>
      </w:r>
      <w:r>
        <w:rPr>
          <w:rFonts w:eastAsia="Aptos" w:cs="Times New Roman"/>
        </w:rPr>
        <w:t xml:space="preserve"> The cost was an outright driver of meat selection for some participants, but most prioritised finding value for money in the meat purchased for home preparation. </w:t>
      </w:r>
    </w:p>
    <w:p w14:paraId="7A03F11E" w14:textId="77777777" w:rsidR="00E660F6" w:rsidRDefault="00E660F6" w:rsidP="00E660F6">
      <w:pPr>
        <w:rPr>
          <w:rFonts w:eastAsia="Aptos" w:cs="Times New Roman"/>
        </w:rPr>
      </w:pPr>
      <w:r>
        <w:rPr>
          <w:rFonts w:eastAsia="Aptos" w:cs="Times New Roman"/>
        </w:rPr>
        <w:t xml:space="preserve">Study 3's unique contribution was its in-depth accounting of men's experiences, emotions, and views related to their consumption of RPM and the factors that influence this consumption, within which three main insights add to the aim of this thesis. First, this study added context and nuance to men's views about RPM and health, building on the findings from the first two studies. In Study 1, there were mixed findings related to health beliefs about RPM and how they might influence preference or consumption; in Study 2, unhealthy dietary patterns (low fruit and vegetable, and high free sugar consumption) were more likely found in men eating high amounts of PM with the inference that men consuming high quantities of PM were less likely to be influenced by health beliefs within their dietary choices.  Participants in Study 3 viewed URM and PM differently in terms of their contribution to health. Men described varying levels of trust in official nutritional guidance and used their internalised feelings of health as a trusted guide.  The study was not designed to produce generalisable associations, per se; however, within the detailed descriptions provided by men in the interviews, men with higher levels of scepticism for health advice related to meat generally held more positive views of PM. </w:t>
      </w:r>
    </w:p>
    <w:p w14:paraId="044607FC" w14:textId="77777777" w:rsidR="00E660F6" w:rsidRDefault="00E660F6" w:rsidP="00E660F6">
      <w:pPr>
        <w:rPr>
          <w:rFonts w:eastAsia="Aptos" w:cs="Times New Roman"/>
        </w:rPr>
      </w:pPr>
      <w:r>
        <w:rPr>
          <w:rFonts w:eastAsia="Aptos" w:cs="Times New Roman"/>
        </w:rPr>
        <w:t xml:space="preserve">The second insight is related to the finding from Study 1 whereby mixed results were found related to financial considerations.  Study 2 provided some additional clues to this connection, where high SES was related to low PM consumption, but so was having the lowest tertile of income. These seem to contradict one another; men with higher-status occupations tend to have higher incomes, so sharing the low-PM pattern with men having the lowest incomes appears to be an incompatible finding.  However, connecting these to the findings from Study 3, we see </w:t>
      </w:r>
      <w:r>
        <w:rPr>
          <w:rFonts w:eastAsia="Aptos" w:cs="Times New Roman"/>
        </w:rPr>
        <w:lastRenderedPageBreak/>
        <w:t xml:space="preserve">examples of men who chose the type of RPM based on what they viewed as having the best value for money, which meant different things to different participants. For some, it meant the absolute cost; for others, it meant the flexibility for use in multiple recipes or across multiple meals; and for others, it was about the perceived quality of the meat. In this way, financial capability wasn’t a driver for consumption in terms of daily grams of RPM but rather a driver for the type of RPM consumed. The other consideration is that all men interviewed were currently employed, and none described difficulty in generally affording food.  The inference is that there may be a drop-off point related to income, whereby affordability is not an influencing factor until a threshold is reached in terms of low income, at which point the cost of RPM becomes a barrier to its consumption. </w:t>
      </w:r>
    </w:p>
    <w:p w14:paraId="0DACFA3C" w14:textId="77777777" w:rsidR="00E660F6" w:rsidRDefault="00E660F6" w:rsidP="00E660F6">
      <w:pPr>
        <w:rPr>
          <w:rFonts w:eastAsia="Aptos" w:cs="Times New Roman"/>
        </w:rPr>
      </w:pPr>
      <w:r>
        <w:rPr>
          <w:rFonts w:eastAsia="Aptos" w:cs="Times New Roman"/>
        </w:rPr>
        <w:t xml:space="preserve">The third meaningful insight for the thesis's aim is the clear distinction between context and influences related separately to PM and URM and even to different types of URM. Study 2 showed distinct PM and URM consumption patterns among men consuming high amounts of RPM, suggesting that each type of meat may have different influencing factors. Findings from Study 3 supported that inference. Generalising the descriptions given in interview responses, a steak was consumed for celebration, a roast for tradition, mince for practicality and cost, and processed meat for convenience. Each of these experiences is connected to different contexts and emotions that need consideration in developing interventions. </w:t>
      </w:r>
    </w:p>
    <w:p w14:paraId="65F91BAC" w14:textId="77777777" w:rsidR="00400095" w:rsidRPr="00605414" w:rsidRDefault="00400095" w:rsidP="00400095">
      <w:pPr>
        <w:pStyle w:val="Heading2"/>
        <w:rPr>
          <w:rFonts w:eastAsia="Times New Roman"/>
        </w:rPr>
      </w:pPr>
      <w:bookmarkStart w:id="346" w:name="_Toc176359735"/>
      <w:bookmarkStart w:id="347" w:name="_Toc187146226"/>
      <w:bookmarkEnd w:id="344"/>
      <w:bookmarkEnd w:id="345"/>
      <w:r w:rsidRPr="00605414">
        <w:rPr>
          <w:rFonts w:eastAsia="Times New Roman"/>
        </w:rPr>
        <w:t>5.4 Integration and Interpretation of Findings</w:t>
      </w:r>
      <w:bookmarkEnd w:id="346"/>
      <w:bookmarkEnd w:id="347"/>
    </w:p>
    <w:p w14:paraId="20A78940" w14:textId="371A7CAB" w:rsidR="00400095" w:rsidRPr="00605414" w:rsidRDefault="00400095" w:rsidP="00400095">
      <w:pPr>
        <w:rPr>
          <w:rFonts w:eastAsia="Aptos" w:cs="Times New Roman"/>
        </w:rPr>
      </w:pPr>
      <w:r w:rsidRPr="00605414">
        <w:rPr>
          <w:rFonts w:eastAsia="Aptos" w:cs="Times New Roman"/>
        </w:rPr>
        <w:t xml:space="preserve">This thesis comprises three studies of different methodologies and philosophical approaches with overlapping and complementary outcomes; however, for the thesis to meet its aim, these findings must be combined meaningfully. This section describes the process used to interpret and integrate findings from all three studies to address the aim </w:t>
      </w:r>
      <w:r w:rsidR="003C4B81">
        <w:rPr>
          <w:rFonts w:eastAsia="Aptos" w:cs="Times New Roman"/>
        </w:rPr>
        <w:t xml:space="preserve">and objectives </w:t>
      </w:r>
      <w:r w:rsidRPr="00605414">
        <w:rPr>
          <w:rFonts w:eastAsia="Aptos" w:cs="Times New Roman"/>
        </w:rPr>
        <w:t xml:space="preserve">of the thesis. </w:t>
      </w:r>
    </w:p>
    <w:p w14:paraId="56492814" w14:textId="4501A5D0" w:rsidR="00400095" w:rsidRPr="00605414" w:rsidRDefault="00400095" w:rsidP="00400095">
      <w:pPr>
        <w:rPr>
          <w:rFonts w:eastAsia="Aptos" w:cs="Times New Roman"/>
        </w:rPr>
      </w:pPr>
      <w:r w:rsidRPr="00605414">
        <w:rPr>
          <w:rFonts w:eastAsia="Aptos" w:cs="Times New Roman"/>
        </w:rPr>
        <w:t xml:space="preserve">Within mixed methods research, a comprehensive synthesis of findings is integral to the methodology </w:t>
      </w:r>
      <w:r w:rsidRPr="00605414">
        <w:rPr>
          <w:rFonts w:eastAsia="Aptos" w:cs="Times New Roman"/>
        </w:rPr>
        <w:fldChar w:fldCharType="begin"/>
      </w:r>
      <w:r>
        <w:rPr>
          <w:rFonts w:eastAsia="Aptos" w:cs="Times New Roman"/>
        </w:rPr>
        <w:instrText xml:space="preserve"> ADDIN EN.CITE &lt;EndNote&gt;&lt;Cite&gt;&lt;Author&gt;O&amp;apos;Cathain&lt;/Author&gt;&lt;Year&gt;2010&lt;/Year&gt;&lt;RecNum&gt;396&lt;/RecNum&gt;&lt;DisplayText&gt;(8)&lt;/DisplayText&gt;&lt;record&gt;&lt;rec-number&gt;396&lt;/rec-number&gt;&lt;foreign-keys&gt;&lt;key app="EN" db-id="f0r52w5de5e92vea0db5pat0tw05rw552pet" timestamp="1597573146"&gt;396&lt;/key&gt;&lt;/foreign-keys&gt;&lt;ref-type name="Journal Article"&gt;17&lt;/ref-type&gt;&lt;contributors&gt;&lt;authors&gt;&lt;author&gt;O&amp;apos;Cathain, A.&lt;/author&gt;&lt;author&gt;Murphy, E.&lt;/author&gt;&lt;author&gt;Nicholl, J.&lt;/author&gt;&lt;/authors&gt;&lt;/contributors&gt;&lt;auth-address&gt;Medical Care Research Unit, School of Health and Related Research, University of Sheffield, Sheffield S1 4DA, UK. a.ocathain@sheffield.ac.uk&lt;/auth-address&gt;&lt;titles&gt;&lt;title&gt;Three techniques for integrating data in mixed methods studies&lt;/title&gt;&lt;secondary-title&gt;BMJ&lt;/secondary-title&gt;&lt;/titles&gt;&lt;periodical&gt;&lt;full-title&gt;BMJ&lt;/full-title&gt;&lt;/periodical&gt;&lt;pages&gt;c4587&lt;/pages&gt;&lt;volume&gt;341&lt;/volume&gt;&lt;edition&gt;2010/09/21&lt;/edition&gt;&lt;keywords&gt;&lt;keyword&gt;*Data Interpretation, Statistical&lt;/keyword&gt;&lt;keyword&gt;*Evaluation Studies as Topic&lt;/keyword&gt;&lt;keyword&gt;*Qualitative Research&lt;/keyword&gt;&lt;/keywords&gt;&lt;dates&gt;&lt;year&gt;2010&lt;/year&gt;&lt;pub-dates&gt;&lt;date&gt;Sep 17&lt;/date&gt;&lt;/pub-dates&gt;&lt;/dates&gt;&lt;isbn&gt;1756-1833 (Electronic)&amp;#xD;0959-8138 (Linking)&lt;/isbn&gt;&lt;accession-num&gt;20851841&lt;/accession-num&gt;&lt;urls&gt;&lt;related-urls&gt;&lt;url&gt;https://www.ncbi.nlm.nih.gov/pubmed/20851841&lt;/url&gt;&lt;/related-urls&gt;&lt;/urls&gt;&lt;electronic-resource-num&gt;10.1136/bmj.c4587&lt;/electronic-resource-num&gt;&lt;/record&gt;&lt;/Cite&gt;&lt;/EndNote&gt;</w:instrText>
      </w:r>
      <w:r w:rsidRPr="00605414">
        <w:rPr>
          <w:rFonts w:eastAsia="Aptos" w:cs="Times New Roman"/>
        </w:rPr>
        <w:fldChar w:fldCharType="separate"/>
      </w:r>
      <w:r>
        <w:rPr>
          <w:rFonts w:eastAsia="Aptos" w:cs="Times New Roman"/>
          <w:noProof/>
        </w:rPr>
        <w:t>(8)</w:t>
      </w:r>
      <w:r w:rsidRPr="00605414">
        <w:rPr>
          <w:rFonts w:eastAsia="Aptos" w:cs="Times New Roman"/>
        </w:rPr>
        <w:fldChar w:fldCharType="end"/>
      </w:r>
      <w:r w:rsidRPr="00605414">
        <w:rPr>
          <w:rFonts w:eastAsia="Aptos" w:cs="Times New Roman"/>
        </w:rPr>
        <w:t>. The synthesis must go beyond reporting separate findings and fully integrate the outcomes through comparison, contrast, or combining results to embed conclusions of one within the other</w:t>
      </w:r>
      <w:r w:rsidRPr="00605414">
        <w:rPr>
          <w:rFonts w:eastAsia="Aptos" w:cs="Times New Roman"/>
        </w:rPr>
        <w:fldChar w:fldCharType="begin"/>
      </w:r>
      <w:r>
        <w:rPr>
          <w:rFonts w:eastAsia="Aptos" w:cs="Times New Roman"/>
        </w:rPr>
        <w:instrText xml:space="preserve"> ADDIN EN.CITE &lt;EndNote&gt;&lt;Cite&gt;&lt;Author&gt;Creswell&lt;/Author&gt;&lt;Year&gt;2007&lt;/Year&gt;&lt;RecNum&gt;1725&lt;/RecNum&gt;&lt;DisplayText&gt;(4)&lt;/DisplayText&gt;&lt;record&gt;&lt;rec-number&gt;1725&lt;/rec-number&gt;&lt;foreign-keys&gt;&lt;key app="EN" db-id="f0r52w5de5e92vea0db5pat0tw05rw552pet" timestamp="1677681422"&gt;1725&lt;/key&gt;&lt;/foreign-keys&gt;&lt;ref-type name="Journal Article"&gt;17&lt;/ref-type&gt;&lt;contributors&gt;&lt;authors&gt;&lt;author&gt;Creswell, John W&lt;/author&gt;&lt;author&gt;Tashakkori, Abbas&lt;/author&gt;&lt;/authors&gt;&lt;/contributors&gt;&lt;titles&gt;&lt;title&gt;Developing Publishable Mixed Methods Manuscripts&lt;/title&gt;&lt;secondary-title&gt;Journal of Mixed Methods Research&lt;/secondary-title&gt;&lt;/titles&gt;&lt;periodical&gt;&lt;full-title&gt;Journal of Mixed Methods Research&lt;/full-title&gt;&lt;/periodical&gt;&lt;pages&gt;107-111&lt;/pages&gt;&lt;volume&gt;1&lt;/volume&gt;&lt;num-vols&gt;2&lt;/num-vols&gt;&lt;dates&gt;&lt;year&gt;2007&lt;/year&gt;&lt;/dates&gt;&lt;urls&gt;&lt;/urls&gt;&lt;/record&gt;&lt;/Cite&gt;&lt;/EndNote&gt;</w:instrText>
      </w:r>
      <w:r w:rsidRPr="00605414">
        <w:rPr>
          <w:rFonts w:eastAsia="Aptos" w:cs="Times New Roman"/>
        </w:rPr>
        <w:fldChar w:fldCharType="separate"/>
      </w:r>
      <w:r>
        <w:rPr>
          <w:rFonts w:eastAsia="Aptos" w:cs="Times New Roman"/>
          <w:noProof/>
        </w:rPr>
        <w:t>(4)</w:t>
      </w:r>
      <w:r w:rsidRPr="00605414">
        <w:rPr>
          <w:rFonts w:eastAsia="Aptos" w:cs="Times New Roman"/>
        </w:rPr>
        <w:fldChar w:fldCharType="end"/>
      </w:r>
      <w:r w:rsidRPr="00605414">
        <w:rPr>
          <w:rFonts w:eastAsia="Aptos" w:cs="Times New Roman"/>
        </w:rPr>
        <w:t xml:space="preserve">. Integration requires adopting a technique that combines findings with a meaningful assessment of the integrated outcomes. The design of this thesis utilised one level of integration through building, whereby findings from Study 1 and 2 were used to direct and design the data collection of Study 3 </w:t>
      </w:r>
      <w:r w:rsidRPr="00605414">
        <w:rPr>
          <w:rFonts w:eastAsia="Aptos" w:cs="Times New Roman"/>
        </w:rPr>
        <w:fldChar w:fldCharType="begin"/>
      </w:r>
      <w:r w:rsidR="004D767C">
        <w:rPr>
          <w:rFonts w:eastAsia="Aptos" w:cs="Times New Roman"/>
        </w:rPr>
        <w:instrText xml:space="preserve"> ADDIN EN.CITE &lt;EndNote&gt;&lt;Cite&gt;&lt;Author&gt;Fetters&lt;/Author&gt;&lt;Year&gt;2013&lt;/Year&gt;&lt;RecNum&gt;4414&lt;/RecNum&gt;&lt;DisplayText&gt;(490)&lt;/DisplayText&gt;&lt;record&gt;&lt;rec-number&gt;4414&lt;/rec-number&gt;&lt;foreign-keys&gt;&lt;key app="EN" db-id="f0r52w5de5e92vea0db5pat0tw05rw552pet" timestamp="1724621213"&gt;4414&lt;/key&gt;&lt;/foreign-keys&gt;&lt;ref-type name="Journal Article"&gt;17&lt;/ref-type&gt;&lt;contributors&gt;&lt;authors&gt;&lt;author&gt;Fetters, M. D.&lt;/author&gt;&lt;author&gt;Curry, L. A.&lt;/author&gt;&lt;author&gt;Creswell, J. W.&lt;/author&gt;&lt;/authors&gt;&lt;/contributors&gt;&lt;auth-address&gt;Family Medicine, University of Michigan, Ann Arbor, MI.&lt;/auth-address&gt;&lt;titles&gt;&lt;title&gt;Achieving integration in mixed methods designs-principles and practices&lt;/title&gt;&lt;secondary-title&gt;Health Serv Res&lt;/secondary-title&gt;&lt;/titles&gt;&lt;periodical&gt;&lt;full-title&gt;Health Serv Res&lt;/full-title&gt;&lt;/periodical&gt;&lt;pages&gt;2134-56&lt;/pages&gt;&lt;volume&gt;48&lt;/volume&gt;&lt;number&gt;6 Pt 2&lt;/number&gt;&lt;edition&gt;20131023&lt;/edition&gt;&lt;keywords&gt;&lt;keyword&gt;Data Collection/methods&lt;/keyword&gt;&lt;keyword&gt;Data Interpretation, Statistical&lt;/keyword&gt;&lt;keyword&gt;Health Services Research/*methods/*organization &amp;amp; administration&lt;/keyword&gt;&lt;keyword&gt;Humans&lt;/keyword&gt;&lt;keyword&gt;Information Storage and Retrieval/methods&lt;/keyword&gt;&lt;keyword&gt;*Research Design&lt;/keyword&gt;&lt;keyword&gt;*Systems Integration&lt;/keyword&gt;&lt;keyword&gt;Qualitative research&lt;/keyword&gt;&lt;keyword&gt;biostatistical methods&lt;/keyword&gt;&lt;keyword&gt;epidemiology&lt;/keyword&gt;&lt;keyword&gt;focus groups&lt;/keyword&gt;&lt;keyword&gt;program evaluation&lt;/keyword&gt;&lt;keyword&gt;research methodology&lt;/keyword&gt;&lt;keyword&gt;sampling&lt;/keyword&gt;&lt;keyword&gt;survey&lt;/keyword&gt;&lt;/keywords&gt;&lt;dates&gt;&lt;year&gt;2013&lt;/year&gt;&lt;pub-dates&gt;&lt;date&gt;Dec&lt;/date&gt;&lt;/pub-dates&gt;&lt;/dates&gt;&lt;isbn&gt;0017-9124 (Print)&amp;#xD;0017-9124&lt;/isbn&gt;&lt;accession-num&gt;24279835&lt;/accession-num&gt;&lt;urls&gt;&lt;/urls&gt;&lt;custom2&gt;PMC4097839&lt;/custom2&gt;&lt;electronic-resource-num&gt;10.1111/1475-6773.12117&lt;/electronic-resource-num&gt;&lt;remote-database-provider&gt;NLM&lt;/remote-database-provider&gt;&lt;language&gt;eng&lt;/language&gt;&lt;/record&gt;&lt;/Cite&gt;&lt;/EndNote&gt;</w:instrText>
      </w:r>
      <w:r w:rsidRPr="00605414">
        <w:rPr>
          <w:rFonts w:eastAsia="Aptos" w:cs="Times New Roman"/>
        </w:rPr>
        <w:fldChar w:fldCharType="separate"/>
      </w:r>
      <w:r w:rsidR="004D767C">
        <w:rPr>
          <w:rFonts w:eastAsia="Aptos" w:cs="Times New Roman"/>
          <w:noProof/>
        </w:rPr>
        <w:t>(490)</w:t>
      </w:r>
      <w:r w:rsidRPr="00605414">
        <w:rPr>
          <w:rFonts w:eastAsia="Aptos" w:cs="Times New Roman"/>
        </w:rPr>
        <w:fldChar w:fldCharType="end"/>
      </w:r>
      <w:r w:rsidRPr="00605414">
        <w:rPr>
          <w:rFonts w:eastAsia="Aptos" w:cs="Times New Roman"/>
        </w:rPr>
        <w:t xml:space="preserve">.  Integration through merging takes place after data </w:t>
      </w:r>
      <w:r w:rsidRPr="00605414">
        <w:rPr>
          <w:rFonts w:eastAsia="Aptos" w:cs="Times New Roman"/>
        </w:rPr>
        <w:lastRenderedPageBreak/>
        <w:t xml:space="preserve">collection and is the process whereby multiple datasets (or findings) are merged for analysis and comparison </w:t>
      </w:r>
      <w:r w:rsidRPr="00605414">
        <w:rPr>
          <w:rFonts w:eastAsia="Aptos" w:cs="Times New Roman"/>
        </w:rPr>
        <w:fldChar w:fldCharType="begin"/>
      </w:r>
      <w:r w:rsidR="004D767C">
        <w:rPr>
          <w:rFonts w:eastAsia="Aptos" w:cs="Times New Roman"/>
        </w:rPr>
        <w:instrText xml:space="preserve"> ADDIN EN.CITE &lt;EndNote&gt;&lt;Cite&gt;&lt;Author&gt;Fetters&lt;/Author&gt;&lt;Year&gt;2013&lt;/Year&gt;&lt;RecNum&gt;4414&lt;/RecNum&gt;&lt;DisplayText&gt;(490)&lt;/DisplayText&gt;&lt;record&gt;&lt;rec-number&gt;4414&lt;/rec-number&gt;&lt;foreign-keys&gt;&lt;key app="EN" db-id="f0r52w5de5e92vea0db5pat0tw05rw552pet" timestamp="1724621213"&gt;4414&lt;/key&gt;&lt;/foreign-keys&gt;&lt;ref-type name="Journal Article"&gt;17&lt;/ref-type&gt;&lt;contributors&gt;&lt;authors&gt;&lt;author&gt;Fetters, M. D.&lt;/author&gt;&lt;author&gt;Curry, L. A.&lt;/author&gt;&lt;author&gt;Creswell, J. W.&lt;/author&gt;&lt;/authors&gt;&lt;/contributors&gt;&lt;auth-address&gt;Family Medicine, University of Michigan, Ann Arbor, MI.&lt;/auth-address&gt;&lt;titles&gt;&lt;title&gt;Achieving integration in mixed methods designs-principles and practices&lt;/title&gt;&lt;secondary-title&gt;Health Serv Res&lt;/secondary-title&gt;&lt;/titles&gt;&lt;periodical&gt;&lt;full-title&gt;Health Serv Res&lt;/full-title&gt;&lt;/periodical&gt;&lt;pages&gt;2134-56&lt;/pages&gt;&lt;volume&gt;48&lt;/volume&gt;&lt;number&gt;6 Pt 2&lt;/number&gt;&lt;edition&gt;20131023&lt;/edition&gt;&lt;keywords&gt;&lt;keyword&gt;Data Collection/methods&lt;/keyword&gt;&lt;keyword&gt;Data Interpretation, Statistical&lt;/keyword&gt;&lt;keyword&gt;Health Services Research/*methods/*organization &amp;amp; administration&lt;/keyword&gt;&lt;keyword&gt;Humans&lt;/keyword&gt;&lt;keyword&gt;Information Storage and Retrieval/methods&lt;/keyword&gt;&lt;keyword&gt;*Research Design&lt;/keyword&gt;&lt;keyword&gt;*Systems Integration&lt;/keyword&gt;&lt;keyword&gt;Qualitative research&lt;/keyword&gt;&lt;keyword&gt;biostatistical methods&lt;/keyword&gt;&lt;keyword&gt;epidemiology&lt;/keyword&gt;&lt;keyword&gt;focus groups&lt;/keyword&gt;&lt;keyword&gt;program evaluation&lt;/keyword&gt;&lt;keyword&gt;research methodology&lt;/keyword&gt;&lt;keyword&gt;sampling&lt;/keyword&gt;&lt;keyword&gt;survey&lt;/keyword&gt;&lt;/keywords&gt;&lt;dates&gt;&lt;year&gt;2013&lt;/year&gt;&lt;pub-dates&gt;&lt;date&gt;Dec&lt;/date&gt;&lt;/pub-dates&gt;&lt;/dates&gt;&lt;isbn&gt;0017-9124 (Print)&amp;#xD;0017-9124&lt;/isbn&gt;&lt;accession-num&gt;24279835&lt;/accession-num&gt;&lt;urls&gt;&lt;/urls&gt;&lt;custom2&gt;PMC4097839&lt;/custom2&gt;&lt;electronic-resource-num&gt;10.1111/1475-6773.12117&lt;/electronic-resource-num&gt;&lt;remote-database-provider&gt;NLM&lt;/remote-database-provider&gt;&lt;language&gt;eng&lt;/language&gt;&lt;/record&gt;&lt;/Cite&gt;&lt;/EndNote&gt;</w:instrText>
      </w:r>
      <w:r w:rsidRPr="00605414">
        <w:rPr>
          <w:rFonts w:eastAsia="Aptos" w:cs="Times New Roman"/>
        </w:rPr>
        <w:fldChar w:fldCharType="separate"/>
      </w:r>
      <w:r w:rsidR="004D767C">
        <w:rPr>
          <w:rFonts w:eastAsia="Aptos" w:cs="Times New Roman"/>
          <w:noProof/>
        </w:rPr>
        <w:t>(490)</w:t>
      </w:r>
      <w:r w:rsidRPr="00605414">
        <w:rPr>
          <w:rFonts w:eastAsia="Aptos" w:cs="Times New Roman"/>
        </w:rPr>
        <w:fldChar w:fldCharType="end"/>
      </w:r>
      <w:r w:rsidRPr="00605414">
        <w:rPr>
          <w:rFonts w:eastAsia="Aptos" w:cs="Times New Roman"/>
        </w:rPr>
        <w:t xml:space="preserve">. This step was conducted using a modified triangulation approach. </w:t>
      </w:r>
    </w:p>
    <w:p w14:paraId="4F935A36" w14:textId="23302BDC" w:rsidR="00400095" w:rsidRPr="00605414" w:rsidRDefault="00400095" w:rsidP="00400095">
      <w:pPr>
        <w:rPr>
          <w:rFonts w:eastAsia="Aptos" w:cs="Times New Roman"/>
          <w:noProof/>
        </w:rPr>
      </w:pPr>
      <w:r w:rsidRPr="00605414">
        <w:rPr>
          <w:rFonts w:eastAsia="Aptos" w:cs="Times New Roman"/>
        </w:rPr>
        <w:t xml:space="preserve">Triangulation is a method for investigating a research objective using studies with more than one methodology to gain a more complete picture than could be reached using any single methodology </w:t>
      </w:r>
      <w:r w:rsidRPr="00605414">
        <w:rPr>
          <w:rFonts w:eastAsia="Aptos" w:cs="Times New Roman"/>
        </w:rPr>
        <w:fldChar w:fldCharType="begin"/>
      </w:r>
      <w:r>
        <w:rPr>
          <w:rFonts w:eastAsia="Aptos" w:cs="Times New Roman"/>
        </w:rPr>
        <w:instrText xml:space="preserve"> ADDIN EN.CITE &lt;EndNote&gt;&lt;Cite&gt;&lt;Author&gt;O&amp;apos;Cathain&lt;/Author&gt;&lt;Year&gt;2010&lt;/Year&gt;&lt;RecNum&gt;396&lt;/RecNum&gt;&lt;DisplayText&gt;(8)&lt;/DisplayText&gt;&lt;record&gt;&lt;rec-number&gt;396&lt;/rec-number&gt;&lt;foreign-keys&gt;&lt;key app="EN" db-id="f0r52w5de5e92vea0db5pat0tw05rw552pet" timestamp="1597573146"&gt;396&lt;/key&gt;&lt;/foreign-keys&gt;&lt;ref-type name="Journal Article"&gt;17&lt;/ref-type&gt;&lt;contributors&gt;&lt;authors&gt;&lt;author&gt;O&amp;apos;Cathain, A.&lt;/author&gt;&lt;author&gt;Murphy, E.&lt;/author&gt;&lt;author&gt;Nicholl, J.&lt;/author&gt;&lt;/authors&gt;&lt;/contributors&gt;&lt;auth-address&gt;Medical Care Research Unit, School of Health and Related Research, University of Sheffield, Sheffield S1 4DA, UK. a.ocathain@sheffield.ac.uk&lt;/auth-address&gt;&lt;titles&gt;&lt;title&gt;Three techniques for integrating data in mixed methods studies&lt;/title&gt;&lt;secondary-title&gt;BMJ&lt;/secondary-title&gt;&lt;/titles&gt;&lt;periodical&gt;&lt;full-title&gt;BMJ&lt;/full-title&gt;&lt;/periodical&gt;&lt;pages&gt;c4587&lt;/pages&gt;&lt;volume&gt;341&lt;/volume&gt;&lt;edition&gt;2010/09/21&lt;/edition&gt;&lt;keywords&gt;&lt;keyword&gt;*Data Interpretation, Statistical&lt;/keyword&gt;&lt;keyword&gt;*Evaluation Studies as Topic&lt;/keyword&gt;&lt;keyword&gt;*Qualitative Research&lt;/keyword&gt;&lt;/keywords&gt;&lt;dates&gt;&lt;year&gt;2010&lt;/year&gt;&lt;pub-dates&gt;&lt;date&gt;Sep 17&lt;/date&gt;&lt;/pub-dates&gt;&lt;/dates&gt;&lt;isbn&gt;1756-1833 (Electronic)&amp;#xD;0959-8138 (Linking)&lt;/isbn&gt;&lt;accession-num&gt;20851841&lt;/accession-num&gt;&lt;urls&gt;&lt;related-urls&gt;&lt;url&gt;https://www.ncbi.nlm.nih.gov/pubmed/20851841&lt;/url&gt;&lt;/related-urls&gt;&lt;/urls&gt;&lt;electronic-resource-num&gt;10.1136/bmj.c4587&lt;/electronic-resource-num&gt;&lt;/record&gt;&lt;/Cite&gt;&lt;/EndNote&gt;</w:instrText>
      </w:r>
      <w:r w:rsidRPr="00605414">
        <w:rPr>
          <w:rFonts w:eastAsia="Aptos" w:cs="Times New Roman"/>
        </w:rPr>
        <w:fldChar w:fldCharType="separate"/>
      </w:r>
      <w:r>
        <w:rPr>
          <w:rFonts w:eastAsia="Aptos" w:cs="Times New Roman"/>
          <w:noProof/>
        </w:rPr>
        <w:t>(8)</w:t>
      </w:r>
      <w:r w:rsidRPr="00605414">
        <w:rPr>
          <w:rFonts w:eastAsia="Aptos" w:cs="Times New Roman"/>
        </w:rPr>
        <w:fldChar w:fldCharType="end"/>
      </w:r>
      <w:r w:rsidRPr="00605414">
        <w:rPr>
          <w:rFonts w:eastAsia="Aptos" w:cs="Times New Roman"/>
        </w:rPr>
        <w:t xml:space="preserve">. Initially developed to integrate results from multiple qualitative studies, triangulation has been commonly adopted to synthesise mixed-method research findings. An expanded understanding of the research questions occurs when assessment across studies identifies areas of convergence; findings that may conflict with one another offer the opportunity for a more nuanced understanding of the issue and can present an opportunity for refinement of the study question; and silence, or questions that go without meaningful findings, can identify important gaps and limitations of understanding within the findings as a whole </w:t>
      </w:r>
      <w:r w:rsidRPr="00605414">
        <w:rPr>
          <w:rFonts w:eastAsia="Aptos" w:cs="Times New Roman"/>
        </w:rPr>
        <w:fldChar w:fldCharType="begin">
          <w:fldData xml:space="preserve">PEVuZE5vdGU+PENpdGU+PEF1dGhvcj5GYXJtZXI8L0F1dGhvcj48WWVhcj4yMDA2PC9ZZWFyPjxS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PEVuZE5vdGU+PENpdGU+PEF1dGhvcj5GYXJtZXI8L0F1dGhvcj48WWVhcj4yMDA2PC9ZZWFyPjxS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Pr="00605414">
        <w:rPr>
          <w:rFonts w:eastAsia="Aptos" w:cs="Times New Roman"/>
        </w:rPr>
      </w:r>
      <w:r w:rsidRPr="00605414">
        <w:rPr>
          <w:rFonts w:eastAsia="Aptos" w:cs="Times New Roman"/>
        </w:rPr>
        <w:fldChar w:fldCharType="separate"/>
      </w:r>
      <w:r w:rsidR="004D767C">
        <w:rPr>
          <w:rFonts w:eastAsia="Aptos" w:cs="Times New Roman"/>
          <w:noProof/>
        </w:rPr>
        <w:t>(496)</w:t>
      </w:r>
      <w:r w:rsidRPr="00605414">
        <w:rPr>
          <w:rFonts w:eastAsia="Aptos" w:cs="Times New Roman"/>
        </w:rPr>
        <w:fldChar w:fldCharType="end"/>
      </w:r>
      <w:r w:rsidRPr="00605414">
        <w:rPr>
          <w:rFonts w:eastAsia="Aptos" w:cs="Times New Roman"/>
        </w:rPr>
        <w:t xml:space="preserve">.  The triangulation protocol, as developed by Farmer </w:t>
      </w:r>
      <w:r w:rsidRPr="00DD7A5B">
        <w:rPr>
          <w:rFonts w:eastAsia="Aptos" w:cs="Times New Roman"/>
          <w:i/>
          <w:iCs/>
        </w:rPr>
        <w:t>et al.</w:t>
      </w:r>
      <w:r w:rsidRPr="00605414">
        <w:rPr>
          <w:rFonts w:eastAsia="Aptos" w:cs="Times New Roman"/>
        </w:rPr>
        <w:t xml:space="preserve"> </w:t>
      </w:r>
      <w:r w:rsidRPr="00605414">
        <w:rPr>
          <w:rFonts w:eastAsia="Aptos" w:cs="Times New Roman"/>
        </w:rPr>
        <w:fldChar w:fldCharType="begin">
          <w:fldData xml:space="preserve">PEVuZE5vdGU+PENpdGU+PEF1dGhvcj5GYXJtZXI8L0F1dGhvcj48WWVhcj4yMDA2PC9ZZWFyPjxS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PEVuZE5vdGU+PENpdGU+PEF1dGhvcj5GYXJtZXI8L0F1dGhvcj48WWVhcj4yMDA2PC9ZZWFyPjxS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Pr="00605414">
        <w:rPr>
          <w:rFonts w:eastAsia="Aptos" w:cs="Times New Roman"/>
        </w:rPr>
      </w:r>
      <w:r w:rsidRPr="00605414">
        <w:rPr>
          <w:rFonts w:eastAsia="Aptos" w:cs="Times New Roman"/>
        </w:rPr>
        <w:fldChar w:fldCharType="separate"/>
      </w:r>
      <w:r w:rsidR="004D767C">
        <w:rPr>
          <w:rFonts w:eastAsia="Aptos" w:cs="Times New Roman"/>
          <w:noProof/>
        </w:rPr>
        <w:t>(496)</w:t>
      </w:r>
      <w:r w:rsidRPr="00605414">
        <w:rPr>
          <w:rFonts w:eastAsia="Aptos" w:cs="Times New Roman"/>
        </w:rPr>
        <w:fldChar w:fldCharType="end"/>
      </w:r>
      <w:r w:rsidRPr="00605414">
        <w:rPr>
          <w:rFonts w:eastAsia="Aptos" w:cs="Times New Roman"/>
        </w:rPr>
        <w:t xml:space="preserve"> and described by </w:t>
      </w:r>
      <w:proofErr w:type="spellStart"/>
      <w:r w:rsidRPr="00605414">
        <w:rPr>
          <w:rFonts w:eastAsia="Aptos" w:cs="Times New Roman"/>
        </w:rPr>
        <w:t>O’Caithan</w:t>
      </w:r>
      <w:proofErr w:type="spellEnd"/>
      <w:r w:rsidRPr="00605414">
        <w:rPr>
          <w:rFonts w:eastAsia="Aptos" w:cs="Times New Roman"/>
        </w:rPr>
        <w:t xml:space="preserve"> </w:t>
      </w:r>
      <w:r w:rsidRPr="00DD7A5B">
        <w:rPr>
          <w:rFonts w:eastAsia="Aptos" w:cs="Times New Roman"/>
          <w:i/>
          <w:iCs/>
        </w:rPr>
        <w:t>et al.</w:t>
      </w:r>
      <w:r w:rsidR="003C4B81">
        <w:rPr>
          <w:rFonts w:eastAsia="Aptos" w:cs="Times New Roman"/>
        </w:rPr>
        <w:t xml:space="preserve"> </w:t>
      </w:r>
      <w:r w:rsidRPr="00605414">
        <w:rPr>
          <w:rFonts w:eastAsia="Aptos" w:cs="Times New Roman"/>
        </w:rPr>
        <w:fldChar w:fldCharType="begin"/>
      </w:r>
      <w:r>
        <w:rPr>
          <w:rFonts w:eastAsia="Aptos" w:cs="Times New Roman"/>
        </w:rPr>
        <w:instrText xml:space="preserve"> ADDIN EN.CITE &lt;EndNote&gt;&lt;Cite&gt;&lt;Author&gt;O&amp;apos;Cathain&lt;/Author&gt;&lt;Year&gt;2010&lt;/Year&gt;&lt;RecNum&gt;396&lt;/RecNum&gt;&lt;DisplayText&gt;(8)&lt;/DisplayText&gt;&lt;record&gt;&lt;rec-number&gt;396&lt;/rec-number&gt;&lt;foreign-keys&gt;&lt;key app="EN" db-id="f0r52w5de5e92vea0db5pat0tw05rw552pet" timestamp="1597573146"&gt;396&lt;/key&gt;&lt;/foreign-keys&gt;&lt;ref-type name="Journal Article"&gt;17&lt;/ref-type&gt;&lt;contributors&gt;&lt;authors&gt;&lt;author&gt;O&amp;apos;Cathain, A.&lt;/author&gt;&lt;author&gt;Murphy, E.&lt;/author&gt;&lt;author&gt;Nicholl, J.&lt;/author&gt;&lt;/authors&gt;&lt;/contributors&gt;&lt;auth-address&gt;Medical Care Research Unit, School of Health and Related Research, University of Sheffield, Sheffield S1 4DA, UK. a.ocathain@sheffield.ac.uk&lt;/auth-address&gt;&lt;titles&gt;&lt;title&gt;Three techniques for integrating data in mixed methods studies&lt;/title&gt;&lt;secondary-title&gt;BMJ&lt;/secondary-title&gt;&lt;/titles&gt;&lt;periodical&gt;&lt;full-title&gt;BMJ&lt;/full-title&gt;&lt;/periodical&gt;&lt;pages&gt;c4587&lt;/pages&gt;&lt;volume&gt;341&lt;/volume&gt;&lt;edition&gt;2010/09/21&lt;/edition&gt;&lt;keywords&gt;&lt;keyword&gt;*Data Interpretation, Statistical&lt;/keyword&gt;&lt;keyword&gt;*Evaluation Studies as Topic&lt;/keyword&gt;&lt;keyword&gt;*Qualitative Research&lt;/keyword&gt;&lt;/keywords&gt;&lt;dates&gt;&lt;year&gt;2010&lt;/year&gt;&lt;pub-dates&gt;&lt;date&gt;Sep 17&lt;/date&gt;&lt;/pub-dates&gt;&lt;/dates&gt;&lt;isbn&gt;1756-1833 (Electronic)&amp;#xD;0959-8138 (Linking)&lt;/isbn&gt;&lt;accession-num&gt;20851841&lt;/accession-num&gt;&lt;urls&gt;&lt;related-urls&gt;&lt;url&gt;https://www.ncbi.nlm.nih.gov/pubmed/20851841&lt;/url&gt;&lt;/related-urls&gt;&lt;/urls&gt;&lt;electronic-resource-num&gt;10.1136/bmj.c4587&lt;/electronic-resource-num&gt;&lt;/record&gt;&lt;/Cite&gt;&lt;/EndNote&gt;</w:instrText>
      </w:r>
      <w:r w:rsidRPr="00605414">
        <w:rPr>
          <w:rFonts w:eastAsia="Aptos" w:cs="Times New Roman"/>
        </w:rPr>
        <w:fldChar w:fldCharType="separate"/>
      </w:r>
      <w:r>
        <w:rPr>
          <w:rFonts w:eastAsia="Aptos" w:cs="Times New Roman"/>
          <w:noProof/>
        </w:rPr>
        <w:t>(8)</w:t>
      </w:r>
      <w:r w:rsidRPr="00605414">
        <w:rPr>
          <w:rFonts w:eastAsia="Aptos" w:cs="Times New Roman"/>
        </w:rPr>
        <w:fldChar w:fldCharType="end"/>
      </w:r>
      <w:r w:rsidRPr="00605414">
        <w:rPr>
          <w:rFonts w:eastAsia="Aptos" w:cs="Times New Roman"/>
        </w:rPr>
        <w:fldChar w:fldCharType="begin">
          <w:fldData xml:space="preserve">PEVuZE5vdGU+PENpdGU+PEF1dGhvcj5PJmFwb3M7Q2F0aGFpbjwvQXV0aG9yPjxZZWFyPjIwMTA8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</w:fldData>
        </w:fldChar>
      </w:r>
      <w:r w:rsidRPr="00605414">
        <w:rPr>
          <w:rFonts w:eastAsia="Aptos" w:cs="Times New Roman"/>
        </w:rPr>
        <w:instrText xml:space="preserve"> ADDIN EN.JS.CITE </w:instrText>
      </w:r>
      <w:r w:rsidRPr="00605414">
        <w:rPr>
          <w:rFonts w:eastAsia="Aptos" w:cs="Times New Roman"/>
        </w:rPr>
      </w:r>
      <w:r w:rsidRPr="00605414">
        <w:rPr>
          <w:rFonts w:eastAsia="Aptos" w:cs="Times New Roman"/>
        </w:rPr>
        <w:fldChar w:fldCharType="separate"/>
      </w:r>
      <w:r w:rsidRPr="00605414">
        <w:rPr>
          <w:rFonts w:eastAsia="Aptos" w:cs="Times New Roman"/>
        </w:rPr>
        <w:fldChar w:fldCharType="end"/>
      </w:r>
      <w:r w:rsidRPr="00605414">
        <w:rPr>
          <w:rFonts w:eastAsia="Aptos" w:cs="Times New Roman"/>
        </w:rPr>
        <w:t xml:space="preserve">,  involves presenting findings on a single page and identifying the key outcomes from each study; each outcome is then coded in terms of whether findings are in agreement, partial agreement, dissonance or silence with each other.  This method was adapted for use in this thesis, whereby results from each study were listed and grouped by research objective. No codes were assigned, but findings were analysed for convergence, dissonance and silences within and between the three studies to synthesise outcomes related to the thesis objectives and research questions.  </w:t>
      </w:r>
      <w:r w:rsidR="003C4B81">
        <w:rPr>
          <w:rFonts w:eastAsia="Aptos" w:cs="Times New Roman"/>
        </w:rPr>
        <w:t>(</w:t>
      </w:r>
      <w:r w:rsidRPr="00605414">
        <w:rPr>
          <w:rFonts w:eastAsia="Aptos" w:cs="Times New Roman"/>
        </w:rPr>
        <w:t xml:space="preserve">The triangulation table is presented </w:t>
      </w:r>
      <w:r w:rsidR="003C4B81">
        <w:rPr>
          <w:rFonts w:eastAsia="Aptos" w:cs="Times New Roman"/>
        </w:rPr>
        <w:t xml:space="preserve">in Appendix 4 as </w:t>
      </w:r>
      <w:r w:rsidRPr="00605414">
        <w:rPr>
          <w:rFonts w:eastAsia="Aptos" w:cs="Times New Roman"/>
        </w:rPr>
        <w:t xml:space="preserve">Additional File </w:t>
      </w:r>
      <w:r w:rsidR="003C4B81">
        <w:rPr>
          <w:rFonts w:eastAsia="Aptos" w:cs="Times New Roman"/>
        </w:rPr>
        <w:t>4.1</w:t>
      </w:r>
      <w:r w:rsidRPr="00605414">
        <w:rPr>
          <w:rFonts w:eastAsia="Aptos" w:cs="Times New Roman"/>
        </w:rPr>
        <w:t>.</w:t>
      </w:r>
      <w:r w:rsidR="003C4B81">
        <w:rPr>
          <w:rFonts w:eastAsia="Aptos" w:cs="Times New Roman"/>
        </w:rPr>
        <w:t>)</w:t>
      </w:r>
      <w:r w:rsidRPr="00605414">
        <w:rPr>
          <w:rFonts w:eastAsia="Aptos" w:cs="Times New Roman"/>
        </w:rPr>
        <w:t xml:space="preserve"> Findings must be interpreted before being integrated, and as findings from quantitative and qualitative research methods are being integrated within this mixed-methods thesis, a brief description of the approach taken on interpretation is necessary.  </w:t>
      </w:r>
    </w:p>
    <w:p w14:paraId="62F8A660" w14:textId="1C0AB49E" w:rsidR="00400095" w:rsidRPr="00605414" w:rsidRDefault="00400095" w:rsidP="00400095">
      <w:pPr>
        <w:rPr>
          <w:rFonts w:eastAsia="Aptos" w:cs="Times New Roman"/>
        </w:rPr>
      </w:pPr>
      <w:r w:rsidRPr="00605414">
        <w:rPr>
          <w:rFonts w:eastAsia="Aptos" w:cs="Times New Roman"/>
        </w:rPr>
        <w:t xml:space="preserve">In the post-positivist philosophy underpinning quantitative methods, the truth of findings is assumed to exist independently as an observable reality, making the purpose of interpretation to identify this truth, reduce the potential for bias, and understand and report findings as close to their actual truth value as possible </w:t>
      </w:r>
      <w:r w:rsidRPr="00605414">
        <w:rPr>
          <w:rFonts w:eastAsia="Aptos" w:cs="Times New Roman"/>
        </w:rPr>
        <w:fldChar w:fldCharType="begin"/>
      </w:r>
      <w:r>
        <w:rPr>
          <w:rFonts w:eastAsia="Aptos" w:cs="Times New Roman"/>
        </w:rPr>
        <w:instrText xml:space="preserve"> ADDIN EN.CITE &lt;EndNote&gt;&lt;Cite&gt;&lt;Author&gt;Creswell&lt;/Author&gt;&lt;Year&gt;2018&lt;/Year&gt;&lt;RecNum&gt;4009&lt;/RecNum&gt;&lt;DisplayText&gt;(2)&lt;/DisplayText&gt;&lt;record&gt;&lt;rec-number&gt;4009&lt;/rec-number&gt;&lt;foreign-keys&gt;&lt;key app="EN" db-id="f0r52w5de5e92vea0db5pat0tw05rw552pet" timestamp="1715594030"&gt;4009&lt;/key&gt;&lt;/foreign-keys&gt;&lt;ref-type name="Book"&gt;6&lt;/ref-type&gt;&lt;contributors&gt;&lt;authors&gt;&lt;author&gt;Creswell, John W. &lt;/author&gt;&lt;author&gt;Creswell, J. David&lt;/author&gt;&lt;/authors&gt;&lt;/contributors&gt;&lt;titles&gt;&lt;title&gt;Research Design&lt;/title&gt;&lt;/titles&gt;&lt;edition&gt;Fifth&lt;/edition&gt;&lt;dates&gt;&lt;year&gt;2018&lt;/year&gt;&lt;/dates&gt;&lt;pub-location&gt;Thousand Oaks, California&lt;/pub-location&gt;&lt;publisher&gt;Sage Publications Inc.&lt;/publisher&gt;&lt;urls&gt;&lt;/urls&gt;&lt;/record&gt;&lt;/Cite&gt;&lt;/EndNote&gt;</w:instrText>
      </w:r>
      <w:r w:rsidRPr="00605414">
        <w:rPr>
          <w:rFonts w:eastAsia="Aptos" w:cs="Times New Roman"/>
        </w:rPr>
        <w:fldChar w:fldCharType="separate"/>
      </w:r>
      <w:r>
        <w:rPr>
          <w:rFonts w:eastAsia="Aptos" w:cs="Times New Roman"/>
          <w:noProof/>
        </w:rPr>
        <w:t>(2)</w:t>
      </w:r>
      <w:r w:rsidRPr="00605414">
        <w:rPr>
          <w:rFonts w:eastAsia="Aptos" w:cs="Times New Roman"/>
        </w:rPr>
        <w:fldChar w:fldCharType="end"/>
      </w:r>
      <w:r w:rsidRPr="00605414">
        <w:rPr>
          <w:rFonts w:eastAsia="Aptos" w:cs="Times New Roman"/>
        </w:rPr>
        <w:fldChar w:fldCharType="begin">
          <w:fldData xml:space="preserve">PEVuZE5vdGU+PENpdGU+PEF1dGhvcj5DcmVzd2VsbDwvQXV0aG9yPjxZZWFyPjIwMTg8L1llYXI+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</w:fldData>
        </w:fldChar>
      </w:r>
      <w:r w:rsidRPr="00605414">
        <w:rPr>
          <w:rFonts w:eastAsia="Aptos" w:cs="Times New Roman"/>
        </w:rPr>
        <w:instrText xml:space="preserve"> ADDIN EN.JS.CITE </w:instrText>
      </w:r>
      <w:r w:rsidRPr="00605414">
        <w:rPr>
          <w:rFonts w:eastAsia="Aptos" w:cs="Times New Roman"/>
        </w:rPr>
      </w:r>
      <w:r w:rsidRPr="00605414">
        <w:rPr>
          <w:rFonts w:eastAsia="Aptos" w:cs="Times New Roman"/>
        </w:rPr>
        <w:fldChar w:fldCharType="separate"/>
      </w:r>
      <w:r w:rsidRPr="00605414">
        <w:rPr>
          <w:rFonts w:eastAsia="Aptos" w:cs="Times New Roman"/>
        </w:rPr>
        <w:fldChar w:fldCharType="end"/>
      </w:r>
      <w:r w:rsidRPr="00605414">
        <w:rPr>
          <w:rFonts w:eastAsia="Aptos" w:cs="Times New Roman"/>
        </w:rPr>
        <w:t xml:space="preserve">.  This approach was used to interpret outcomes from the systematic review (Study 1) and data analysis (Study 2). In contrast, within the critical realist perspective taken within the reflexive thematic analysis (Study 3), interpretation is understood to be a subjective experience. Importantly, reflexive thematic interpretation does not simply relate data within a thematic structure (i.e., lining up similar ideas in groups with descriptions of what these ideas have in common) </w:t>
      </w:r>
      <w:r w:rsidRPr="00605414">
        <w:rPr>
          <w:rFonts w:eastAsia="Aptos" w:cs="Times New Roman"/>
        </w:rPr>
        <w:fldChar w:fldCharType="begin">
          <w:fldData xml:space="preserve">PEVuZE5vdGU+PENpdGU+PEF1dGhvcj5CcmF1bjwvQXV0aG9yPjxZZWFyPjIwMjM8L1llYXI+PFJl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==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PEVuZE5vdGU+PENpdGU+PEF1dGhvcj5CcmF1bjwvQXV0aG9yPjxZZWFyPjIwMjM8L1llYXI+PFJl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==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Pr="00605414">
        <w:rPr>
          <w:rFonts w:eastAsia="Aptos" w:cs="Times New Roman"/>
        </w:rPr>
      </w:r>
      <w:r w:rsidRPr="00605414">
        <w:rPr>
          <w:rFonts w:eastAsia="Aptos" w:cs="Times New Roman"/>
        </w:rPr>
        <w:fldChar w:fldCharType="separate"/>
      </w:r>
      <w:r w:rsidR="004D767C">
        <w:rPr>
          <w:rFonts w:eastAsia="Aptos" w:cs="Times New Roman"/>
          <w:noProof/>
        </w:rPr>
        <w:t>(437, 438, 441)</w:t>
      </w:r>
      <w:r w:rsidRPr="00605414">
        <w:rPr>
          <w:rFonts w:eastAsia="Aptos" w:cs="Times New Roman"/>
        </w:rPr>
        <w:fldChar w:fldCharType="end"/>
      </w:r>
      <w:r w:rsidRPr="00605414">
        <w:rPr>
          <w:rFonts w:eastAsia="Aptos" w:cs="Times New Roman"/>
        </w:rPr>
        <w:t xml:space="preserve">. Instead, good interpretation tells a story with the </w:t>
      </w:r>
      <w:r w:rsidRPr="00605414">
        <w:rPr>
          <w:rFonts w:eastAsia="Aptos" w:cs="Times New Roman"/>
        </w:rPr>
        <w:lastRenderedPageBreak/>
        <w:t xml:space="preserve">data combined with the broader context related to the subject matter and, in doing so, assigns meaning from the researcher's perspective </w:t>
      </w:r>
      <w:r w:rsidRPr="00605414">
        <w:rPr>
          <w:rFonts w:eastAsia="Aptos" w:cs="Times New Roman"/>
        </w:rPr>
        <w:fldChar w:fldCharType="begin"/>
      </w:r>
      <w:r w:rsidR="004D767C">
        <w:rPr>
          <w:rFonts w:eastAsia="Aptos" w:cs="Times New Roman"/>
        </w:rPr>
        <w:instrText xml:space="preserve"> ADDIN EN.CITE &lt;EndNote&gt;&lt;Cite&gt;&lt;Author&gt;Braun&lt;/Author&gt;&lt;Year&gt;2022&lt;/Year&gt;&lt;RecNum&gt;4010&lt;/RecNum&gt;&lt;DisplayText&gt;(438, 443)&lt;/DisplayText&gt;&lt;record&gt;&lt;rec-number&gt;4010&lt;/rec-number&gt;&lt;foreign-keys&gt;&lt;key app="EN" db-id="f0r52w5de5e92vea0db5pat0tw05rw552pet" timestamp="1715594837"&gt;4010&lt;/key&gt;&lt;/foreign-keys&gt;&lt;ref-type name="Book"&gt;6&lt;/ref-type&gt;&lt;contributors&gt;&lt;authors&gt;&lt;author&gt;Braun, Virginia&lt;/author&gt;&lt;author&gt;Clarke, Victoria&lt;/author&gt;&lt;/authors&gt;&lt;/contributors&gt;&lt;titles&gt;&lt;title&gt;Thematic Analysis: A practical guide&lt;/title&gt;&lt;/titles&gt;&lt;dates&gt;&lt;year&gt;2022&lt;/year&gt;&lt;/dates&gt;&lt;pub-location&gt;London&lt;/pub-location&gt;&lt;publisher&gt;Sage Publications Ltd. &lt;/publisher&gt;&lt;urls&gt;&lt;/urls&gt;&lt;/record&gt;&lt;/Cite&gt;&lt;Cite&gt;&lt;Author&gt;Byrne&lt;/Author&gt;&lt;Year&gt;2021&lt;/Year&gt;&lt;RecNum&gt;4006&lt;/RecNum&gt;&lt;record&gt;&lt;rec-number&gt;4006&lt;/rec-number&gt;&lt;foreign-keys&gt;&lt;key app="EN" db-id="f0r52w5de5e92vea0db5pat0tw05rw552pet" timestamp="1715590572"&gt;4006&lt;/key&gt;&lt;/foreign-keys&gt;&lt;ref-type name="Journal Article"&gt;17&lt;/ref-type&gt;&lt;contributors&gt;&lt;authors&gt;&lt;author&gt;Byrne, David&lt;/author&gt;&lt;/authors&gt;&lt;/contributors&gt;&lt;titles&gt;&lt;title&gt;A worked example of Braun and Clarke’s approach to reflexive thematic analysis&lt;/title&gt;&lt;secondary-title&gt;Quality &amp;amp; Quantity&lt;/secondary-title&gt;&lt;/titles&gt;&lt;periodical&gt;&lt;full-title&gt;Quality &amp;amp; Quantity&lt;/full-title&gt;&lt;/periodical&gt;&lt;pages&gt;1391-1412&lt;/pages&gt;&lt;volume&gt;56&lt;/volume&gt;&lt;number&gt;3&lt;/number&gt;&lt;section&gt;1391&lt;/section&gt;&lt;dates&gt;&lt;year&gt;2021&lt;/year&gt;&lt;/dates&gt;&lt;isbn&gt;0033-5177&amp;#xD;1573-7845&lt;/isbn&gt;&lt;urls&gt;&lt;/urls&gt;&lt;electronic-resource-num&gt;10.1007/s11135-021-01182-y&lt;/electronic-resource-num&gt;&lt;/record&gt;&lt;/Cite&gt;&lt;/EndNote&gt;</w:instrText>
      </w:r>
      <w:r w:rsidRPr="00605414">
        <w:rPr>
          <w:rFonts w:eastAsia="Aptos" w:cs="Times New Roman"/>
        </w:rPr>
        <w:fldChar w:fldCharType="separate"/>
      </w:r>
      <w:r w:rsidR="004D767C">
        <w:rPr>
          <w:rFonts w:eastAsia="Aptos" w:cs="Times New Roman"/>
          <w:noProof/>
        </w:rPr>
        <w:t>(438, 443)</w:t>
      </w:r>
      <w:r w:rsidRPr="00605414">
        <w:rPr>
          <w:rFonts w:eastAsia="Aptos" w:cs="Times New Roman"/>
        </w:rPr>
        <w:fldChar w:fldCharType="end"/>
      </w:r>
      <w:r w:rsidRPr="00605414">
        <w:rPr>
          <w:rFonts w:eastAsia="Aptos" w:cs="Times New Roman"/>
        </w:rPr>
        <w:t xml:space="preserve">. With this understanding, it is noted that the integration of findings from Study 3 with the other two studies reflects the researcher’s interpretations of the collected data from a small study population, constructed from in-depth reflexive thematic analysis to form a narrative of how RPM consumption is explicitly experienced within the context of the interview participants, i.e., currently employed adult men, primarily with White ethnicity, living in the UK. </w:t>
      </w:r>
    </w:p>
    <w:p w14:paraId="7813AC21" w14:textId="77777777" w:rsidR="00400095" w:rsidRPr="00605414" w:rsidRDefault="00400095" w:rsidP="00400095">
      <w:pPr>
        <w:rPr>
          <w:rFonts w:eastAsia="Aptos" w:cs="Times New Roman"/>
        </w:rPr>
      </w:pPr>
      <w:r w:rsidRPr="00605414">
        <w:rPr>
          <w:rFonts w:eastAsia="Aptos" w:cs="Times New Roman"/>
        </w:rPr>
        <w:t xml:space="preserve">The initial step, using a modified triangulation process, produced a list of outcomes related to the who and what aspects of RPM consumption (Objective 1) and the why aspects (Objective 2). However, to meet the aims of this thesis, these outcomes must be further integrated to facilitate the identification of potential interventions to reduce RPM consumption.  This process is described in the following section. </w:t>
      </w:r>
    </w:p>
    <w:p w14:paraId="25BF667A" w14:textId="77777777" w:rsidR="00400095" w:rsidRPr="00605414" w:rsidRDefault="00400095" w:rsidP="00400095">
      <w:pPr>
        <w:pStyle w:val="Heading2"/>
        <w:spacing w:line="360" w:lineRule="auto"/>
        <w:rPr>
          <w:rFonts w:eastAsia="Times New Roman"/>
        </w:rPr>
      </w:pPr>
      <w:bookmarkStart w:id="348" w:name="_Toc174214521"/>
      <w:bookmarkStart w:id="349" w:name="_Toc176002254"/>
      <w:bookmarkStart w:id="350" w:name="_Toc176359736"/>
      <w:bookmarkStart w:id="351" w:name="_Toc187146227"/>
      <w:r>
        <w:rPr>
          <w:rFonts w:eastAsia="Times New Roman"/>
        </w:rPr>
        <w:t>5.5</w:t>
      </w:r>
      <w:r w:rsidRPr="00605414">
        <w:rPr>
          <w:rFonts w:eastAsia="Times New Roman"/>
        </w:rPr>
        <w:t xml:space="preserve"> </w:t>
      </w:r>
      <w:bookmarkEnd w:id="348"/>
      <w:bookmarkEnd w:id="349"/>
      <w:r>
        <w:rPr>
          <w:rFonts w:eastAsia="Times New Roman"/>
        </w:rPr>
        <w:t>The Behaviour Change Wheel: The Behavioural Picture</w:t>
      </w:r>
      <w:bookmarkEnd w:id="350"/>
      <w:bookmarkEnd w:id="351"/>
    </w:p>
    <w:p w14:paraId="3ACB0CCB" w14:textId="5B667FD8" w:rsidR="00400095" w:rsidRPr="00605414" w:rsidRDefault="00400095" w:rsidP="00400095">
      <w:pPr>
        <w:rPr>
          <w:rFonts w:eastAsia="Aptos" w:cs="Times New Roman"/>
        </w:rPr>
      </w:pPr>
      <w:r w:rsidRPr="00605414">
        <w:rPr>
          <w:rFonts w:eastAsia="Aptos" w:cs="Times New Roman"/>
        </w:rPr>
        <w:t xml:space="preserve">To meet the aims of the thesis, key findings regarding RPM consumption for men living in the UK were considered in terms of their relevance for intervention development using the approach and framework provided by the BCW. The BCW is a theory-based tool used to identify interventions for changing behaviour at the individual or population level </w:t>
      </w:r>
      <w:r w:rsidRPr="00605414">
        <w:rPr>
          <w:rFonts w:eastAsia="Aptos" w:cs="Times New Roman"/>
        </w:rP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rsidR="005907C0">
        <w:rPr>
          <w:rFonts w:eastAsia="Aptos" w:cs="Times New Roman"/>
        </w:rPr>
        <w:instrText xml:space="preserve"> ADDIN EN.CITE </w:instrText>
      </w:r>
      <w:r w:rsidR="005907C0">
        <w:rPr>
          <w:rFonts w:eastAsia="Aptos" w:cs="Times New Roman"/>
        </w:rPr>
        <w:fldChar w:fldCharType="begin">
          <w:fldData xml:space="preserve">PEVuZE5vdGU+PENpdGU+PEF1dGhvcj5BdGtpbnM8L0F1dGhvcj48WWVhcj4yMDE1PC9ZZWFyPjxS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</w:fldData>
        </w:fldChar>
      </w:r>
      <w:r w:rsidR="005907C0">
        <w:rPr>
          <w:rFonts w:eastAsia="Aptos" w:cs="Times New Roman"/>
        </w:rPr>
        <w:instrText xml:space="preserve"> ADDIN EN.CITE.DATA </w:instrText>
      </w:r>
      <w:r w:rsidR="005907C0">
        <w:rPr>
          <w:rFonts w:eastAsia="Aptos" w:cs="Times New Roman"/>
        </w:rPr>
      </w:r>
      <w:r w:rsidR="005907C0">
        <w:rPr>
          <w:rFonts w:eastAsia="Aptos" w:cs="Times New Roman"/>
        </w:rPr>
        <w:fldChar w:fldCharType="end"/>
      </w:r>
      <w:r w:rsidRPr="00605414">
        <w:rPr>
          <w:rFonts w:eastAsia="Aptos" w:cs="Times New Roman"/>
        </w:rPr>
      </w:r>
      <w:r w:rsidRPr="00605414">
        <w:rPr>
          <w:rFonts w:eastAsia="Aptos" w:cs="Times New Roman"/>
        </w:rPr>
        <w:fldChar w:fldCharType="separate"/>
      </w:r>
      <w:r w:rsidR="005907C0">
        <w:rPr>
          <w:rFonts w:eastAsia="Aptos" w:cs="Times New Roman"/>
          <w:noProof/>
        </w:rPr>
        <w:t>(157)</w:t>
      </w:r>
      <w:r w:rsidRPr="00605414">
        <w:rPr>
          <w:rFonts w:eastAsia="Aptos" w:cs="Times New Roman"/>
        </w:rPr>
        <w:fldChar w:fldCharType="end"/>
      </w:r>
      <w:r w:rsidRPr="00605414">
        <w:rPr>
          <w:rFonts w:eastAsia="Aptos" w:cs="Times New Roman"/>
        </w:rPr>
        <w:t xml:space="preserve">. The BCW process is a series of three main steps, the first two of which comprise the aims of this thesis: developing a clear understanding of the behaviour and its influences and identifying intervention options for changing this behaviour.  The </w:t>
      </w:r>
      <w:r>
        <w:rPr>
          <w:rFonts w:eastAsia="Aptos" w:cs="Times New Roman"/>
        </w:rPr>
        <w:t>final</w:t>
      </w:r>
      <w:r w:rsidRPr="00605414">
        <w:rPr>
          <w:rFonts w:eastAsia="Aptos" w:cs="Times New Roman"/>
        </w:rPr>
        <w:t xml:space="preserve"> step involves using these policy categories to identify </w:t>
      </w:r>
      <w:r>
        <w:rPr>
          <w:rFonts w:eastAsia="Aptos" w:cs="Times New Roman"/>
        </w:rPr>
        <w:t xml:space="preserve">specific </w:t>
      </w:r>
      <w:r w:rsidRPr="00605414">
        <w:rPr>
          <w:rFonts w:eastAsia="Aptos" w:cs="Times New Roman"/>
        </w:rPr>
        <w:t>content and implementation options</w:t>
      </w:r>
      <w:r>
        <w:rPr>
          <w:rFonts w:eastAsia="Aptos" w:cs="Times New Roman"/>
        </w:rPr>
        <w:t xml:space="preserve"> and is</w:t>
      </w:r>
      <w:r w:rsidRPr="00605414">
        <w:rPr>
          <w:rFonts w:eastAsia="Aptos" w:cs="Times New Roman"/>
        </w:rPr>
        <w:t xml:space="preserve"> beyond the scope of this thesis. </w:t>
      </w:r>
    </w:p>
    <w:p w14:paraId="1AB6A39C" w14:textId="50670007" w:rsidR="00400095" w:rsidRPr="00605414" w:rsidRDefault="00400095" w:rsidP="00400095">
      <w:pPr>
        <w:rPr>
          <w:rFonts w:eastAsia="Aptos" w:cs="Times New Roman"/>
        </w:rPr>
      </w:pPr>
      <w:r w:rsidRPr="00605414">
        <w:rPr>
          <w:rFonts w:eastAsia="Aptos" w:cs="Times New Roman"/>
        </w:rPr>
        <w:t xml:space="preserve">The first step in the BCW process is to create a description of men’s RPM consumption. It involves describing who is performing the behaviour, what the behaviour is and what factors influence it </w:t>
      </w:r>
      <w:r w:rsidRPr="00605414">
        <w:rPr>
          <w:rFonts w:eastAsia="Aptos" w:cs="Times New Roman"/>
        </w:rPr>
        <w:fldChar w:fldCharType="begin"/>
      </w:r>
      <w:r w:rsidR="00AE6C31">
        <w:rPr>
          <w:rFonts w:eastAsia="Aptos" w:cs="Times New Roman"/>
        </w:rPr>
        <w:instrText xml:space="preserve"> ADDIN EN.CITE &lt;EndNote&gt;&lt;Cite&gt;&lt;Author&gt;Cane&lt;/Author&gt;&lt;Year&gt;2012&lt;/Year&gt;&lt;RecNum&gt;3845&lt;/RecNum&gt;&lt;DisplayText&gt;(155, 273)&lt;/DisplayText&gt;&lt;record&gt;&lt;rec-number&gt;3845&lt;/rec-number&gt;&lt;foreign-keys&gt;&lt;key app="EN" db-id="f0r52w5de5e92vea0db5pat0tw05rw552pet" timestamp="1712564945"&gt;3845&lt;/key&gt;&lt;/foreign-keys&gt;&lt;ref-type name="Journal Article"&gt;17&lt;/ref-type&gt;&lt;contributors&gt;&lt;authors&gt;&lt;author&gt;Cane, James&lt;/author&gt;&lt;author&gt;O’Connor, Denise&lt;/author&gt;&lt;author&gt;Michie, Susan&lt;/author&gt;&lt;/authors&gt;&lt;/contributors&gt;&lt;titles&gt;&lt;title&gt;Validation of the theoretical domains framework for use in behaviour change and implementation research&lt;/title&gt;&lt;secondary-title&gt;Implementation Science&lt;/secondary-title&gt;&lt;/titles&gt;&lt;periodical&gt;&lt;full-title&gt;Implementation Science&lt;/full-title&gt;&lt;/periodical&gt;&lt;volume&gt;7&lt;/volume&gt;&lt;num-vols&gt;37&lt;/num-vols&gt;&lt;dates&gt;&lt;year&gt;2012&lt;/year&gt;&lt;/dates&gt;&lt;urls&gt;&lt;/urls&gt;&lt;/record&gt;&lt;/Cite&gt;&lt;Cite&gt;&lt;Author&gt;Michie&lt;/Author&gt;&lt;Year&gt;2011&lt;/Year&gt;&lt;RecNum&gt;1672&lt;/RecNum&gt;&lt;record&gt;&lt;rec-number&gt;1672&lt;/rec-number&gt;&lt;foreign-keys&gt;&lt;key app="EN" db-id="f0r52w5de5e92vea0db5pat0tw05rw552pet" timestamp="1677681291"&gt;1672&lt;/key&gt;&lt;/foreign-keys&gt;&lt;ref-type name="Journal Article"&gt;17&lt;/ref-type&gt;&lt;contributors&gt;&lt;authors&gt;&lt;author&gt;Susan Michie&lt;/author&gt;&lt;author&gt;Maartje M. van Stralen&lt;/author&gt;&lt;author&gt;Robert West&lt;/author&gt;&lt;/authors&gt;&lt;/contributors&gt;&lt;titles&gt;&lt;title&gt;The behaviour change wheel: A new method for characterising and designing behaviour change interventions&lt;/title&gt;&lt;secondary-title&gt;Implementation Science&lt;/secondary-title&gt;&lt;/titles&gt;&lt;periodical&gt;&lt;full-title&gt;Implementation Science&lt;/full-title&gt;&lt;/periodical&gt;&lt;volume&gt;6&lt;/volume&gt;&lt;number&gt;42&lt;/number&gt;&lt;dates&gt;&lt;year&gt;2011&lt;/year&gt;&lt;/dates&gt;&lt;urls&gt;&lt;related-urls&gt;&lt;url&gt;http://www.implementationscience.com/content/6/1/42&lt;/url&gt;&lt;/related-urls&gt;&lt;/urls&gt;&lt;/record&gt;&lt;/Cite&gt;&lt;/EndNote&gt;</w:instrText>
      </w:r>
      <w:r w:rsidRPr="00605414">
        <w:rPr>
          <w:rFonts w:eastAsia="Aptos" w:cs="Times New Roman"/>
        </w:rPr>
        <w:fldChar w:fldCharType="separate"/>
      </w:r>
      <w:r w:rsidR="00AE6C31">
        <w:rPr>
          <w:rFonts w:eastAsia="Aptos" w:cs="Times New Roman"/>
          <w:noProof/>
        </w:rPr>
        <w:t>(155, 273)</w:t>
      </w:r>
      <w:r w:rsidRPr="00605414">
        <w:rPr>
          <w:rFonts w:eastAsia="Aptos" w:cs="Times New Roman"/>
        </w:rPr>
        <w:fldChar w:fldCharType="end"/>
      </w:r>
      <w:r w:rsidRPr="00605414">
        <w:rPr>
          <w:rFonts w:eastAsia="Aptos" w:cs="Times New Roman"/>
        </w:rPr>
        <w:t xml:space="preserve">.  Table </w:t>
      </w:r>
      <w:r w:rsidR="00012A18">
        <w:rPr>
          <w:rFonts w:eastAsia="Aptos" w:cs="Times New Roman"/>
        </w:rPr>
        <w:t>23</w:t>
      </w:r>
      <w:r w:rsidRPr="00605414">
        <w:rPr>
          <w:rFonts w:eastAsia="Aptos" w:cs="Times New Roman"/>
        </w:rPr>
        <w:t xml:space="preserve"> presents findings from all three studies as a single behavioural diagnosis.  This behavioural picture presents an expanded understanding of what factors or forces influence this behaviour and their interrelationship </w:t>
      </w:r>
      <w:r w:rsidRPr="00605414">
        <w:rPr>
          <w:rFonts w:eastAsia="Aptos" w:cs="Times New Roman"/>
        </w:rPr>
        <w:fldChar w:fldCharType="begin"/>
      </w:r>
      <w:r>
        <w:rPr>
          <w:rFonts w:eastAsia="Aptos" w:cs="Times New Roman"/>
        </w:rPr>
        <w:instrText xml:space="preserve"> ADDIN EN.CITE &lt;EndNote&gt;&lt;Cite&gt;&lt;Author&gt;Burnes&lt;/Author&gt;&lt;Year&gt;2012&lt;/Year&gt;&lt;RecNum&gt;1685&lt;/RecNum&gt;&lt;DisplayText&gt;(133, 149)&lt;/DisplayText&gt;&lt;record&gt;&lt;rec-number&gt;1685&lt;/rec-number&gt;&lt;foreign-keys&gt;&lt;key app="EN" db-id="f0r52w5de5e92vea0db5pat0tw05rw552pet" timestamp="1677681315"&gt;1685&lt;/key&gt;&lt;/foreign-keys&gt;&lt;ref-type name="Journal Article"&gt;17&lt;/ref-type&gt;&lt;contributors&gt;&lt;authors&gt;&lt;author&gt;Burnes, Bernard&lt;/author&gt;&lt;author&gt;Cooke, Bill&lt;/author&gt;&lt;/authors&gt;&lt;/contributors&gt;&lt;titles&gt;&lt;title&gt;Kurt Lewin&amp;apos;s Field Theory: A Review and Re-evaluation&lt;/title&gt;&lt;secondary-title&gt;International Journal of Management Reviews&lt;/secondary-title&gt;&lt;/titles&gt;&lt;periodical&gt;&lt;full-title&gt;International Journal of Management Reviews&lt;/full-title&gt;&lt;/periodical&gt;&lt;pages&gt;n/a-n/a&lt;/pages&gt;&lt;section&gt;n/a&lt;/section&gt;&lt;dates&gt;&lt;year&gt;2012&lt;/year&gt;&lt;/dates&gt;&lt;isbn&gt;14608545&lt;/isbn&gt;&lt;urls&gt;&lt;/urls&gt;&lt;electronic-resource-num&gt;10.1111/j.1468-2370.2012.00348.x&lt;/electronic-resource-num&gt;&lt;/record&gt;&lt;/Cite&gt;&lt;Cite&gt;&lt;Author&gt;Michie&lt;/Author&gt;&lt;Year&gt;2014&lt;/Year&gt;&lt;RecNum&gt;3348&lt;/RecNum&gt;&lt;record&gt;&lt;rec-number&gt;3348&lt;/rec-number&gt;&lt;foreign-keys&gt;&lt;key app="EN" db-id="f0r52w5de5e92vea0db5pat0tw05rw552pet" timestamp="1689656829"&gt;3348&lt;/key&gt;&lt;/foreign-keys&gt;&lt;ref-type name="Book"&gt;6&lt;/ref-type&gt;&lt;contributors&gt;&lt;authors&gt;&lt;author&gt;Michie, Susan&lt;/author&gt;&lt;author&gt;Atkins, Lou&lt;/author&gt;&lt;author&gt;West, Robert&lt;/author&gt;&lt;/authors&gt;&lt;/contributors&gt;&lt;titles&gt;&lt;title&gt;The Behaviour Change Wheel: A Guide to Designing Interventions&lt;/title&gt;&lt;/titles&gt;&lt;edition&gt;First&lt;/edition&gt;&lt;dates&gt;&lt;year&gt;2014&lt;/year&gt;&lt;/dates&gt;&lt;pub-location&gt;Great Britain&lt;/pub-location&gt;&lt;publisher&gt;Silverback Publishing&lt;/publisher&gt;&lt;urls&gt;&lt;/urls&gt;&lt;/record&gt;&lt;/Cite&gt;&lt;/EndNote&gt;</w:instrText>
      </w:r>
      <w:r w:rsidRPr="00605414">
        <w:rPr>
          <w:rFonts w:eastAsia="Aptos" w:cs="Times New Roman"/>
        </w:rPr>
        <w:fldChar w:fldCharType="separate"/>
      </w:r>
      <w:r>
        <w:rPr>
          <w:rFonts w:eastAsia="Aptos" w:cs="Times New Roman"/>
          <w:noProof/>
        </w:rPr>
        <w:t>(133, 149)</w:t>
      </w:r>
      <w:r w:rsidRPr="00605414">
        <w:rPr>
          <w:rFonts w:eastAsia="Aptos" w:cs="Times New Roman"/>
        </w:rPr>
        <w:fldChar w:fldCharType="end"/>
      </w:r>
      <w:r w:rsidRPr="00605414">
        <w:rPr>
          <w:rFonts w:eastAsia="Aptos" w:cs="Times New Roman"/>
        </w:rPr>
        <w:t xml:space="preserve">. Research has shown that to shift meat-eating behaviour, interventions targeted at specific audiences and addressing the particulars of the underlying factors affecting the behaviour are more likely to be effective than those developed with a more generic focus </w:t>
      </w:r>
      <w:r w:rsidRPr="00605414">
        <w:rPr>
          <w:rFonts w:eastAsia="Aptos" w:cs="Times New Roman"/>
        </w:rPr>
        <w:fldChar w:fldCharType="begin"/>
      </w:r>
      <w:r>
        <w:rPr>
          <w:rFonts w:eastAsia="Aptos" w:cs="Times New Roman"/>
        </w:rPr>
        <w:instrText xml:space="preserve"> ADDIN EN.CITE &lt;EndNote&gt;&lt;Cite&gt;&lt;Author&gt;Lacroix&lt;/Author&gt;&lt;Year&gt;2020&lt;/Year&gt;&lt;RecNum&gt;4309&lt;/RecNum&gt;&lt;DisplayText&gt;(52)&lt;/DisplayText&gt;&lt;record&gt;&lt;rec-number&gt;4309&lt;/rec-number&gt;&lt;foreign-keys&gt;&lt;key app="EN" db-id="f0r52w5de5e92vea0db5pat0tw05rw552pet" timestamp="1722064917"&gt;4309&lt;/key&gt;&lt;/foreign-keys&gt;&lt;ref-type name="Journal Article"&gt;17&lt;/ref-type&gt;&lt;contributors&gt;&lt;authors&gt;&lt;author&gt;Lacroix, Karine&lt;/author&gt;&lt;author&gt;Gifford, Robert&lt;/author&gt;&lt;/authors&gt;&lt;/contributors&gt;&lt;titles&gt;&lt;title&gt;Targeting interventions to distinct meat-eating groups reduces meat consumption&lt;/title&gt;&lt;secondary-title&gt;Food Quality and Preference&lt;/secondary-title&gt;&lt;/titles&gt;&lt;periodical&gt;&lt;full-title&gt;Food Quality and Preference&lt;/full-title&gt;&lt;/periodical&gt;&lt;pages&gt;103997&lt;/pages&gt;&lt;volume&gt;86&lt;/volume&gt;&lt;keywords&gt;&lt;keyword&gt;Intervention&lt;/keyword&gt;&lt;keyword&gt;Behavior change&lt;/keyword&gt;&lt;keyword&gt;Targeting&lt;/keyword&gt;&lt;keyword&gt;Meat consumption&lt;/keyword&gt;&lt;keyword&gt;Greenhouse gas&lt;/keyword&gt;&lt;keyword&gt;Implementation intention&lt;/keyword&gt;&lt;/keywords&gt;&lt;dates&gt;&lt;year&gt;2020&lt;/year&gt;&lt;pub-dates&gt;&lt;date&gt;2020/12/01/&lt;/date&gt;&lt;/pub-dates&gt;&lt;/dates&gt;&lt;isbn&gt;0950-3293&lt;/isbn&gt;&lt;urls&gt;&lt;related-urls&gt;&lt;url&gt;https://www.sciencedirect.com/science/article/pii/S0950329320302664&lt;/url&gt;&lt;/related-urls&gt;&lt;/urls&gt;&lt;electronic-resource-num&gt;https://doi.org/10.1016/j.foodqual.2020.103997&lt;/electronic-resource-num&gt;&lt;/record&gt;&lt;/Cite&gt;&lt;/EndNote&gt;</w:instrText>
      </w:r>
      <w:r w:rsidRPr="00605414">
        <w:rPr>
          <w:rFonts w:eastAsia="Aptos" w:cs="Times New Roman"/>
        </w:rPr>
        <w:fldChar w:fldCharType="separate"/>
      </w:r>
      <w:r>
        <w:rPr>
          <w:rFonts w:eastAsia="Aptos" w:cs="Times New Roman"/>
          <w:noProof/>
        </w:rPr>
        <w:t>(52)</w:t>
      </w:r>
      <w:r w:rsidRPr="00605414">
        <w:rPr>
          <w:rFonts w:eastAsia="Aptos" w:cs="Times New Roman"/>
        </w:rPr>
        <w:fldChar w:fldCharType="end"/>
      </w:r>
      <w:r w:rsidRPr="00605414">
        <w:rPr>
          <w:rFonts w:eastAsia="Aptos" w:cs="Times New Roman"/>
        </w:rPr>
        <w:t xml:space="preserve">. The behavioural picture of men’s RPM consumption developed here provides the basis for such a targeted intervention. </w:t>
      </w:r>
    </w:p>
    <w:p w14:paraId="6BAF65AB" w14:textId="068344B9" w:rsidR="00400095" w:rsidRPr="00605414" w:rsidRDefault="00400095" w:rsidP="00400095">
      <w:pPr>
        <w:rPr>
          <w:rFonts w:eastAsia="Aptos" w:cs="Times New Roman"/>
        </w:rPr>
      </w:pPr>
      <w:r w:rsidRPr="00605414">
        <w:rPr>
          <w:rFonts w:eastAsia="Aptos" w:cs="Times New Roman"/>
        </w:rPr>
        <w:lastRenderedPageBreak/>
        <w:t xml:space="preserve">The behavioural picture (summarised in Table </w:t>
      </w:r>
      <w:r w:rsidR="00012A18">
        <w:rPr>
          <w:rFonts w:eastAsia="Aptos" w:cs="Times New Roman"/>
        </w:rPr>
        <w:t>23</w:t>
      </w:r>
      <w:r w:rsidRPr="00605414">
        <w:rPr>
          <w:rFonts w:eastAsia="Aptos" w:cs="Times New Roman"/>
        </w:rPr>
        <w:t xml:space="preserve">) describes a general trend of falling RPM consumption among men in the UK, comprised mostly of a significant drop in URM together with a lower and non-significant fall in PM consumption amounts. There was also drop in men eating over the national recommended limit of 70 grams/day, but over 37% of men still consumed more than this in 2018/19. Men eating over the recommended amounts of RPM fall into two groups: one group consumes high amounts of URM (&gt; 90g/day) and the other consumes high amounts of PM (&gt; 95g/day).  Men who consume low amounts of both URM and PM are more likely to have Asian or Asian British ethnicity, to have some level of university education, a university degree or higher, or to work in a higher managerial or professional occupation. Men who consume high amounts of URM are more likely to have White ethnicity and to be self-employed (either with a small company or on their own) or work in a technical or lower supervisory role. Men who consume high amounts of PM are also more likely to have White ethnicity or to work in a lower supervisory or technical occupation; they are also more likely to work in a routine or semi-routine occupation and to be younger. </w:t>
      </w:r>
    </w:p>
    <w:p w14:paraId="42DC54B2" w14:textId="77777777" w:rsidR="00400095" w:rsidRPr="00605414" w:rsidRDefault="00400095" w:rsidP="00400095">
      <w:pPr>
        <w:rPr>
          <w:rFonts w:eastAsia="Aptos" w:cs="Times New Roman"/>
        </w:rPr>
      </w:pPr>
      <w:r w:rsidRPr="00605414">
        <w:rPr>
          <w:rFonts w:eastAsia="Aptos" w:cs="Times New Roman"/>
        </w:rPr>
        <w:t xml:space="preserve">Influencing factors for high amounts of URM and PM were similar, but there were some differences. Facilitating influences for both types of meat included subjective importance or affinity held for RPM, a personal value of hedonism, tangible evidence of in-group (i.e., men) approval of RPM, identification with traditional masculinity, and the prioritisation of protein (especially high levels) in the diet. For URM, facilitating influences include the experience of associated traditional or emotional connections and the view of specific types of URM holding elevated status or value. For PM, facilitating factors include convenience when out of the home, a low price, and the need to meet the preferences of multiple household members. A barrier to high PM consumption was a high value attributed to the naturalness of food. </w:t>
      </w:r>
    </w:p>
    <w:p w14:paraId="19AA0902" w14:textId="77777777" w:rsidR="00400095" w:rsidRPr="00605414" w:rsidRDefault="00400095" w:rsidP="00400095">
      <w:pPr>
        <w:rPr>
          <w:rFonts w:eastAsia="Aptos" w:cs="Times New Roman"/>
        </w:rPr>
      </w:pPr>
      <w:r w:rsidRPr="00605414">
        <w:rPr>
          <w:rFonts w:eastAsia="Aptos" w:cs="Times New Roman"/>
        </w:rPr>
        <w:t xml:space="preserve">Some factors were found to act both as barriers and facilitators to high consumption of URM or PM. The lower relative price and its relationship to a man’s financial situation was found to be a facilitator for high PM consumption. In contrast, cost acted as both a barrier and facilitator to URM, depending on the specific type of meat: low price was a facilitator for mince consumption but a barrier to consumption of lamb joints and steak. Value for money was also a factor in URM consumption, but its role as a barrier or facilitator was very dependent on context, i.e., available retailer offers, views of the quality of meat or how it could be used in multiple recipes or meals within the household. </w:t>
      </w:r>
    </w:p>
    <w:p w14:paraId="5CA64FF0" w14:textId="4A983276" w:rsidR="003C4B81" w:rsidRPr="003C4B81" w:rsidRDefault="003C4B81" w:rsidP="003C4B81">
      <w:pPr>
        <w:pStyle w:val="Caption"/>
        <w:keepNext/>
        <w:spacing w:after="0" w:line="240" w:lineRule="auto"/>
        <w:rPr>
          <w:sz w:val="20"/>
          <w:szCs w:val="20"/>
        </w:rPr>
      </w:pPr>
      <w:bookmarkStart w:id="352" w:name="_Toc186810738"/>
      <w:r w:rsidRPr="003C4B81">
        <w:rPr>
          <w:sz w:val="20"/>
          <w:szCs w:val="20"/>
        </w:rPr>
        <w:lastRenderedPageBreak/>
        <w:t xml:space="preserve">Table </w:t>
      </w:r>
      <w:r w:rsidRPr="003C4B81">
        <w:rPr>
          <w:sz w:val="20"/>
          <w:szCs w:val="20"/>
        </w:rPr>
        <w:fldChar w:fldCharType="begin"/>
      </w:r>
      <w:r w:rsidRPr="003C4B81">
        <w:rPr>
          <w:sz w:val="20"/>
          <w:szCs w:val="20"/>
        </w:rPr>
        <w:instrText xml:space="preserve"> SEQ Table \* ARABIC </w:instrText>
      </w:r>
      <w:r w:rsidRPr="003C4B81">
        <w:rPr>
          <w:sz w:val="20"/>
          <w:szCs w:val="20"/>
        </w:rPr>
        <w:fldChar w:fldCharType="separate"/>
      </w:r>
      <w:r w:rsidR="00CB6884">
        <w:rPr>
          <w:noProof/>
          <w:sz w:val="20"/>
          <w:szCs w:val="20"/>
        </w:rPr>
        <w:t>23</w:t>
      </w:r>
      <w:r w:rsidRPr="003C4B81">
        <w:rPr>
          <w:sz w:val="20"/>
          <w:szCs w:val="20"/>
        </w:rPr>
        <w:fldChar w:fldCharType="end"/>
      </w:r>
      <w:r w:rsidRPr="003C4B81">
        <w:rPr>
          <w:sz w:val="20"/>
          <w:szCs w:val="20"/>
        </w:rPr>
        <w:t xml:space="preserve"> Behavioural Picture of RPM Consumption Among Men in the UK</w:t>
      </w:r>
      <w:bookmarkEnd w:id="352"/>
    </w:p>
    <w:tbl>
      <w:tblPr>
        <w:tblStyle w:val="TableGrid"/>
        <w:tblW w:w="0" w:type="auto"/>
        <w:tblLook w:val="04A0" w:firstRow="1" w:lastRow="0" w:firstColumn="1" w:lastColumn="0" w:noHBand="0" w:noVBand="1"/>
      </w:tblPr>
      <w:tblGrid>
        <w:gridCol w:w="1701"/>
        <w:gridCol w:w="2418"/>
        <w:gridCol w:w="1210"/>
        <w:gridCol w:w="1209"/>
        <w:gridCol w:w="2419"/>
      </w:tblGrid>
      <w:tr w:rsidR="00400095" w:rsidRPr="00605414" w14:paraId="3C2F304D" w14:textId="77777777" w:rsidTr="0020779C">
        <w:trPr>
          <w:trHeight w:val="283"/>
        </w:trPr>
        <w:tc>
          <w:tcPr>
            <w:tcW w:w="8957" w:type="dxa"/>
            <w:gridSpan w:val="5"/>
            <w:shd w:val="clear" w:color="auto" w:fill="D9D9D9"/>
            <w:vAlign w:val="center"/>
          </w:tcPr>
          <w:p w14:paraId="226FF5A3"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Type and Amounts of RPM consumed – What (Study 2)  </w:t>
            </w:r>
          </w:p>
        </w:tc>
      </w:tr>
      <w:tr w:rsidR="00400095" w:rsidRPr="00605414" w14:paraId="6C81143A" w14:textId="77777777" w:rsidTr="0020779C">
        <w:tc>
          <w:tcPr>
            <w:tcW w:w="1701" w:type="dxa"/>
            <w:shd w:val="clear" w:color="auto" w:fill="auto"/>
            <w:vAlign w:val="center"/>
          </w:tcPr>
          <w:p w14:paraId="795CDBC0" w14:textId="77777777" w:rsidR="00400095" w:rsidRPr="00605414" w:rsidRDefault="00400095" w:rsidP="003C4B81">
            <w:pPr>
              <w:spacing w:before="0" w:line="240" w:lineRule="auto"/>
              <w:rPr>
                <w:rFonts w:eastAsia="Aptos" w:cs="Times New Roman"/>
                <w:sz w:val="16"/>
                <w:szCs w:val="16"/>
              </w:rPr>
            </w:pPr>
          </w:p>
        </w:tc>
        <w:tc>
          <w:tcPr>
            <w:tcW w:w="3628" w:type="dxa"/>
            <w:gridSpan w:val="2"/>
            <w:shd w:val="clear" w:color="auto" w:fill="auto"/>
            <w:vAlign w:val="center"/>
          </w:tcPr>
          <w:p w14:paraId="7A675686"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Unprocessed Red Meat</w:t>
            </w:r>
          </w:p>
        </w:tc>
        <w:tc>
          <w:tcPr>
            <w:tcW w:w="3628" w:type="dxa"/>
            <w:gridSpan w:val="2"/>
            <w:shd w:val="clear" w:color="auto" w:fill="auto"/>
            <w:vAlign w:val="center"/>
          </w:tcPr>
          <w:p w14:paraId="696F4398"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Processed Meat</w:t>
            </w:r>
          </w:p>
        </w:tc>
      </w:tr>
      <w:tr w:rsidR="00400095" w:rsidRPr="00605414" w14:paraId="4650E3B7" w14:textId="77777777" w:rsidTr="0020779C">
        <w:tc>
          <w:tcPr>
            <w:tcW w:w="1701" w:type="dxa"/>
            <w:shd w:val="clear" w:color="auto" w:fill="auto"/>
            <w:vAlign w:val="center"/>
          </w:tcPr>
          <w:p w14:paraId="2EF1F87F"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Average grams/</w:t>
            </w:r>
            <w:proofErr w:type="spellStart"/>
            <w:r w:rsidRPr="00605414">
              <w:rPr>
                <w:rFonts w:eastAsia="Aptos" w:cs="Times New Roman"/>
                <w:sz w:val="16"/>
                <w:szCs w:val="16"/>
              </w:rPr>
              <w:t>day</w:t>
            </w:r>
            <w:r w:rsidRPr="00605414">
              <w:rPr>
                <w:rFonts w:eastAsia="Aptos" w:cs="Times New Roman"/>
                <w:sz w:val="20"/>
                <w:szCs w:val="20"/>
                <w:vertAlign w:val="superscript"/>
              </w:rPr>
              <w:t>a</w:t>
            </w:r>
            <w:proofErr w:type="spellEnd"/>
            <w:r w:rsidRPr="00605414">
              <w:rPr>
                <w:rFonts w:eastAsia="Aptos" w:cs="Times New Roman"/>
                <w:sz w:val="20"/>
                <w:szCs w:val="20"/>
              </w:rPr>
              <w:t xml:space="preserve"> </w:t>
            </w:r>
          </w:p>
          <w:p w14:paraId="13D6EA8B" w14:textId="77777777" w:rsidR="00400095" w:rsidRPr="00605414" w:rsidRDefault="00400095" w:rsidP="003C4B81">
            <w:pPr>
              <w:spacing w:before="0" w:line="240" w:lineRule="auto"/>
              <w:jc w:val="center"/>
              <w:rPr>
                <w:rFonts w:eastAsia="Aptos" w:cs="Times New Roman"/>
                <w:sz w:val="16"/>
                <w:szCs w:val="16"/>
              </w:rPr>
            </w:pPr>
          </w:p>
        </w:tc>
        <w:tc>
          <w:tcPr>
            <w:tcW w:w="3628" w:type="dxa"/>
            <w:gridSpan w:val="2"/>
            <w:shd w:val="clear" w:color="auto" w:fill="auto"/>
            <w:vAlign w:val="center"/>
          </w:tcPr>
          <w:p w14:paraId="36F09822"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From 2008/09 to 2018/19, URM consumption fell from 50.13 grams/day to 28.12 grams/day in (p&lt;.001).</w:t>
            </w:r>
          </w:p>
        </w:tc>
        <w:tc>
          <w:tcPr>
            <w:tcW w:w="3628" w:type="dxa"/>
            <w:gridSpan w:val="2"/>
            <w:shd w:val="clear" w:color="auto" w:fill="auto"/>
            <w:vAlign w:val="center"/>
          </w:tcPr>
          <w:p w14:paraId="47092EB0"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From 2008/09 to 2018/19, PM consumption fell from a mean of 23.80 grams/day to 35.81 grams/day, however this drop was not significant (p=.370). </w:t>
            </w:r>
          </w:p>
        </w:tc>
      </w:tr>
      <w:tr w:rsidR="00400095" w:rsidRPr="00605414" w14:paraId="7219AEC0" w14:textId="77777777" w:rsidTr="0020779C">
        <w:tc>
          <w:tcPr>
            <w:tcW w:w="1701" w:type="dxa"/>
            <w:shd w:val="clear" w:color="auto" w:fill="auto"/>
            <w:vAlign w:val="center"/>
          </w:tcPr>
          <w:p w14:paraId="283CABCA"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 xml:space="preserve">Above 70g </w:t>
            </w:r>
            <w:proofErr w:type="spellStart"/>
            <w:r w:rsidRPr="00605414">
              <w:rPr>
                <w:rFonts w:eastAsia="Aptos" w:cs="Times New Roman"/>
                <w:sz w:val="16"/>
                <w:szCs w:val="16"/>
              </w:rPr>
              <w:t>threshold</w:t>
            </w:r>
            <w:r w:rsidRPr="00605414">
              <w:rPr>
                <w:rFonts w:eastAsia="Aptos" w:cs="Times New Roman"/>
                <w:sz w:val="20"/>
                <w:szCs w:val="20"/>
                <w:vertAlign w:val="superscript"/>
              </w:rPr>
              <w:t>a</w:t>
            </w:r>
            <w:proofErr w:type="spellEnd"/>
          </w:p>
          <w:p w14:paraId="3A9722B9" w14:textId="77777777" w:rsidR="00400095" w:rsidRPr="00605414" w:rsidRDefault="00400095" w:rsidP="003C4B81">
            <w:pPr>
              <w:spacing w:before="0" w:line="240" w:lineRule="auto"/>
              <w:jc w:val="center"/>
              <w:rPr>
                <w:rFonts w:eastAsia="Aptos" w:cs="Times New Roman"/>
                <w:sz w:val="16"/>
                <w:szCs w:val="16"/>
              </w:rPr>
            </w:pPr>
          </w:p>
        </w:tc>
        <w:tc>
          <w:tcPr>
            <w:tcW w:w="7256" w:type="dxa"/>
            <w:gridSpan w:val="4"/>
            <w:shd w:val="clear" w:color="auto" w:fill="auto"/>
            <w:vAlign w:val="center"/>
          </w:tcPr>
          <w:p w14:paraId="531BF1D7"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62.6% of men consumed daily average of 70 grams or less of RPM in 2018-19; this is an increase of 25.4 percentage points from 2011-12.</w:t>
            </w:r>
          </w:p>
        </w:tc>
      </w:tr>
      <w:tr w:rsidR="00400095" w:rsidRPr="00605414" w14:paraId="05ED65D8" w14:textId="77777777" w:rsidTr="0020779C">
        <w:tc>
          <w:tcPr>
            <w:tcW w:w="1701" w:type="dxa"/>
            <w:shd w:val="clear" w:color="auto" w:fill="auto"/>
            <w:vAlign w:val="center"/>
          </w:tcPr>
          <w:p w14:paraId="5E52004C"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 xml:space="preserve">Clusters of </w:t>
            </w:r>
            <w:proofErr w:type="gramStart"/>
            <w:r w:rsidRPr="00605414">
              <w:rPr>
                <w:rFonts w:eastAsia="Aptos" w:cs="Times New Roman"/>
                <w:sz w:val="16"/>
                <w:szCs w:val="16"/>
              </w:rPr>
              <w:t>RPM</w:t>
            </w:r>
            <w:proofErr w:type="gramEnd"/>
          </w:p>
          <w:p w14:paraId="0AE249E4"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Mean grams/day</w:t>
            </w:r>
          </w:p>
        </w:tc>
        <w:tc>
          <w:tcPr>
            <w:tcW w:w="2418" w:type="dxa"/>
            <w:shd w:val="clear" w:color="auto" w:fill="auto"/>
            <w:vAlign w:val="center"/>
          </w:tcPr>
          <w:p w14:paraId="263960FC"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LRPM: 18g URM, 21g PM</w:t>
            </w:r>
          </w:p>
        </w:tc>
        <w:tc>
          <w:tcPr>
            <w:tcW w:w="2419" w:type="dxa"/>
            <w:gridSpan w:val="2"/>
            <w:shd w:val="clear" w:color="auto" w:fill="auto"/>
            <w:vAlign w:val="center"/>
          </w:tcPr>
          <w:p w14:paraId="024A5D05"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HURM: 93g URM, 28g PM</w:t>
            </w:r>
          </w:p>
        </w:tc>
        <w:tc>
          <w:tcPr>
            <w:tcW w:w="2419" w:type="dxa"/>
            <w:shd w:val="clear" w:color="auto" w:fill="auto"/>
            <w:vAlign w:val="center"/>
          </w:tcPr>
          <w:p w14:paraId="79DF4881"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HPM: 35g URM, 99g PM</w:t>
            </w:r>
          </w:p>
        </w:tc>
      </w:tr>
      <w:tr w:rsidR="00400095" w:rsidRPr="00605414" w14:paraId="717E8A69" w14:textId="77777777" w:rsidTr="0020779C">
        <w:trPr>
          <w:trHeight w:val="283"/>
        </w:trPr>
        <w:tc>
          <w:tcPr>
            <w:tcW w:w="8957" w:type="dxa"/>
            <w:gridSpan w:val="5"/>
            <w:shd w:val="clear" w:color="auto" w:fill="D9D9D9"/>
            <w:vAlign w:val="center"/>
          </w:tcPr>
          <w:p w14:paraId="7F68C5F0"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Socioeconomic Factors – Who (Study 2)  </w:t>
            </w:r>
          </w:p>
        </w:tc>
      </w:tr>
      <w:tr w:rsidR="00400095" w:rsidRPr="00605414" w14:paraId="713F0530" w14:textId="77777777" w:rsidTr="0020779C">
        <w:tc>
          <w:tcPr>
            <w:tcW w:w="1701" w:type="dxa"/>
            <w:vAlign w:val="center"/>
          </w:tcPr>
          <w:p w14:paraId="1E90D283" w14:textId="77777777" w:rsidR="00400095" w:rsidRPr="00605414" w:rsidRDefault="00400095" w:rsidP="003C4B81">
            <w:pPr>
              <w:spacing w:before="0" w:line="240" w:lineRule="auto"/>
              <w:jc w:val="center"/>
              <w:rPr>
                <w:rFonts w:eastAsia="Aptos" w:cs="Times New Roman"/>
                <w:sz w:val="13"/>
                <w:szCs w:val="13"/>
              </w:rPr>
            </w:pPr>
          </w:p>
        </w:tc>
        <w:tc>
          <w:tcPr>
            <w:tcW w:w="3628" w:type="dxa"/>
            <w:gridSpan w:val="2"/>
            <w:vAlign w:val="center"/>
          </w:tcPr>
          <w:p w14:paraId="34E8A283"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Unprocessed Red Meat</w:t>
            </w:r>
          </w:p>
        </w:tc>
        <w:tc>
          <w:tcPr>
            <w:tcW w:w="3628" w:type="dxa"/>
            <w:gridSpan w:val="2"/>
            <w:vAlign w:val="center"/>
          </w:tcPr>
          <w:p w14:paraId="5BAF5AE6"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Processed Meat</w:t>
            </w:r>
          </w:p>
        </w:tc>
      </w:tr>
      <w:tr w:rsidR="00400095" w:rsidRPr="00605414" w14:paraId="2557E803" w14:textId="77777777" w:rsidTr="0020779C">
        <w:tc>
          <w:tcPr>
            <w:tcW w:w="1701" w:type="dxa"/>
          </w:tcPr>
          <w:p w14:paraId="19B70843" w14:textId="77777777" w:rsidR="00400095" w:rsidRPr="00605414" w:rsidRDefault="00400095" w:rsidP="003C4B81">
            <w:pPr>
              <w:spacing w:before="0" w:line="240" w:lineRule="auto"/>
              <w:jc w:val="center"/>
              <w:rPr>
                <w:rFonts w:eastAsia="Aptos" w:cs="Times New Roman"/>
                <w:sz w:val="16"/>
                <w:szCs w:val="16"/>
              </w:rPr>
            </w:pPr>
            <w:proofErr w:type="spellStart"/>
            <w:r w:rsidRPr="00605414">
              <w:rPr>
                <w:rFonts w:eastAsia="Aptos" w:cs="Times New Roman"/>
                <w:sz w:val="16"/>
                <w:szCs w:val="16"/>
              </w:rPr>
              <w:t>Age</w:t>
            </w:r>
            <w:r w:rsidRPr="00605414">
              <w:rPr>
                <w:rFonts w:eastAsia="Aptos" w:cs="Times New Roman"/>
                <w:sz w:val="20"/>
                <w:szCs w:val="20"/>
                <w:vertAlign w:val="superscript"/>
              </w:rPr>
              <w:t>a</w:t>
            </w:r>
            <w:proofErr w:type="spellEnd"/>
          </w:p>
        </w:tc>
        <w:tc>
          <w:tcPr>
            <w:tcW w:w="3628" w:type="dxa"/>
            <w:gridSpan w:val="2"/>
          </w:tcPr>
          <w:p w14:paraId="1DC4B58E"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No significant patterns. </w:t>
            </w:r>
          </w:p>
        </w:tc>
        <w:tc>
          <w:tcPr>
            <w:tcW w:w="3628" w:type="dxa"/>
            <w:gridSpan w:val="2"/>
          </w:tcPr>
          <w:p w14:paraId="1E75B971"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Higher likelihood of high consumption of PM for men aged 19 - 49</w:t>
            </w:r>
          </w:p>
        </w:tc>
      </w:tr>
      <w:tr w:rsidR="00400095" w:rsidRPr="00605414" w14:paraId="035BAA19" w14:textId="77777777" w:rsidTr="0020779C">
        <w:tc>
          <w:tcPr>
            <w:tcW w:w="1701" w:type="dxa"/>
          </w:tcPr>
          <w:p w14:paraId="386C8B44" w14:textId="77777777" w:rsidR="00400095" w:rsidRPr="00605414" w:rsidRDefault="00400095" w:rsidP="003C4B81">
            <w:pPr>
              <w:spacing w:before="0" w:line="240" w:lineRule="auto"/>
              <w:jc w:val="center"/>
              <w:rPr>
                <w:rFonts w:eastAsia="Aptos" w:cs="Times New Roman"/>
                <w:sz w:val="16"/>
                <w:szCs w:val="16"/>
              </w:rPr>
            </w:pPr>
            <w:proofErr w:type="spellStart"/>
            <w:r w:rsidRPr="00605414">
              <w:rPr>
                <w:rFonts w:eastAsia="Aptos" w:cs="Times New Roman"/>
                <w:sz w:val="16"/>
                <w:szCs w:val="16"/>
              </w:rPr>
              <w:t>Ethnicity</w:t>
            </w:r>
            <w:r w:rsidRPr="00605414">
              <w:rPr>
                <w:rFonts w:eastAsia="Aptos" w:cs="Times New Roman"/>
                <w:sz w:val="20"/>
                <w:szCs w:val="20"/>
                <w:vertAlign w:val="superscript"/>
              </w:rPr>
              <w:t>a</w:t>
            </w:r>
            <w:proofErr w:type="spellEnd"/>
          </w:p>
        </w:tc>
        <w:tc>
          <w:tcPr>
            <w:tcW w:w="3628" w:type="dxa"/>
            <w:gridSpan w:val="2"/>
          </w:tcPr>
          <w:p w14:paraId="372770D1"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Higher likelihood for high consumption of URM for men with White ethnicity; lower for men with Asian or Asian British ethnicity</w:t>
            </w:r>
          </w:p>
        </w:tc>
        <w:tc>
          <w:tcPr>
            <w:tcW w:w="3628" w:type="dxa"/>
            <w:gridSpan w:val="2"/>
          </w:tcPr>
          <w:p w14:paraId="7F1FD5D8"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Higher likelihood for higher consumption of PM for men with White ethnicity; lower for men with Asian or Asian British ethnicity</w:t>
            </w:r>
          </w:p>
        </w:tc>
      </w:tr>
      <w:tr w:rsidR="00400095" w:rsidRPr="00605414" w14:paraId="4DD096BF" w14:textId="77777777" w:rsidTr="0020779C">
        <w:tc>
          <w:tcPr>
            <w:tcW w:w="1701" w:type="dxa"/>
          </w:tcPr>
          <w:p w14:paraId="6E992079"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 xml:space="preserve">Occupation </w:t>
            </w:r>
            <w:proofErr w:type="spellStart"/>
            <w:r w:rsidRPr="00605414">
              <w:rPr>
                <w:rFonts w:eastAsia="Aptos" w:cs="Times New Roman"/>
                <w:sz w:val="16"/>
                <w:szCs w:val="16"/>
              </w:rPr>
              <w:t>Classification</w:t>
            </w:r>
            <w:r w:rsidRPr="00605414">
              <w:rPr>
                <w:rFonts w:eastAsia="Aptos" w:cs="Times New Roman"/>
                <w:sz w:val="20"/>
                <w:szCs w:val="20"/>
                <w:vertAlign w:val="superscript"/>
              </w:rPr>
              <w:t>a</w:t>
            </w:r>
            <w:proofErr w:type="spellEnd"/>
          </w:p>
        </w:tc>
        <w:tc>
          <w:tcPr>
            <w:tcW w:w="3628" w:type="dxa"/>
            <w:gridSpan w:val="2"/>
          </w:tcPr>
          <w:p w14:paraId="037FC649"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Men more likely to consume high amounts of URM in supervisory or technical roles, or who are small employers or own account workers</w:t>
            </w:r>
          </w:p>
          <w:p w14:paraId="57E68974" w14:textId="77777777" w:rsidR="00400095" w:rsidRPr="00605414" w:rsidRDefault="00400095" w:rsidP="003C4B81">
            <w:pPr>
              <w:spacing w:before="0" w:line="240" w:lineRule="auto"/>
              <w:rPr>
                <w:rFonts w:eastAsia="Aptos" w:cs="Times New Roman"/>
                <w:sz w:val="16"/>
                <w:szCs w:val="16"/>
              </w:rPr>
            </w:pPr>
          </w:p>
          <w:p w14:paraId="4234040D"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Men less likely to eat high URM who are in professional and managerial roles</w:t>
            </w:r>
          </w:p>
        </w:tc>
        <w:tc>
          <w:tcPr>
            <w:tcW w:w="3628" w:type="dxa"/>
            <w:gridSpan w:val="2"/>
          </w:tcPr>
          <w:p w14:paraId="608C498D"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Men more likely to consume high amounts of PM who work in routine or semi-routine occupations or in lower supervisory or technical roles. </w:t>
            </w:r>
          </w:p>
          <w:p w14:paraId="00EE9678" w14:textId="77777777" w:rsidR="00400095" w:rsidRPr="00605414" w:rsidRDefault="00400095" w:rsidP="003C4B81">
            <w:pPr>
              <w:spacing w:before="0" w:line="240" w:lineRule="auto"/>
              <w:rPr>
                <w:rFonts w:eastAsia="Aptos" w:cs="Times New Roman"/>
                <w:sz w:val="16"/>
                <w:szCs w:val="16"/>
              </w:rPr>
            </w:pPr>
          </w:p>
          <w:p w14:paraId="5C0F30D1"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Men less likely to eat high PM who work in higher managerial or professional occupations. </w:t>
            </w:r>
          </w:p>
        </w:tc>
      </w:tr>
      <w:tr w:rsidR="00400095" w:rsidRPr="00605414" w14:paraId="0D52E704" w14:textId="77777777" w:rsidTr="0020779C">
        <w:tc>
          <w:tcPr>
            <w:tcW w:w="1701" w:type="dxa"/>
          </w:tcPr>
          <w:p w14:paraId="5633F401"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 xml:space="preserve">Highest </w:t>
            </w:r>
            <w:proofErr w:type="spellStart"/>
            <w:r w:rsidRPr="00605414">
              <w:rPr>
                <w:rFonts w:eastAsia="Aptos" w:cs="Times New Roman"/>
                <w:sz w:val="16"/>
                <w:szCs w:val="16"/>
              </w:rPr>
              <w:t>qualification</w:t>
            </w:r>
            <w:r w:rsidRPr="00605414">
              <w:rPr>
                <w:rFonts w:eastAsia="Aptos" w:cs="Times New Roman"/>
                <w:sz w:val="20"/>
                <w:szCs w:val="20"/>
                <w:vertAlign w:val="superscript"/>
              </w:rPr>
              <w:t>a</w:t>
            </w:r>
            <w:proofErr w:type="spellEnd"/>
          </w:p>
        </w:tc>
        <w:tc>
          <w:tcPr>
            <w:tcW w:w="3628" w:type="dxa"/>
            <w:gridSpan w:val="2"/>
          </w:tcPr>
          <w:p w14:paraId="2224A34E"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Men with a university degree or equivalent, or men without any qualifications are less likely to consume high URM than men with any other type of qualification. </w:t>
            </w:r>
          </w:p>
        </w:tc>
        <w:tc>
          <w:tcPr>
            <w:tcW w:w="3628" w:type="dxa"/>
            <w:gridSpan w:val="2"/>
          </w:tcPr>
          <w:p w14:paraId="7299B21D"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Men with a degree or equivalent, or who have university education below degree level are less likely to consume high amounts of PM compared with men holding any other or no qualification. </w:t>
            </w:r>
          </w:p>
        </w:tc>
      </w:tr>
      <w:tr w:rsidR="00400095" w:rsidRPr="00605414" w14:paraId="44289FBF" w14:textId="77777777" w:rsidTr="0020779C">
        <w:tc>
          <w:tcPr>
            <w:tcW w:w="1701" w:type="dxa"/>
          </w:tcPr>
          <w:p w14:paraId="40754E42"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Household income (tertiles)</w:t>
            </w:r>
            <w:r w:rsidRPr="00605414">
              <w:rPr>
                <w:rFonts w:eastAsia="Aptos" w:cs="Times New Roman"/>
                <w:sz w:val="20"/>
                <w:szCs w:val="20"/>
                <w:vertAlign w:val="superscript"/>
              </w:rPr>
              <w:t xml:space="preserve"> a</w:t>
            </w:r>
          </w:p>
        </w:tc>
        <w:tc>
          <w:tcPr>
            <w:tcW w:w="3628" w:type="dxa"/>
            <w:gridSpan w:val="2"/>
          </w:tcPr>
          <w:p w14:paraId="6F481097"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No significant pattern.  </w:t>
            </w:r>
          </w:p>
        </w:tc>
        <w:tc>
          <w:tcPr>
            <w:tcW w:w="3628" w:type="dxa"/>
            <w:gridSpan w:val="2"/>
          </w:tcPr>
          <w:p w14:paraId="3AB17029"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 xml:space="preserve">Men in lowest tertile lower odds of consuming high amounts of PM than men in highest tertile. </w:t>
            </w:r>
          </w:p>
        </w:tc>
      </w:tr>
      <w:tr w:rsidR="00400095" w:rsidRPr="00605414" w14:paraId="4607D05A" w14:textId="77777777" w:rsidTr="0020779C">
        <w:trPr>
          <w:trHeight w:val="283"/>
        </w:trPr>
        <w:tc>
          <w:tcPr>
            <w:tcW w:w="8957" w:type="dxa"/>
            <w:gridSpan w:val="5"/>
            <w:shd w:val="clear" w:color="auto" w:fill="D9D9D9"/>
            <w:vAlign w:val="center"/>
          </w:tcPr>
          <w:p w14:paraId="65854DD5"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COM-B Category – Why (Studies One, Two, Three)</w:t>
            </w:r>
          </w:p>
        </w:tc>
      </w:tr>
      <w:tr w:rsidR="00400095" w:rsidRPr="00605414" w14:paraId="513AB9B6" w14:textId="77777777" w:rsidTr="0020779C">
        <w:tc>
          <w:tcPr>
            <w:tcW w:w="1701" w:type="dxa"/>
          </w:tcPr>
          <w:p w14:paraId="34D0DCB8" w14:textId="77777777" w:rsidR="00400095" w:rsidRPr="00605414" w:rsidRDefault="00400095" w:rsidP="003C4B81">
            <w:pPr>
              <w:spacing w:before="0" w:line="240" w:lineRule="auto"/>
              <w:rPr>
                <w:rFonts w:eastAsia="Aptos" w:cs="Times New Roman"/>
                <w:sz w:val="16"/>
                <w:szCs w:val="16"/>
              </w:rPr>
            </w:pPr>
          </w:p>
        </w:tc>
        <w:tc>
          <w:tcPr>
            <w:tcW w:w="3628" w:type="dxa"/>
            <w:gridSpan w:val="2"/>
          </w:tcPr>
          <w:p w14:paraId="4BB05862"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Unprocessed Red Meat</w:t>
            </w:r>
          </w:p>
        </w:tc>
        <w:tc>
          <w:tcPr>
            <w:tcW w:w="3628" w:type="dxa"/>
            <w:gridSpan w:val="2"/>
          </w:tcPr>
          <w:p w14:paraId="473B83C3" w14:textId="77777777" w:rsidR="00400095" w:rsidRPr="00605414" w:rsidRDefault="00400095" w:rsidP="003C4B81">
            <w:pPr>
              <w:spacing w:before="0" w:line="240" w:lineRule="auto"/>
              <w:jc w:val="center"/>
              <w:rPr>
                <w:rFonts w:eastAsia="Aptos" w:cs="Times New Roman"/>
                <w:sz w:val="16"/>
                <w:szCs w:val="16"/>
              </w:rPr>
            </w:pPr>
            <w:r w:rsidRPr="00605414">
              <w:rPr>
                <w:rFonts w:eastAsia="Aptos" w:cs="Times New Roman"/>
                <w:sz w:val="16"/>
                <w:szCs w:val="16"/>
              </w:rPr>
              <w:t>Processed Meat</w:t>
            </w:r>
          </w:p>
        </w:tc>
      </w:tr>
      <w:tr w:rsidR="00400095" w:rsidRPr="00605414" w14:paraId="72B1E0B7" w14:textId="77777777" w:rsidTr="0020779C">
        <w:tc>
          <w:tcPr>
            <w:tcW w:w="1701" w:type="dxa"/>
          </w:tcPr>
          <w:p w14:paraId="54F36E35" w14:textId="77777777" w:rsidR="00400095" w:rsidRPr="00605414" w:rsidRDefault="00400095" w:rsidP="003C4B81">
            <w:pPr>
              <w:spacing w:before="0" w:line="240" w:lineRule="auto"/>
              <w:rPr>
                <w:rFonts w:eastAsia="Aptos" w:cs="Times New Roman"/>
                <w:sz w:val="16"/>
                <w:szCs w:val="16"/>
              </w:rPr>
            </w:pPr>
            <w:r w:rsidRPr="00605414">
              <w:rPr>
                <w:rFonts w:eastAsia="Aptos" w:cs="Times New Roman"/>
                <w:sz w:val="16"/>
                <w:szCs w:val="16"/>
              </w:rPr>
              <w:t>Capability – Physical</w:t>
            </w:r>
          </w:p>
        </w:tc>
        <w:tc>
          <w:tcPr>
            <w:tcW w:w="3628" w:type="dxa"/>
            <w:gridSpan w:val="2"/>
          </w:tcPr>
          <w:p w14:paraId="19D7C118" w14:textId="77777777" w:rsidR="00400095" w:rsidRPr="00605414" w:rsidRDefault="00400095" w:rsidP="003C4B81">
            <w:pPr>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Financial situation – barrier/facilitator</w:t>
            </w:r>
          </w:p>
        </w:tc>
        <w:tc>
          <w:tcPr>
            <w:tcW w:w="3628" w:type="dxa"/>
            <w:gridSpan w:val="2"/>
          </w:tcPr>
          <w:p w14:paraId="05178765" w14:textId="77777777" w:rsidR="00400095" w:rsidRPr="00605414" w:rsidRDefault="00400095" w:rsidP="003C4B81">
            <w:pPr>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Financial situation – facilitator</w:t>
            </w:r>
          </w:p>
        </w:tc>
      </w:tr>
      <w:tr w:rsidR="00400095" w:rsidRPr="00605414" w14:paraId="42FF7485" w14:textId="77777777" w:rsidTr="0020779C">
        <w:tc>
          <w:tcPr>
            <w:tcW w:w="1701" w:type="dxa"/>
          </w:tcPr>
          <w:p w14:paraId="2D06C112" w14:textId="77777777" w:rsidR="00400095" w:rsidRPr="00605414" w:rsidRDefault="00400095" w:rsidP="003C4B81">
            <w:pPr>
              <w:widowControl w:val="0"/>
              <w:spacing w:before="0" w:line="240" w:lineRule="auto"/>
              <w:rPr>
                <w:rFonts w:eastAsia="Aptos" w:cs="Times New Roman"/>
                <w:sz w:val="16"/>
                <w:szCs w:val="16"/>
              </w:rPr>
            </w:pPr>
            <w:r w:rsidRPr="00605414">
              <w:rPr>
                <w:rFonts w:eastAsia="Aptos" w:cs="Times New Roman"/>
                <w:sz w:val="16"/>
                <w:szCs w:val="16"/>
              </w:rPr>
              <w:t>Capability – Knowledge</w:t>
            </w:r>
          </w:p>
        </w:tc>
        <w:tc>
          <w:tcPr>
            <w:tcW w:w="3628" w:type="dxa"/>
            <w:gridSpan w:val="2"/>
          </w:tcPr>
          <w:p w14:paraId="77299B4A"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Cooking skills – barrier/facilitator</w:t>
            </w:r>
          </w:p>
          <w:p w14:paraId="1237583A"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Health beliefs regarding URM – barrier/facilitator</w:t>
            </w:r>
          </w:p>
        </w:tc>
        <w:tc>
          <w:tcPr>
            <w:tcW w:w="3628" w:type="dxa"/>
            <w:gridSpan w:val="2"/>
          </w:tcPr>
          <w:p w14:paraId="70406396"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Health beliefs regarding URM – barrier/facilitator</w:t>
            </w:r>
          </w:p>
          <w:p w14:paraId="71396C5F" w14:textId="77777777" w:rsidR="00400095" w:rsidRPr="00605414" w:rsidRDefault="00400095" w:rsidP="003C4B81">
            <w:pPr>
              <w:widowControl w:val="0"/>
              <w:spacing w:before="0" w:line="240" w:lineRule="auto"/>
              <w:rPr>
                <w:rFonts w:eastAsia="Aptos" w:cs="Times New Roman"/>
                <w:sz w:val="16"/>
                <w:szCs w:val="16"/>
              </w:rPr>
            </w:pPr>
          </w:p>
        </w:tc>
      </w:tr>
      <w:tr w:rsidR="00400095" w:rsidRPr="00605414" w14:paraId="2FC9BC60" w14:textId="77777777" w:rsidTr="0020779C">
        <w:tc>
          <w:tcPr>
            <w:tcW w:w="1701" w:type="dxa"/>
          </w:tcPr>
          <w:p w14:paraId="5D25DD78" w14:textId="77777777" w:rsidR="00400095" w:rsidRPr="00605414" w:rsidRDefault="00400095" w:rsidP="003C4B81">
            <w:pPr>
              <w:widowControl w:val="0"/>
              <w:spacing w:before="0" w:line="240" w:lineRule="auto"/>
              <w:rPr>
                <w:rFonts w:eastAsia="Aptos" w:cs="Times New Roman"/>
                <w:sz w:val="16"/>
                <w:szCs w:val="16"/>
              </w:rPr>
            </w:pPr>
            <w:r w:rsidRPr="00605414">
              <w:rPr>
                <w:rFonts w:eastAsia="Aptos" w:cs="Times New Roman"/>
                <w:sz w:val="16"/>
                <w:szCs w:val="16"/>
              </w:rPr>
              <w:t>Opportunity – Social</w:t>
            </w:r>
          </w:p>
        </w:tc>
        <w:tc>
          <w:tcPr>
            <w:tcW w:w="3628" w:type="dxa"/>
            <w:gridSpan w:val="2"/>
          </w:tcPr>
          <w:p w14:paraId="10AE258E"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Shared value of traditional role of URM in celebration – facilitator</w:t>
            </w:r>
          </w:p>
          <w:p w14:paraId="03E36DB7"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Reference group (in-group) influence – facilitator</w:t>
            </w:r>
          </w:p>
        </w:tc>
        <w:tc>
          <w:tcPr>
            <w:tcW w:w="3628" w:type="dxa"/>
            <w:gridSpan w:val="2"/>
          </w:tcPr>
          <w:p w14:paraId="46F4B0A4"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Meeting preferences of multiple household members – facilitator</w:t>
            </w:r>
          </w:p>
          <w:p w14:paraId="34294F08"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Reference group (in-group) influence – facilitator</w:t>
            </w:r>
          </w:p>
        </w:tc>
      </w:tr>
      <w:tr w:rsidR="00400095" w:rsidRPr="00605414" w14:paraId="6549D706" w14:textId="77777777" w:rsidTr="0020779C">
        <w:tc>
          <w:tcPr>
            <w:tcW w:w="1701" w:type="dxa"/>
          </w:tcPr>
          <w:p w14:paraId="694C79E0" w14:textId="77777777" w:rsidR="00400095" w:rsidRPr="00605414" w:rsidRDefault="00400095" w:rsidP="003C4B81">
            <w:pPr>
              <w:widowControl w:val="0"/>
              <w:spacing w:before="0" w:line="240" w:lineRule="auto"/>
              <w:rPr>
                <w:rFonts w:eastAsia="Aptos" w:cs="Times New Roman"/>
                <w:sz w:val="16"/>
                <w:szCs w:val="16"/>
              </w:rPr>
            </w:pPr>
            <w:r w:rsidRPr="00605414">
              <w:rPr>
                <w:rFonts w:eastAsia="Aptos" w:cs="Times New Roman"/>
                <w:sz w:val="16"/>
                <w:szCs w:val="16"/>
              </w:rPr>
              <w:t>Opportunity – Physical</w:t>
            </w:r>
          </w:p>
        </w:tc>
        <w:tc>
          <w:tcPr>
            <w:tcW w:w="3628" w:type="dxa"/>
            <w:gridSpan w:val="2"/>
          </w:tcPr>
          <w:p w14:paraId="35EC7FC3"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None identified</w:t>
            </w:r>
          </w:p>
        </w:tc>
        <w:tc>
          <w:tcPr>
            <w:tcW w:w="3628" w:type="dxa"/>
            <w:gridSpan w:val="2"/>
          </w:tcPr>
          <w:p w14:paraId="4CEE1935"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Convenience when out of home – facilitator</w:t>
            </w:r>
          </w:p>
        </w:tc>
      </w:tr>
      <w:tr w:rsidR="00400095" w:rsidRPr="00605414" w14:paraId="266E2203" w14:textId="77777777" w:rsidTr="0020779C">
        <w:tc>
          <w:tcPr>
            <w:tcW w:w="1701" w:type="dxa"/>
          </w:tcPr>
          <w:p w14:paraId="5CCAFA0A" w14:textId="77777777" w:rsidR="00400095" w:rsidRPr="00605414" w:rsidRDefault="00400095" w:rsidP="003C4B81">
            <w:pPr>
              <w:widowControl w:val="0"/>
              <w:spacing w:before="0" w:line="240" w:lineRule="auto"/>
              <w:rPr>
                <w:rFonts w:eastAsia="Aptos" w:cs="Times New Roman"/>
                <w:sz w:val="16"/>
                <w:szCs w:val="16"/>
              </w:rPr>
            </w:pPr>
            <w:r w:rsidRPr="00605414">
              <w:rPr>
                <w:rFonts w:eastAsia="Aptos" w:cs="Times New Roman"/>
                <w:sz w:val="16"/>
                <w:szCs w:val="16"/>
              </w:rPr>
              <w:t>Motivation – Reflective</w:t>
            </w:r>
          </w:p>
        </w:tc>
        <w:tc>
          <w:tcPr>
            <w:tcW w:w="3628" w:type="dxa"/>
            <w:gridSpan w:val="2"/>
          </w:tcPr>
          <w:p w14:paraId="71E72AF2"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Traditional Masculinity – facilitator</w:t>
            </w:r>
          </w:p>
          <w:p w14:paraId="4C677389"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URM holding higher status – facilitator</w:t>
            </w:r>
          </w:p>
          <w:p w14:paraId="37C81EB8"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Personal value of hedonism – facilitator</w:t>
            </w:r>
          </w:p>
          <w:p w14:paraId="134F4B6B"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Influence of health beliefs on eating behaviour – facilitator/barrier</w:t>
            </w:r>
          </w:p>
          <w:p w14:paraId="640D01CA"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Beliefs about impact on environment – mixed/unclear</w:t>
            </w:r>
          </w:p>
          <w:p w14:paraId="620A8BE1"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Animal welfare views – mixed/unclear</w:t>
            </w:r>
          </w:p>
        </w:tc>
        <w:tc>
          <w:tcPr>
            <w:tcW w:w="3628" w:type="dxa"/>
            <w:gridSpan w:val="2"/>
          </w:tcPr>
          <w:p w14:paraId="49A52D59"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Traditional Masculinity – facilitator</w:t>
            </w:r>
          </w:p>
          <w:p w14:paraId="60C99DC6"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Personal value of hedonism – facilitator</w:t>
            </w:r>
          </w:p>
          <w:p w14:paraId="31B6AB18"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Influence of health beliefs on eating behaviour – facilitator/barrier</w:t>
            </w:r>
          </w:p>
          <w:p w14:paraId="47CE7C5A"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Value attributed to naturalness of food – barrier</w:t>
            </w:r>
          </w:p>
          <w:p w14:paraId="57857138"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Beliefs about impact on environment – mixed/unclear</w:t>
            </w:r>
          </w:p>
          <w:p w14:paraId="35555A18"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Animal welfare views – mixed/unclear</w:t>
            </w:r>
          </w:p>
        </w:tc>
      </w:tr>
      <w:tr w:rsidR="00400095" w:rsidRPr="00605414" w14:paraId="30F915E6" w14:textId="77777777" w:rsidTr="0020779C">
        <w:tc>
          <w:tcPr>
            <w:tcW w:w="1701" w:type="dxa"/>
          </w:tcPr>
          <w:p w14:paraId="6A1B9804" w14:textId="77777777" w:rsidR="00400095" w:rsidRPr="00605414" w:rsidRDefault="00400095" w:rsidP="003C4B81">
            <w:pPr>
              <w:widowControl w:val="0"/>
              <w:spacing w:before="0" w:line="240" w:lineRule="auto"/>
              <w:rPr>
                <w:rFonts w:eastAsia="Aptos" w:cs="Times New Roman"/>
                <w:sz w:val="16"/>
                <w:szCs w:val="16"/>
              </w:rPr>
            </w:pPr>
            <w:r w:rsidRPr="00605414">
              <w:rPr>
                <w:rFonts w:eastAsia="Aptos" w:cs="Times New Roman"/>
                <w:sz w:val="16"/>
                <w:szCs w:val="16"/>
              </w:rPr>
              <w:t>Motivation – Automatic</w:t>
            </w:r>
          </w:p>
        </w:tc>
        <w:tc>
          <w:tcPr>
            <w:tcW w:w="3628" w:type="dxa"/>
            <w:gridSpan w:val="2"/>
          </w:tcPr>
          <w:p w14:paraId="3FA3C3DE" w14:textId="77777777" w:rsidR="00400095" w:rsidRPr="00605414" w:rsidRDefault="00400095" w:rsidP="003C4B81">
            <w:pPr>
              <w:widowControl w:val="0"/>
              <w:numPr>
                <w:ilvl w:val="0"/>
                <w:numId w:val="5"/>
              </w:numPr>
              <w:spacing w:before="0" w:line="240" w:lineRule="auto"/>
              <w:ind w:left="210" w:hanging="210"/>
              <w:contextualSpacing/>
              <w:rPr>
                <w:rFonts w:eastAsia="Aptos" w:cs="Times New Roman"/>
                <w:sz w:val="16"/>
                <w:szCs w:val="16"/>
              </w:rPr>
            </w:pPr>
            <w:r w:rsidRPr="00605414">
              <w:rPr>
                <w:rFonts w:eastAsia="Aptos" w:cs="Times New Roman"/>
                <w:sz w:val="16"/>
                <w:szCs w:val="16"/>
              </w:rPr>
              <w:t>Subjective importance/affinity – facilitator</w:t>
            </w:r>
          </w:p>
        </w:tc>
        <w:tc>
          <w:tcPr>
            <w:tcW w:w="3628" w:type="dxa"/>
            <w:gridSpan w:val="2"/>
          </w:tcPr>
          <w:p w14:paraId="089E0381" w14:textId="77777777" w:rsidR="00400095" w:rsidRPr="00605414" w:rsidRDefault="00400095" w:rsidP="003C4B81">
            <w:pPr>
              <w:widowControl w:val="0"/>
              <w:numPr>
                <w:ilvl w:val="0"/>
                <w:numId w:val="5"/>
              </w:numPr>
              <w:spacing w:before="0" w:line="240" w:lineRule="auto"/>
              <w:ind w:left="208" w:hanging="208"/>
              <w:contextualSpacing/>
              <w:rPr>
                <w:rFonts w:eastAsia="Aptos" w:cs="Times New Roman"/>
                <w:sz w:val="16"/>
                <w:szCs w:val="16"/>
              </w:rPr>
            </w:pPr>
            <w:r w:rsidRPr="00605414">
              <w:rPr>
                <w:rFonts w:eastAsia="Aptos" w:cs="Times New Roman"/>
                <w:sz w:val="16"/>
                <w:szCs w:val="16"/>
              </w:rPr>
              <w:t>Subjective importance/affinity – facilitator</w:t>
            </w:r>
          </w:p>
        </w:tc>
      </w:tr>
    </w:tbl>
    <w:p w14:paraId="5EC9EE92" w14:textId="77777777" w:rsidR="00400095" w:rsidRPr="00605414" w:rsidRDefault="00400095" w:rsidP="003C4B81">
      <w:pPr>
        <w:widowControl w:val="0"/>
        <w:spacing w:before="0" w:line="240" w:lineRule="auto"/>
        <w:rPr>
          <w:rFonts w:eastAsia="Aptos" w:cs="Times New Roman"/>
          <w:sz w:val="16"/>
          <w:szCs w:val="16"/>
        </w:rPr>
      </w:pPr>
      <w:bookmarkStart w:id="353" w:name="_Toc174214523"/>
      <w:r w:rsidRPr="00605414">
        <w:rPr>
          <w:rFonts w:eastAsia="Aptos" w:cs="Times New Roman"/>
          <w:sz w:val="16"/>
          <w:szCs w:val="16"/>
          <w:vertAlign w:val="superscript"/>
        </w:rPr>
        <w:t>a</w:t>
      </w:r>
      <w:r w:rsidRPr="00605414">
        <w:rPr>
          <w:rFonts w:eastAsia="Aptos" w:cs="Times New Roman"/>
          <w:sz w:val="16"/>
          <w:szCs w:val="16"/>
        </w:rPr>
        <w:t xml:space="preserve"> NDNS 2008-9 to 2018-19. COM-B – Capability, Opportunity and Motivation Behaviour model; HPM – High Processed Meat Cluster; HURM – High Unprocessed Red Meat Cluster; LRPM – Low Red and Processed Meat Cluster; NDNS – National Diet and Nutrition Survey; PM – Processed Meat; RPM – Red and Processed Meat; URM – Unprocessed Red Meat</w:t>
      </w:r>
    </w:p>
    <w:p w14:paraId="01B354E3" w14:textId="77777777" w:rsidR="008C01C4" w:rsidRPr="00605414" w:rsidRDefault="008C01C4" w:rsidP="008C01C4">
      <w:pPr>
        <w:rPr>
          <w:rFonts w:eastAsia="Aptos" w:cs="Times New Roman"/>
        </w:rPr>
      </w:pPr>
      <w:bookmarkStart w:id="354" w:name="_Toc172366363"/>
      <w:bookmarkStart w:id="355" w:name="_Toc173661514"/>
      <w:bookmarkStart w:id="356" w:name="_Toc174214524"/>
      <w:bookmarkStart w:id="357" w:name="_Toc176002257"/>
      <w:bookmarkStart w:id="358" w:name="_Toc176359737"/>
      <w:r w:rsidRPr="00605414">
        <w:rPr>
          <w:rFonts w:eastAsia="Aptos" w:cs="Times New Roman"/>
        </w:rPr>
        <w:lastRenderedPageBreak/>
        <w:t xml:space="preserve">Health beliefs were also found to be a barrier and facilitator for all RPM consumption. Where protein was a driving influence, including for muscularity or efforts to control weight, health beliefs facilitated both URM and PM consumption.  Concern about specific meat components (salt, saturated fat) was a limiting factor for both URM and PM; however, this was more pronounced for PM, particularly when accompanied by a belief in the value of naturalness in food. </w:t>
      </w:r>
    </w:p>
    <w:p w14:paraId="57CC2709" w14:textId="77777777" w:rsidR="008C01C4" w:rsidRDefault="008C01C4" w:rsidP="008C01C4">
      <w:pPr>
        <w:rPr>
          <w:rFonts w:eastAsia="Aptos" w:cs="Times New Roman"/>
        </w:rPr>
      </w:pPr>
      <w:r w:rsidRPr="00605414">
        <w:rPr>
          <w:rFonts w:eastAsia="Aptos" w:cs="Times New Roman"/>
        </w:rPr>
        <w:t xml:space="preserve">Beliefs about the impact of the environment were not shown to influence either URM or PM consumption. Men consciously consider views of animal welfare associated with the production of RPM, which may potentially affect consumption; however, evidence of tangible influence was not conclusive.  Cooking skills influenced URM; where some types of meals were easily prepared at home, it acted as a facilitator (e.g., minced beef and Shepherd’s Pie) but where skills were lacking, it was a barrier for other types of URM (e.g., steak). </w:t>
      </w:r>
      <w:r>
        <w:rPr>
          <w:rFonts w:eastAsia="Aptos" w:cs="Times New Roman"/>
        </w:rPr>
        <w:t xml:space="preserve">Without understanding more about influences on consuming non-RPM meals, this factor cannot be meaningfully explored; therefore, cooking skills was not considered as a potential target for intervention within the scope of this thesis. </w:t>
      </w:r>
    </w:p>
    <w:p w14:paraId="515D41D4" w14:textId="4C82399B" w:rsidR="008C01C4" w:rsidRPr="008C01C4" w:rsidRDefault="008C01C4" w:rsidP="008C01C4">
      <w:pPr>
        <w:rPr>
          <w:rFonts w:eastAsia="Aptos" w:cs="Times New Roman"/>
        </w:rPr>
      </w:pPr>
      <w:r w:rsidRPr="00605414">
        <w:rPr>
          <w:rFonts w:eastAsia="Aptos" w:cs="Times New Roman"/>
        </w:rPr>
        <w:t xml:space="preserve">Having developed a detailed behavioural picture, </w:t>
      </w:r>
      <w:r>
        <w:rPr>
          <w:rFonts w:eastAsia="Aptos" w:cs="Times New Roman"/>
        </w:rPr>
        <w:t xml:space="preserve">the </w:t>
      </w:r>
      <w:r w:rsidRPr="00605414">
        <w:rPr>
          <w:rFonts w:eastAsia="Aptos" w:cs="Times New Roman"/>
        </w:rPr>
        <w:t xml:space="preserve">following section will discuss these integrated findings through emerging themes, identifying where they relate to policy categories for possible interventions and how they fit within the current literature on related influencing factors and policy categories related to shifting dietary behaviours. </w:t>
      </w:r>
    </w:p>
    <w:p w14:paraId="34AC56C0" w14:textId="2AA9DBAD" w:rsidR="00400095" w:rsidRPr="00605414" w:rsidRDefault="00400095" w:rsidP="00202543">
      <w:pPr>
        <w:pStyle w:val="Heading2"/>
        <w:rPr>
          <w:rFonts w:eastAsia="Times New Roman"/>
        </w:rPr>
      </w:pPr>
      <w:bookmarkStart w:id="359" w:name="_Toc187146228"/>
      <w:r w:rsidRPr="00605414">
        <w:rPr>
          <w:rFonts w:eastAsia="Times New Roman"/>
        </w:rPr>
        <w:t>5.</w:t>
      </w:r>
      <w:r>
        <w:rPr>
          <w:rFonts w:eastAsia="Times New Roman"/>
        </w:rPr>
        <w:t>6</w:t>
      </w:r>
      <w:r w:rsidRPr="00605414">
        <w:rPr>
          <w:rFonts w:eastAsia="Times New Roman"/>
        </w:rPr>
        <w:t xml:space="preserve"> Discussion of </w:t>
      </w:r>
      <w:bookmarkEnd w:id="354"/>
      <w:bookmarkEnd w:id="355"/>
      <w:bookmarkEnd w:id="356"/>
      <w:r w:rsidRPr="00605414">
        <w:rPr>
          <w:rFonts w:eastAsia="Times New Roman"/>
        </w:rPr>
        <w:t>Integrated Findings – RPM Consumption as Health Behaviour</w:t>
      </w:r>
      <w:bookmarkEnd w:id="357"/>
      <w:bookmarkEnd w:id="358"/>
      <w:bookmarkEnd w:id="359"/>
    </w:p>
    <w:p w14:paraId="5288E53B" w14:textId="77777777" w:rsidR="00400095" w:rsidRDefault="00400095" w:rsidP="00400095">
      <w:pPr>
        <w:rPr>
          <w:rFonts w:eastAsia="Aptos" w:cs="Times New Roman"/>
        </w:rPr>
      </w:pPr>
      <w:bookmarkStart w:id="360" w:name="_Toc175610544"/>
      <w:r w:rsidRPr="00605414">
        <w:rPr>
          <w:rFonts w:eastAsia="Aptos" w:cs="Times New Roman"/>
        </w:rPr>
        <w:t xml:space="preserve">The theme of RPM consumption as a health behaviour runs throughout this thesis and connects the findings of all three studies, both through a direct influence and woven through other influencing factors of masculinity and SES. This section will discuss this theme, how it connects influencing factors identified in the behavioural portrait, and how they fit within current literature. </w:t>
      </w:r>
    </w:p>
    <w:p w14:paraId="226AC9A8" w14:textId="77777777" w:rsidR="0020779C" w:rsidRPr="00190371" w:rsidRDefault="0020779C" w:rsidP="0020779C">
      <w:pPr>
        <w:rPr>
          <w:rFonts w:eastAsia="Aptos" w:cs="Times New Roman"/>
        </w:rPr>
      </w:pPr>
      <w:r>
        <w:t>5.6.1 Targeting health interventions using sociodemographic characteristics</w:t>
      </w:r>
    </w:p>
    <w:p w14:paraId="75C6E72E" w14:textId="77777777" w:rsidR="0020779C" w:rsidRDefault="0020779C" w:rsidP="0020779C">
      <w:r>
        <w:t>Before exploring the integrated findings related to RPM consumption as health behaviour, it is important to consider the strengths and limitations of targeting interventions based on sociodemographic characteristics like occupation, education and age. The evidence from systematic reviews demonstrates that while these characteristics can help identify populations most in need of intervention, their use as targeting mechanisms requires careful consideration.</w:t>
      </w:r>
    </w:p>
    <w:p w14:paraId="6A9FCF03" w14:textId="010C333B" w:rsidR="0020779C" w:rsidRDefault="0020779C" w:rsidP="0020779C">
      <w:r>
        <w:lastRenderedPageBreak/>
        <w:t xml:space="preserve">Occupation-based targeting can effectively reach specific workforce segments, mainly through workplace interventions. Thomson </w:t>
      </w:r>
      <w:r w:rsidRPr="00DD7A5B">
        <w:rPr>
          <w:i/>
          <w:iCs/>
        </w:rPr>
        <w:t>et al.</w:t>
      </w:r>
      <w:r>
        <w:t xml:space="preserve"> (2018) found that workplace-delivered physical activity interventions showed promise in reducing inequalities when targeted at lower occupational groups</w:t>
      </w:r>
      <w:r>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A352E8">
        <w:instrText xml:space="preserve"> ADDIN EN.CITE </w:instrText>
      </w:r>
      <w:r w:rsidR="00A352E8">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A352E8">
        <w:instrText xml:space="preserve"> ADDIN EN.CITE.DATA </w:instrText>
      </w:r>
      <w:r w:rsidR="00A352E8">
        <w:fldChar w:fldCharType="end"/>
      </w:r>
      <w:r>
        <w:fldChar w:fldCharType="separate"/>
      </w:r>
      <w:r w:rsidR="00A352E8">
        <w:rPr>
          <w:noProof/>
        </w:rPr>
        <w:t>(497)</w:t>
      </w:r>
      <w:r>
        <w:fldChar w:fldCharType="end"/>
      </w:r>
      <w:r>
        <w:t>. However, occupation alone explained only a small portion of the variance in intervention effectiveness, suggesting it should not be used as a single targeting mechanism</w:t>
      </w:r>
      <w:r>
        <w:fldChar w:fldCharType="begin">
          <w:fldData xml:space="preserve">PEVuZE5vdGU+PENpdGU+PEF1dGhvcj5DYWlybnM8L0F1dGhvcj48WWVhcj4yMDE1PC9ZZWFyPjxS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</w:fldData>
        </w:fldChar>
      </w:r>
      <w:r w:rsidR="00A352E8">
        <w:instrText xml:space="preserve"> ADDIN EN.CITE </w:instrText>
      </w:r>
      <w:r w:rsidR="00A352E8">
        <w:fldChar w:fldCharType="begin">
          <w:fldData xml:space="preserve">PEVuZE5vdGU+PENpdGU+PEF1dGhvcj5DYWlybnM8L0F1dGhvcj48WWVhcj4yMDE1PC9ZZWFyPjxS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</w:fldData>
        </w:fldChar>
      </w:r>
      <w:r w:rsidR="00A352E8">
        <w:instrText xml:space="preserve"> ADDIN EN.CITE.DATA </w:instrText>
      </w:r>
      <w:r w:rsidR="00A352E8">
        <w:fldChar w:fldCharType="end"/>
      </w:r>
      <w:r>
        <w:fldChar w:fldCharType="separate"/>
      </w:r>
      <w:r w:rsidR="00A352E8">
        <w:rPr>
          <w:noProof/>
        </w:rPr>
        <w:t>(498)</w:t>
      </w:r>
      <w:r>
        <w:fldChar w:fldCharType="end"/>
      </w:r>
      <w:r>
        <w:t xml:space="preserve">. </w:t>
      </w:r>
    </w:p>
    <w:p w14:paraId="0FD5974F" w14:textId="4EBA76DF" w:rsidR="0020779C" w:rsidRDefault="0020779C" w:rsidP="0020779C">
      <w:r>
        <w:t>Education level has traditionally been used to identify populations that may benefit most from interventions, particularly in helping to identify groups most likely to engage with specific intervention types</w:t>
      </w:r>
      <w:r>
        <w:fldChar w:fldCharType="begin"/>
      </w:r>
      <w:r w:rsidR="00A352E8">
        <w:instrText xml:space="preserve"> ADDIN EN.CITE &lt;EndNote&gt;&lt;Cite&gt;&lt;Author&gt;Jepson&lt;/Author&gt;&lt;Year&gt;2010&lt;/Year&gt;&lt;RecNum&gt;5819&lt;/RecNum&gt;&lt;DisplayText&gt;(499)&lt;/DisplayText&gt;&lt;record&gt;&lt;rec-number&gt;5819&lt;/rec-number&gt;&lt;foreign-keys&gt;&lt;key app="EN" db-id="f0r52w5de5e92vea0db5pat0tw05rw552pet" timestamp="1734694106"&gt;5819&lt;/key&gt;&lt;/foreign-keys&gt;&lt;ref-type name="Journal Article"&gt;17&lt;/ref-type&gt;&lt;contributors&gt;&lt;authors&gt;&lt;author&gt;Jepson, Ruth G.&lt;/author&gt;&lt;author&gt;Harris, Fiona M.&lt;/author&gt;&lt;author&gt;Platt, Stephen&lt;/author&gt;&lt;author&gt;Tannahill, Carol&lt;/author&gt;&lt;/authors&gt;&lt;/contributors&gt;&lt;titles&gt;&lt;title&gt;The effectiveness of interventions to change six health behaviours: a review of reviews&lt;/title&gt;&lt;secondary-title&gt;BMC Public Health&lt;/secondary-title&gt;&lt;/titles&gt;&lt;periodical&gt;&lt;full-title&gt;BMC Public Health&lt;/full-title&gt;&lt;/periodical&gt;&lt;pages&gt;538&lt;/pages&gt;&lt;volume&gt;10&lt;/volume&gt;&lt;number&gt;1&lt;/number&gt;&lt;dates&gt;&lt;year&gt;2010&lt;/year&gt;&lt;pub-dates&gt;&lt;date&gt;2010/09/08&lt;/date&gt;&lt;/pub-dates&gt;&lt;/dates&gt;&lt;isbn&gt;1471-2458&lt;/isbn&gt;&lt;urls&gt;&lt;related-urls&gt;&lt;url&gt;https://doi.org/10.1186/1471-2458-10-538&lt;/url&gt;&lt;/related-urls&gt;&lt;/urls&gt;&lt;electronic-resource-num&gt;10.1186/1471-2458-10-538&lt;/electronic-resource-num&gt;&lt;/record&gt;&lt;/Cite&gt;&lt;/EndNote&gt;</w:instrText>
      </w:r>
      <w:r>
        <w:fldChar w:fldCharType="separate"/>
      </w:r>
      <w:r w:rsidR="00A352E8">
        <w:rPr>
          <w:noProof/>
        </w:rPr>
        <w:t>(499)</w:t>
      </w:r>
      <w:r>
        <w:fldChar w:fldCharType="end"/>
      </w:r>
      <w:r>
        <w:t>. However, education often interacts with other sociodemographic characteristics in complex ways that can be difficult to disentangle; occupation, education, and age have interconnected influences that complicate the targeting of interventions</w:t>
      </w:r>
      <w:r>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A352E8">
        <w:instrText xml:space="preserve"> ADDIN EN.CITE </w:instrText>
      </w:r>
      <w:r w:rsidR="00A352E8">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A352E8">
        <w:instrText xml:space="preserve"> ADDIN EN.CITE.DATA </w:instrText>
      </w:r>
      <w:r w:rsidR="00A352E8">
        <w:fldChar w:fldCharType="end"/>
      </w:r>
      <w:r>
        <w:fldChar w:fldCharType="separate"/>
      </w:r>
      <w:r w:rsidR="00A352E8">
        <w:rPr>
          <w:noProof/>
        </w:rPr>
        <w:t>(497)</w:t>
      </w:r>
      <w:r>
        <w:fldChar w:fldCharType="end"/>
      </w:r>
      <w:r>
        <w:t>.</w:t>
      </w:r>
    </w:p>
    <w:p w14:paraId="101A76C9" w14:textId="77777777" w:rsidR="0020779C" w:rsidRDefault="0020779C" w:rsidP="0020779C">
      <w:r>
        <w:t xml:space="preserve">The use of age for targeting allows interventions to be tailored to life-stage appropriate contexts and preferences, yet evidence suggests its explanatory power is limited. Cairns </w:t>
      </w:r>
      <w:r w:rsidRPr="00DD7A5B">
        <w:rPr>
          <w:i/>
          <w:iCs/>
        </w:rPr>
        <w:t>et al.</w:t>
      </w:r>
      <w:r>
        <w:t xml:space="preserve"> (2014) found that sociodemographic factors, including age, explained only 9-12% of variance in behavioural outcomes. This suggests that while age may be helpful for initial targeting, other contextual factors must be considered for interventions to be effective.</w:t>
      </w:r>
    </w:p>
    <w:p w14:paraId="624BC2A0" w14:textId="55A56512" w:rsidR="0020779C" w:rsidRDefault="0020779C" w:rsidP="0020779C">
      <w:r>
        <w:t>Ethnicity is an</w:t>
      </w:r>
      <w:r w:rsidRPr="00190371">
        <w:t xml:space="preserve"> aspect of sociodemographic targeting that requires </w:t>
      </w:r>
      <w:proofErr w:type="gramStart"/>
      <w:r w:rsidRPr="00190371">
        <w:t>particular consideration</w:t>
      </w:r>
      <w:proofErr w:type="gramEnd"/>
      <w:r w:rsidRPr="00190371">
        <w:t xml:space="preserve">. All three systematic reviews noted limitations in the evidence base regarding ethnic diversity within intervention studies. </w:t>
      </w:r>
      <w:r>
        <w:t>This is reflected within the broader evidence base, where</w:t>
      </w:r>
      <w:r w:rsidRPr="00190371">
        <w:t xml:space="preserve"> </w:t>
      </w:r>
      <w:r>
        <w:t xml:space="preserve">studies commonly </w:t>
      </w:r>
      <w:r w:rsidRPr="00190371">
        <w:t>fail to report outcomes by ethnicity, making it difficult to draw conclusions about differential effects across ethnic groups</w:t>
      </w:r>
      <w:r>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A352E8">
        <w:instrText xml:space="preserve"> ADDIN EN.CITE </w:instrText>
      </w:r>
      <w:r w:rsidR="00A352E8">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A352E8">
        <w:instrText xml:space="preserve"> ADDIN EN.CITE.DATA </w:instrText>
      </w:r>
      <w:r w:rsidR="00A352E8">
        <w:fldChar w:fldCharType="end"/>
      </w:r>
      <w:r>
        <w:fldChar w:fldCharType="separate"/>
      </w:r>
      <w:r w:rsidR="00A352E8">
        <w:rPr>
          <w:noProof/>
        </w:rPr>
        <w:t>(497)</w:t>
      </w:r>
      <w:r>
        <w:fldChar w:fldCharType="end"/>
      </w:r>
      <w:r w:rsidRPr="00190371">
        <w:t xml:space="preserve">. </w:t>
      </w:r>
      <w:r>
        <w:t xml:space="preserve">In a review of health intervention policies, Thomson </w:t>
      </w:r>
      <w:r w:rsidRPr="00DD7A5B">
        <w:rPr>
          <w:i/>
          <w:iCs/>
        </w:rPr>
        <w:t>et al.</w:t>
      </w:r>
      <w:r>
        <w:t xml:space="preserve"> (2018) found that where</w:t>
      </w:r>
      <w:r w:rsidRPr="00190371">
        <w:t xml:space="preserve"> ethnicity was reported, sample sizes for minority ethnic groups were often too small to enable meaningful analysis</w:t>
      </w:r>
      <w:r>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A352E8">
        <w:instrText xml:space="preserve"> ADDIN EN.CITE </w:instrText>
      </w:r>
      <w:r w:rsidR="00A352E8">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A352E8">
        <w:instrText xml:space="preserve"> ADDIN EN.CITE.DATA </w:instrText>
      </w:r>
      <w:r w:rsidR="00A352E8">
        <w:fldChar w:fldCharType="end"/>
      </w:r>
      <w:r>
        <w:fldChar w:fldCharType="separate"/>
      </w:r>
      <w:r w:rsidR="00A352E8">
        <w:rPr>
          <w:noProof/>
        </w:rPr>
        <w:t>(497)</w:t>
      </w:r>
      <w:r>
        <w:fldChar w:fldCharType="end"/>
      </w:r>
      <w:r w:rsidRPr="00190371">
        <w:t xml:space="preserve">. </w:t>
      </w:r>
      <w:r>
        <w:t xml:space="preserve">Evidence demonstrates that </w:t>
      </w:r>
      <w:r w:rsidRPr="00190371">
        <w:t>interventions shown to be effective in majority ethnic populations m</w:t>
      </w:r>
      <w:r>
        <w:t>ight</w:t>
      </w:r>
      <w:r w:rsidRPr="00190371">
        <w:t xml:space="preserve"> not translate effectively to minority ethnic communities due to cultural differences in how health behaviours are understood and practi</w:t>
      </w:r>
      <w:r>
        <w:t>s</w:t>
      </w:r>
      <w:r w:rsidRPr="00190371">
        <w:t>ed</w:t>
      </w:r>
      <w:r>
        <w:fldChar w:fldCharType="begin"/>
      </w:r>
      <w:r w:rsidR="00A352E8">
        <w:instrText xml:space="preserve"> ADDIN EN.CITE &lt;EndNote&gt;&lt;Cite&gt;&lt;Author&gt;Jepson&lt;/Author&gt;&lt;Year&gt;2010&lt;/Year&gt;&lt;RecNum&gt;5819&lt;/RecNum&gt;&lt;DisplayText&gt;(499)&lt;/DisplayText&gt;&lt;record&gt;&lt;rec-number&gt;5819&lt;/rec-number&gt;&lt;foreign-keys&gt;&lt;key app="EN" db-id="f0r52w5de5e92vea0db5pat0tw05rw552pet" timestamp="1734694106"&gt;5819&lt;/key&gt;&lt;/foreign-keys&gt;&lt;ref-type name="Journal Article"&gt;17&lt;/ref-type&gt;&lt;contributors&gt;&lt;authors&gt;&lt;author&gt;Jepson, Ruth G.&lt;/author&gt;&lt;author&gt;Harris, Fiona M.&lt;/author&gt;&lt;author&gt;Platt, Stephen&lt;/author&gt;&lt;author&gt;Tannahill, Carol&lt;/author&gt;&lt;/authors&gt;&lt;/contributors&gt;&lt;titles&gt;&lt;title&gt;The effectiveness of interventions to change six health behaviours: a review of reviews&lt;/title&gt;&lt;secondary-title&gt;BMC Public Health&lt;/secondary-title&gt;&lt;/titles&gt;&lt;periodical&gt;&lt;full-title&gt;BMC Public Health&lt;/full-title&gt;&lt;/periodical&gt;&lt;pages&gt;538&lt;/pages&gt;&lt;volume&gt;10&lt;/volume&gt;&lt;number&gt;1&lt;/number&gt;&lt;dates&gt;&lt;year&gt;2010&lt;/year&gt;&lt;pub-dates&gt;&lt;date&gt;2010/09/08&lt;/date&gt;&lt;/pub-dates&gt;&lt;/dates&gt;&lt;isbn&gt;1471-2458&lt;/isbn&gt;&lt;urls&gt;&lt;related-urls&gt;&lt;url&gt;https://doi.org/10.1186/1471-2458-10-538&lt;/url&gt;&lt;/related-urls&gt;&lt;/urls&gt;&lt;electronic-resource-num&gt;10.1186/1471-2458-10-538&lt;/electronic-resource-num&gt;&lt;/record&gt;&lt;/Cite&gt;&lt;/EndNote&gt;</w:instrText>
      </w:r>
      <w:r>
        <w:fldChar w:fldCharType="separate"/>
      </w:r>
      <w:r w:rsidR="00A352E8">
        <w:rPr>
          <w:noProof/>
        </w:rPr>
        <w:t>(499)</w:t>
      </w:r>
      <w:r>
        <w:fldChar w:fldCharType="end"/>
      </w:r>
      <w:r w:rsidRPr="00190371">
        <w:t>. These limitations in the evidence base create challenges for developing targeted interventions that are culturally appropriate and effective across diverse ethnic populations.</w:t>
      </w:r>
    </w:p>
    <w:p w14:paraId="2F03F5BA" w14:textId="76C934FB" w:rsidR="0020779C" w:rsidRPr="00012A18" w:rsidRDefault="0020779C" w:rsidP="00400095">
      <w:r>
        <w:t xml:space="preserve">Therefore, several considerations emerge regarding using these characteristics for targeting interventions. First, using single sociodemographic characteristics may oversimplify complex behavioural influences. Second, there is the potential to stigmatise or alienate certain groups through overly narrow targeting. Finally, these characteristics often overlap and interact in ways </w:t>
      </w:r>
      <w:r>
        <w:lastRenderedPageBreak/>
        <w:t>that require careful consideration in intervention design. This suggests that while sociodemographic targeting can be useful, it should be approached carefully and considered alongside other contextual factors influencing health behaviours. A nuanced understanding of how these characteristics interact is essential for effective intervention design. This context is particularly relevant when considering the findings related to RPM consumption as health behaviour, which will be explored in the following sections.</w:t>
      </w:r>
    </w:p>
    <w:p w14:paraId="68CEEE55" w14:textId="77777777" w:rsidR="00400095" w:rsidRPr="00605414" w:rsidRDefault="00400095" w:rsidP="00400095">
      <w:pPr>
        <w:keepNext/>
        <w:keepLines/>
        <w:outlineLvl w:val="2"/>
        <w:rPr>
          <w:rFonts w:eastAsia="Times New Roman" w:cs="Times New Roman"/>
          <w:color w:val="0A2F40"/>
        </w:rPr>
      </w:pPr>
      <w:bookmarkStart w:id="361" w:name="_Toc176002258"/>
      <w:bookmarkStart w:id="362" w:name="_Toc176359738"/>
      <w:bookmarkStart w:id="363" w:name="_Toc187146229"/>
      <w:r>
        <w:rPr>
          <w:rFonts w:eastAsia="Times New Roman" w:cs="Times New Roman"/>
          <w:color w:val="0A2F40"/>
        </w:rPr>
        <w:t>5.6.1</w:t>
      </w:r>
      <w:r w:rsidRPr="00605414">
        <w:rPr>
          <w:rFonts w:eastAsia="Times New Roman" w:cs="Times New Roman"/>
          <w:color w:val="0A2F40"/>
        </w:rPr>
        <w:t xml:space="preserve"> </w:t>
      </w:r>
      <w:bookmarkEnd w:id="360"/>
      <w:r w:rsidRPr="00605414">
        <w:rPr>
          <w:rFonts w:eastAsia="Times New Roman" w:cs="Times New Roman"/>
          <w:color w:val="0A2F40"/>
        </w:rPr>
        <w:t>RPM Consumption as Health Behaviour</w:t>
      </w:r>
      <w:bookmarkEnd w:id="361"/>
      <w:bookmarkEnd w:id="362"/>
      <w:bookmarkEnd w:id="363"/>
    </w:p>
    <w:p w14:paraId="659A3447" w14:textId="77777777" w:rsidR="00400095" w:rsidRPr="00605414" w:rsidRDefault="00400095" w:rsidP="00400095">
      <w:pPr>
        <w:rPr>
          <w:rFonts w:eastAsia="Aptos" w:cs="Times New Roman"/>
        </w:rPr>
      </w:pPr>
      <w:r w:rsidRPr="00605414">
        <w:rPr>
          <w:rFonts w:eastAsia="Aptos" w:cs="Times New Roman"/>
        </w:rPr>
        <w:t xml:space="preserve">Health beliefs have been demonstrated to have mixed influences on the consumption of URM and PM within all three studies undertaken in this thesis. The variation in influence was found in Study 1, where included studies showed RPM was viewed as healthy and unhealthy and consumed both because and despite these views. This pattern was again seen in interview responses in Study 3. Study 2 provided inferential evidence that health may not be a driving factor for men consuming high amounts of PM. Three aspects of this relationship may clarify how RPM can be addressed within the context of health behaviour to reduce its consumption: understanding of health guidance related to RPM, trust in the view of experts, and subjective opinions and feelings about connections between health and RPM. </w:t>
      </w:r>
    </w:p>
    <w:p w14:paraId="67D47C3B" w14:textId="4F606844" w:rsidR="00400095" w:rsidRPr="00605414" w:rsidRDefault="00400095" w:rsidP="00400095">
      <w:pPr>
        <w:rPr>
          <w:rFonts w:eastAsia="Aptos" w:cs="Times New Roman"/>
        </w:rPr>
      </w:pPr>
      <w:r w:rsidRPr="00605414">
        <w:rPr>
          <w:rFonts w:eastAsia="Aptos" w:cs="Times New Roman"/>
        </w:rPr>
        <w:t xml:space="preserve">First, a person’s understanding and views of health can influence what foods they choose, what versions of those foods they choose, and how much they consume </w:t>
      </w:r>
      <w:r w:rsidRPr="00605414">
        <w:rPr>
          <w:rFonts w:eastAsia="Aptos" w:cs="Times New Roman"/>
        </w:rPr>
        <w:fldChar w:fldCharType="begin">
          <w:fldData xml:space="preserve">PEVuZE5vdGU+PENpdGU+PEF1dGhvcj5Lb2NoPC9BdXRob3I+PFllYXI+MjAyMTwvWWVhcj48UmVj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PEVuZE5vdGU+PENpdGU+PEF1dGhvcj5Lb2NoPC9BdXRob3I+PFllYXI+MjAyMTwvWWVhcj48UmVj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(500-503)</w:t>
      </w:r>
      <w:r w:rsidRPr="00605414">
        <w:rPr>
          <w:rFonts w:eastAsia="Aptos" w:cs="Times New Roman"/>
        </w:rPr>
        <w:fldChar w:fldCharType="end"/>
      </w:r>
      <w:r w:rsidRPr="00605414">
        <w:rPr>
          <w:rFonts w:eastAsia="Aptos" w:cs="Times New Roman"/>
        </w:rPr>
        <w:t xml:space="preserve">. One type of understanding about food and health is knowledge of nutrition; this is associated with food consumption, is related to overall healthier dietary patterns, and is positively associated with SES (i.e., increased levels of nutrition knowledge are associated with increased levels of SES) </w:t>
      </w:r>
      <w:r w:rsidRPr="00605414">
        <w:rPr>
          <w:rFonts w:eastAsia="Aptos" w:cs="Times New Roman"/>
        </w:rPr>
        <w:fldChar w:fldCharType="begin">
          <w:fldData xml:space="preserve">PEVuZE5vdGU+PENpdGU+PEF1dGhvcj5XYXJkbGU8L0F1dGhvcj48WWVhcj4yMDAwPC9ZZWFyPjxS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PEVuZE5vdGU+PENpdGU+PEF1dGhvcj5XYXJkbGU8L0F1dGhvcj48WWVhcj4yMDAwPC9ZZWFyPjxS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(494, 500, 502)</w:t>
      </w:r>
      <w:r w:rsidRPr="00605414">
        <w:rPr>
          <w:rFonts w:eastAsia="Aptos" w:cs="Times New Roman"/>
        </w:rPr>
        <w:fldChar w:fldCharType="end"/>
      </w:r>
      <w:r w:rsidRPr="00605414">
        <w:rPr>
          <w:rFonts w:eastAsia="Aptos" w:cs="Times New Roman"/>
        </w:rPr>
        <w:t xml:space="preserve">. Even without detailed nutrition knowledge, awareness of food-based dietary guidelines (FBDG) (e.g., The Eatwell Guide in the UK) is associated with higher levels of procedural nutritional knowledge, meaning the ability to translate nutritional information into everyday food choices and healthy dietary patterns </w:t>
      </w:r>
      <w:r w:rsidRPr="00605414">
        <w:rPr>
          <w:rFonts w:eastAsia="Aptos" w:cs="Times New Roman"/>
        </w:rPr>
        <w:fldChar w:fldCharType="begin"/>
      </w:r>
      <w:r w:rsidR="00A352E8">
        <w:rPr>
          <w:rFonts w:eastAsia="Aptos" w:cs="Times New Roman"/>
        </w:rPr>
        <w:instrText xml:space="preserve"> ADDIN EN.CITE &lt;EndNote&gt;&lt;Cite&gt;&lt;Author&gt;Dickson-Spillmann&lt;/Author&gt;&lt;Year&gt;2011&lt;/Year&gt;&lt;RecNum&gt;4399&lt;/RecNum&gt;&lt;DisplayText&gt;(501)&lt;/DisplayText&gt;&lt;record&gt;&lt;rec-number&gt;4399&lt;/rec-number&gt;&lt;foreign-keys&gt;&lt;key app="EN" db-id="f0r52w5de5e92vea0db5pat0tw05rw552pet" timestamp="1723699515"&gt;4399&lt;/key&gt;&lt;/foreign-keys&gt;&lt;ref-type name="Journal Article"&gt;17&lt;/ref-type&gt;&lt;contributors&gt;&lt;authors&gt;&lt;author&gt;Dickson-Spillmann, M.&lt;/author&gt;&lt;author&gt;Siegrist, M.&lt;/author&gt;&lt;/authors&gt;&lt;/contributors&gt;&lt;titles&gt;&lt;title&gt;Consumers’ knowledge of healthy diets and its correlation with dietary behaviour: Consumers’ knowledge of healthy diets&lt;/title&gt;&lt;secondary-title&gt;Journal of human nutrition and dietetics&lt;/secondary-title&gt;&lt;/titles&gt;&lt;periodical&gt;&lt;full-title&gt;Journal of Human Nutrition and Dietetics&lt;/full-title&gt;&lt;/periodical&gt;&lt;pages&gt;54-60&lt;/pages&gt;&lt;volume&gt;24&lt;/volume&gt;&lt;number&gt;1&lt;/number&gt;&lt;dates&gt;&lt;year&gt;2011&lt;/year&gt;&lt;/dates&gt;&lt;isbn&gt;0952-3871&lt;/isbn&gt;&lt;urls&gt;&lt;/urls&gt;&lt;electronic-resource-num&gt;10.1111/j.1365-277X.2010.01124.x&lt;/electronic-resource-num&gt;&lt;/record&gt;&lt;/Cite&gt;&lt;/EndNote&gt;</w:instrText>
      </w:r>
      <w:r w:rsidRPr="00605414">
        <w:rPr>
          <w:rFonts w:eastAsia="Aptos" w:cs="Times New Roman"/>
        </w:rPr>
        <w:fldChar w:fldCharType="separate"/>
      </w:r>
      <w:r w:rsidR="00A352E8">
        <w:rPr>
          <w:rFonts w:eastAsia="Aptos" w:cs="Times New Roman"/>
          <w:noProof/>
        </w:rPr>
        <w:t>(501)</w:t>
      </w:r>
      <w:r w:rsidRPr="00605414">
        <w:rPr>
          <w:rFonts w:eastAsia="Aptos" w:cs="Times New Roman"/>
        </w:rPr>
        <w:fldChar w:fldCharType="end"/>
      </w:r>
      <w:r w:rsidRPr="00605414">
        <w:rPr>
          <w:rFonts w:eastAsia="Aptos" w:cs="Times New Roman"/>
        </w:rPr>
        <w:t xml:space="preserve">. This pattern has been seen specifically in meat consumption. A recent study conducted in Germany on an adult population (n = 1505) identified a negative correlation between the volume of meat consumed and the degree of both procedural nutritional knowledge and knowledge of nutrients </w:t>
      </w:r>
      <w:r w:rsidRPr="00605414">
        <w:rPr>
          <w:rFonts w:eastAsia="Aptos" w:cs="Times New Roman"/>
        </w:rPr>
        <w:fldChar w:fldCharType="begin"/>
      </w:r>
      <w:r w:rsidR="00A352E8">
        <w:rPr>
          <w:rFonts w:eastAsia="Aptos" w:cs="Times New Roman"/>
        </w:rPr>
        <w:instrText xml:space="preserve"> ADDIN EN.CITE &lt;EndNote&gt;&lt;Cite&gt;&lt;Author&gt;Koch&lt;/Author&gt;&lt;Year&gt;2021&lt;/Year&gt;&lt;RecNum&gt;4396&lt;/RecNum&gt;&lt;DisplayText&gt;(500)&lt;/DisplayText&gt;&lt;record&gt;&lt;rec-number&gt;4396&lt;/rec-number&gt;&lt;foreign-keys&gt;&lt;key app="EN" db-id="f0r52w5de5e92vea0db5pat0tw05rw552pet" timestamp="1723633404"&gt;4396&lt;/key&gt;&lt;/foreign-keys&gt;&lt;ref-type name="Journal Article"&gt;17&lt;/ref-type&gt;&lt;contributors&gt;&lt;authors&gt;&lt;author&gt;Koch, F.&lt;/author&gt;&lt;author&gt;Hoffmann, I.&lt;/author&gt;&lt;author&gt;Claupein, E.&lt;/author&gt;&lt;/authors&gt;&lt;/contributors&gt;&lt;auth-address&gt;Institute for Nutritional Behaviour, Max Rubner Institute, Karlsruhe, Germany.&lt;/auth-address&gt;&lt;titles&gt;&lt;title&gt;Types of Nutrition Knowledge, Their Socio-Demographic Determinants and Their Association With Food Consumption: Results of the NEMONIT Study&lt;/title&gt;&lt;secondary-title&gt;Front Nutr&lt;/secondary-title&gt;&lt;/titles&gt;&lt;periodical&gt;&lt;full-title&gt;Front Nutr&lt;/full-title&gt;&lt;/periodical&gt;&lt;pages&gt;630014&lt;/pages&gt;&lt;volume&gt;8&lt;/volume&gt;&lt;edition&gt;20210212&lt;/edition&gt;&lt;keywords&gt;&lt;keyword&gt;Nemonit&lt;/keyword&gt;&lt;keyword&gt;dietary recommendations&lt;/keyword&gt;&lt;keyword&gt;food consumption&lt;/keyword&gt;&lt;keyword&gt;healthy eating&lt;/keyword&gt;&lt;keyword&gt;nutrition knowledge&lt;/keyword&gt;&lt;keyword&gt;types of knowledge&lt;/keyword&gt;&lt;/keywords&gt;&lt;dates&gt;&lt;year&gt;2021&lt;/year&gt;&lt;/dates&gt;&lt;isbn&gt;2296-861X (Print)&amp;#xD;2296-861X (Electronic)&amp;#xD;2296-861X (Linking)&lt;/isbn&gt;&lt;accession-num&gt;33644108&lt;/accession-num&gt;&lt;urls&gt;&lt;related-urls&gt;&lt;url&gt;https://www.ncbi.nlm.nih.gov/pubmed/33644108&lt;/url&gt;&lt;/related-urls&gt;&lt;/urls&gt;&lt;custom1&gt;The authors declare that the research was conducted in the absence of any commercial or financial relationships that could be construed as a potential conflict of interest.&lt;/custom1&gt;&lt;custom2&gt;PMC7907003&lt;/custom2&gt;&lt;electronic-resource-num&gt;10.3389/fnut.2021.630014&lt;/electronic-resource-num&gt;&lt;remote-database-name&gt;PubMed-not-MEDLINE&lt;/remote-database-name&gt;&lt;remote-database-provider&gt;NLM&lt;/remote-database-provider&gt;&lt;/record&gt;&lt;/Cite&gt;&lt;/EndNote&gt;</w:instrText>
      </w:r>
      <w:r w:rsidRPr="00605414">
        <w:rPr>
          <w:rFonts w:eastAsia="Aptos" w:cs="Times New Roman"/>
        </w:rPr>
        <w:fldChar w:fldCharType="separate"/>
      </w:r>
      <w:r w:rsidR="00A352E8">
        <w:rPr>
          <w:rFonts w:eastAsia="Aptos" w:cs="Times New Roman"/>
          <w:noProof/>
        </w:rPr>
        <w:t>(500)</w:t>
      </w:r>
      <w:r w:rsidRPr="00605414">
        <w:rPr>
          <w:rFonts w:eastAsia="Aptos" w:cs="Times New Roman"/>
        </w:rPr>
        <w:fldChar w:fldCharType="end"/>
      </w:r>
      <w:r w:rsidRPr="00605414">
        <w:rPr>
          <w:rFonts w:eastAsia="Aptos" w:cs="Times New Roman"/>
        </w:rPr>
        <w:t xml:space="preserve">.  </w:t>
      </w:r>
    </w:p>
    <w:p w14:paraId="5DAEC79C" w14:textId="380FE347" w:rsidR="00400095" w:rsidRPr="00605414" w:rsidRDefault="00400095" w:rsidP="00400095">
      <w:pPr>
        <w:rPr>
          <w:rFonts w:eastAsia="Aptos" w:cs="Times New Roman"/>
        </w:rPr>
      </w:pPr>
      <w:r w:rsidRPr="00605414">
        <w:rPr>
          <w:rFonts w:eastAsia="Aptos" w:cs="Times New Roman"/>
        </w:rPr>
        <w:t xml:space="preserve">In this thesis, all men interviewed in Study 3 assumed the existence of a national recommendation to limit RPM consumption, but no participant knew the specifics. This finding mirrors findings </w:t>
      </w:r>
      <w:r w:rsidRPr="00605414">
        <w:rPr>
          <w:rFonts w:eastAsia="Aptos" w:cs="Times New Roman"/>
        </w:rPr>
        <w:lastRenderedPageBreak/>
        <w:t xml:space="preserve">related to other dietary recommendations, where most UK adults were familiar with the 5-a-day recommendation but were unclear on the details (e.g., regarding what counted as a portion or how fruit juice was counted) </w:t>
      </w:r>
      <w:r w:rsidRPr="00605414">
        <w:rPr>
          <w:rFonts w:eastAsia="Aptos" w:cs="Times New Roman"/>
        </w:rPr>
        <w:fldChar w:fldCharType="begin">
          <w:fldData xml:space="preserve">PEVuZE5vdGU+PENpdGU+PEF1dGhvcj5BcHBsZXRvbjwvQXV0aG9yPjxZZWFyPjIwMTg8L1llYXI+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PEVuZE5vdGU+PENpdGU+PEF1dGhvcj5BcHBsZXRvbjwvQXV0aG9yPjxZZWFyPjIwMTg8L1llYXI+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Pr="00605414">
        <w:rPr>
          <w:rFonts w:eastAsia="Aptos" w:cs="Times New Roman"/>
        </w:rPr>
      </w:r>
      <w:r w:rsidRPr="00605414">
        <w:rPr>
          <w:rFonts w:eastAsia="Aptos" w:cs="Times New Roman"/>
        </w:rPr>
        <w:fldChar w:fldCharType="separate"/>
      </w:r>
      <w:r w:rsidR="004D767C">
        <w:rPr>
          <w:rFonts w:eastAsia="Aptos" w:cs="Times New Roman"/>
          <w:noProof/>
        </w:rPr>
        <w:t>(485)</w:t>
      </w:r>
      <w:r w:rsidRPr="00605414">
        <w:rPr>
          <w:rFonts w:eastAsia="Aptos" w:cs="Times New Roman"/>
        </w:rPr>
        <w:fldChar w:fldCharType="end"/>
      </w:r>
      <w:r w:rsidRPr="00605414">
        <w:rPr>
          <w:rFonts w:eastAsia="Aptos" w:cs="Times New Roman"/>
        </w:rPr>
        <w:t xml:space="preserve">. This suggests that a social marketing campaign to inform people of the RPM limits may be an effective intervention, but that may not be the case.  A person’s awareness of FBDGs only sometimes corresponds to a good understanding, mainly due to challenges in grasping abstract concepts and translating recommendations into practical food choices. </w:t>
      </w:r>
      <w:r w:rsidRPr="00605414">
        <w:rPr>
          <w:rFonts w:ascii="Times New Roman" w:eastAsia="Aptos" w:hAnsi="Times New Roman" w:cs="Times New Roman"/>
        </w:rPr>
        <w:t>​</w:t>
      </w:r>
      <w:r w:rsidRPr="00605414">
        <w:rPr>
          <w:rFonts w:eastAsia="Aptos" w:cs="Times New Roman"/>
        </w:rPr>
        <w:t xml:space="preserve">Factors like cultural background, education level, SES, and exposure to nutritional information can influence consumer understanding of FBDG. At the same time, other barriers, such as time constraints and lack of interest, can limit people from using them in their daily dietary choices </w:t>
      </w:r>
      <w:r w:rsidRPr="00605414">
        <w:rPr>
          <w:rFonts w:eastAsia="Aptos" w:cs="Times New Roman"/>
        </w:rPr>
        <w:fldChar w:fldCharType="begin">
          <w:fldData xml:space="preserve">PEVuZE5vdGU+PENpdGU+PEF1dGhvcj5Ccm93bjwvQXV0aG9yPjxZZWFyPjIwMTE8L1llYXI+PFJl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PEVuZE5vdGU+PENpdGU+PEF1dGhvcj5Ccm93bjwvQXV0aG9yPjxZZWFyPjIwMTE8L1llYXI+PFJl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(504)</w:t>
      </w:r>
      <w:r w:rsidRPr="00605414">
        <w:rPr>
          <w:rFonts w:eastAsia="Aptos" w:cs="Times New Roman"/>
        </w:rPr>
        <w:fldChar w:fldCharType="end"/>
      </w:r>
      <w:r w:rsidRPr="00605414">
        <w:rPr>
          <w:rFonts w:eastAsia="Aptos" w:cs="Times New Roman"/>
        </w:rPr>
        <w:t xml:space="preserve">. This pattern bears similarity to the SES patterns seen in men consuming high amounts of PM (Study 2), and to interview responses whereby PM consumption was experienced as a convenient option, particularly in busy times (Study 3). </w:t>
      </w:r>
      <w:r w:rsidRPr="00605414">
        <w:rPr>
          <w:rFonts w:ascii="Times New Roman" w:eastAsia="Aptos" w:hAnsi="Times New Roman" w:cs="Times New Roman"/>
        </w:rPr>
        <w:t>​</w:t>
      </w:r>
      <w:r w:rsidRPr="00605414">
        <w:rPr>
          <w:rFonts w:eastAsia="Aptos" w:cs="Times New Roman"/>
        </w:rPr>
        <w:t xml:space="preserve">The relationship between awareness, understanding, and use of FBDG is complex and requires further investigation to improve the effectiveness of promoting healthy eating habits </w:t>
      </w:r>
      <w:r w:rsidRPr="00605414">
        <w:rPr>
          <w:rFonts w:eastAsia="Aptos" w:cs="Times New Roman"/>
        </w:rPr>
        <w:fldChar w:fldCharType="begin">
          <w:fldData xml:space="preserve">PEVuZE5vdGU+PENpdGU+PEF1dGhvcj5Ccm93bjwvQXV0aG9yPjxZZWFyPjIwMTE8L1llYXI+PFJl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PEVuZE5vdGU+PENpdGU+PEF1dGhvcj5Ccm93bjwvQXV0aG9yPjxZZWFyPjIwMTE8L1llYXI+PFJl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(504)</w:t>
      </w:r>
      <w:r w:rsidRPr="00605414">
        <w:rPr>
          <w:rFonts w:eastAsia="Aptos" w:cs="Times New Roman"/>
        </w:rPr>
        <w:fldChar w:fldCharType="end"/>
      </w:r>
      <w:r w:rsidRPr="00605414">
        <w:rPr>
          <w:rFonts w:eastAsia="Aptos" w:cs="Times New Roman"/>
        </w:rPr>
        <w:t xml:space="preserve">. </w:t>
      </w:r>
      <w:r w:rsidRPr="00605414">
        <w:rPr>
          <w:rFonts w:ascii="Times New Roman" w:eastAsia="Aptos" w:hAnsi="Times New Roman" w:cs="Times New Roman"/>
        </w:rPr>
        <w:t>​</w:t>
      </w:r>
      <w:r w:rsidRPr="00605414">
        <w:rPr>
          <w:rFonts w:eastAsia="Aptos" w:cs="Times New Roman"/>
        </w:rPr>
        <w:t xml:space="preserve"> However, some research has identified the potential to increase adherence through better communication of Eatwell Guide guidelines using various methods, including making the language clear and concise, developing practical resources, using social media effectively, and tailoring messages to specific population segments </w:t>
      </w:r>
      <w:r w:rsidRPr="00605414">
        <w:rPr>
          <w:rFonts w:eastAsia="Aptos" w:cs="Times New Roman"/>
        </w:rPr>
        <w:fldChar w:fldCharType="begin"/>
      </w:r>
      <w:r w:rsidR="00A352E8">
        <w:rPr>
          <w:rFonts w:eastAsia="Aptos" w:cs="Times New Roman"/>
        </w:rPr>
        <w:instrText xml:space="preserve"> ADDIN EN.CITE &lt;EndNote&gt;&lt;Cite&gt;&lt;Author&gt;Culliford&lt;/Author&gt;&lt;Year&gt;2023&lt;/Year&gt;&lt;RecNum&gt;3055&lt;/RecNum&gt;&lt;DisplayText&gt;(505)&lt;/DisplayText&gt;&lt;record&gt;&lt;rec-number&gt;3055&lt;/rec-number&gt;&lt;foreign-keys&gt;&lt;key app="EN" db-id="f0r52w5de5e92vea0db5pat0tw05rw552pet" timestamp="1682064191"&gt;3055&lt;/key&gt;&lt;/foreign-keys&gt;&lt;ref-type name="Journal Article"&gt;17&lt;/ref-type&gt;&lt;contributors&gt;&lt;authors&gt;&lt;author&gt;Culliford, Amy E.&lt;/author&gt;&lt;author&gt;Bradbury, Jane&lt;/author&gt;&lt;author&gt;Medici, Elphee B.&lt;/author&gt;&lt;/authors&gt;&lt;/contributors&gt;&lt;titles&gt;&lt;title&gt;Improving Communication of the UK Sustainable Healthy Dietary Guidelines the Eatwell Guide: A Rapid Review&lt;/title&gt;&lt;secondary-title&gt;Sustainability&lt;/secondary-title&gt;&lt;/titles&gt;&lt;periodical&gt;&lt;full-title&gt;Sustainability&lt;/full-title&gt;&lt;/periodical&gt;&lt;volume&gt;15&lt;/volume&gt;&lt;number&gt;7&lt;/number&gt;&lt;section&gt;6149&lt;/section&gt;&lt;dates&gt;&lt;year&gt;2023&lt;/year&gt;&lt;/dates&gt;&lt;isbn&gt;2071-1050&lt;/isbn&gt;&lt;urls&gt;&lt;/urls&gt;&lt;electronic-resource-num&gt;10.3390/su15076149&lt;/electronic-resource-num&gt;&lt;/record&gt;&lt;/Cite&gt;&lt;/EndNote&gt;</w:instrText>
      </w:r>
      <w:r w:rsidRPr="00605414">
        <w:rPr>
          <w:rFonts w:eastAsia="Aptos" w:cs="Times New Roman"/>
        </w:rPr>
        <w:fldChar w:fldCharType="separate"/>
      </w:r>
      <w:r w:rsidR="00A352E8">
        <w:rPr>
          <w:rFonts w:eastAsia="Aptos" w:cs="Times New Roman"/>
          <w:noProof/>
        </w:rPr>
        <w:t>(505)</w:t>
      </w:r>
      <w:r w:rsidRPr="00605414">
        <w:rPr>
          <w:rFonts w:eastAsia="Aptos" w:cs="Times New Roman"/>
        </w:rPr>
        <w:fldChar w:fldCharType="end"/>
      </w:r>
      <w:r w:rsidRPr="00605414">
        <w:rPr>
          <w:rFonts w:eastAsia="Aptos" w:cs="Times New Roman"/>
        </w:rPr>
        <w:t xml:space="preserve">. </w:t>
      </w:r>
    </w:p>
    <w:p w14:paraId="152CA642" w14:textId="5183D357" w:rsidR="00400095" w:rsidRPr="00605414" w:rsidRDefault="00400095" w:rsidP="00400095">
      <w:pPr>
        <w:rPr>
          <w:rFonts w:eastAsia="Aptos" w:cs="Times New Roman"/>
        </w:rPr>
      </w:pPr>
      <w:r w:rsidRPr="00605414">
        <w:rPr>
          <w:rFonts w:eastAsia="Aptos" w:cs="Times New Roman"/>
        </w:rPr>
        <w:t xml:space="preserve">Second, related to effective communication of dietary recommendations is the level of trust people have in the recommendations. Within Study 3, many participants expressed cynicism related to dietary guidance, often citing what they viewed as the inconsistency or contradictory nature of the advice, the suspected motivations of those giving the advice, and the contrast of official guidance with their experienced feelings of health that they </w:t>
      </w:r>
      <w:r w:rsidR="00A13B8A">
        <w:rPr>
          <w:rFonts w:eastAsia="Aptos" w:cs="Times New Roman"/>
        </w:rPr>
        <w:t>viewed as</w:t>
      </w:r>
      <w:r w:rsidRPr="00605414">
        <w:rPr>
          <w:rFonts w:eastAsia="Aptos" w:cs="Times New Roman"/>
        </w:rPr>
        <w:t xml:space="preserve"> the best guidance on what was </w:t>
      </w:r>
      <w:r w:rsidR="00A13B8A">
        <w:rPr>
          <w:rFonts w:eastAsia="Aptos" w:cs="Times New Roman"/>
        </w:rPr>
        <w:t>good</w:t>
      </w:r>
      <w:r w:rsidRPr="00605414">
        <w:rPr>
          <w:rFonts w:eastAsia="Aptos" w:cs="Times New Roman"/>
        </w:rPr>
        <w:t xml:space="preserve"> for them to eat. These findings reflect evidence describing how people generally assess new information about food, relying on a wide range of cues, heuristics and criteria, including concerns about the impact on others, personal relevance, personal interest, perceived source credibility, and content quality </w:t>
      </w:r>
      <w:r w:rsidRPr="00605414">
        <w:rPr>
          <w:rFonts w:eastAsia="Aptos" w:cs="Times New Roman"/>
        </w:rPr>
        <w:fldChar w:fldCharType="begin"/>
      </w:r>
      <w:r w:rsidR="00A352E8">
        <w:rPr>
          <w:rFonts w:eastAsia="Aptos" w:cs="Times New Roman"/>
        </w:rPr>
        <w:instrText xml:space="preserve"> ADDIN EN.CITE &lt;EndNote&gt;&lt;Cite&gt;&lt;Author&gt;Ou&lt;/Author&gt;&lt;Year&gt;2024&lt;/Year&gt;&lt;RecNum&gt;4332&lt;/RecNum&gt;&lt;DisplayText&gt;(506)&lt;/DisplayText&gt;&lt;record&gt;&lt;rec-number&gt;4332&lt;/rec-number&gt;&lt;foreign-keys&gt;&lt;key app="EN" db-id="f0r52w5de5e92vea0db5pat0tw05rw552pet" timestamp="1722098385"&gt;4332&lt;/key&gt;&lt;/foreign-keys&gt;&lt;ref-type name="Journal Article"&gt;17&lt;/ref-type&gt;&lt;contributors&gt;&lt;authors&gt;&lt;author&gt;Ou, Mengxue&lt;/author&gt;&lt;author&gt;Ho, Shirley S.&lt;/author&gt;&lt;/authors&gt;&lt;/contributors&gt;&lt;titles&gt;&lt;title&gt;Does knowledge make a difference? Understanding how the lay public and experts assess the credibility of information on novel foods&lt;/title&gt;&lt;secondary-title&gt;Public understanding of science (Bristol, England)&lt;/secondary-title&gt;&lt;/titles&gt;&lt;periodical&gt;&lt;full-title&gt;Public understanding of science (Bristol, England)&lt;/full-title&gt;&lt;/periodical&gt;&lt;pages&gt;241-259&lt;/pages&gt;&lt;volume&gt;33&lt;/volume&gt;&lt;number&gt;2&lt;/number&gt;&lt;keywords&gt;&lt;keyword&gt;Arts &amp;amp; Humanities&lt;/keyword&gt;&lt;keyword&gt;Communication&lt;/keyword&gt;&lt;keyword&gt;Credibility&lt;/keyword&gt;&lt;keyword&gt;Cues&lt;/keyword&gt;&lt;keyword&gt;Evaluation&lt;/keyword&gt;&lt;keyword&gt;Experts&lt;/keyword&gt;&lt;keyword&gt;Food&lt;/keyword&gt;&lt;keyword&gt;History &amp;amp; Philosophy Of Science&lt;/keyword&gt;&lt;keyword&gt;Information&lt;/keyword&gt;&lt;keyword&gt;information credibility assessment&lt;/keyword&gt;&lt;keyword&gt;lay-expert comparison&lt;/keyword&gt;&lt;keyword&gt;Laypersons&lt;/keyword&gt;&lt;keyword&gt;Novel foods&lt;/keyword&gt;&lt;keyword&gt;Scientific knowledge&lt;/keyword&gt;&lt;keyword&gt;Social Sciences&lt;/keyword&gt;&lt;/keywords&gt;&lt;dates&gt;&lt;year&gt;2024&lt;/year&gt;&lt;/dates&gt;&lt;pub-location&gt;London, England&lt;/pub-location&gt;&lt;publisher&gt;London, England: SAGE Publications&lt;/publisher&gt;&lt;isbn&gt;0963-6625&lt;/isbn&gt;&lt;urls&gt;&lt;/urls&gt;&lt;electronic-resource-num&gt;10.1177/09636625231191348&lt;/electronic-resource-num&gt;&lt;/record&gt;&lt;/Cite&gt;&lt;/EndNote&gt;</w:instrText>
      </w:r>
      <w:r w:rsidRPr="00605414">
        <w:rPr>
          <w:rFonts w:eastAsia="Aptos" w:cs="Times New Roman"/>
        </w:rPr>
        <w:fldChar w:fldCharType="separate"/>
      </w:r>
      <w:r w:rsidR="00A352E8">
        <w:rPr>
          <w:rFonts w:eastAsia="Aptos" w:cs="Times New Roman"/>
          <w:noProof/>
        </w:rPr>
        <w:t>(506)</w:t>
      </w:r>
      <w:r w:rsidRPr="00605414">
        <w:rPr>
          <w:rFonts w:eastAsia="Aptos" w:cs="Times New Roman"/>
        </w:rPr>
        <w:fldChar w:fldCharType="end"/>
      </w:r>
      <w:r w:rsidRPr="00605414">
        <w:rPr>
          <w:rFonts w:eastAsia="Aptos" w:cs="Times New Roman"/>
        </w:rPr>
        <w:t xml:space="preserve">. Contradictory or conflicting nutritional information can have a particularly negative effect. Research in the UK has found that when people receive conflicting or contradictory information from various sources (social media, health professionals, social circles), there is a potential ‘backlash’ effect, which may involve confusion, negative beliefs, heightened scepticism, and behavioural changes with impacts on health </w:t>
      </w:r>
      <w:r w:rsidRPr="00605414">
        <w:rPr>
          <w:rFonts w:eastAsia="Aptos" w:cs="Times New Roman"/>
        </w:rPr>
        <w:fldChar w:fldCharType="begin"/>
      </w:r>
      <w:r w:rsidR="00A352E8">
        <w:rPr>
          <w:rFonts w:eastAsia="Aptos" w:cs="Times New Roman"/>
        </w:rPr>
        <w:instrText xml:space="preserve"> ADDIN EN.CITE &lt;EndNote&gt;&lt;Cite&gt;&lt;Author&gt;Vijaykumar&lt;/Author&gt;&lt;Year&gt;2021&lt;/Year&gt;&lt;RecNum&gt;4421&lt;/RecNum&gt;&lt;DisplayText&gt;(507)&lt;/DisplayText&gt;&lt;record&gt;&lt;rec-number&gt;4421&lt;/rec-number&gt;&lt;foreign-keys&gt;&lt;key app="EN" db-id="f0r52w5de5e92vea0db5pat0tw05rw552pet" timestamp="1724721273"&gt;4421&lt;/key&gt;&lt;/foreign-keys&gt;&lt;ref-type name="Journal Article"&gt;17&lt;/ref-type&gt;&lt;contributors&gt;&lt;authors&gt;&lt;author&gt;Vijaykumar, Santosh&lt;/author&gt;&lt;author&gt;McNeill, Andrew&lt;/author&gt;&lt;author&gt;Simpson, Joshua&lt;/author&gt;&lt;/authors&gt;&lt;/contributors&gt;&lt;titles&gt;&lt;title&gt;Associations between conflicting nutrition information, nutrition confusion and backlash among consumers in the UK&lt;/title&gt;&lt;secondary-title&gt;Public Health Nutrition&lt;/secondary-title&gt;&lt;/titles&gt;&lt;periodical&gt;&lt;full-title&gt;Public Health Nutrition&lt;/full-title&gt;&lt;/periodical&gt;&lt;pages&gt;914-923&lt;/pages&gt;&lt;volume&gt;24&lt;/volume&gt;&lt;number&gt;5&lt;/number&gt;&lt;edition&gt;2021/01/12&lt;/edition&gt;&lt;keywords&gt;&lt;keyword&gt;Backlash&lt;/keyword&gt;&lt;keyword&gt;Conflicting information&lt;/keyword&gt;&lt;keyword&gt;Confusion&lt;/keyword&gt;&lt;keyword&gt;Media&lt;/keyword&gt;&lt;keyword&gt;News&lt;/keyword&gt;&lt;keyword&gt;Nutrition&lt;/keyword&gt;&lt;keyword&gt;Survey&lt;/keyword&gt;&lt;/keywords&gt;&lt;dates&gt;&lt;year&gt;2021&lt;/year&gt;&lt;/dates&gt;&lt;publisher&gt;Cambridge University Press&lt;/publisher&gt;&lt;isbn&gt;1368-9800&lt;/isbn&gt;&lt;urls&gt;&lt;related-urls&gt;&lt;url&gt;https://www.cambridge.org/core/product/A719D61ED58F410BFC7D0904555E1057&lt;/url&gt;&lt;/related-urls&gt;&lt;/urls&gt;&lt;electronic-resource-num&gt;10.1017/S1368980021000124&lt;/electronic-resource-num&gt;&lt;remote-database-name&gt;Cambridge Core&lt;/remote-database-name&gt;&lt;remote-database-provider&gt;Cambridge University Press&lt;/remote-database-provider&gt;&lt;/record&gt;&lt;/Cite&gt;&lt;/EndNote&gt;</w:instrText>
      </w:r>
      <w:r w:rsidRPr="00605414">
        <w:rPr>
          <w:rFonts w:eastAsia="Aptos" w:cs="Times New Roman"/>
        </w:rPr>
        <w:fldChar w:fldCharType="separate"/>
      </w:r>
      <w:r w:rsidR="00A352E8">
        <w:rPr>
          <w:rFonts w:eastAsia="Aptos" w:cs="Times New Roman"/>
          <w:noProof/>
        </w:rPr>
        <w:t>(507)</w:t>
      </w:r>
      <w:r w:rsidRPr="00605414">
        <w:rPr>
          <w:rFonts w:eastAsia="Aptos" w:cs="Times New Roman"/>
        </w:rPr>
        <w:fldChar w:fldCharType="end"/>
      </w:r>
      <w:r w:rsidRPr="00605414">
        <w:rPr>
          <w:rFonts w:eastAsia="Aptos" w:cs="Times New Roman"/>
        </w:rPr>
        <w:t xml:space="preserve">. This pattern reflects the interview responses from Study 3. It suggests that further research on </w:t>
      </w:r>
      <w:r w:rsidRPr="00605414">
        <w:rPr>
          <w:rFonts w:eastAsia="Aptos" w:cs="Times New Roman"/>
        </w:rPr>
        <w:lastRenderedPageBreak/>
        <w:t>establishing a trusted and consistent source of dietary information</w:t>
      </w:r>
      <w:r>
        <w:rPr>
          <w:rFonts w:eastAsia="Aptos" w:cs="Times New Roman"/>
        </w:rPr>
        <w:t xml:space="preserve"> is needed</w:t>
      </w:r>
      <w:r w:rsidRPr="00605414">
        <w:rPr>
          <w:rFonts w:eastAsia="Aptos" w:cs="Times New Roman"/>
        </w:rPr>
        <w:t xml:space="preserve">, particularly for individuals without procedural nutrition knowledge, </w:t>
      </w:r>
      <w:r>
        <w:rPr>
          <w:rFonts w:eastAsia="Aptos" w:cs="Times New Roman"/>
        </w:rPr>
        <w:t>which could support development of</w:t>
      </w:r>
      <w:r w:rsidRPr="00605414">
        <w:rPr>
          <w:rFonts w:eastAsia="Aptos" w:cs="Times New Roman"/>
        </w:rPr>
        <w:t xml:space="preserve"> an effective intervention.  </w:t>
      </w:r>
    </w:p>
    <w:p w14:paraId="6CF2EBBE" w14:textId="7832A7FF" w:rsidR="00400095" w:rsidRDefault="00400095" w:rsidP="00400095">
      <w:pPr>
        <w:rPr>
          <w:rFonts w:eastAsia="Aptos" w:cs="Times New Roman"/>
        </w:rPr>
      </w:pPr>
      <w:r w:rsidRPr="00605414">
        <w:rPr>
          <w:rFonts w:eastAsia="Aptos" w:cs="Times New Roman"/>
        </w:rPr>
        <w:t xml:space="preserve">The final insight related to health beliefs relates more specifically to the subjective views of healthiness participants attributed to RPM. Perceived healthiness describes the collection of perceptions, beliefs, and values about nutritional components, symbols, and cues that impact people’s view of how healthy food is and </w:t>
      </w:r>
      <w:r w:rsidR="00A13B8A">
        <w:rPr>
          <w:rFonts w:eastAsia="Aptos" w:cs="Times New Roman"/>
        </w:rPr>
        <w:t>how these views</w:t>
      </w:r>
      <w:r w:rsidRPr="00605414">
        <w:rPr>
          <w:rFonts w:eastAsia="Aptos" w:cs="Times New Roman"/>
        </w:rPr>
        <w:t xml:space="preserve"> influence their food choices </w:t>
      </w:r>
      <w:r w:rsidRPr="00605414">
        <w:rPr>
          <w:rFonts w:eastAsia="Aptos" w:cs="Times New Roman"/>
        </w:rPr>
        <w:fldChar w:fldCharType="begin"/>
      </w:r>
      <w:r w:rsidR="004D767C">
        <w:rPr>
          <w:rFonts w:eastAsia="Aptos" w:cs="Times New Roman"/>
        </w:rPr>
        <w:instrText xml:space="preserve"> ADDIN EN.CITE &lt;EndNote&gt;&lt;Cite&gt;&lt;Author&gt;Pinto&lt;/Author&gt;&lt;Year&gt;2021&lt;/Year&gt;&lt;RecNum&gt;4313&lt;/RecNum&gt;&lt;DisplayText&gt;(471)&lt;/DisplayText&gt;&lt;record&gt;&lt;rec-number&gt;4313&lt;/rec-number&gt;&lt;foreign-keys&gt;&lt;key app="EN" db-id="f0r52w5de5e92vea0db5pat0tw05rw552pet" timestamp="1722067522"&gt;4313&lt;/key&gt;&lt;/foreign-keys&gt;&lt;ref-type name="Journal Article"&gt;17&lt;/ref-type&gt;&lt;contributors&gt;&lt;authors&gt;&lt;author&gt;Pinto, Vinícius Rodrigues Arruda&lt;/author&gt;&lt;author&gt;Campos, Rafael Faria de Abreu&lt;/author&gt;&lt;author&gt;Rocha, Felipe&lt;/author&gt;&lt;author&gt;Emmendoerfer, Magnus Luiz&lt;/author&gt;&lt;author&gt;Vidigal, Márcia Cristina Teixeira Ribeiro&lt;/author&gt;&lt;author&gt;da Rocha, Samuel José Silva Soares&lt;/author&gt;&lt;author&gt;Lucia, Suzana Maria Della&lt;/author&gt;&lt;author&gt;Cabral, Laura Fernandes Melo&lt;/author&gt;&lt;author&gt;de Carvalho, Antônio Fernandes&lt;/author&gt;&lt;author&gt;Perrone, Ítalo Tuler&lt;/author&gt;&lt;/authors&gt;&lt;/contributors&gt;&lt;titles&gt;&lt;title&gt;Perceived healthiness of foods: A systematic review of qualitative studies&lt;/title&gt;&lt;secondary-title&gt;Future foods : a dedicated journal for sustainability in food science&lt;/secondary-title&gt;&lt;/titles&gt;&lt;periodical&gt;&lt;full-title&gt;Future foods : a dedicated journal for sustainability in food science&lt;/full-title&gt;&lt;/periodical&gt;&lt;pages&gt;100056&lt;/pages&gt;&lt;volume&gt;4&lt;/volume&gt;&lt;keywords&gt;&lt;keyword&gt;Beliefs&lt;/keyword&gt;&lt;keyword&gt;Consumer&lt;/keyword&gt;&lt;keyword&gt;Health&lt;/keyword&gt;&lt;keyword&gt;Healthiness of foods&lt;/keyword&gt;&lt;keyword&gt;Perception&lt;/keyword&gt;&lt;keyword&gt;Qualitative research&lt;/keyword&gt;&lt;/keywords&gt;&lt;dates&gt;&lt;year&gt;2021&lt;/year&gt;&lt;/dates&gt;&lt;publisher&gt;Elsevier B.V&lt;/publisher&gt;&lt;isbn&gt;2666-8335&lt;/isbn&gt;&lt;urls&gt;&lt;/urls&gt;&lt;electronic-resource-num&gt;10.1016/j.fufo.2021.100056&lt;/electronic-resource-num&gt;&lt;/record&gt;&lt;/Cite&gt;&lt;/EndNote&gt;</w:instrText>
      </w:r>
      <w:r w:rsidRPr="00605414">
        <w:rPr>
          <w:rFonts w:eastAsia="Aptos" w:cs="Times New Roman"/>
        </w:rPr>
        <w:fldChar w:fldCharType="separate"/>
      </w:r>
      <w:r w:rsidR="004D767C">
        <w:rPr>
          <w:rFonts w:eastAsia="Aptos" w:cs="Times New Roman"/>
          <w:noProof/>
        </w:rPr>
        <w:t>(471)</w:t>
      </w:r>
      <w:r w:rsidRPr="00605414">
        <w:rPr>
          <w:rFonts w:eastAsia="Aptos" w:cs="Times New Roman"/>
        </w:rPr>
        <w:fldChar w:fldCharType="end"/>
      </w:r>
      <w:r w:rsidRPr="00605414">
        <w:rPr>
          <w:rFonts w:eastAsia="Aptos" w:cs="Times New Roman"/>
        </w:rPr>
        <w:t xml:space="preserve">. Three key factors have been shown to relate to perceived healthiness: nutritional value, pleasure and purity </w:t>
      </w:r>
      <w:r w:rsidRPr="00605414">
        <w:rPr>
          <w:rFonts w:eastAsia="Aptos" w:cs="Times New Roman"/>
        </w:rPr>
        <w:fldChar w:fldCharType="begin"/>
      </w:r>
      <w:r w:rsidR="004D767C">
        <w:rPr>
          <w:rFonts w:eastAsia="Aptos" w:cs="Times New Roman"/>
        </w:rPr>
        <w:instrText xml:space="preserve"> ADDIN EN.CITE &lt;EndNote&gt;&lt;Cite&gt;&lt;Author&gt;Ditlevsen&lt;/Author&gt;&lt;Year&gt;2019&lt;/Year&gt;&lt;RecNum&gt;4323&lt;/RecNum&gt;&lt;DisplayText&gt;(472)&lt;/DisplayText&gt;&lt;record&gt;&lt;rec-number&gt;4323&lt;/rec-number&gt;&lt;foreign-keys&gt;&lt;key app="EN" db-id="f0r52w5de5e92vea0db5pat0tw05rw552pet" timestamp="1722088287"&gt;4323&lt;/key&gt;&lt;/foreign-keys&gt;&lt;ref-type name="Journal Article"&gt;17&lt;/ref-type&gt;&lt;contributors&gt;&lt;authors&gt;&lt;author&gt;Ditlevsen, Kia&lt;/author&gt;&lt;author&gt;Sandøe, Peter&lt;/author&gt;&lt;author&gt;Lassen, Jesper&lt;/author&gt;&lt;/authors&gt;&lt;/contributors&gt;&lt;titles&gt;&lt;title&gt;Healthy food is nutritious, but organic food is healthy because it is pure: The negotiation of healthy food choices by Danish consumers of organic food&lt;/title&gt;&lt;secondary-title&gt;Food quality and preference&lt;/secondary-title&gt;&lt;/titles&gt;&lt;periodical&gt;&lt;full-title&gt;Food Quality and Preference&lt;/full-title&gt;&lt;/periodical&gt;&lt;pages&gt;46-53&lt;/pages&gt;&lt;volume&gt;71&lt;/volume&gt;&lt;keywords&gt;&lt;keyword&gt;Consumer preference&lt;/keyword&gt;&lt;keyword&gt;Food Science &amp;amp; Technology&lt;/keyword&gt;&lt;keyword&gt;Health&lt;/keyword&gt;&lt;keyword&gt;Life Sciences &amp;amp; Biomedicine&lt;/keyword&gt;&lt;keyword&gt;Organic food products&lt;/keyword&gt;&lt;keyword&gt;Purity&lt;/keyword&gt;&lt;keyword&gt;Qualitative research&lt;/keyword&gt;&lt;keyword&gt;Science &amp;amp; Technology&lt;/keyword&gt;&lt;/keywords&gt;&lt;dates&gt;&lt;year&gt;2019&lt;/year&gt;&lt;/dates&gt;&lt;pub-location&gt;OXFORD&lt;/pub-location&gt;&lt;publisher&gt;OXFORD: Elsevier Ltd&lt;/publisher&gt;&lt;isbn&gt;0950-3293&lt;/isbn&gt;&lt;urls&gt;&lt;/urls&gt;&lt;electronic-resource-num&gt;10.1016/j.foodqual.2018.06.001&lt;/electronic-resource-num&gt;&lt;/record&gt;&lt;/Cite&gt;&lt;/EndNote&gt;</w:instrText>
      </w:r>
      <w:r w:rsidRPr="00605414">
        <w:rPr>
          <w:rFonts w:eastAsia="Aptos" w:cs="Times New Roman"/>
        </w:rPr>
        <w:fldChar w:fldCharType="separate"/>
      </w:r>
      <w:r w:rsidR="004D767C">
        <w:rPr>
          <w:rFonts w:eastAsia="Aptos" w:cs="Times New Roman"/>
          <w:noProof/>
        </w:rPr>
        <w:t>(472)</w:t>
      </w:r>
      <w:r w:rsidRPr="00605414">
        <w:rPr>
          <w:rFonts w:eastAsia="Aptos" w:cs="Times New Roman"/>
        </w:rPr>
        <w:fldChar w:fldCharType="end"/>
      </w:r>
      <w:r w:rsidRPr="00605414">
        <w:rPr>
          <w:rFonts w:eastAsia="Aptos" w:cs="Times New Roman"/>
        </w:rPr>
        <w:fldChar w:fldCharType="begin">
          <w:fldData xml:space="preserve">PEVuZE5vdGU+PENpdGU+PEF1dGhvcj5EaXRsZXZzZW48L0F1dGhvcj48WWVhcj4yMDE5PC9ZZWFy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=
</w:fldData>
        </w:fldChar>
      </w:r>
      <w:r w:rsidRPr="00605414">
        <w:rPr>
          <w:rFonts w:eastAsia="Aptos" w:cs="Times New Roman"/>
        </w:rPr>
        <w:instrText xml:space="preserve"> ADDIN EN.JS.CITE </w:instrText>
      </w:r>
      <w:r w:rsidRPr="00605414">
        <w:rPr>
          <w:rFonts w:eastAsia="Aptos" w:cs="Times New Roman"/>
        </w:rPr>
      </w:r>
      <w:r w:rsidRPr="00605414">
        <w:rPr>
          <w:rFonts w:eastAsia="Aptos" w:cs="Times New Roman"/>
        </w:rPr>
        <w:fldChar w:fldCharType="separate"/>
      </w:r>
      <w:r w:rsidRPr="00605414">
        <w:rPr>
          <w:rFonts w:eastAsia="Aptos" w:cs="Times New Roman"/>
        </w:rPr>
        <w:fldChar w:fldCharType="end"/>
      </w:r>
      <w:r w:rsidRPr="00605414">
        <w:rPr>
          <w:rFonts w:eastAsia="Aptos" w:cs="Times New Roman"/>
        </w:rPr>
        <w:t xml:space="preserve">. These components were all reflected in </w:t>
      </w:r>
      <w:r>
        <w:rPr>
          <w:rFonts w:eastAsia="Aptos" w:cs="Times New Roman"/>
        </w:rPr>
        <w:t xml:space="preserve">the behavioural picture. </w:t>
      </w:r>
      <w:r w:rsidRPr="00605414">
        <w:rPr>
          <w:rFonts w:eastAsia="Aptos" w:cs="Times New Roman"/>
        </w:rPr>
        <w:t xml:space="preserve"> </w:t>
      </w:r>
    </w:p>
    <w:p w14:paraId="3E4AD9F3" w14:textId="63567A2A" w:rsidR="00400095" w:rsidRDefault="00400095" w:rsidP="00400095">
      <w:pPr>
        <w:rPr>
          <w:rFonts w:eastAsia="Aptos" w:cs="Times New Roman"/>
        </w:rPr>
      </w:pPr>
      <w:r>
        <w:rPr>
          <w:rFonts w:eastAsia="Aptos" w:cs="Times New Roman"/>
        </w:rPr>
        <w:t>First, nutritional value is one way people attribute perceived healthiness to food. In this thesis, n</w:t>
      </w:r>
      <w:r w:rsidRPr="00605414">
        <w:rPr>
          <w:rFonts w:eastAsia="Aptos" w:cs="Times New Roman"/>
        </w:rPr>
        <w:t xml:space="preserve">utritional components of RPM were one heuristic that participants used, with a specific value assigned to protein content to define RPM's healthiness. This is an example of a known phenomenon where consumers are prone to over-generalise the value of protein in foods to use it as a critical marker within the perception of healthfulness to the extent that it can override considerations of other negative nutritional components </w:t>
      </w:r>
      <w:r w:rsidRPr="00605414">
        <w:rPr>
          <w:rFonts w:eastAsia="Aptos" w:cs="Times New Roman"/>
        </w:rPr>
        <w:fldChar w:fldCharType="begin">
          <w:fldData xml:space="preserve">PEVuZE5vdGU+PENpdGU+PEF1dGhvcj5GZXJuYW48L0F1dGhvcj48WWVhcj4yMDE4PC9ZZWFyPjxS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PEVuZE5vdGU+PENpdGU+PEF1dGhvcj5GZXJuYW48L0F1dGhvcj48WWVhcj4yMDE4PC9ZZWFyPjxS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(475, 476, 508)</w:t>
      </w:r>
      <w:r w:rsidRPr="00605414">
        <w:rPr>
          <w:rFonts w:eastAsia="Aptos" w:cs="Times New Roman"/>
        </w:rPr>
        <w:fldChar w:fldCharType="end"/>
      </w:r>
      <w:r w:rsidRPr="00605414">
        <w:rPr>
          <w:rFonts w:eastAsia="Aptos" w:cs="Times New Roman"/>
        </w:rPr>
        <w:t>.</w:t>
      </w:r>
    </w:p>
    <w:p w14:paraId="589817C4" w14:textId="465B4ED9" w:rsidR="00400095" w:rsidRPr="00605414" w:rsidRDefault="00400095" w:rsidP="00400095">
      <w:pPr>
        <w:rPr>
          <w:rFonts w:eastAsia="Aptos" w:cs="Times New Roman"/>
        </w:rPr>
      </w:pPr>
      <w:r>
        <w:rPr>
          <w:rFonts w:eastAsia="Aptos" w:cs="Times New Roman"/>
        </w:rPr>
        <w:t>Second, pleasure is another aspect of perceived healthiness and was identified in both Study 1 and Study 2 in the form of the enjoyment of RPM, or the affinity for it. Men</w:t>
      </w:r>
      <w:r w:rsidRPr="00605414">
        <w:rPr>
          <w:rFonts w:eastAsia="Aptos" w:cs="Times New Roman"/>
        </w:rPr>
        <w:t xml:space="preserve"> who </w:t>
      </w:r>
      <w:r>
        <w:rPr>
          <w:rFonts w:eastAsia="Aptos" w:cs="Times New Roman"/>
        </w:rPr>
        <w:t xml:space="preserve">like RPM and </w:t>
      </w:r>
      <w:r w:rsidRPr="00605414">
        <w:rPr>
          <w:rFonts w:eastAsia="Aptos" w:cs="Times New Roman"/>
        </w:rPr>
        <w:t xml:space="preserve">enjoy </w:t>
      </w:r>
      <w:r>
        <w:rPr>
          <w:rFonts w:eastAsia="Aptos" w:cs="Times New Roman"/>
        </w:rPr>
        <w:t>eating RPM</w:t>
      </w:r>
      <w:r w:rsidRPr="00605414">
        <w:rPr>
          <w:rFonts w:eastAsia="Aptos" w:cs="Times New Roman"/>
        </w:rPr>
        <w:t xml:space="preserve"> </w:t>
      </w:r>
      <w:r>
        <w:rPr>
          <w:rFonts w:eastAsia="Aptos" w:cs="Times New Roman"/>
        </w:rPr>
        <w:t>consume</w:t>
      </w:r>
      <w:r w:rsidRPr="00605414">
        <w:rPr>
          <w:rFonts w:eastAsia="Aptos" w:cs="Times New Roman"/>
        </w:rPr>
        <w:t xml:space="preserve"> more </w:t>
      </w:r>
      <w:r>
        <w:rPr>
          <w:rFonts w:eastAsia="Aptos" w:cs="Times New Roman"/>
        </w:rPr>
        <w:t>RPM</w:t>
      </w:r>
      <w:r w:rsidRPr="00605414">
        <w:rPr>
          <w:rFonts w:eastAsia="Aptos" w:cs="Times New Roman"/>
        </w:rPr>
        <w:t xml:space="preserve">. </w:t>
      </w:r>
      <w:r w:rsidR="00A13B8A">
        <w:rPr>
          <w:rFonts w:eastAsia="Aptos" w:cs="Times New Roman"/>
        </w:rPr>
        <w:t>As</w:t>
      </w:r>
      <w:r w:rsidRPr="00605414">
        <w:rPr>
          <w:rFonts w:eastAsia="Aptos" w:cs="Times New Roman"/>
        </w:rPr>
        <w:t xml:space="preserve"> has been described (see Section 4.1), hedonic measures are associated with</w:t>
      </w:r>
      <w:r>
        <w:rPr>
          <w:rFonts w:eastAsia="Aptos" w:cs="Times New Roman"/>
        </w:rPr>
        <w:t xml:space="preserve"> dietary consumption, to the extent that they can be</w:t>
      </w:r>
      <w:r w:rsidRPr="00605414">
        <w:rPr>
          <w:rFonts w:eastAsia="Aptos" w:cs="Times New Roman"/>
        </w:rPr>
        <w:t xml:space="preserve"> a useful proxy measure </w:t>
      </w:r>
      <w:r w:rsidRPr="00605414">
        <w:rPr>
          <w:rFonts w:eastAsia="Aptos" w:cs="Times New Roman"/>
        </w:rPr>
        <w:fldChar w:fldCharType="begin">
          <w:fldData xml:space="preserve">PEVuZE5vdGU+PENpdGU+PEF1dGhvcj5EdWZmeTwvQXV0aG9yPjxZZWFyPjIwMDk8L1llYXI+PFJl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==
</w:fldData>
        </w:fldChar>
      </w:r>
      <w:r w:rsidR="00850924">
        <w:rPr>
          <w:rFonts w:eastAsia="Aptos" w:cs="Times New Roman"/>
        </w:rPr>
        <w:instrText xml:space="preserve"> ADDIN EN.CITE </w:instrText>
      </w:r>
      <w:r w:rsidR="00850924">
        <w:rPr>
          <w:rFonts w:eastAsia="Aptos" w:cs="Times New Roman"/>
        </w:rPr>
        <w:fldChar w:fldCharType="begin">
          <w:fldData xml:space="preserve">PEVuZE5vdGU+PENpdGU+PEF1dGhvcj5EdWZmeTwvQXV0aG9yPjxZZWFyPjIwMDk8L1llYXI+PFJl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==
</w:fldData>
        </w:fldChar>
      </w:r>
      <w:r w:rsidR="00850924">
        <w:rPr>
          <w:rFonts w:eastAsia="Aptos" w:cs="Times New Roman"/>
        </w:rPr>
        <w:instrText xml:space="preserve"> ADDIN EN.CITE.DATA </w:instrText>
      </w:r>
      <w:r w:rsidR="00850924">
        <w:rPr>
          <w:rFonts w:eastAsia="Aptos" w:cs="Times New Roman"/>
        </w:rPr>
      </w:r>
      <w:r w:rsidR="00850924">
        <w:rPr>
          <w:rFonts w:eastAsia="Aptos" w:cs="Times New Roman"/>
        </w:rPr>
        <w:fldChar w:fldCharType="end"/>
      </w:r>
      <w:r w:rsidRPr="00605414">
        <w:rPr>
          <w:rFonts w:eastAsia="Aptos" w:cs="Times New Roman"/>
        </w:rPr>
      </w:r>
      <w:r w:rsidRPr="00605414">
        <w:rPr>
          <w:rFonts w:eastAsia="Aptos" w:cs="Times New Roman"/>
        </w:rPr>
        <w:fldChar w:fldCharType="separate"/>
      </w:r>
      <w:r w:rsidR="00850924">
        <w:rPr>
          <w:rFonts w:eastAsia="Aptos" w:cs="Times New Roman"/>
          <w:noProof/>
        </w:rPr>
        <w:t>(311, 312)</w:t>
      </w:r>
      <w:r w:rsidRPr="00605414">
        <w:rPr>
          <w:rFonts w:eastAsia="Aptos" w:cs="Times New Roman"/>
        </w:rPr>
        <w:fldChar w:fldCharType="end"/>
      </w:r>
      <w:r>
        <w:rPr>
          <w:rFonts w:eastAsia="Aptos" w:cs="Times New Roman"/>
        </w:rPr>
        <w:t xml:space="preserve">.  However, these hedonic measures </w:t>
      </w:r>
      <w:r w:rsidRPr="00605414">
        <w:rPr>
          <w:rFonts w:eastAsia="Aptos" w:cs="Times New Roman"/>
        </w:rPr>
        <w:t>are enhanced</w:t>
      </w:r>
      <w:r w:rsidR="00A13B8A">
        <w:rPr>
          <w:rFonts w:eastAsia="Aptos" w:cs="Times New Roman"/>
        </w:rPr>
        <w:t>, meaning they are better</w:t>
      </w:r>
      <w:r>
        <w:rPr>
          <w:rFonts w:eastAsia="Aptos" w:cs="Times New Roman"/>
        </w:rPr>
        <w:t xml:space="preserve"> able to predict dietary patterns, </w:t>
      </w:r>
      <w:r w:rsidRPr="00605414">
        <w:rPr>
          <w:rFonts w:eastAsia="Aptos" w:cs="Times New Roman"/>
        </w:rPr>
        <w:t xml:space="preserve">when combined with measures related to positive emotions, positive conceptual perceptions, and views of situational appropriateness </w:t>
      </w:r>
      <w:r w:rsidRPr="00605414">
        <w:rPr>
          <w:rFonts w:eastAsia="Aptos" w:cs="Times New Roman"/>
        </w:rPr>
        <w:fldChar w:fldCharType="begin">
          <w:fldData xml:space="preserve">PEVuZE5vdGU+PENpdGU+PEF1dGhvcj5HaWFjYWxvbmU8L0F1dGhvcj48WWVhcj4yMDIyPC9ZZWFy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</w:fldData>
        </w:fldChar>
      </w:r>
      <w:r w:rsidR="00850924">
        <w:rPr>
          <w:rFonts w:eastAsia="Aptos" w:cs="Times New Roman"/>
        </w:rPr>
        <w:instrText xml:space="preserve"> ADDIN EN.CITE </w:instrText>
      </w:r>
      <w:r w:rsidR="00850924">
        <w:rPr>
          <w:rFonts w:eastAsia="Aptos" w:cs="Times New Roman"/>
        </w:rPr>
        <w:fldChar w:fldCharType="begin">
          <w:fldData xml:space="preserve">PEVuZE5vdGU+PENpdGU+PEF1dGhvcj5HaWFjYWxvbmU8L0F1dGhvcj48WWVhcj4yMDIyPC9ZZWFy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</w:fldData>
        </w:fldChar>
      </w:r>
      <w:r w:rsidR="00850924">
        <w:rPr>
          <w:rFonts w:eastAsia="Aptos" w:cs="Times New Roman"/>
        </w:rPr>
        <w:instrText xml:space="preserve"> ADDIN EN.CITE.DATA </w:instrText>
      </w:r>
      <w:r w:rsidR="00850924">
        <w:rPr>
          <w:rFonts w:eastAsia="Aptos" w:cs="Times New Roman"/>
        </w:rPr>
      </w:r>
      <w:r w:rsidR="00850924">
        <w:rPr>
          <w:rFonts w:eastAsia="Aptos" w:cs="Times New Roman"/>
        </w:rPr>
        <w:fldChar w:fldCharType="end"/>
      </w:r>
      <w:r w:rsidRPr="00605414">
        <w:rPr>
          <w:rFonts w:eastAsia="Aptos" w:cs="Times New Roman"/>
        </w:rPr>
      </w:r>
      <w:r w:rsidRPr="00605414">
        <w:rPr>
          <w:rFonts w:eastAsia="Aptos" w:cs="Times New Roman"/>
        </w:rPr>
        <w:fldChar w:fldCharType="separate"/>
      </w:r>
      <w:r w:rsidR="00850924">
        <w:rPr>
          <w:rFonts w:eastAsia="Aptos" w:cs="Times New Roman"/>
          <w:noProof/>
        </w:rPr>
        <w:t>(314, 316)</w:t>
      </w:r>
      <w:r w:rsidRPr="00605414">
        <w:rPr>
          <w:rFonts w:eastAsia="Aptos" w:cs="Times New Roman"/>
        </w:rPr>
        <w:fldChar w:fldCharType="end"/>
      </w:r>
      <w:r>
        <w:rPr>
          <w:rFonts w:eastAsia="Aptos" w:cs="Times New Roman"/>
        </w:rPr>
        <w:t xml:space="preserve">. </w:t>
      </w:r>
      <w:r w:rsidR="00A13B8A">
        <w:rPr>
          <w:rFonts w:eastAsia="Aptos" w:cs="Times New Roman"/>
        </w:rPr>
        <w:t xml:space="preserve">This enjoyment is related to associations with health; emotional well-being experienced within the context of consuming foods has been found as an important precursor to how that food is perceived as healthy </w:t>
      </w:r>
      <w:r w:rsidR="00A13B8A">
        <w:rPr>
          <w:rFonts w:eastAsia="Aptos" w:cs="Times New Roman"/>
        </w:rPr>
        <w:fldChar w:fldCharType="begin"/>
      </w:r>
      <w:r w:rsidR="00A352E8">
        <w:rPr>
          <w:rFonts w:eastAsia="Aptos" w:cs="Times New Roman"/>
        </w:rPr>
        <w:instrText xml:space="preserve"> ADDIN EN.CITE &lt;EndNote&gt;&lt;Cite&gt;&lt;Author&gt;Ares&lt;/Author&gt;&lt;Year&gt;2018&lt;/Year&gt;&lt;RecNum&gt;4447&lt;/RecNum&gt;&lt;DisplayText&gt;(509)&lt;/DisplayText&gt;&lt;record&gt;&lt;rec-number&gt;4447&lt;/rec-number&gt;&lt;foreign-keys&gt;&lt;key app="EN" db-id="f0r52w5de5e92vea0db5pat0tw05rw552pet" timestamp="1725443530"&gt;4447&lt;/key&gt;&lt;/foreign-keys&gt;&lt;ref-type name="Journal Article"&gt;17&lt;/ref-type&gt;&lt;contributors&gt;&lt;authors&gt;&lt;author&gt;Ares, Gastón&lt;/author&gt;&lt;author&gt;Varela, Fiorella&lt;/author&gt;&lt;author&gt;Machin, Leandro&lt;/author&gt;&lt;author&gt;Antúnez, Lucía&lt;/author&gt;&lt;author&gt;Giménez, Ana&lt;/author&gt;&lt;author&gt;Curutchet, María Rosa&lt;/author&gt;&lt;author&gt;Aschemann-Witzel, Jessica&lt;/author&gt;&lt;/authors&gt;&lt;/contributors&gt;&lt;titles&gt;&lt;title&gt;Comparative performance of three interpretative front-of-pack nutrition labelling schemes: Insights for policy making&lt;/title&gt;&lt;secondary-title&gt;Food Quality and Preference&lt;/secondary-title&gt;&lt;/titles&gt;&lt;periodical&gt;&lt;full-title&gt;Food Quality and Preference&lt;/full-title&gt;&lt;/periodical&gt;&lt;pages&gt;215-225&lt;/pages&gt;&lt;volume&gt;68&lt;/volume&gt;&lt;keywords&gt;&lt;keyword&gt;FOP&lt;/keyword&gt;&lt;keyword&gt;Nutrition information&lt;/keyword&gt;&lt;keyword&gt;Warnings&lt;/keyword&gt;&lt;keyword&gt;Nutri-score&lt;/keyword&gt;&lt;keyword&gt;Health star rating&lt;/keyword&gt;&lt;keyword&gt;Food policy&lt;/keyword&gt;&lt;/keywords&gt;&lt;dates&gt;&lt;year&gt;2018&lt;/year&gt;&lt;pub-dates&gt;&lt;date&gt;2018/09/01/&lt;/date&gt;&lt;/pub-dates&gt;&lt;/dates&gt;&lt;isbn&gt;0950-3293&lt;/isbn&gt;&lt;urls&gt;&lt;related-urls&gt;&lt;url&gt;https://www.sciencedirect.com/science/article/pii/S0950329318300193&lt;/url&gt;&lt;/related-urls&gt;&lt;/urls&gt;&lt;electronic-resource-num&gt;https://doi.org/10.1016/j.foodqual.2018.03.007&lt;/electronic-resource-num&gt;&lt;/record&gt;&lt;/Cite&gt;&lt;/EndNote&gt;</w:instrText>
      </w:r>
      <w:r w:rsidR="00A13B8A">
        <w:rPr>
          <w:rFonts w:eastAsia="Aptos" w:cs="Times New Roman"/>
        </w:rPr>
        <w:fldChar w:fldCharType="separate"/>
      </w:r>
      <w:r w:rsidR="00A352E8">
        <w:rPr>
          <w:rFonts w:eastAsia="Aptos" w:cs="Times New Roman"/>
          <w:noProof/>
        </w:rPr>
        <w:t>(509)</w:t>
      </w:r>
      <w:r w:rsidR="00A13B8A">
        <w:rPr>
          <w:rFonts w:eastAsia="Aptos" w:cs="Times New Roman"/>
        </w:rPr>
        <w:fldChar w:fldCharType="end"/>
      </w:r>
      <w:r w:rsidR="00A13B8A">
        <w:rPr>
          <w:rFonts w:eastAsia="Aptos" w:cs="Times New Roman"/>
        </w:rPr>
        <w:t xml:space="preserve">. </w:t>
      </w:r>
      <w:r>
        <w:rPr>
          <w:rFonts w:eastAsia="Aptos" w:cs="Times New Roman"/>
        </w:rPr>
        <w:t xml:space="preserve">Identifying ways to shift aspects of these additional measures may offer avenues for intervention to reduce RPM consumption. </w:t>
      </w:r>
    </w:p>
    <w:p w14:paraId="46E868C6" w14:textId="676D789F" w:rsidR="00A13B8A" w:rsidRDefault="00400095" w:rsidP="00400095">
      <w:pPr>
        <w:rPr>
          <w:rFonts w:eastAsia="Aptos" w:cs="Times New Roman"/>
        </w:rPr>
      </w:pPr>
      <w:r>
        <w:rPr>
          <w:rFonts w:eastAsia="Aptos" w:cs="Times New Roman"/>
        </w:rPr>
        <w:t xml:space="preserve">Finally, people perceive healthiness in food when they determine it is pure; this was also supported by findings in this thesis. </w:t>
      </w:r>
      <w:r w:rsidRPr="00605414">
        <w:rPr>
          <w:rFonts w:eastAsia="Aptos" w:cs="Times New Roman"/>
        </w:rPr>
        <w:t xml:space="preserve">Finding value in purity was a factor that steered some participants away from PM, with the view that added ingredients were a marker of a less healthy product and the use of ‘naturalness’ as a heuristic marker for more nutritious food.  This finding </w:t>
      </w:r>
      <w:r w:rsidRPr="00605414">
        <w:rPr>
          <w:rFonts w:eastAsia="Aptos" w:cs="Times New Roman"/>
        </w:rPr>
        <w:lastRenderedPageBreak/>
        <w:t xml:space="preserve">connects with a broader body of research showing people use the degree of processing within a food as a cue when evaluating its healthiness </w:t>
      </w:r>
      <w:r w:rsidRPr="00605414">
        <w:rPr>
          <w:rFonts w:eastAsia="Aptos" w:cs="Times New Roman"/>
        </w:rPr>
        <w:fldChar w:fldCharType="begin">
          <w:fldData xml:space="preserve">PEVuZE5vdGU+PENpdGU+PEF1dGhvcj5QaW50bzwvQXV0aG9yPjxZZWFyPjIwMjE8L1llYXI+PFJl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PEVuZE5vdGU+PENpdGU+PEF1dGhvcj5QaW50bzwvQXV0aG9yPjxZZWFyPjIwMjE8L1llYXI+PFJl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sidRPr="00605414">
        <w:rPr>
          <w:rFonts w:eastAsia="Aptos" w:cs="Times New Roman"/>
        </w:rPr>
      </w:r>
      <w:r w:rsidRPr="00605414">
        <w:rPr>
          <w:rFonts w:eastAsia="Aptos" w:cs="Times New Roman"/>
        </w:rPr>
        <w:fldChar w:fldCharType="separate"/>
      </w:r>
      <w:r w:rsidR="004D767C">
        <w:rPr>
          <w:rFonts w:eastAsia="Aptos" w:cs="Times New Roman"/>
          <w:noProof/>
        </w:rPr>
        <w:t>(471, 479)</w:t>
      </w:r>
      <w:r w:rsidRPr="00605414">
        <w:rPr>
          <w:rFonts w:eastAsia="Aptos" w:cs="Times New Roman"/>
        </w:rPr>
        <w:fldChar w:fldCharType="end"/>
      </w:r>
      <w:r w:rsidRPr="00605414">
        <w:rPr>
          <w:rFonts w:eastAsia="Aptos" w:cs="Times New Roman"/>
        </w:rPr>
        <w:t xml:space="preserve">. </w:t>
      </w:r>
    </w:p>
    <w:p w14:paraId="5DD4A7E6" w14:textId="2A76819E" w:rsidR="00400095" w:rsidRPr="00605414" w:rsidRDefault="00A13B8A" w:rsidP="00400095">
      <w:pPr>
        <w:rPr>
          <w:rFonts w:eastAsia="Aptos" w:cs="Times New Roman"/>
        </w:rPr>
      </w:pPr>
      <w:r>
        <w:rPr>
          <w:rFonts w:eastAsia="Aptos" w:cs="Times New Roman"/>
        </w:rPr>
        <w:t>Lastly, related to health, several</w:t>
      </w:r>
      <w:r w:rsidR="00400095" w:rsidRPr="00605414">
        <w:rPr>
          <w:rFonts w:eastAsia="Aptos" w:cs="Times New Roman"/>
        </w:rPr>
        <w:t xml:space="preserve"> participants in Study 3 expressed that they viewed a balanced diet as best for their health but without any clear criteria for what this meant. This resonates with other research showing that people don’t interpret the idea of a balanced diet to mean a range of foods eaten in line with FBDG, but rather, they believe it implies eating all foods in similar amounts </w:t>
      </w:r>
      <w:r w:rsidR="00400095" w:rsidRPr="00605414">
        <w:rPr>
          <w:rFonts w:eastAsia="Aptos" w:cs="Times New Roman"/>
        </w:rPr>
        <w:fldChar w:fldCharType="begin"/>
      </w:r>
      <w:r w:rsidR="00A352E8">
        <w:rPr>
          <w:rFonts w:eastAsia="Aptos" w:cs="Times New Roman"/>
        </w:rPr>
        <w:instrText xml:space="preserve"> ADDIN EN.CITE &lt;EndNote&gt;&lt;Cite&gt;&lt;Author&gt;Dickson-Spillmann&lt;/Author&gt;&lt;Year&gt;2011&lt;/Year&gt;&lt;RecNum&gt;4399&lt;/RecNum&gt;&lt;DisplayText&gt;(501)&lt;/DisplayText&gt;&lt;record&gt;&lt;rec-number&gt;4399&lt;/rec-number&gt;&lt;foreign-keys&gt;&lt;key app="EN" db-id="f0r52w5de5e92vea0db5pat0tw05rw552pet" timestamp="1723699515"&gt;4399&lt;/key&gt;&lt;/foreign-keys&gt;&lt;ref-type name="Journal Article"&gt;17&lt;/ref-type&gt;&lt;contributors&gt;&lt;authors&gt;&lt;author&gt;Dickson-Spillmann, M.&lt;/author&gt;&lt;author&gt;Siegrist, M.&lt;/author&gt;&lt;/authors&gt;&lt;/contributors&gt;&lt;titles&gt;&lt;title&gt;Consumers’ knowledge of healthy diets and its correlation with dietary behaviour: Consumers’ knowledge of healthy diets&lt;/title&gt;&lt;secondary-title&gt;Journal of human nutrition and dietetics&lt;/secondary-title&gt;&lt;/titles&gt;&lt;periodical&gt;&lt;full-title&gt;Journal of Human Nutrition and Dietetics&lt;/full-title&gt;&lt;/periodical&gt;&lt;pages&gt;54-60&lt;/pages&gt;&lt;volume&gt;24&lt;/volume&gt;&lt;number&gt;1&lt;/number&gt;&lt;dates&gt;&lt;year&gt;2011&lt;/year&gt;&lt;/dates&gt;&lt;isbn&gt;0952-3871&lt;/isbn&gt;&lt;urls&gt;&lt;/urls&gt;&lt;electronic-resource-num&gt;10.1111/j.1365-277X.2010.01124.x&lt;/electronic-resource-num&gt;&lt;/record&gt;&lt;/Cite&gt;&lt;/EndNote&gt;</w:instrText>
      </w:r>
      <w:r w:rsidR="00400095" w:rsidRPr="00605414">
        <w:rPr>
          <w:rFonts w:eastAsia="Aptos" w:cs="Times New Roman"/>
        </w:rPr>
        <w:fldChar w:fldCharType="separate"/>
      </w:r>
      <w:r w:rsidR="00A352E8">
        <w:rPr>
          <w:rFonts w:eastAsia="Aptos" w:cs="Times New Roman"/>
          <w:noProof/>
        </w:rPr>
        <w:t>(501)</w:t>
      </w:r>
      <w:r w:rsidR="00400095" w:rsidRPr="00605414">
        <w:rPr>
          <w:rFonts w:eastAsia="Aptos" w:cs="Times New Roman"/>
        </w:rPr>
        <w:fldChar w:fldCharType="end"/>
      </w:r>
      <w:r w:rsidR="00400095" w:rsidRPr="00605414">
        <w:rPr>
          <w:rFonts w:eastAsia="Aptos" w:cs="Times New Roman"/>
        </w:rPr>
        <w:t xml:space="preserve">. </w:t>
      </w:r>
      <w:r>
        <w:rPr>
          <w:rFonts w:eastAsia="Aptos" w:cs="Times New Roman"/>
        </w:rPr>
        <w:t xml:space="preserve">Creating a better level of understanding related to the meaning of ‘balanced’ from a nutritional health perspective could offer a potential area for intervention. </w:t>
      </w:r>
    </w:p>
    <w:p w14:paraId="4239F966" w14:textId="77777777" w:rsidR="00400095" w:rsidRPr="00605414" w:rsidRDefault="00400095" w:rsidP="00400095">
      <w:pPr>
        <w:pStyle w:val="Heading3"/>
        <w:rPr>
          <w:rFonts w:eastAsia="Aptos"/>
        </w:rPr>
      </w:pPr>
      <w:bookmarkStart w:id="364" w:name="_Toc187146230"/>
      <w:r w:rsidRPr="00605414">
        <w:rPr>
          <w:rFonts w:eastAsia="Aptos"/>
        </w:rPr>
        <w:t>5.</w:t>
      </w:r>
      <w:r>
        <w:rPr>
          <w:rFonts w:eastAsia="Aptos"/>
        </w:rPr>
        <w:t>6</w:t>
      </w:r>
      <w:r w:rsidRPr="00605414">
        <w:rPr>
          <w:rFonts w:eastAsia="Aptos"/>
        </w:rPr>
        <w:t xml:space="preserve">.2 </w:t>
      </w:r>
      <w:r w:rsidRPr="00605414">
        <w:rPr>
          <w:rFonts w:eastAsia="Times New Roman"/>
        </w:rPr>
        <w:t>Health Beliefs, Masculinity and RPM</w:t>
      </w:r>
      <w:bookmarkEnd w:id="364"/>
      <w:r w:rsidRPr="00605414">
        <w:rPr>
          <w:rFonts w:eastAsia="Times New Roman"/>
        </w:rPr>
        <w:t xml:space="preserve"> </w:t>
      </w:r>
    </w:p>
    <w:p w14:paraId="45218589" w14:textId="1ABD671F" w:rsidR="00400095" w:rsidRPr="00605414" w:rsidRDefault="00400095" w:rsidP="00400095">
      <w:pPr>
        <w:rPr>
          <w:rFonts w:eastAsia="Aptos" w:cs="Times New Roman"/>
        </w:rPr>
      </w:pPr>
      <w:r w:rsidRPr="00605414">
        <w:rPr>
          <w:rFonts w:eastAsia="Aptos" w:cs="Times New Roman"/>
        </w:rPr>
        <w:t xml:space="preserve">This thesis identified multiple aspects of masculinity as a facilitating influence on RPM consumption. Connections between internalised values of masculinity and the degree to which men adopt a variety of health behaviours have been well studied and generally found to have a negative correlation, particularly those between the degree to which men identify with values associated with hegemonic masculinity. Research into healthy food choices generally, and meat consumption in particular, have also been shown to have a similar pattern where traditional masculinity is associated with more unhealthy behaviour patterns </w:t>
      </w:r>
      <w:r w:rsidRPr="00605414">
        <w:rPr>
          <w:rFonts w:eastAsia="Aptos" w:cs="Times New Roman"/>
        </w:rPr>
        <w:fldChar w:fldCharType="begin">
          <w:fldData xml:space="preserve">PEVuZE5vdGU+PENpdGU+PEF1dGhvcj5DYW1wb3M8L0F1dGhvcj48WWVhcj4yMDIwPC9ZZWFyPjxS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PEVuZE5vdGU+PENpdGU+PEF1dGhvcj5DYW1wb3M8L0F1dGhvcj48WWVhcj4yMDIwPC9ZZWFyPjxS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(204, 354, 448, 510-513)</w:t>
      </w:r>
      <w:r w:rsidRPr="00605414">
        <w:rPr>
          <w:rFonts w:eastAsia="Aptos" w:cs="Times New Roman"/>
        </w:rPr>
        <w:fldChar w:fldCharType="end"/>
      </w:r>
      <w:r w:rsidRPr="00605414">
        <w:rPr>
          <w:rFonts w:eastAsia="Aptos" w:cs="Times New Roman"/>
        </w:rPr>
        <w:t xml:space="preserve">. </w:t>
      </w:r>
    </w:p>
    <w:p w14:paraId="320CBD8D" w14:textId="021BE4EE" w:rsidR="00400095" w:rsidRPr="00605414" w:rsidRDefault="00400095" w:rsidP="00400095">
      <w:pPr>
        <w:rPr>
          <w:rFonts w:eastAsia="Aptos" w:cs="Times New Roman"/>
          <w:noProof/>
        </w:rPr>
      </w:pPr>
      <w:r w:rsidRPr="00605414">
        <w:rPr>
          <w:rFonts w:eastAsia="Aptos" w:cs="Times New Roman"/>
        </w:rPr>
        <w:t xml:space="preserve">Findings from Study 1 aligned with this pattern generally: traditional masculinity, perceived threats to this identity, and in-group references based on sex (i.e., where other men expressed approval of RPM) were all found to be facilitating factors, and identification with non-traditional views of masculinity and out-group influence based on sex (i.e., where women approved of RPM) were identified as barriers to consumption. In a recent paper that would have met inclusion criteria for the review, </w:t>
      </w:r>
      <w:proofErr w:type="spellStart"/>
      <w:r w:rsidRPr="00605414">
        <w:rPr>
          <w:rFonts w:eastAsia="Aptos" w:cs="Times New Roman"/>
        </w:rPr>
        <w:t>Vandello</w:t>
      </w:r>
      <w:proofErr w:type="spellEnd"/>
      <w:r w:rsidRPr="00605414">
        <w:rPr>
          <w:rFonts w:eastAsia="Aptos" w:cs="Times New Roman"/>
        </w:rPr>
        <w:t xml:space="preserve"> </w:t>
      </w:r>
      <w:r w:rsidRPr="00DD7A5B">
        <w:rPr>
          <w:rFonts w:eastAsia="Aptos" w:cs="Times New Roman"/>
          <w:i/>
          <w:iCs/>
        </w:rPr>
        <w:t>et al.</w:t>
      </w:r>
      <w:r w:rsidR="00A13B8A">
        <w:rPr>
          <w:rFonts w:eastAsia="Aptos" w:cs="Times New Roman"/>
        </w:rPr>
        <w:t xml:space="preserve"> </w:t>
      </w:r>
      <w:r w:rsidR="00A13B8A">
        <w:rPr>
          <w:rFonts w:eastAsia="Aptos" w:cs="Times New Roman"/>
        </w:rPr>
        <w:fldChar w:fldCharType="begin"/>
      </w:r>
      <w:r w:rsidR="004D767C">
        <w:rPr>
          <w:rFonts w:eastAsia="Aptos" w:cs="Times New Roman"/>
        </w:rPr>
        <w:instrText xml:space="preserve"> ADDIN EN.CITE &lt;EndNote&gt;&lt;Cite&gt;&lt;Author&gt;Vandello&lt;/Author&gt;&lt;Year&gt;2024&lt;/Year&gt;&lt;RecNum&gt;4083&lt;/RecNum&gt;&lt;DisplayText&gt;(354)&lt;/DisplayText&gt;&lt;record&gt;&lt;rec-number&gt;4083&lt;/rec-number&gt;&lt;foreign-keys&gt;&lt;key app="EN" db-id="f0r52w5de5e92vea0db5pat0tw05rw552pet" timestamp="1718273746"&gt;4083&lt;/key&gt;&lt;/foreign-keys&gt;&lt;ref-type name="Journal Article"&gt;17&lt;/ref-type&gt;&lt;contributors&gt;&lt;authors&gt;&lt;author&gt;Vandello, Joseph A.&lt;/author&gt;&lt;author&gt;Bosson, Jennifer K. &lt;/author&gt;&lt;author&gt;Caswell, TImothy Andrew&lt;/author&gt;&lt;author&gt;Cummings, Jenna R. &lt;/author&gt;&lt;/authors&gt;&lt;/contributors&gt;&lt;titles&gt;&lt;title&gt;Healthful eating as a manhood threat&lt;/title&gt;&lt;secondary-title&gt;Journal of Men&amp;apos;s Health&lt;/secondary-title&gt;&lt;/titles&gt;&lt;periodical&gt;&lt;full-title&gt;Journal of Men&amp;apos;s Health&lt;/full-title&gt;&lt;/periodical&gt;&lt;volume&gt;20&lt;/volume&gt;&lt;number&gt;1&lt;/number&gt;&lt;section&gt;42&lt;/section&gt;&lt;dates&gt;&lt;year&gt;2024&lt;/year&gt;&lt;/dates&gt;&lt;isbn&gt;1875-6867&lt;/isbn&gt;&lt;urls&gt;&lt;/urls&gt;&lt;electronic-resource-num&gt;10.22514/jomh.2024.007&lt;/electronic-resource-num&gt;&lt;/record&gt;&lt;/Cite&gt;&lt;/EndNote&gt;</w:instrText>
      </w:r>
      <w:r w:rsidR="00A13B8A">
        <w:rPr>
          <w:rFonts w:eastAsia="Aptos" w:cs="Times New Roman"/>
        </w:rPr>
        <w:fldChar w:fldCharType="separate"/>
      </w:r>
      <w:r w:rsidR="004D767C">
        <w:rPr>
          <w:rFonts w:eastAsia="Aptos" w:cs="Times New Roman"/>
          <w:noProof/>
        </w:rPr>
        <w:t>(354)</w:t>
      </w:r>
      <w:r w:rsidR="00A13B8A">
        <w:rPr>
          <w:rFonts w:eastAsia="Aptos" w:cs="Times New Roman"/>
        </w:rPr>
        <w:fldChar w:fldCharType="end"/>
      </w:r>
      <w:r w:rsidRPr="00605414">
        <w:rPr>
          <w:rFonts w:eastAsia="Aptos" w:cs="Times New Roman"/>
        </w:rPr>
        <w:t xml:space="preserve"> conducted two studies involving university students to examine the associations of various foods with notions of masculinity and how these perceptions affect preferences.  Men were found to view URM and PM as the most masculine types of food and do so to a greater extent than women. It was also concluded that men may compromise healthy eating due to ‘manhood concerns’, may view healthy diets as feminine, and that receiving advice to follow these diets may induce gender anxiety and create motivations to compensate within their dietary choices (i.e., choosing more RPM) </w:t>
      </w:r>
      <w:r w:rsidRPr="00605414">
        <w:rPr>
          <w:rFonts w:eastAsia="Aptos" w:cs="Times New Roman"/>
        </w:rPr>
        <w:fldChar w:fldCharType="begin"/>
      </w:r>
      <w:r w:rsidR="004D767C">
        <w:rPr>
          <w:rFonts w:eastAsia="Aptos" w:cs="Times New Roman"/>
        </w:rPr>
        <w:instrText xml:space="preserve"> ADDIN EN.CITE &lt;EndNote&gt;&lt;Cite&gt;&lt;Author&gt;Vandello&lt;/Author&gt;&lt;Year&gt;2024&lt;/Year&gt;&lt;RecNum&gt;4083&lt;/RecNum&gt;&lt;DisplayText&gt;(354)&lt;/DisplayText&gt;&lt;record&gt;&lt;rec-number&gt;4083&lt;/rec-number&gt;&lt;foreign-keys&gt;&lt;key app="EN" db-id="f0r52w5de5e92vea0db5pat0tw05rw552pet" timestamp="1718273746"&gt;4083&lt;/key&gt;&lt;/foreign-keys&gt;&lt;ref-type name="Journal Article"&gt;17&lt;/ref-type&gt;&lt;contributors&gt;&lt;authors&gt;&lt;author&gt;Vandello, Joseph A.&lt;/author&gt;&lt;author&gt;Bosson, Jennifer K. &lt;/author&gt;&lt;author&gt;Caswell, TImothy Andrew&lt;/author&gt;&lt;author&gt;Cummings, Jenna R. &lt;/author&gt;&lt;/authors&gt;&lt;/contributors&gt;&lt;titles&gt;&lt;title&gt;Healthful eating as a manhood threat&lt;/title&gt;&lt;secondary-title&gt;Journal of Men&amp;apos;s Health&lt;/secondary-title&gt;&lt;/titles&gt;&lt;periodical&gt;&lt;full-title&gt;Journal of Men&amp;apos;s Health&lt;/full-title&gt;&lt;/periodical&gt;&lt;volume&gt;20&lt;/volume&gt;&lt;number&gt;1&lt;/number&gt;&lt;section&gt;42&lt;/section&gt;&lt;dates&gt;&lt;year&gt;2024&lt;/year&gt;&lt;/dates&gt;&lt;isbn&gt;1875-6867&lt;/isbn&gt;&lt;urls&gt;&lt;/urls&gt;&lt;electronic-resource-num&gt;10.22514/jomh.2024.007&lt;/electronic-resource-num&gt;&lt;/record&gt;&lt;/Cite&gt;&lt;/EndNote&gt;</w:instrText>
      </w:r>
      <w:r w:rsidRPr="00605414">
        <w:rPr>
          <w:rFonts w:eastAsia="Aptos" w:cs="Times New Roman"/>
        </w:rPr>
        <w:fldChar w:fldCharType="separate"/>
      </w:r>
      <w:r w:rsidR="004D767C">
        <w:rPr>
          <w:rFonts w:eastAsia="Aptos" w:cs="Times New Roman"/>
          <w:noProof/>
        </w:rPr>
        <w:t>(354)</w:t>
      </w:r>
      <w:r w:rsidRPr="00605414">
        <w:rPr>
          <w:rFonts w:eastAsia="Aptos" w:cs="Times New Roman"/>
        </w:rPr>
        <w:fldChar w:fldCharType="end"/>
      </w:r>
      <w:r w:rsidRPr="00605414">
        <w:rPr>
          <w:rFonts w:eastAsia="Aptos" w:cs="Times New Roman"/>
        </w:rPr>
        <w:t>.</w:t>
      </w:r>
      <w:r w:rsidR="00E21CE5">
        <w:rPr>
          <w:rFonts w:eastAsia="Aptos" w:cs="Times New Roman"/>
        </w:rPr>
        <w:t xml:space="preserve"> </w:t>
      </w:r>
    </w:p>
    <w:p w14:paraId="2DD08977" w14:textId="360D47DD" w:rsidR="00400095" w:rsidRPr="00605414" w:rsidRDefault="00400095" w:rsidP="00400095">
      <w:pPr>
        <w:rPr>
          <w:rFonts w:eastAsia="Aptos" w:cs="Times New Roman"/>
        </w:rPr>
      </w:pPr>
      <w:r w:rsidRPr="00605414">
        <w:rPr>
          <w:rFonts w:eastAsia="Aptos" w:cs="Times New Roman"/>
        </w:rPr>
        <w:t xml:space="preserve">This connection between RPM, eating as a health behaviour, and masculinity was explored in more detail with interview participants in Study 3. The participants were divided on their explicitly </w:t>
      </w:r>
      <w:r w:rsidRPr="00605414">
        <w:rPr>
          <w:rFonts w:eastAsia="Aptos" w:cs="Times New Roman"/>
        </w:rPr>
        <w:lastRenderedPageBreak/>
        <w:t xml:space="preserve">stated views of the connection between RPM and masculinity. Many saw no connection at all, and others saw this connection but described it as external to themselves.  Men described observing a masculinity connection with URM and PM within the behaviour of others, in media representations, or in what they understood as the historical context of men and meat (e.g., as hunters). While the associations were described, men generally distanced themselves and did not believe this connection influenced their own meat consumption.  This may be in part due to social desirability bias toward positive answers, something also concluded by researchers in a study that found most people disagreed with meat and masculinity statements but were most likely to agree when the statement was posed indirectly (e.g., “Men would find it harder to give up meat than women would”) versus directly (e.g., “A real man would never turn down a juicy steak”) </w:t>
      </w:r>
      <w:r w:rsidRPr="00605414">
        <w:rPr>
          <w:rFonts w:eastAsia="Aptos" w:cs="Times New Roman"/>
        </w:rPr>
        <w:fldChar w:fldCharType="begin"/>
      </w:r>
      <w:r w:rsidR="004D767C">
        <w:rPr>
          <w:rFonts w:eastAsia="Aptos" w:cs="Times New Roman"/>
        </w:rPr>
        <w:instrText xml:space="preserve"> ADDIN EN.CITE &lt;EndNote&gt;&lt;Cite&gt;&lt;Author&gt;Lax&lt;/Author&gt;&lt;Year&gt;2020&lt;/Year&gt;&lt;RecNum&gt;3287&lt;/RecNum&gt;&lt;DisplayText&gt;(448)&lt;/DisplayText&gt;&lt;record&gt;&lt;rec-number&gt;3287&lt;/rec-number&gt;&lt;foreign-keys&gt;&lt;key app="EN" db-id="f0r52w5de5e92vea0db5pat0tw05rw552pet" timestamp="1687878695"&gt;3287&lt;/key&gt;&lt;/foreign-keys&gt;&lt;ref-type name="Journal Article"&gt;17&lt;/ref-type&gt;&lt;contributors&gt;&lt;authors&gt;&lt;author&gt;Lax, Jacob B.&lt;/author&gt;&lt;author&gt;Mertig, Angela G.&lt;/author&gt;&lt;/authors&gt;&lt;/contributors&gt;&lt;titles&gt;&lt;title&gt;The perceived masculinity of meat: development and testing of a measure across social class and gender&lt;/title&gt;&lt;secondary-title&gt;Food, Culture &amp;amp; Society&lt;/secondary-title&gt;&lt;/titles&gt;&lt;periodical&gt;&lt;full-title&gt;Food, Culture &amp;amp; Society&lt;/full-title&gt;&lt;/periodical&gt;&lt;pages&gt;416-426&lt;/pages&gt;&lt;volume&gt;23&lt;/volume&gt;&lt;number&gt;3&lt;/number&gt;&lt;section&gt;416&lt;/section&gt;&lt;dates&gt;&lt;year&gt;2020&lt;/year&gt;&lt;/dates&gt;&lt;isbn&gt;1552-8014&amp;#xD;1751-7443&lt;/isbn&gt;&lt;urls&gt;&lt;/urls&gt;&lt;electronic-resource-num&gt;10.1080/15528014.2020.1741068&lt;/electronic-resource-num&gt;&lt;/record&gt;&lt;/Cite&gt;&lt;/EndNote&gt;</w:instrText>
      </w:r>
      <w:r w:rsidRPr="00605414">
        <w:rPr>
          <w:rFonts w:eastAsia="Aptos" w:cs="Times New Roman"/>
        </w:rPr>
        <w:fldChar w:fldCharType="separate"/>
      </w:r>
      <w:r w:rsidR="004D767C">
        <w:rPr>
          <w:rFonts w:eastAsia="Aptos" w:cs="Times New Roman"/>
          <w:noProof/>
        </w:rPr>
        <w:t>(448)</w:t>
      </w:r>
      <w:r w:rsidRPr="00605414">
        <w:rPr>
          <w:rFonts w:eastAsia="Aptos" w:cs="Times New Roman"/>
        </w:rPr>
        <w:fldChar w:fldCharType="end"/>
      </w:r>
      <w:r w:rsidRPr="00605414">
        <w:rPr>
          <w:rFonts w:eastAsia="Aptos" w:cs="Times New Roman"/>
        </w:rPr>
        <w:t xml:space="preserve">. In Study 3, the existence of a latent connection was interpreted from the findings, particularly where participants also described interactions with social groups that supported a masculine identity (e.g., friendly competitions within male social group outings on the degree to which a beef steak was cooked), or the value placed on consuming large quantities of protein in building muscularity. This finding suggests two connections: social norms and protein as a link to RPM as a health behaviour. </w:t>
      </w:r>
    </w:p>
    <w:p w14:paraId="34365965" w14:textId="62ABD654" w:rsidR="00400095" w:rsidRPr="00605414" w:rsidRDefault="00400095" w:rsidP="00400095">
      <w:pPr>
        <w:rPr>
          <w:rFonts w:eastAsia="Aptos" w:cs="Times New Roman"/>
        </w:rPr>
      </w:pPr>
      <w:r w:rsidRPr="00605414">
        <w:rPr>
          <w:rFonts w:eastAsia="Aptos" w:cs="Times New Roman"/>
        </w:rPr>
        <w:t xml:space="preserve">Perceived social norms is a term describing an individual’s view of others’ behaviour (descriptive norms), or beliefs about the degree of others’ approval of a behaviour (injunctive norms) </w:t>
      </w:r>
      <w:r w:rsidRPr="00605414">
        <w:rPr>
          <w:rFonts w:eastAsia="Aptos" w:cs="Times New Roman"/>
        </w:rPr>
        <w:fldChar w:fldCharType="begin"/>
      </w:r>
      <w:r w:rsidR="00A352E8">
        <w:rPr>
          <w:rFonts w:eastAsia="Aptos" w:cs="Times New Roman"/>
        </w:rPr>
        <w:instrText xml:space="preserve"> ADDIN EN.CITE &lt;EndNote&gt;&lt;Cite&gt;&lt;Author&gt;Cislaghi&lt;/Author&gt;&lt;Year&gt;2020&lt;/Year&gt;&lt;RecNum&gt;4227&lt;/RecNum&gt;&lt;DisplayText&gt;(514)&lt;/DisplayText&gt;&lt;record&gt;&lt;rec-number&gt;4227&lt;/rec-number&gt;&lt;foreign-keys&gt;&lt;key app="EN" db-id="f0r52w5de5e92vea0db5pat0tw05rw552pet" timestamp="1721239774"&gt;4227&lt;/key&gt;&lt;/foreign-keys&gt;&lt;ref-type name="Journal Article"&gt;17&lt;/ref-type&gt;&lt;contributors&gt;&lt;authors&gt;&lt;author&gt;Cislaghi, Beniamino&lt;/author&gt;&lt;author&gt;Heise, Lori&lt;/author&gt;&lt;/authors&gt;&lt;/contributors&gt;&lt;titles&gt;&lt;title&gt;Gender norms and social norms: differences, similarities and why they matter in prevention science&lt;/title&gt;&lt;secondary-title&gt;Sociology of Health &amp;amp; Illness&lt;/secondary-title&gt;&lt;/titles&gt;&lt;periodical&gt;&lt;full-title&gt;Sociology of Health &amp;amp; Illness&lt;/full-title&gt;&lt;/periodical&gt;&lt;pages&gt;407-422&lt;/pages&gt;&lt;volume&gt;42&lt;/volume&gt;&lt;number&gt;2&lt;/number&gt;&lt;dates&gt;&lt;year&gt;2020&lt;/year&gt;&lt;/dates&gt;&lt;isbn&gt;0141-9889&lt;/isbn&gt;&lt;urls&gt;&lt;related-urls&gt;&lt;url&gt;https://onlinelibrary.wiley.com/doi/abs/10.1111/1467-9566.13008&lt;/url&gt;&lt;/related-urls&gt;&lt;/urls&gt;&lt;electronic-resource-num&gt;https://doi.org/10.1111/1467-9566.13008&lt;/electronic-resource-num&gt;&lt;/record&gt;&lt;/Cite&gt;&lt;/EndNote&gt;</w:instrText>
      </w:r>
      <w:r w:rsidRPr="00605414">
        <w:rPr>
          <w:rFonts w:eastAsia="Aptos" w:cs="Times New Roman"/>
        </w:rPr>
        <w:fldChar w:fldCharType="separate"/>
      </w:r>
      <w:r w:rsidR="00A352E8">
        <w:rPr>
          <w:rFonts w:eastAsia="Aptos" w:cs="Times New Roman"/>
          <w:noProof/>
        </w:rPr>
        <w:t>(514)</w:t>
      </w:r>
      <w:r w:rsidRPr="00605414">
        <w:rPr>
          <w:rFonts w:eastAsia="Aptos" w:cs="Times New Roman"/>
        </w:rPr>
        <w:fldChar w:fldCharType="end"/>
      </w:r>
      <w:r w:rsidRPr="00605414">
        <w:rPr>
          <w:rFonts w:eastAsia="Aptos" w:cs="Times New Roman"/>
        </w:rPr>
        <w:t xml:space="preserve">.  They have been shown to influence dietary health behaviours </w:t>
      </w:r>
      <w:r w:rsidRPr="00605414">
        <w:rPr>
          <w:rFonts w:eastAsia="Aptos" w:cs="Times New Roman"/>
        </w:rPr>
        <w:fldChar w:fldCharType="begin">
          <w:fldData xml:space="preserve">PEVuZE5vdGU+PENpdGU+PEF1dGhvcj5GZXJucXZpc3Q8L0F1dGhvcj48WWVhcj4yMDI0PC9ZZWFy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PEVuZE5vdGU+PENpdGU+PEF1dGhvcj5GZXJucXZpc3Q8L0F1dGhvcj48WWVhcj4yMDI0PC9ZZWFy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(358, 359, 413, 480, 515)</w:t>
      </w:r>
      <w:r w:rsidRPr="00605414">
        <w:rPr>
          <w:rFonts w:eastAsia="Aptos" w:cs="Times New Roman"/>
        </w:rPr>
        <w:fldChar w:fldCharType="end"/>
      </w:r>
      <w:r w:rsidRPr="00605414">
        <w:rPr>
          <w:rFonts w:eastAsia="Aptos" w:cs="Times New Roman"/>
        </w:rPr>
        <w:t xml:space="preserve"> and positively influence behaviours related to meat consumption specifically </w:t>
      </w:r>
      <w:r w:rsidRPr="00605414">
        <w:rPr>
          <w:rFonts w:eastAsia="Aptos" w:cs="Times New Roman"/>
        </w:rPr>
        <w:fldChar w:fldCharType="begin">
          <w:fldData xml:space="preserve">PEVuZE5vdGU+PENpdGU+PEF1dGhvcj5Xb2xmc3dpbmtlbDwvQXV0aG9yPjxZZWFyPjIwMjQ8L1ll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=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PEVuZE5vdGU+PENpdGU+PEF1dGhvcj5Xb2xmc3dpbmtlbDwvQXV0aG9yPjxZZWFyPjIwMjQ8L1ll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=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(267, 481, 516)</w:t>
      </w:r>
      <w:r w:rsidRPr="00605414">
        <w:rPr>
          <w:rFonts w:eastAsia="Aptos" w:cs="Times New Roman"/>
        </w:rPr>
        <w:fldChar w:fldCharType="end"/>
      </w:r>
      <w:r w:rsidRPr="00605414">
        <w:rPr>
          <w:rFonts w:eastAsia="Aptos" w:cs="Times New Roman"/>
        </w:rPr>
        <w:t xml:space="preserve">. In a recent study, </w:t>
      </w:r>
      <w:proofErr w:type="spellStart"/>
      <w:r w:rsidRPr="00605414">
        <w:rPr>
          <w:rFonts w:eastAsia="Aptos" w:cs="Times New Roman"/>
        </w:rPr>
        <w:t>Wolfswinkel</w:t>
      </w:r>
      <w:proofErr w:type="spellEnd"/>
      <w:r w:rsidRPr="00605414">
        <w:rPr>
          <w:rFonts w:eastAsia="Aptos" w:cs="Times New Roman"/>
        </w:rPr>
        <w:t xml:space="preserve"> </w:t>
      </w:r>
      <w:r w:rsidRPr="00DD7A5B">
        <w:rPr>
          <w:rFonts w:eastAsia="Aptos" w:cs="Times New Roman"/>
          <w:i/>
          <w:iCs/>
        </w:rPr>
        <w:t>et al.</w:t>
      </w:r>
      <w:r w:rsidRPr="00605414">
        <w:rPr>
          <w:rFonts w:eastAsia="Aptos" w:cs="Times New Roman"/>
        </w:rPr>
        <w:t xml:space="preserve"> </w:t>
      </w:r>
      <w:r w:rsidRPr="00605414">
        <w:rPr>
          <w:rFonts w:eastAsia="Aptos" w:cs="Times New Roman"/>
        </w:rPr>
        <w:fldChar w:fldCharType="begin"/>
      </w:r>
      <w:r w:rsidR="004D767C">
        <w:rPr>
          <w:rFonts w:eastAsia="Aptos" w:cs="Times New Roman"/>
        </w:rPr>
        <w:instrText xml:space="preserve"> ADDIN EN.CITE &lt;EndNote&gt;&lt;Cite&gt;&lt;Author&gt;Wolfswinkel&lt;/Author&gt;&lt;Year&gt;2024&lt;/Year&gt;&lt;RecNum&gt;4136&lt;/RecNum&gt;&lt;DisplayText&gt;(481)&lt;/DisplayText&gt;&lt;record&gt;&lt;rec-number&gt;4136&lt;/rec-number&gt;&lt;foreign-keys&gt;&lt;key app="EN" db-id="f0r52w5de5e92vea0db5pat0tw05rw552pet" timestamp="1719904545"&gt;4136&lt;/key&gt;&lt;/foreign-keys&gt;&lt;ref-type name="Journal Article"&gt;17&lt;/ref-type&gt;&lt;contributors&gt;&lt;authors&gt;&lt;author&gt;Wolfswinkel, Sofia&lt;/author&gt;&lt;author&gt;Raghoebar, Sanne&lt;/author&gt;&lt;author&gt;Dagevos, Hans&lt;/author&gt;&lt;author&gt;de Vet, Emely&lt;/author&gt;&lt;author&gt;Poelman, Maartje P.&lt;/author&gt;&lt;/authors&gt;&lt;/contributors&gt;&lt;titles&gt;&lt;title&gt;How perceptions of meat consumption norms differ across contexts and meat consumer groups&lt;/title&gt;&lt;secondary-title&gt;Appetite&lt;/secondary-title&gt;&lt;/titles&gt;&lt;periodical&gt;&lt;full-title&gt;Appetite&lt;/full-title&gt;&lt;/periodical&gt;&lt;pages&gt;107227-107227&lt;/pages&gt;&lt;volume&gt;195&lt;/volume&gt;&lt;keywords&gt;&lt;keyword&gt;Consumer segments&lt;/keyword&gt;&lt;keyword&gt;Contexts&lt;/keyword&gt;&lt;keyword&gt;Cross-Sectional Studies&lt;/keyword&gt;&lt;keyword&gt;Dynamic norms&lt;/keyword&gt;&lt;keyword&gt;Eating behaviour&lt;/keyword&gt;&lt;keyword&gt;Meat consumption&lt;/keyword&gt;&lt;keyword&gt;Social norm perceptions&lt;/keyword&gt;&lt;keyword&gt;Social Norms&lt;/keyword&gt;&lt;keyword&gt;Surveys and Questionnaires&lt;/keyword&gt;&lt;keyword&gt;Workplace&lt;/keyword&gt;&lt;/keywords&gt;&lt;dates&gt;&lt;year&gt;2024&lt;/year&gt;&lt;/dates&gt;&lt;pub-location&gt;England&lt;/pub-location&gt;&lt;publisher&gt;England: Elsevier Ltd&lt;/publisher&gt;&lt;isbn&gt;0195-6663&lt;/isbn&gt;&lt;urls&gt;&lt;/urls&gt;&lt;electronic-resource-num&gt;10.1016/j.appet.2024.107227&lt;/electronic-resource-num&gt;&lt;/record&gt;&lt;/Cite&gt;&lt;/EndNote&gt;</w:instrText>
      </w:r>
      <w:r w:rsidRPr="00605414">
        <w:rPr>
          <w:rFonts w:eastAsia="Aptos" w:cs="Times New Roman"/>
        </w:rPr>
        <w:fldChar w:fldCharType="separate"/>
      </w:r>
      <w:r w:rsidR="004D767C">
        <w:rPr>
          <w:rFonts w:eastAsia="Aptos" w:cs="Times New Roman"/>
          <w:noProof/>
        </w:rPr>
        <w:t>(481)</w:t>
      </w:r>
      <w:r w:rsidRPr="00605414">
        <w:rPr>
          <w:rFonts w:eastAsia="Aptos" w:cs="Times New Roman"/>
        </w:rPr>
        <w:fldChar w:fldCharType="end"/>
      </w:r>
      <w:r w:rsidRPr="00605414">
        <w:rPr>
          <w:rFonts w:eastAsia="Aptos" w:cs="Times New Roman"/>
        </w:rPr>
        <w:t xml:space="preserve"> found that perceived norms are higher in people with higher meat consumption levels; descriptive and injunctive norms </w:t>
      </w:r>
      <w:r>
        <w:rPr>
          <w:rFonts w:eastAsia="Aptos" w:cs="Times New Roman"/>
        </w:rPr>
        <w:t xml:space="preserve">related to meat consumption </w:t>
      </w:r>
      <w:r w:rsidRPr="00605414">
        <w:rPr>
          <w:rFonts w:eastAsia="Aptos" w:cs="Times New Roman"/>
        </w:rPr>
        <w:t xml:space="preserve">were most strongly felt within a supermarket or restaurant setting (versus work-based or home). </w:t>
      </w:r>
    </w:p>
    <w:p w14:paraId="24105641" w14:textId="26DA66DE" w:rsidR="00400095" w:rsidRPr="00605414" w:rsidRDefault="00400095" w:rsidP="00400095">
      <w:pPr>
        <w:rPr>
          <w:rFonts w:eastAsia="Aptos" w:cs="Times New Roman"/>
        </w:rPr>
      </w:pPr>
      <w:r w:rsidRPr="00605414">
        <w:rPr>
          <w:rFonts w:eastAsia="Aptos" w:cs="Times New Roman"/>
        </w:rPr>
        <w:t xml:space="preserve">Protein content is one potential connection between masculinity and its role in influencing RPM consumption as a health behaviour. Some evidence suggests that protein and a concern for health create the link between masculinity and RPM consumption; protein is considered healthy and specifically associated with virility and strength, two characteristics strongly associated with hegemonic masculinity </w:t>
      </w:r>
      <w:r w:rsidRPr="00605414">
        <w:rPr>
          <w:rFonts w:eastAsia="Aptos" w:cs="Times New Roman"/>
        </w:rPr>
        <w:fldChar w:fldCharType="begin"/>
      </w:r>
      <w:r w:rsidR="00850924">
        <w:rPr>
          <w:rFonts w:eastAsia="Aptos" w:cs="Times New Roman"/>
        </w:rPr>
        <w:instrText xml:space="preserve"> ADDIN EN.CITE &lt;EndNote&gt;&lt;Cite&gt;&lt;Author&gt;Fantechi&lt;/Author&gt;&lt;Year&gt;2024&lt;/Year&gt;&lt;RecNum&gt;3860&lt;/RecNum&gt;&lt;DisplayText&gt;(338)&lt;/DisplayText&gt;&lt;record&gt;&lt;rec-number&gt;3860&lt;/rec-number&gt;&lt;foreign-keys&gt;&lt;key app="EN" db-id="f0r52w5de5e92vea0db5pat0tw05rw552pet" timestamp="1712736954"&gt;3860&lt;/key&gt;&lt;/foreign-keys&gt;&lt;ref-type name="Journal Article"&gt;17&lt;/ref-type&gt;&lt;contributors&gt;&lt;authors&gt;&lt;author&gt;Fantechi, Tommaso&lt;/author&gt;&lt;author&gt;Contini, Caterina&lt;/author&gt;&lt;author&gt;Casini, Leonardo&lt;/author&gt;&lt;/authors&gt;&lt;/contributors&gt;&lt;titles&gt;&lt;title&gt;The Meaty gender Gap: Understanding Gender-Based differences in intention to reduce red meat consumption&lt;/title&gt;&lt;secondary-title&gt;Food Quality and Preference&lt;/secondary-title&gt;&lt;/titles&gt;&lt;periodical&gt;&lt;full-title&gt;Food Quality and Preference&lt;/full-title&gt;&lt;/periodical&gt;&lt;volume&gt;113&lt;/volume&gt;&lt;section&gt;105078&lt;/section&gt;&lt;dates&gt;&lt;year&gt;2024&lt;/year&gt;&lt;/dates&gt;&lt;isbn&gt;09503293&lt;/isbn&gt;&lt;urls&gt;&lt;/urls&gt;&lt;electronic-resource-num&gt;10.1016/j.foodqual.2023.105078&lt;/electronic-resource-num&gt;&lt;/record&gt;&lt;/Cite&gt;&lt;/EndNote&gt;</w:instrText>
      </w:r>
      <w:r w:rsidRPr="00605414">
        <w:rPr>
          <w:rFonts w:eastAsia="Aptos" w:cs="Times New Roman"/>
        </w:rPr>
        <w:fldChar w:fldCharType="separate"/>
      </w:r>
      <w:r w:rsidR="00850924">
        <w:rPr>
          <w:rFonts w:eastAsia="Aptos" w:cs="Times New Roman"/>
          <w:noProof/>
        </w:rPr>
        <w:t>(338)</w:t>
      </w:r>
      <w:r w:rsidRPr="00605414">
        <w:rPr>
          <w:rFonts w:eastAsia="Aptos" w:cs="Times New Roman"/>
        </w:rPr>
        <w:fldChar w:fldCharType="end"/>
      </w:r>
      <w:r w:rsidRPr="00605414">
        <w:rPr>
          <w:rFonts w:eastAsia="Aptos" w:cs="Times New Roman"/>
        </w:rPr>
        <w:t xml:space="preserve">. This connection between protein and masculinity is also acted out through the desire for muscularity; research shows muscularity concerns correlate with masculine norm scores and with masculinity stress scores </w:t>
      </w:r>
      <w:r w:rsidRPr="00605414">
        <w:rPr>
          <w:rFonts w:eastAsia="Aptos" w:cs="Times New Roman"/>
        </w:rPr>
        <w:fldChar w:fldCharType="begin"/>
      </w:r>
      <w:r w:rsidR="005907C0">
        <w:rPr>
          <w:rFonts w:eastAsia="Aptos" w:cs="Times New Roman"/>
        </w:rPr>
        <w:instrText xml:space="preserve"> ADDIN EN.CITE &lt;EndNote&gt;&lt;Cite&gt;&lt;Author&gt;Murnen&lt;/Author&gt;&lt;Year&gt;2023&lt;/Year&gt;&lt;RecNum&gt;4255&lt;/RecNum&gt;&lt;DisplayText&gt;(184)&lt;/DisplayText&gt;&lt;record&gt;&lt;rec-number&gt;4255&lt;/rec-number&gt;&lt;foreign-keys&gt;&lt;key app="EN" db-id="f0r52w5de5e92vea0db5pat0tw05rw552pet" timestamp="1721670293"&gt;4255&lt;/key&gt;&lt;/foreign-keys&gt;&lt;ref-type name="Journal Article"&gt;17&lt;/ref-type&gt;&lt;contributors&gt;&lt;authors&gt;&lt;author&gt;Murnen, Sarah K.&lt;/author&gt;&lt;author&gt;Dunn, Ana C.&lt;/author&gt;&lt;author&gt;Karazsia, Bryan T.&lt;/author&gt;&lt;/authors&gt;&lt;/contributors&gt;&lt;titles&gt;&lt;title&gt;Masculinity and men’s drive for muscularity: A meta-analytic review&lt;/title&gt;&lt;secondary-title&gt;Psychology of Men &amp;amp; Masculinities&lt;/secondary-title&gt;&lt;/titles&gt;&lt;periodical&gt;&lt;full-title&gt;Psychology of Men &amp;amp; Masculinities&lt;/full-title&gt;&lt;/periodical&gt;&lt;pages&gt;381-393&lt;/pages&gt;&lt;volume&gt;24&lt;/volume&gt;&lt;number&gt;4&lt;/number&gt;&lt;section&gt;381&lt;/section&gt;&lt;dates&gt;&lt;year&gt;2023&lt;/year&gt;&lt;/dates&gt;&lt;isbn&gt;1939-151X&amp;#xD;1524-9220&lt;/isbn&gt;&lt;urls&gt;&lt;/urls&gt;&lt;electronic-resource-num&gt;10.1037/men0000431&lt;/electronic-resource-num&gt;&lt;/record&gt;&lt;/Cite&gt;&lt;/EndNote&gt;</w:instrText>
      </w:r>
      <w:r w:rsidRPr="00605414">
        <w:rPr>
          <w:rFonts w:eastAsia="Aptos" w:cs="Times New Roman"/>
        </w:rPr>
        <w:fldChar w:fldCharType="separate"/>
      </w:r>
      <w:r w:rsidR="005907C0">
        <w:rPr>
          <w:rFonts w:eastAsia="Aptos" w:cs="Times New Roman"/>
          <w:noProof/>
        </w:rPr>
        <w:t>(184)</w:t>
      </w:r>
      <w:r w:rsidRPr="00605414">
        <w:rPr>
          <w:rFonts w:eastAsia="Aptos" w:cs="Times New Roman"/>
        </w:rPr>
        <w:fldChar w:fldCharType="end"/>
      </w:r>
      <w:r w:rsidRPr="00605414">
        <w:rPr>
          <w:rFonts w:eastAsia="Aptos" w:cs="Times New Roman"/>
        </w:rPr>
        <w:t xml:space="preserve">.  Protein may, therefore, be a connecting </w:t>
      </w:r>
      <w:r w:rsidRPr="00605414">
        <w:rPr>
          <w:rFonts w:eastAsia="Aptos" w:cs="Times New Roman"/>
        </w:rPr>
        <w:lastRenderedPageBreak/>
        <w:t xml:space="preserve">factor. On average, men in the UK consume approximately 60% above the minimum recommended daily intake for protein </w:t>
      </w:r>
      <w:r w:rsidRPr="00605414">
        <w:rPr>
          <w:rFonts w:eastAsia="Aptos" w:cs="Times New Roman"/>
        </w:rPr>
        <w:fldChar w:fldCharType="begin"/>
      </w:r>
      <w:r w:rsidR="00A352E8">
        <w:rPr>
          <w:rFonts w:eastAsia="Aptos" w:cs="Times New Roman"/>
        </w:rPr>
        <w:instrText xml:space="preserve"> ADDIN EN.CITE &lt;EndNote&gt;&lt;Cite&gt;&lt;Author&gt;British Nutrition Foundation&lt;/Author&gt;&lt;Year&gt;2024&lt;/Year&gt;&lt;RecNum&gt;4428&lt;/RecNum&gt;&lt;DisplayText&gt;(517)&lt;/DisplayText&gt;&lt;record&gt;&lt;rec-number&gt;4428&lt;/rec-number&gt;&lt;foreign-keys&gt;&lt;key app="EN" db-id="f0r52w5de5e92vea0db5pat0tw05rw552pet" timestamp="1724740002"&gt;4428&lt;/key&gt;&lt;/foreign-keys&gt;&lt;ref-type name="Web Page"&gt;12&lt;/ref-type&gt;&lt;contributors&gt;&lt;authors&gt;&lt;author&gt;British Nutrition Foundation, &lt;/author&gt;&lt;/authors&gt;&lt;/contributors&gt;&lt;titles&gt;&lt;title&gt;Protein&lt;/title&gt;&lt;/titles&gt;&lt;dates&gt;&lt;year&gt;2024&lt;/year&gt;&lt;/dates&gt;&lt;urls&gt;&lt;related-urls&gt;&lt;url&gt;https://www.nutrition.org.uk/nutritional-information/protein/&lt;/url&gt;&lt;/related-urls&gt;&lt;/urls&gt;&lt;/record&gt;&lt;/Cite&gt;&lt;/EndNote&gt;</w:instrText>
      </w:r>
      <w:r w:rsidRPr="00605414">
        <w:rPr>
          <w:rFonts w:eastAsia="Aptos" w:cs="Times New Roman"/>
        </w:rPr>
        <w:fldChar w:fldCharType="separate"/>
      </w:r>
      <w:r w:rsidR="00A352E8">
        <w:rPr>
          <w:rFonts w:eastAsia="Aptos" w:cs="Times New Roman"/>
          <w:noProof/>
        </w:rPr>
        <w:t>(517)</w:t>
      </w:r>
      <w:r w:rsidRPr="00605414">
        <w:rPr>
          <w:rFonts w:eastAsia="Aptos" w:cs="Times New Roman"/>
        </w:rPr>
        <w:fldChar w:fldCharType="end"/>
      </w:r>
      <w:r w:rsidRPr="00605414">
        <w:rPr>
          <w:rFonts w:eastAsia="Aptos" w:cs="Times New Roman"/>
        </w:rPr>
        <w:t xml:space="preserve">. </w:t>
      </w:r>
    </w:p>
    <w:p w14:paraId="21C9B7EF" w14:textId="132F09CE" w:rsidR="00400095" w:rsidRPr="00605414" w:rsidRDefault="00400095" w:rsidP="00400095">
      <w:pPr>
        <w:rPr>
          <w:rFonts w:eastAsia="Aptos" w:cs="Times New Roman"/>
        </w:rPr>
      </w:pPr>
      <w:r w:rsidRPr="00605414">
        <w:rPr>
          <w:rFonts w:eastAsia="Aptos" w:cs="Times New Roman"/>
        </w:rPr>
        <w:t xml:space="preserve">In Study 2, a pattern was identified where younger men demonstrated higher consumption of both URM and PM. This pattern may have a relationship to masculinity.  Age has significant associations with masculinity, where the degree to which men identify with hegemonic masculinity ideals has been shown to decrease with age </w:t>
      </w:r>
      <w:r w:rsidRPr="00605414">
        <w:rPr>
          <w:rFonts w:eastAsia="Aptos" w:cs="Times New Roman"/>
        </w:rPr>
        <w:fldChar w:fldCharType="begin">
          <w:fldData xml:space="preserve">PEVuZE5vdGU+PENpdGU+PEF1dGhvcj5DYW1wb3M8L0F1dGhvcj48WWVhcj4yMDIwPC9ZZWFyPjxS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PEVuZE5vdGU+PENpdGU+PEF1dGhvcj5DYW1wb3M8L0F1dGhvcj48WWVhcj4yMDIwPC9ZZWFyPjxS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(196, 510)</w:t>
      </w:r>
      <w:r w:rsidRPr="00605414">
        <w:rPr>
          <w:rFonts w:eastAsia="Aptos" w:cs="Times New Roman"/>
        </w:rPr>
        <w:fldChar w:fldCharType="end"/>
      </w:r>
      <w:r w:rsidRPr="00605414">
        <w:rPr>
          <w:rFonts w:eastAsia="Aptos" w:cs="Times New Roman"/>
        </w:rPr>
        <w:t xml:space="preserve">.  As Study 1 demonstrated a significant facilitator effect between masculinity and RPM consumption, the relationship between younger age and a higher degree of traditional masculinity may influence PM consumption.  Age has been shown to affect meat consumption in older age for various reasons, including its texture (being more difficult to chew at older ages), perceived convenience, and reduced ability to prepare meat </w:t>
      </w:r>
      <w:r w:rsidRPr="00605414">
        <w:rPr>
          <w:rFonts w:eastAsia="Aptos" w:cs="Times New Roman"/>
        </w:rPr>
        <w:fldChar w:fldCharType="begin">
          <w:fldData xml:space="preserve">PEVuZE5vdGU+PENpdGU+PEF1dGhvcj5BcHBsZXRvbjwvQXV0aG9yPjxZZWFyPjIwMjM8L1llYXI+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PEVuZE5vdGU+PENpdGU+PEF1dGhvcj5BcHBsZXRvbjwvQXV0aG9yPjxZZWFyPjIwMjM8L1llYXI+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(382, 518)</w:t>
      </w:r>
      <w:r w:rsidRPr="00605414">
        <w:rPr>
          <w:rFonts w:eastAsia="Aptos" w:cs="Times New Roman"/>
        </w:rPr>
        <w:fldChar w:fldCharType="end"/>
      </w:r>
      <w:r w:rsidRPr="00605414">
        <w:rPr>
          <w:rFonts w:eastAsia="Aptos" w:cs="Times New Roman"/>
        </w:rPr>
        <w:t xml:space="preserve">. The findings on how health beliefs affect meat consumption in the UK are generally equivocal, shown to influence either increased or reduced meat consumption or not affect it </w:t>
      </w:r>
      <w:r w:rsidRPr="00605414">
        <w:rPr>
          <w:rFonts w:eastAsia="Aptos" w:cs="Times New Roman"/>
        </w:rPr>
        <w:fldChar w:fldCharType="begin">
          <w:fldData xml:space="preserve">PEVuZE5vdGU+PENpdGU+PEF1dGhvcj5Db2xlPC9BdXRob3I+PFllYXI+MjAwOTwvWWVhcj48UmVj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</w:fldData>
        </w:fldChar>
      </w:r>
      <w:r w:rsidR="005907C0">
        <w:rPr>
          <w:rFonts w:eastAsia="Aptos" w:cs="Times New Roman"/>
        </w:rPr>
        <w:instrText xml:space="preserve"> ADDIN EN.CITE </w:instrText>
      </w:r>
      <w:r w:rsidR="005907C0">
        <w:rPr>
          <w:rFonts w:eastAsia="Aptos" w:cs="Times New Roman"/>
        </w:rPr>
        <w:fldChar w:fldCharType="begin">
          <w:fldData xml:space="preserve">PEVuZE5vdGU+PENpdGU+PEF1dGhvcj5Db2xlPC9BdXRob3I+PFllYXI+MjAwOTwvWWVhcj48UmVj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</w:fldData>
        </w:fldChar>
      </w:r>
      <w:r w:rsidR="005907C0">
        <w:rPr>
          <w:rFonts w:eastAsia="Aptos" w:cs="Times New Roman"/>
        </w:rPr>
        <w:instrText xml:space="preserve"> ADDIN EN.CITE.DATA </w:instrText>
      </w:r>
      <w:r w:rsidR="005907C0">
        <w:rPr>
          <w:rFonts w:eastAsia="Aptos" w:cs="Times New Roman"/>
        </w:rPr>
      </w:r>
      <w:r w:rsidR="005907C0">
        <w:rPr>
          <w:rFonts w:eastAsia="Aptos" w:cs="Times New Roman"/>
        </w:rPr>
        <w:fldChar w:fldCharType="end"/>
      </w:r>
      <w:r w:rsidRPr="00605414">
        <w:rPr>
          <w:rFonts w:eastAsia="Aptos" w:cs="Times New Roman"/>
        </w:rPr>
      </w:r>
      <w:r w:rsidRPr="00605414">
        <w:rPr>
          <w:rFonts w:eastAsia="Aptos" w:cs="Times New Roman"/>
        </w:rPr>
        <w:fldChar w:fldCharType="separate"/>
      </w:r>
      <w:r w:rsidR="005907C0">
        <w:rPr>
          <w:rFonts w:eastAsia="Aptos" w:cs="Times New Roman"/>
          <w:noProof/>
        </w:rPr>
        <w:t>(177-179)</w:t>
      </w:r>
      <w:r w:rsidRPr="00605414">
        <w:rPr>
          <w:rFonts w:eastAsia="Aptos" w:cs="Times New Roman"/>
        </w:rPr>
        <w:fldChar w:fldCharType="end"/>
      </w:r>
      <w:r w:rsidRPr="00605414">
        <w:rPr>
          <w:rFonts w:eastAsia="Aptos" w:cs="Times New Roman"/>
        </w:rPr>
        <w:t>.</w:t>
      </w:r>
    </w:p>
    <w:p w14:paraId="52A207C4" w14:textId="77777777" w:rsidR="00400095" w:rsidRPr="00605414" w:rsidRDefault="00400095" w:rsidP="00400095">
      <w:pPr>
        <w:pStyle w:val="Heading3"/>
        <w:rPr>
          <w:rFonts w:eastAsia="Aptos"/>
        </w:rPr>
      </w:pPr>
      <w:bookmarkStart w:id="365" w:name="_Toc176359739"/>
      <w:bookmarkStart w:id="366" w:name="_Toc187146231"/>
      <w:r w:rsidRPr="00605414">
        <w:rPr>
          <w:rFonts w:eastAsia="Aptos"/>
        </w:rPr>
        <w:t>5.</w:t>
      </w:r>
      <w:r>
        <w:rPr>
          <w:rFonts w:eastAsia="Aptos"/>
        </w:rPr>
        <w:t>6</w:t>
      </w:r>
      <w:r w:rsidRPr="00605414">
        <w:rPr>
          <w:rFonts w:eastAsia="Aptos"/>
        </w:rPr>
        <w:t>.3 Health Behaviour and Socioeconomic Status</w:t>
      </w:r>
      <w:bookmarkEnd w:id="365"/>
      <w:bookmarkEnd w:id="366"/>
    </w:p>
    <w:p w14:paraId="2D10D008" w14:textId="14A260E3" w:rsidR="00400095" w:rsidRPr="00605414" w:rsidRDefault="00400095" w:rsidP="00400095">
      <w:pPr>
        <w:rPr>
          <w:rFonts w:eastAsia="Aptos" w:cs="Times New Roman"/>
        </w:rPr>
      </w:pPr>
      <w:r>
        <w:rPr>
          <w:rFonts w:eastAsia="Aptos" w:cs="Times New Roman"/>
        </w:rPr>
        <w:t xml:space="preserve">The importance of considering multiple SES indicators when researching health behaviours is important, as </w:t>
      </w:r>
      <w:r w:rsidRPr="00605414">
        <w:rPr>
          <w:rFonts w:eastAsia="Aptos" w:cs="Times New Roman"/>
        </w:rPr>
        <w:t xml:space="preserve">different SES characteristics (e.g., occupation classification, education level, neighbourhood deprivation level) may have a different influence on the behaviour </w:t>
      </w:r>
      <w:r w:rsidRPr="00605414">
        <w:rPr>
          <w:rFonts w:eastAsia="Aptos" w:cs="Times New Roman"/>
        </w:rPr>
        <w:fldChar w:fldCharType="begin"/>
      </w:r>
      <w:r w:rsidR="004D767C">
        <w:rPr>
          <w:rFonts w:eastAsia="Aptos" w:cs="Times New Roman"/>
        </w:rPr>
        <w:instrText xml:space="preserve"> ADDIN EN.CITE &lt;EndNote&gt;&lt;Cite&gt;&lt;Author&gt;Galobardes&lt;/Author&gt;&lt;Year&gt;2001&lt;/Year&gt;&lt;RecNum&gt;4113&lt;/RecNum&gt;&lt;DisplayText&gt;(406, 407)&lt;/DisplayText&gt;&lt;record&gt;&lt;rec-number&gt;4113&lt;/rec-number&gt;&lt;foreign-keys&gt;&lt;key app="EN" db-id="f0r52w5de5e92vea0db5pat0tw05rw552pet" timestamp="1719059733"&gt;4113&lt;/key&gt;&lt;/foreign-keys&gt;&lt;ref-type name="Journal Article"&gt;17&lt;/ref-type&gt;&lt;contributors&gt;&lt;authors&gt;&lt;author&gt;Galobardes, Bruna&lt;/author&gt;&lt;author&gt;Morabia, Alfredo&lt;/author&gt;&lt;author&gt;Bernstein, Martine S&lt;/author&gt;&lt;/authors&gt;&lt;/contributors&gt;&lt;titles&gt;&lt;title&gt;Diet and socioeconomic position: does the use of different indicators matter?&lt;/title&gt;&lt;secondary-title&gt;International Journal of Epidemiology&lt;/secondary-title&gt;&lt;/titles&gt;&lt;periodical&gt;&lt;full-title&gt;International Journal of Epidemiology&lt;/full-title&gt;&lt;/periodical&gt;&lt;pages&gt;334-340&lt;/pages&gt;&lt;volume&gt;30&lt;/volume&gt;&lt;number&gt;2&lt;/number&gt;&lt;dates&gt;&lt;year&gt;2001&lt;/year&gt;&lt;/dates&gt;&lt;isbn&gt;0300-5771&lt;/isbn&gt;&lt;urls&gt;&lt;related-urls&gt;&lt;url&gt;https://doi.org/10.1093/ije/30.2.334&lt;/url&gt;&lt;/related-urls&gt;&lt;/urls&gt;&lt;electronic-resource-num&gt;10.1093/ije/30.2.334&lt;/electronic-resource-num&gt;&lt;access-date&gt;6/22/2024&lt;/access-date&gt;&lt;/record&gt;&lt;/Cite&gt;&lt;Cite&gt;&lt;Author&gt;Braveman&lt;/Author&gt;&lt;Year&gt;2005&lt;/Year&gt;&lt;RecNum&gt;3952&lt;/RecNum&gt;&lt;record&gt;&lt;rec-number&gt;3952&lt;/rec-number&gt;&lt;foreign-keys&gt;&lt;key app="EN" db-id="f0r52w5de5e92vea0db5pat0tw05rw552pet" timestamp="1714032944"&gt;3952&lt;/key&gt;&lt;/foreign-keys&gt;&lt;ref-type name="Journal Article"&gt;17&lt;/ref-type&gt;&lt;contributors&gt;&lt;authors&gt;&lt;author&gt;Braveman, Paula A. &lt;/author&gt;&lt;author&gt;Cubbin, Catherine &lt;/author&gt;&lt;author&gt;Egerter, Susan &lt;/author&gt;&lt;author&gt;Chideya, Sekai &lt;/author&gt;&lt;author&gt;Marchi, Kristen S. &lt;/author&gt;&lt;author&gt;Metzler, Marilyn &lt;/author&gt;&lt;author&gt;Posner, Samuel &lt;/author&gt;&lt;/authors&gt;&lt;/contributors&gt;&lt;titles&gt;&lt;title&gt;Socioeconomic Status in Health Research: One Size Does Not Fit All&lt;/title&gt;&lt;secondary-title&gt;JAMA&lt;/secondary-title&gt;&lt;/titles&gt;&lt;periodical&gt;&lt;full-title&gt;JAMA&lt;/full-title&gt;&lt;/periodical&gt;&lt;pages&gt;2879-2888&lt;/pages&gt;&lt;volume&gt;294&lt;/volume&gt;&lt;num-vols&gt;22&lt;/num-vols&gt;&lt;dates&gt;&lt;year&gt;2005&lt;/year&gt;&lt;/dates&gt;&lt;urls&gt;&lt;/urls&gt;&lt;/record&gt;&lt;/Cite&gt;&lt;/EndNote&gt;</w:instrText>
      </w:r>
      <w:r w:rsidRPr="00605414">
        <w:rPr>
          <w:rFonts w:eastAsia="Aptos" w:cs="Times New Roman"/>
        </w:rPr>
        <w:fldChar w:fldCharType="separate"/>
      </w:r>
      <w:r w:rsidR="004D767C">
        <w:rPr>
          <w:rFonts w:eastAsia="Aptos" w:cs="Times New Roman"/>
          <w:noProof/>
        </w:rPr>
        <w:t>(406, 407)</w:t>
      </w:r>
      <w:r w:rsidRPr="00605414">
        <w:rPr>
          <w:rFonts w:eastAsia="Aptos" w:cs="Times New Roman"/>
        </w:rPr>
        <w:fldChar w:fldCharType="end"/>
      </w:r>
      <w:r>
        <w:rPr>
          <w:rFonts w:eastAsia="Aptos" w:cs="Times New Roman"/>
        </w:rPr>
        <w:t xml:space="preserve">. This thesis considered three </w:t>
      </w:r>
      <w:r w:rsidR="004E785E">
        <w:rPr>
          <w:rFonts w:eastAsia="Aptos" w:cs="Times New Roman"/>
        </w:rPr>
        <w:t>variables</w:t>
      </w:r>
      <w:r>
        <w:rPr>
          <w:rFonts w:eastAsia="Aptos" w:cs="Times New Roman"/>
        </w:rPr>
        <w:t xml:space="preserve"> for SES: occupational status, education level and income </w:t>
      </w:r>
      <w:r w:rsidR="004E785E">
        <w:rPr>
          <w:rFonts w:eastAsia="Aptos" w:cs="Times New Roman"/>
        </w:rPr>
        <w:t xml:space="preserve">were used </w:t>
      </w:r>
      <w:r>
        <w:rPr>
          <w:rFonts w:eastAsia="Aptos" w:cs="Times New Roman"/>
        </w:rPr>
        <w:t>as three proxy measures for SES with different outcomes. S</w:t>
      </w:r>
      <w:r w:rsidRPr="00605414">
        <w:rPr>
          <w:rFonts w:eastAsia="Aptos" w:cs="Times New Roman"/>
        </w:rPr>
        <w:t xml:space="preserve">tudy 2 </w:t>
      </w:r>
      <w:r>
        <w:rPr>
          <w:rFonts w:eastAsia="Aptos" w:cs="Times New Roman"/>
        </w:rPr>
        <w:t>showed</w:t>
      </w:r>
      <w:r w:rsidRPr="00605414">
        <w:rPr>
          <w:rFonts w:eastAsia="Aptos" w:cs="Times New Roman"/>
        </w:rPr>
        <w:t xml:space="preserve"> the consumption of RPM followed SES patterns whereby men with higher SES (education, occupation class) showed lower URM and PM consumption; </w:t>
      </w:r>
      <w:r>
        <w:rPr>
          <w:rFonts w:eastAsia="Aptos" w:cs="Times New Roman"/>
        </w:rPr>
        <w:t xml:space="preserve">men with university education and those in professional or senior management roles were shown to consume lower amounts of RPM; </w:t>
      </w:r>
      <w:r w:rsidRPr="00605414">
        <w:rPr>
          <w:rFonts w:eastAsia="Aptos" w:cs="Times New Roman"/>
        </w:rPr>
        <w:t>men who were self-employed with small businesses or on their own, men in lower supervisory or technical roles were shown to eat more URM; men in routine or semi-routine roles had greater odds of consuming high amounts of PM. Other research has shown similar patterns</w:t>
      </w:r>
      <w:r>
        <w:rPr>
          <w:rFonts w:eastAsia="Aptos" w:cs="Times New Roman"/>
        </w:rPr>
        <w:t xml:space="preserve"> where people with lower SES status consume more RPM</w:t>
      </w:r>
      <w:r>
        <w:rPr>
          <w:rFonts w:eastAsia="Aptos" w:cs="Times New Roman"/>
        </w:rPr>
        <w:fldChar w:fldCharType="begin">
          <w:fldData xml:space="preserve">PEVuZE5vdGU+PENpdGU+PEF1dGhvcj5NYXJ0aWthaW5lbjwvQXV0aG9yPjxZZWFyPjIwMDM8L1ll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PEVuZE5vdGU+PENpdGU+PEF1dGhvcj5NYXJ0aWthaW5lbjwvQXV0aG9yPjxZZWFyPjIwMDM8L1ll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Pr>
          <w:rFonts w:eastAsia="Aptos" w:cs="Times New Roman"/>
        </w:rPr>
      </w:r>
      <w:r>
        <w:rPr>
          <w:rFonts w:eastAsia="Aptos" w:cs="Times New Roman"/>
        </w:rPr>
        <w:fldChar w:fldCharType="separate"/>
      </w:r>
      <w:r w:rsidR="004D767C">
        <w:rPr>
          <w:rFonts w:eastAsia="Aptos" w:cs="Times New Roman"/>
          <w:noProof/>
        </w:rPr>
        <w:t>(127, 372, 409, 432)</w:t>
      </w:r>
      <w:r>
        <w:rPr>
          <w:rFonts w:eastAsia="Aptos" w:cs="Times New Roman"/>
        </w:rPr>
        <w:fldChar w:fldCharType="end"/>
      </w:r>
      <w:r>
        <w:rPr>
          <w:rFonts w:eastAsia="Aptos" w:cs="Times New Roman"/>
        </w:rPr>
        <w:t xml:space="preserve"> </w:t>
      </w:r>
      <w:r w:rsidRPr="00605414">
        <w:rPr>
          <w:rFonts w:eastAsia="Aptos" w:cs="Times New Roman"/>
        </w:rPr>
        <w:t xml:space="preserve">.  </w:t>
      </w:r>
    </w:p>
    <w:p w14:paraId="790996F9" w14:textId="5EC00FAE" w:rsidR="00400095" w:rsidRDefault="00E7289B" w:rsidP="00400095">
      <w:pPr>
        <w:rPr>
          <w:rFonts w:eastAsia="Aptos" w:cs="Times New Roman"/>
        </w:rPr>
      </w:pPr>
      <w:r>
        <w:rPr>
          <w:rFonts w:eastAsia="Aptos" w:cs="Times New Roman"/>
        </w:rPr>
        <w:t xml:space="preserve">Occupational status was explored in two studies within this thesis. </w:t>
      </w:r>
      <w:r w:rsidR="00400095">
        <w:rPr>
          <w:rFonts w:eastAsia="Aptos" w:cs="Times New Roman"/>
        </w:rPr>
        <w:t xml:space="preserve">A greater than two-fold increase in odds of belonging in the High PM cluster was found for men holding routine or semi-routine occupations in Study 2.  However, this relationship between dietary quality and occupation on its own is a difficult one to unpick, as there is a high degree of complexity within </w:t>
      </w:r>
      <w:r w:rsidR="00400095">
        <w:rPr>
          <w:rFonts w:eastAsia="Aptos" w:cs="Times New Roman"/>
        </w:rPr>
        <w:lastRenderedPageBreak/>
        <w:t>the work-health relationship</w:t>
      </w:r>
      <w:r w:rsidR="00400095">
        <w:rPr>
          <w:rFonts w:eastAsia="Aptos" w:cs="Times New Roman"/>
        </w:rPr>
        <w:fldChar w:fldCharType="begin"/>
      </w:r>
      <w:r w:rsidR="00A352E8">
        <w:rPr>
          <w:rFonts w:eastAsia="Aptos" w:cs="Times New Roman"/>
        </w:rPr>
        <w:instrText xml:space="preserve"> ADDIN EN.CITE &lt;EndNote&gt;&lt;Cite&gt;&lt;Author&gt;Eyles&lt;/Author&gt;&lt;Year&gt;2019&lt;/Year&gt;&lt;RecNum&gt;4462&lt;/RecNum&gt;&lt;DisplayText&gt;(519)&lt;/DisplayText&gt;&lt;record&gt;&lt;rec-number&gt;4462&lt;/rec-number&gt;&lt;foreign-keys&gt;&lt;key app="EN" db-id="f0r52w5de5e92vea0db5pat0tw05rw552pet" timestamp="1725460203"&gt;4462&lt;/key&gt;&lt;/foreign-keys&gt;&lt;ref-type name="Journal Article"&gt;17&lt;/ref-type&gt;&lt;contributors&gt;&lt;authors&gt;&lt;author&gt;Eyles, Emily&lt;/author&gt;&lt;author&gt;Manley, David&lt;/author&gt;&lt;author&gt;Jones, Kelvyn&lt;/author&gt;&lt;/authors&gt;&lt;/contributors&gt;&lt;titles&gt;&lt;title&gt;Occupied with classification: Which occupational classification scheme better predicts health outcomes?&lt;/title&gt;&lt;secondary-title&gt;Social Science &amp;amp; Medicine&lt;/secondary-title&gt;&lt;/titles&gt;&lt;periodical&gt;&lt;full-title&gt;Social Science &amp;amp; Medicine&lt;/full-title&gt;&lt;/periodical&gt;&lt;pages&gt;56-62&lt;/pages&gt;&lt;volume&gt;227&lt;/volume&gt;&lt;keywords&gt;&lt;keyword&gt;Occupational health&lt;/keyword&gt;&lt;keyword&gt;Classifications&lt;/keyword&gt;&lt;keyword&gt;Class&lt;/keyword&gt;&lt;keyword&gt;Work&lt;/keyword&gt;&lt;keyword&gt;Worksome&lt;/keyword&gt;&lt;keyword&gt;Exposome&lt;/keyword&gt;&lt;keyword&gt;Social exposure&lt;/keyword&gt;&lt;/keywords&gt;&lt;dates&gt;&lt;year&gt;2019&lt;/year&gt;&lt;pub-dates&gt;&lt;date&gt;2019/04/01/&lt;/date&gt;&lt;/pub-dates&gt;&lt;/dates&gt;&lt;isbn&gt;0277-9536&lt;/isbn&gt;&lt;urls&gt;&lt;related-urls&gt;&lt;url&gt;https://www.sciencedirect.com/science/article/pii/S0277953618305100&lt;/url&gt;&lt;/related-urls&gt;&lt;/urls&gt;&lt;electronic-resource-num&gt;https://doi.org/10.1016/j.socscimed.2018.09.020&lt;/electronic-resource-num&gt;&lt;/record&gt;&lt;/Cite&gt;&lt;/EndNote&gt;</w:instrText>
      </w:r>
      <w:r w:rsidR="00400095">
        <w:rPr>
          <w:rFonts w:eastAsia="Aptos" w:cs="Times New Roman"/>
        </w:rPr>
        <w:fldChar w:fldCharType="separate"/>
      </w:r>
      <w:r w:rsidR="00A352E8">
        <w:rPr>
          <w:rFonts w:eastAsia="Aptos" w:cs="Times New Roman"/>
          <w:noProof/>
        </w:rPr>
        <w:t>(519)</w:t>
      </w:r>
      <w:r w:rsidR="00400095">
        <w:rPr>
          <w:rFonts w:eastAsia="Aptos" w:cs="Times New Roman"/>
        </w:rPr>
        <w:fldChar w:fldCharType="end"/>
      </w:r>
      <w:r w:rsidR="00400095">
        <w:rPr>
          <w:rFonts w:eastAsia="Aptos" w:cs="Times New Roman"/>
        </w:rPr>
        <w:t>. Using combinations of SES measures is thought to provide a better predictor of health outcomes, so it is likely best not to apply a strict interpretation to the trends involving occupational classification on its own</w:t>
      </w:r>
      <w:r w:rsidR="004E785E">
        <w:rPr>
          <w:rFonts w:eastAsia="Aptos" w:cs="Times New Roman"/>
        </w:rPr>
        <w:t xml:space="preserve"> </w:t>
      </w:r>
      <w:r w:rsidR="00400095">
        <w:rPr>
          <w:rFonts w:eastAsia="Aptos" w:cs="Times New Roman"/>
        </w:rPr>
        <w:fldChar w:fldCharType="begin">
          <w:fldData xml:space="preserve">PEVuZE5vdGU+PENpdGU+PEF1dGhvcj5EYW1hc2tlPC9BdXRob3I+PFllYXI+MjAxNjwvWWVhcj48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PEVuZE5vdGU+PENpdGU+PEF1dGhvcj5EYW1hc2tlPC9BdXRob3I+PFllYXI+MjAxNjwvWWVhcj48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Pr>
          <w:rFonts w:eastAsia="Aptos" w:cs="Times New Roman"/>
        </w:rPr>
      </w:r>
      <w:r w:rsidR="00400095">
        <w:rPr>
          <w:rFonts w:eastAsia="Aptos" w:cs="Times New Roman"/>
        </w:rPr>
        <w:fldChar w:fldCharType="separate"/>
      </w:r>
      <w:r w:rsidR="00A352E8">
        <w:rPr>
          <w:rFonts w:eastAsia="Aptos" w:cs="Times New Roman"/>
          <w:noProof/>
        </w:rPr>
        <w:t>(407, 410, 520)</w:t>
      </w:r>
      <w:r w:rsidR="00400095">
        <w:rPr>
          <w:rFonts w:eastAsia="Aptos" w:cs="Times New Roman"/>
        </w:rPr>
        <w:fldChar w:fldCharType="end"/>
      </w:r>
      <w:r w:rsidR="00400095">
        <w:rPr>
          <w:rFonts w:eastAsia="Aptos" w:cs="Times New Roman"/>
        </w:rPr>
        <w:t>. However, one potential link may be the extent to which a person hold an internal focus of control, or a belief that one has control over their external circumstances through choices made in their behaviour; a higher degree of internal focus control is associated with healthier dietary patterns</w:t>
      </w:r>
      <w:r w:rsidR="004E785E">
        <w:rPr>
          <w:rFonts w:eastAsia="Aptos" w:cs="Times New Roman"/>
        </w:rPr>
        <w:t xml:space="preserve"> </w:t>
      </w:r>
      <w:r w:rsidR="00400095">
        <w:rPr>
          <w:rFonts w:eastAsia="Aptos" w:cs="Times New Roman"/>
        </w:rPr>
        <w:fldChar w:fldCharType="begin"/>
      </w:r>
      <w:r w:rsidR="00A352E8">
        <w:rPr>
          <w:rFonts w:eastAsia="Aptos" w:cs="Times New Roman"/>
        </w:rPr>
        <w:instrText xml:space="preserve"> ADDIN EN.CITE &lt;EndNote&gt;&lt;Cite&gt;&lt;Author&gt;Cobb-Clark&lt;/Author&gt;&lt;Year&gt;2014&lt;/Year&gt;&lt;RecNum&gt;4449&lt;/RecNum&gt;&lt;DisplayText&gt;(521)&lt;/DisplayText&gt;&lt;record&gt;&lt;rec-number&gt;4449&lt;/rec-number&gt;&lt;foreign-keys&gt;&lt;key app="EN" db-id="f0r52w5de5e92vea0db5pat0tw05rw552pet" timestamp="1725446688"&gt;4449&lt;/key&gt;&lt;/foreign-keys&gt;&lt;ref-type name="Journal Article"&gt;17&lt;/ref-type&gt;&lt;contributors&gt;&lt;authors&gt;&lt;author&gt;Cobb-Clark, Deborah A.&lt;/author&gt;&lt;author&gt;Kassenboehmer, Sonja C.&lt;/author&gt;&lt;author&gt;Schurer, Stefanie&lt;/author&gt;&lt;/authors&gt;&lt;/contributors&gt;&lt;titles&gt;&lt;title&gt;Healthy habits: The connection between diet, exercise, and locus of control&lt;/title&gt;&lt;secondary-title&gt;Journal of Economic Behavior &amp;amp; Organization&lt;/secondary-title&gt;&lt;/titles&gt;&lt;periodical&gt;&lt;full-title&gt;Journal of Economic Behavior &amp;amp; Organization&lt;/full-title&gt;&lt;/periodical&gt;&lt;pages&gt;1-28&lt;/pages&gt;&lt;volume&gt;98&lt;/volume&gt;&lt;keywords&gt;&lt;keyword&gt;Non-cognitive skills&lt;/keyword&gt;&lt;keyword&gt;Locus of control&lt;/keyword&gt;&lt;keyword&gt;Health behavior&lt;/keyword&gt;&lt;keyword&gt;Healthy diet&lt;/keyword&gt;&lt;keyword&gt;Exercise&lt;/keyword&gt;&lt;/keywords&gt;&lt;dates&gt;&lt;year&gt;2014&lt;/year&gt;&lt;pub-dates&gt;&lt;date&gt;2014/02/01/&lt;/date&gt;&lt;/pub-dates&gt;&lt;/dates&gt;&lt;isbn&gt;0167-2681&lt;/isbn&gt;&lt;urls&gt;&lt;related-urls&gt;&lt;url&gt;https://www.sciencedirect.com/science/article/pii/S0167268113002837&lt;/url&gt;&lt;/related-urls&gt;&lt;/urls&gt;&lt;electronic-resource-num&gt;https://doi.org/10.1016/j.jebo.2013.10.011&lt;/electronic-resource-num&gt;&lt;/record&gt;&lt;/Cite&gt;&lt;/EndNote&gt;</w:instrText>
      </w:r>
      <w:r w:rsidR="00400095">
        <w:rPr>
          <w:rFonts w:eastAsia="Aptos" w:cs="Times New Roman"/>
        </w:rPr>
        <w:fldChar w:fldCharType="separate"/>
      </w:r>
      <w:r w:rsidR="00A352E8">
        <w:rPr>
          <w:rFonts w:eastAsia="Aptos" w:cs="Times New Roman"/>
          <w:noProof/>
        </w:rPr>
        <w:t>(521)</w:t>
      </w:r>
      <w:r w:rsidR="00400095">
        <w:rPr>
          <w:rFonts w:eastAsia="Aptos" w:cs="Times New Roman"/>
        </w:rPr>
        <w:fldChar w:fldCharType="end"/>
      </w:r>
      <w:r w:rsidR="00400095">
        <w:rPr>
          <w:rFonts w:eastAsia="Aptos" w:cs="Times New Roman"/>
        </w:rPr>
        <w:t>. Higher degree of occupational status is associated with a higher health control beliefs</w:t>
      </w:r>
      <w:r w:rsidR="004E785E">
        <w:rPr>
          <w:rFonts w:eastAsia="Aptos" w:cs="Times New Roman"/>
        </w:rPr>
        <w:t xml:space="preserve"> </w:t>
      </w:r>
      <w:r w:rsidR="00400095">
        <w:rPr>
          <w:rFonts w:eastAsia="Aptos" w:cs="Times New Roman"/>
        </w:rPr>
        <w:fldChar w:fldCharType="begin"/>
      </w:r>
      <w:r w:rsidR="00A352E8">
        <w:rPr>
          <w:rFonts w:eastAsia="Aptos" w:cs="Times New Roman"/>
        </w:rPr>
        <w:instrText xml:space="preserve"> ADDIN EN.CITE &lt;EndNote&gt;&lt;Cite&gt;&lt;Author&gt;Pudrovska&lt;/Author&gt;&lt;Year&gt;2015&lt;/Year&gt;&lt;RecNum&gt;4448&lt;/RecNum&gt;&lt;DisplayText&gt;(522)&lt;/DisplayText&gt;&lt;record&gt;&lt;rec-number&gt;4448&lt;/rec-number&gt;&lt;foreign-keys&gt;&lt;key app="EN" db-id="f0r52w5de5e92vea0db5pat0tw05rw552pet" timestamp="1725446355"&gt;4448&lt;/key&gt;&lt;/foreign-keys&gt;&lt;ref-type name="Journal Article"&gt;17&lt;/ref-type&gt;&lt;contributors&gt;&lt;authors&gt;&lt;author&gt;Pudrovska, Tetyana&lt;/author&gt;&lt;/authors&gt;&lt;/contributors&gt;&lt;titles&gt;&lt;title&gt;Gender and Health Control Beliefs Among Middle-Aged and Older Adults&lt;/title&gt;&lt;secondary-title&gt;Journal of aging and health&lt;/secondary-title&gt;&lt;/titles&gt;&lt;periodical&gt;&lt;full-title&gt;Journal of aging and health&lt;/full-title&gt;&lt;/periodical&gt;&lt;pages&gt;284-303&lt;/pages&gt;&lt;volume&gt;27&lt;/volume&gt;&lt;number&gt;2&lt;/number&gt;&lt;keywords&gt;&lt;keyword&gt;Adjustment&lt;/keyword&gt;&lt;keyword&gt;Adult&lt;/keyword&gt;&lt;keyword&gt;Aged&lt;/keyword&gt;&lt;keyword&gt;Attitude to Health&lt;/keyword&gt;&lt;keyword&gt;Belief &amp;amp; doubt&lt;/keyword&gt;&lt;keyword&gt;Cohort Studies&lt;/keyword&gt;&lt;keyword&gt;control beliefs&lt;/keyword&gt;&lt;keyword&gt;Female&lt;/keyword&gt;&lt;keyword&gt;femininity&lt;/keyword&gt;&lt;keyword&gt;gender&lt;/keyword&gt;&lt;keyword&gt;Gender differences&lt;/keyword&gt;&lt;keyword&gt;Geriatrics &amp;amp; Gerontology&lt;/keyword&gt;&lt;keyword&gt;Gerontology&lt;/keyword&gt;&lt;keyword&gt;Health&lt;/keyword&gt;&lt;keyword&gt;Health Care Sciences &amp;amp; Services&lt;/keyword&gt;&lt;keyword&gt;Health Policy &amp;amp; Services&lt;/keyword&gt;&lt;keyword&gt;Health technology assessment&lt;/keyword&gt;&lt;keyword&gt;Humans&lt;/keyword&gt;&lt;keyword&gt;Internal-External Control&lt;/keyword&gt;&lt;keyword&gt;Life Sciences &amp;amp; Biomedicine&lt;/keyword&gt;&lt;keyword&gt;Male&lt;/keyword&gt;&lt;keyword&gt;Middle age&lt;/keyword&gt;&lt;keyword&gt;Middle Aged&lt;/keyword&gt;&lt;keyword&gt;Older people&lt;/keyword&gt;&lt;keyword&gt;religiosity&lt;/keyword&gt;&lt;keyword&gt;Science &amp;amp; Technology&lt;/keyword&gt;&lt;keyword&gt;Sex Factors&lt;/keyword&gt;&lt;keyword&gt;social factors&lt;/keyword&gt;&lt;keyword&gt;United States&lt;/keyword&gt;&lt;/keywords&gt;&lt;dates&gt;&lt;year&gt;2015&lt;/year&gt;&lt;/dates&gt;&lt;pub-location&gt;Los Angeles, CA&lt;/pub-location&gt;&lt;publisher&gt;Los Angeles, CA: SAGE Publications&lt;/publisher&gt;&lt;isbn&gt;0898-2643&lt;/isbn&gt;&lt;urls&gt;&lt;/urls&gt;&lt;electronic-resource-num&gt;10.1177/0898264314549659&lt;/electronic-resource-num&gt;&lt;/record&gt;&lt;/Cite&gt;&lt;/EndNote&gt;</w:instrText>
      </w:r>
      <w:r w:rsidR="00400095">
        <w:rPr>
          <w:rFonts w:eastAsia="Aptos" w:cs="Times New Roman"/>
        </w:rPr>
        <w:fldChar w:fldCharType="separate"/>
      </w:r>
      <w:r w:rsidR="00A352E8">
        <w:rPr>
          <w:rFonts w:eastAsia="Aptos" w:cs="Times New Roman"/>
          <w:noProof/>
        </w:rPr>
        <w:t>(522)</w:t>
      </w:r>
      <w:r w:rsidR="00400095">
        <w:rPr>
          <w:rFonts w:eastAsia="Aptos" w:cs="Times New Roman"/>
        </w:rPr>
        <w:fldChar w:fldCharType="end"/>
      </w:r>
      <w:r w:rsidR="00400095">
        <w:rPr>
          <w:rFonts w:eastAsia="Aptos" w:cs="Times New Roman"/>
        </w:rPr>
        <w:t xml:space="preserve">, which </w:t>
      </w:r>
      <w:r w:rsidR="004E785E">
        <w:rPr>
          <w:rFonts w:eastAsia="Aptos" w:cs="Times New Roman"/>
        </w:rPr>
        <w:t xml:space="preserve">may </w:t>
      </w:r>
      <w:r w:rsidR="00400095">
        <w:rPr>
          <w:rFonts w:eastAsia="Aptos" w:cs="Times New Roman"/>
        </w:rPr>
        <w:t>partly explain why men in higher occupational status roles (i.e., senior managerial and professional) are more likely to eat within the 70 grams/day recommendation. Another potential connection relates to the nature of routine job roles and the greater likelihood for them to follow an irregular schedule, i.e., to be ‘shift work’</w:t>
      </w:r>
      <w:r w:rsidR="004E785E">
        <w:rPr>
          <w:rFonts w:eastAsia="Aptos" w:cs="Times New Roman"/>
        </w:rPr>
        <w:t xml:space="preserve"> </w:t>
      </w:r>
      <w:r w:rsidR="00400095">
        <w:rPr>
          <w:rFonts w:eastAsia="Aptos" w:cs="Times New Roman"/>
        </w:rPr>
        <w:fldChar w:fldCharType="begin">
          <w:fldData xml:space="preserve">PEVuZE5vdGU+PENpdGU+PEF1dGhvcj5Mb2VmPC9BdXRob3I+PFllYXI+MjAxNzwvWWVhcj48UmVj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PEVuZE5vdGU+PENpdGU+PEF1dGhvcj5Mb2VmPC9BdXRob3I+PFllYXI+MjAxNzwvWWVhcj48UmVj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Pr>
          <w:rFonts w:eastAsia="Aptos" w:cs="Times New Roman"/>
        </w:rPr>
      </w:r>
      <w:r w:rsidR="00400095">
        <w:rPr>
          <w:rFonts w:eastAsia="Aptos" w:cs="Times New Roman"/>
        </w:rPr>
        <w:fldChar w:fldCharType="separate"/>
      </w:r>
      <w:r w:rsidR="00A352E8">
        <w:rPr>
          <w:rFonts w:eastAsia="Aptos" w:cs="Times New Roman"/>
          <w:noProof/>
        </w:rPr>
        <w:t>(523)</w:t>
      </w:r>
      <w:r w:rsidR="00400095">
        <w:rPr>
          <w:rFonts w:eastAsia="Aptos" w:cs="Times New Roman"/>
        </w:rPr>
        <w:fldChar w:fldCharType="end"/>
      </w:r>
      <w:r w:rsidR="00400095">
        <w:rPr>
          <w:rFonts w:eastAsia="Aptos" w:cs="Times New Roman"/>
        </w:rPr>
        <w:t>, as some research suggests that for men engaging in shift work, there may be a higher reliance on convenience foods which may lead them to higher PM consumption</w:t>
      </w:r>
      <w:r w:rsidR="004E785E">
        <w:rPr>
          <w:rFonts w:eastAsia="Aptos" w:cs="Times New Roman"/>
        </w:rPr>
        <w:t xml:space="preserve"> </w:t>
      </w:r>
      <w:r w:rsidR="00400095">
        <w:rPr>
          <w:rFonts w:eastAsia="Aptos" w:cs="Times New Roman"/>
        </w:rPr>
        <w:fldChar w:fldCharType="begin"/>
      </w:r>
      <w:r w:rsidR="00A352E8">
        <w:rPr>
          <w:rFonts w:eastAsia="Aptos" w:cs="Times New Roman"/>
        </w:rPr>
        <w:instrText xml:space="preserve"> ADDIN EN.CITE &lt;EndNote&gt;&lt;Cite&gt;&lt;Author&gt;Allen&lt;/Author&gt;&lt;Year&gt;2023&lt;/Year&gt;&lt;RecNum&gt;4461&lt;/RecNum&gt;&lt;DisplayText&gt;(524)&lt;/DisplayText&gt;&lt;record&gt;&lt;rec-number&gt;4461&lt;/rec-number&gt;&lt;foreign-keys&gt;&lt;key app="EN" db-id="f0r52w5de5e92vea0db5pat0tw05rw552pet" timestamp="1725459974"&gt;4461&lt;/key&gt;&lt;/foreign-keys&gt;&lt;ref-type name="Journal Article"&gt;17&lt;/ref-type&gt;&lt;contributors&gt;&lt;authors&gt;&lt;author&gt;Allen, K.&lt;/author&gt;&lt;author&gt;Safi, A.&lt;/author&gt;&lt;author&gt;Deb, S. K.&lt;/author&gt;&lt;/authors&gt;&lt;/contributors&gt;&lt;auth-address&gt;Centre for Nutraceuticals, School of Life Sciences, University of Westminster, LondonW1W 6UW, UK.&lt;/auth-address&gt;&lt;titles&gt;&lt;title&gt;An exploration into the impact that shift work has on the nutritional behaviours of UK police officers&lt;/title&gt;&lt;secondary-title&gt;Br J Nutr&lt;/secondary-title&gt;&lt;/titles&gt;&lt;periodical&gt;&lt;full-title&gt;Br J Nutr&lt;/full-title&gt;&lt;/periodical&gt;&lt;pages&gt;284-293&lt;/pages&gt;&lt;volume&gt;130&lt;/volume&gt;&lt;number&gt;2&lt;/number&gt;&lt;edition&gt;20220921&lt;/edition&gt;&lt;keywords&gt;&lt;keyword&gt;Humans&lt;/keyword&gt;&lt;keyword&gt;*Work Schedule Tolerance&lt;/keyword&gt;&lt;keyword&gt;Police&lt;/keyword&gt;&lt;keyword&gt;*Shift Work Schedule&lt;/keyword&gt;&lt;keyword&gt;United Kingdom&lt;/keyword&gt;&lt;keyword&gt;Behaviour&lt;/keyword&gt;&lt;keyword&gt;Diet&lt;/keyword&gt;&lt;keyword&gt;Health&lt;/keyword&gt;&lt;keyword&gt;Shift work&lt;/keyword&gt;&lt;/keywords&gt;&lt;dates&gt;&lt;year&gt;2023&lt;/year&gt;&lt;pub-dates&gt;&lt;date&gt;Jul 28&lt;/date&gt;&lt;/pub-dates&gt;&lt;/dates&gt;&lt;isbn&gt;0007-1145&lt;/isbn&gt;&lt;accession-num&gt;36128758&lt;/accession-num&gt;&lt;urls&gt;&lt;/urls&gt;&lt;electronic-resource-num&gt;10.1017/s0007114522002999&lt;/electronic-resource-num&gt;&lt;remote-database-provider&gt;NLM&lt;/remote-database-provider&gt;&lt;language&gt;eng&lt;/language&gt;&lt;/record&gt;&lt;/Cite&gt;&lt;/EndNote&gt;</w:instrText>
      </w:r>
      <w:r w:rsidR="00400095">
        <w:rPr>
          <w:rFonts w:eastAsia="Aptos" w:cs="Times New Roman"/>
        </w:rPr>
        <w:fldChar w:fldCharType="separate"/>
      </w:r>
      <w:r w:rsidR="00A352E8">
        <w:rPr>
          <w:rFonts w:eastAsia="Aptos" w:cs="Times New Roman"/>
          <w:noProof/>
        </w:rPr>
        <w:t>(524)</w:t>
      </w:r>
      <w:r w:rsidR="00400095">
        <w:rPr>
          <w:rFonts w:eastAsia="Aptos" w:cs="Times New Roman"/>
        </w:rPr>
        <w:fldChar w:fldCharType="end"/>
      </w:r>
      <w:r w:rsidR="00400095">
        <w:rPr>
          <w:rFonts w:eastAsia="Aptos" w:cs="Times New Roman"/>
        </w:rPr>
        <w:t xml:space="preserve">. </w:t>
      </w:r>
    </w:p>
    <w:p w14:paraId="651B61CA" w14:textId="54FAE1D7" w:rsidR="00E21CE5" w:rsidRDefault="00E7289B" w:rsidP="00400095">
      <w:pPr>
        <w:rPr>
          <w:rFonts w:eastAsia="Aptos" w:cs="Times New Roman"/>
        </w:rPr>
      </w:pPr>
      <w:r>
        <w:rPr>
          <w:rFonts w:eastAsia="Aptos" w:cs="Times New Roman"/>
        </w:rPr>
        <w:t xml:space="preserve">Education in terms of the highest level of qualification obtained, was explored in two studies within this thesis. </w:t>
      </w:r>
      <w:r w:rsidR="00400095">
        <w:rPr>
          <w:rFonts w:eastAsia="Aptos" w:cs="Times New Roman"/>
        </w:rPr>
        <w:t>In Study 2, men with higher levels of education were found to have significantly lower odds of belonging in the High PM cluster compared to the Low RPM cluster</w:t>
      </w:r>
      <w:r w:rsidR="004E785E">
        <w:rPr>
          <w:rFonts w:eastAsia="Aptos" w:cs="Times New Roman"/>
        </w:rPr>
        <w:t>. A</w:t>
      </w:r>
      <w:r w:rsidR="00400095">
        <w:rPr>
          <w:rFonts w:eastAsia="Aptos" w:cs="Times New Roman"/>
        </w:rPr>
        <w:t xml:space="preserve"> similar pattern was found with the High URM cluster where </w:t>
      </w:r>
      <w:r w:rsidR="004E785E">
        <w:rPr>
          <w:rFonts w:eastAsia="Aptos" w:cs="Times New Roman"/>
        </w:rPr>
        <w:t xml:space="preserve">men with </w:t>
      </w:r>
      <w:r w:rsidR="00400095">
        <w:rPr>
          <w:rFonts w:eastAsia="Aptos" w:cs="Times New Roman"/>
        </w:rPr>
        <w:t xml:space="preserve">all levels of education </w:t>
      </w:r>
      <w:r w:rsidR="004E785E">
        <w:rPr>
          <w:rFonts w:eastAsia="Aptos" w:cs="Times New Roman"/>
        </w:rPr>
        <w:t>had higher odds of</w:t>
      </w:r>
      <w:r w:rsidR="00400095">
        <w:rPr>
          <w:rFonts w:eastAsia="Aptos" w:cs="Times New Roman"/>
        </w:rPr>
        <w:t xml:space="preserve"> </w:t>
      </w:r>
      <w:r w:rsidR="004E785E">
        <w:rPr>
          <w:rFonts w:eastAsia="Aptos" w:cs="Times New Roman"/>
        </w:rPr>
        <w:t>belonging (compared to men with university degrees)</w:t>
      </w:r>
      <w:r w:rsidR="00400095">
        <w:rPr>
          <w:rFonts w:eastAsia="Aptos" w:cs="Times New Roman"/>
        </w:rPr>
        <w:t xml:space="preserve">, </w:t>
      </w:r>
      <w:r w:rsidR="004E785E">
        <w:rPr>
          <w:rFonts w:eastAsia="Aptos" w:cs="Times New Roman"/>
        </w:rPr>
        <w:t>even though</w:t>
      </w:r>
      <w:r w:rsidR="00400095">
        <w:rPr>
          <w:rFonts w:eastAsia="Aptos" w:cs="Times New Roman"/>
        </w:rPr>
        <w:t xml:space="preserve"> only the OR for men with no qualifications were statistically significant. These findings are supported by research in other high-income study populations, where education has been shown to be a better predictor than income in terms of predicting PM but not URM consumption: higher levels of qualification were associated with lower </w:t>
      </w:r>
      <w:r w:rsidR="004E785E">
        <w:rPr>
          <w:rFonts w:eastAsia="Aptos" w:cs="Times New Roman"/>
        </w:rPr>
        <w:t xml:space="preserve">PM </w:t>
      </w:r>
      <w:r w:rsidR="00400095">
        <w:rPr>
          <w:rFonts w:eastAsia="Aptos" w:cs="Times New Roman"/>
        </w:rPr>
        <w:t xml:space="preserve">consumption, but </w:t>
      </w:r>
      <w:r w:rsidR="004E785E">
        <w:rPr>
          <w:rFonts w:eastAsia="Aptos" w:cs="Times New Roman"/>
        </w:rPr>
        <w:t xml:space="preserve">education level had no association with </w:t>
      </w:r>
      <w:r w:rsidR="00400095">
        <w:rPr>
          <w:rFonts w:eastAsia="Aptos" w:cs="Times New Roman"/>
        </w:rPr>
        <w:t xml:space="preserve">URM </w:t>
      </w:r>
      <w:r w:rsidR="004E785E">
        <w:rPr>
          <w:rFonts w:eastAsia="Aptos" w:cs="Times New Roman"/>
        </w:rPr>
        <w:t>consumption</w:t>
      </w:r>
      <w:r w:rsidR="00E21CE5">
        <w:rPr>
          <w:rFonts w:eastAsia="Aptos" w:cs="Times New Roman"/>
        </w:rPr>
        <w:t xml:space="preserve"> </w:t>
      </w:r>
      <w:r w:rsidR="00400095">
        <w:rPr>
          <w:rFonts w:eastAsia="Aptos" w:cs="Times New Roman"/>
        </w:rPr>
        <w:fldChar w:fldCharType="begin">
          <w:fldData xml:space="preserve">PEVuZE5vdGU+PENpdGU+PEF1dGhvcj5LbGluazwvQXV0aG9yPjxZZWFyPjIwMjI8L1llYXI+PFJl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PEVuZE5vdGU+PENpdGU+PEF1dGhvcj5LbGluazwvQXV0aG9yPjxZZWFyPjIwMjI8L1llYXI+PFJl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Pr>
          <w:rFonts w:eastAsia="Aptos" w:cs="Times New Roman"/>
        </w:rPr>
      </w:r>
      <w:r w:rsidR="00400095">
        <w:rPr>
          <w:rFonts w:eastAsia="Aptos" w:cs="Times New Roman"/>
        </w:rPr>
        <w:fldChar w:fldCharType="separate"/>
      </w:r>
      <w:r w:rsidR="00A352E8">
        <w:rPr>
          <w:rFonts w:eastAsia="Aptos" w:cs="Times New Roman"/>
          <w:noProof/>
        </w:rPr>
        <w:t>(409, 525)</w:t>
      </w:r>
      <w:r w:rsidR="00400095">
        <w:rPr>
          <w:rFonts w:eastAsia="Aptos" w:cs="Times New Roman"/>
        </w:rPr>
        <w:fldChar w:fldCharType="end"/>
      </w:r>
      <w:r w:rsidR="00400095">
        <w:rPr>
          <w:rFonts w:eastAsia="Aptos" w:cs="Times New Roman"/>
        </w:rPr>
        <w:t xml:space="preserve">. </w:t>
      </w:r>
      <w:r w:rsidR="00FD2F0D">
        <w:rPr>
          <w:rFonts w:eastAsia="Aptos" w:cs="Times New Roman"/>
        </w:rPr>
        <w:t>A</w:t>
      </w:r>
      <w:r w:rsidR="004E785E">
        <w:rPr>
          <w:rFonts w:eastAsia="Aptos" w:cs="Times New Roman"/>
        </w:rPr>
        <w:t xml:space="preserve"> separate</w:t>
      </w:r>
      <w:r w:rsidR="00FD2F0D">
        <w:rPr>
          <w:rFonts w:eastAsia="Aptos" w:cs="Times New Roman"/>
        </w:rPr>
        <w:t xml:space="preserve"> study by Mata </w:t>
      </w:r>
      <w:r w:rsidR="00FD2F0D" w:rsidRPr="00DD7A5B">
        <w:rPr>
          <w:rFonts w:eastAsia="Aptos" w:cs="Times New Roman"/>
          <w:i/>
          <w:iCs/>
        </w:rPr>
        <w:t>et al.</w:t>
      </w:r>
      <w:r w:rsidR="00FD2F0D">
        <w:rPr>
          <w:rFonts w:eastAsia="Aptos" w:cs="Times New Roman"/>
        </w:rPr>
        <w:t xml:space="preserve"> </w:t>
      </w:r>
      <w:r w:rsidR="00FD2F0D">
        <w:rPr>
          <w:rFonts w:eastAsia="Aptos" w:cs="Times New Roman"/>
        </w:rPr>
        <w:fldChar w:fldCharType="begin">
          <w:fldData xml:space="preserve">PEVuZE5vdGU+PENpdGU+PEF1dGhvcj5NYXRhPC9BdXRob3I+PFllYXI+MjAyMzwvWWVhcj48UmVj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</w:fldData>
        </w:fldChar>
      </w:r>
      <w:r w:rsidR="00D87179">
        <w:rPr>
          <w:rFonts w:eastAsia="Aptos" w:cs="Times New Roman"/>
        </w:rPr>
        <w:instrText xml:space="preserve"> ADDIN EN.CITE </w:instrText>
      </w:r>
      <w:r w:rsidR="00D87179">
        <w:rPr>
          <w:rFonts w:eastAsia="Aptos" w:cs="Times New Roman"/>
        </w:rPr>
        <w:fldChar w:fldCharType="begin">
          <w:fldData xml:space="preserve">PEVuZE5vdGU+PENpdGU+PEF1dGhvcj5NYXRhPC9BdXRob3I+PFllYXI+MjAyMzwvWWVhcj48UmVj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</w:fldData>
        </w:fldChar>
      </w:r>
      <w:r w:rsidR="00D87179">
        <w:rPr>
          <w:rFonts w:eastAsia="Aptos" w:cs="Times New Roman"/>
        </w:rPr>
        <w:instrText xml:space="preserve"> ADDIN EN.CITE.DATA </w:instrText>
      </w:r>
      <w:r w:rsidR="00D87179">
        <w:rPr>
          <w:rFonts w:eastAsia="Aptos" w:cs="Times New Roman"/>
        </w:rPr>
      </w:r>
      <w:r w:rsidR="00D87179">
        <w:rPr>
          <w:rFonts w:eastAsia="Aptos" w:cs="Times New Roman"/>
        </w:rPr>
        <w:fldChar w:fldCharType="end"/>
      </w:r>
      <w:r w:rsidR="00FD2F0D">
        <w:rPr>
          <w:rFonts w:eastAsia="Aptos" w:cs="Times New Roman"/>
        </w:rPr>
      </w:r>
      <w:r w:rsidR="00FD2F0D">
        <w:rPr>
          <w:rFonts w:eastAsia="Aptos" w:cs="Times New Roman"/>
        </w:rPr>
        <w:fldChar w:fldCharType="separate"/>
      </w:r>
      <w:r w:rsidR="00D87179">
        <w:rPr>
          <w:rFonts w:eastAsia="Aptos" w:cs="Times New Roman"/>
          <w:noProof/>
        </w:rPr>
        <w:t>(340)</w:t>
      </w:r>
      <w:r w:rsidR="00FD2F0D">
        <w:rPr>
          <w:rFonts w:eastAsia="Aptos" w:cs="Times New Roman"/>
        </w:rPr>
        <w:fldChar w:fldCharType="end"/>
      </w:r>
      <w:r w:rsidR="00FD2F0D">
        <w:rPr>
          <w:rFonts w:eastAsia="Aptos" w:cs="Times New Roman"/>
        </w:rPr>
        <w:t xml:space="preserve"> conducted across nine European countries investigated associations between </w:t>
      </w:r>
      <w:r w:rsidR="004E785E">
        <w:rPr>
          <w:rFonts w:eastAsia="Aptos" w:cs="Times New Roman"/>
        </w:rPr>
        <w:t>PM consumption, education levels,</w:t>
      </w:r>
      <w:r w:rsidR="00FD2F0D">
        <w:rPr>
          <w:rFonts w:eastAsia="Aptos" w:cs="Times New Roman"/>
        </w:rPr>
        <w:t xml:space="preserve"> and views related to nutrition. Researchers found higher levels of education associated with lower PM consumption and concluded </w:t>
      </w:r>
      <w:r w:rsidR="00E21CE5">
        <w:rPr>
          <w:rFonts w:eastAsia="Aptos" w:cs="Times New Roman"/>
        </w:rPr>
        <w:t xml:space="preserve">these links </w:t>
      </w:r>
      <w:r w:rsidR="00FD2F0D">
        <w:rPr>
          <w:rFonts w:eastAsia="Aptos" w:cs="Times New Roman"/>
        </w:rPr>
        <w:t>were</w:t>
      </w:r>
      <w:r w:rsidR="00E21CE5">
        <w:rPr>
          <w:rFonts w:eastAsia="Aptos" w:cs="Times New Roman"/>
        </w:rPr>
        <w:t xml:space="preserve"> based on more positive attitudes toward food and nutrition among people with higher education levels</w:t>
      </w:r>
      <w:r w:rsidR="004E785E">
        <w:rPr>
          <w:rFonts w:eastAsia="Aptos" w:cs="Times New Roman"/>
        </w:rPr>
        <w:t xml:space="preserve"> </w:t>
      </w:r>
      <w:r w:rsidR="00E21CE5">
        <w:rPr>
          <w:rFonts w:eastAsia="Aptos" w:cs="Times New Roman"/>
        </w:rPr>
        <w:fldChar w:fldCharType="begin">
          <w:fldData xml:space="preserve">PEVuZE5vdGU+PENpdGU+PEF1dGhvcj5NYXRhPC9BdXRob3I+PFllYXI+MjAyMzwvWWVhcj48UmVj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</w:fldData>
        </w:fldChar>
      </w:r>
      <w:r w:rsidR="00D87179">
        <w:rPr>
          <w:rFonts w:eastAsia="Aptos" w:cs="Times New Roman"/>
        </w:rPr>
        <w:instrText xml:space="preserve"> ADDIN EN.CITE </w:instrText>
      </w:r>
      <w:r w:rsidR="00D87179">
        <w:rPr>
          <w:rFonts w:eastAsia="Aptos" w:cs="Times New Roman"/>
        </w:rPr>
        <w:fldChar w:fldCharType="begin">
          <w:fldData xml:space="preserve">PEVuZE5vdGU+PENpdGU+PEF1dGhvcj5NYXRhPC9BdXRob3I+PFllYXI+MjAyMzwvWWVhcj48UmVj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</w:fldData>
        </w:fldChar>
      </w:r>
      <w:r w:rsidR="00D87179">
        <w:rPr>
          <w:rFonts w:eastAsia="Aptos" w:cs="Times New Roman"/>
        </w:rPr>
        <w:instrText xml:space="preserve"> ADDIN EN.CITE.DATA </w:instrText>
      </w:r>
      <w:r w:rsidR="00D87179">
        <w:rPr>
          <w:rFonts w:eastAsia="Aptos" w:cs="Times New Roman"/>
        </w:rPr>
      </w:r>
      <w:r w:rsidR="00D87179">
        <w:rPr>
          <w:rFonts w:eastAsia="Aptos" w:cs="Times New Roman"/>
        </w:rPr>
        <w:fldChar w:fldCharType="end"/>
      </w:r>
      <w:r w:rsidR="00E21CE5">
        <w:rPr>
          <w:rFonts w:eastAsia="Aptos" w:cs="Times New Roman"/>
        </w:rPr>
      </w:r>
      <w:r w:rsidR="00E21CE5">
        <w:rPr>
          <w:rFonts w:eastAsia="Aptos" w:cs="Times New Roman"/>
        </w:rPr>
        <w:fldChar w:fldCharType="separate"/>
      </w:r>
      <w:r w:rsidR="00D87179">
        <w:rPr>
          <w:rFonts w:eastAsia="Aptos" w:cs="Times New Roman"/>
          <w:noProof/>
        </w:rPr>
        <w:t>(340)</w:t>
      </w:r>
      <w:r w:rsidR="00E21CE5">
        <w:rPr>
          <w:rFonts w:eastAsia="Aptos" w:cs="Times New Roman"/>
        </w:rPr>
        <w:fldChar w:fldCharType="end"/>
      </w:r>
      <w:r w:rsidR="004E785E">
        <w:rPr>
          <w:rFonts w:eastAsia="Aptos" w:cs="Times New Roman"/>
        </w:rPr>
        <w:t xml:space="preserve">. A similar pattern was seen among interview participants in Study 3; </w:t>
      </w:r>
      <w:r w:rsidR="00BC0498">
        <w:rPr>
          <w:rFonts w:eastAsia="Aptos" w:cs="Times New Roman"/>
        </w:rPr>
        <w:t>it</w:t>
      </w:r>
      <w:r w:rsidR="004E785E">
        <w:rPr>
          <w:rFonts w:eastAsia="Aptos" w:cs="Times New Roman"/>
        </w:rPr>
        <w:t xml:space="preserve"> add</w:t>
      </w:r>
      <w:r w:rsidR="00BC0498">
        <w:rPr>
          <w:rFonts w:eastAsia="Aptos" w:cs="Times New Roman"/>
        </w:rPr>
        <w:t>s</w:t>
      </w:r>
      <w:r w:rsidR="00ED0589">
        <w:rPr>
          <w:rFonts w:eastAsia="Aptos" w:cs="Times New Roman"/>
        </w:rPr>
        <w:t xml:space="preserve"> </w:t>
      </w:r>
      <w:r w:rsidR="004E785E">
        <w:rPr>
          <w:rFonts w:eastAsia="Aptos" w:cs="Times New Roman"/>
        </w:rPr>
        <w:t xml:space="preserve">to the body of evidence suggesting a potential connection between level of education, health beliefs, and PM consumption. </w:t>
      </w:r>
    </w:p>
    <w:p w14:paraId="796CC854" w14:textId="76A65840" w:rsidR="00400095" w:rsidRDefault="004E785E" w:rsidP="00400095">
      <w:pPr>
        <w:rPr>
          <w:rFonts w:eastAsia="Aptos" w:cs="Times New Roman"/>
        </w:rPr>
      </w:pPr>
      <w:r>
        <w:rPr>
          <w:rFonts w:eastAsia="Aptos" w:cs="Times New Roman"/>
        </w:rPr>
        <w:t>The third proxy measure for SES used in this thesis was that of i</w:t>
      </w:r>
      <w:r w:rsidR="00400095" w:rsidRPr="00605414">
        <w:rPr>
          <w:rFonts w:eastAsia="Aptos" w:cs="Times New Roman"/>
        </w:rPr>
        <w:t>ncome</w:t>
      </w:r>
      <w:r>
        <w:rPr>
          <w:rFonts w:eastAsia="Aptos" w:cs="Times New Roman"/>
        </w:rPr>
        <w:t>, which</w:t>
      </w:r>
      <w:r w:rsidR="00400095" w:rsidRPr="00605414">
        <w:rPr>
          <w:rFonts w:eastAsia="Aptos" w:cs="Times New Roman"/>
        </w:rPr>
        <w:t xml:space="preserve"> is often explored within health </w:t>
      </w:r>
      <w:r w:rsidR="00400095">
        <w:rPr>
          <w:rFonts w:eastAsia="Aptos" w:cs="Times New Roman"/>
        </w:rPr>
        <w:t xml:space="preserve">research including into meat consumption. On a macro-level, higher per-capital </w:t>
      </w:r>
      <w:r w:rsidR="00400095">
        <w:rPr>
          <w:rFonts w:eastAsia="Aptos" w:cs="Times New Roman"/>
        </w:rPr>
        <w:lastRenderedPageBreak/>
        <w:t>income levels are associated with increases in per-capita meat consumption up to a certain point, where they level off and begin to drop</w:t>
      </w:r>
      <w:r w:rsidR="00400095">
        <w:rPr>
          <w:rFonts w:eastAsia="Aptos" w:cs="Times New Roman"/>
        </w:rPr>
        <w:fldChar w:fldCharType="begin"/>
      </w:r>
      <w:r w:rsidR="00A352E8">
        <w:rPr>
          <w:rFonts w:eastAsia="Aptos" w:cs="Times New Roman"/>
        </w:rPr>
        <w:instrText xml:space="preserve"> ADDIN EN.CITE &lt;EndNote&gt;&lt;Cite&gt;&lt;Author&gt;Andreoli&lt;/Author&gt;&lt;Year&gt;2021&lt;/Year&gt;&lt;RecNum&gt;4452&lt;/RecNum&gt;&lt;DisplayText&gt;(526)&lt;/DisplayText&gt;&lt;record&gt;&lt;rec-number&gt;4452&lt;/rec-number&gt;&lt;foreign-keys&gt;&lt;key app="EN" db-id="f0r52w5de5e92vea0db5pat0tw05rw552pet" timestamp="1725453903"&gt;4452&lt;/key&gt;&lt;/foreign-keys&gt;&lt;ref-type name="Journal Article"&gt;17&lt;/ref-type&gt;&lt;contributors&gt;&lt;authors&gt;&lt;author&gt;Andreoli, Vania&lt;/author&gt;&lt;author&gt;Bagliani, Marco&lt;/author&gt;&lt;author&gt;Corsi, Alessandro&lt;/author&gt;&lt;author&gt;Frontuto, Vito&lt;/author&gt;&lt;/authors&gt;&lt;/contributors&gt;&lt;titles&gt;&lt;title&gt;Drivers of Protein Consumption: A Cross-Country Analysis&lt;/title&gt;&lt;secondary-title&gt;Sustainability&lt;/secondary-title&gt;&lt;/titles&gt;&lt;periodical&gt;&lt;full-title&gt;Sustainability&lt;/full-title&gt;&lt;/periodical&gt;&lt;pages&gt;7399&lt;/pages&gt;&lt;volume&gt;13&lt;/volume&gt;&lt;number&gt;13&lt;/number&gt;&lt;dates&gt;&lt;year&gt;2021&lt;/year&gt;&lt;/dates&gt;&lt;isbn&gt;2071-1050&lt;/isbn&gt;&lt;accession-num&gt;doi:10.3390/su13137399&lt;/accession-num&gt;&lt;urls&gt;&lt;related-urls&gt;&lt;url&gt;https://www.mdpi.com/2071-1050/13/13/7399&lt;/url&gt;&lt;/related-urls&gt;&lt;/urls&gt;&lt;/record&gt;&lt;/Cite&gt;&lt;/EndNote&gt;</w:instrText>
      </w:r>
      <w:r w:rsidR="00400095">
        <w:rPr>
          <w:rFonts w:eastAsia="Aptos" w:cs="Times New Roman"/>
        </w:rPr>
        <w:fldChar w:fldCharType="separate"/>
      </w:r>
      <w:r w:rsidR="00A352E8">
        <w:rPr>
          <w:rFonts w:eastAsia="Aptos" w:cs="Times New Roman"/>
          <w:noProof/>
        </w:rPr>
        <w:t>(526)</w:t>
      </w:r>
      <w:r w:rsidR="00400095">
        <w:rPr>
          <w:rFonts w:eastAsia="Aptos" w:cs="Times New Roman"/>
        </w:rPr>
        <w:fldChar w:fldCharType="end"/>
      </w:r>
      <w:r w:rsidR="00400095">
        <w:rPr>
          <w:rFonts w:eastAsia="Aptos" w:cs="Times New Roman"/>
        </w:rPr>
        <w:t xml:space="preserve">.  </w:t>
      </w:r>
      <w:r w:rsidR="00FD2F0D">
        <w:rPr>
          <w:rFonts w:eastAsia="Aptos" w:cs="Times New Roman"/>
        </w:rPr>
        <w:t>Some research in</w:t>
      </w:r>
      <w:r w:rsidR="00400095">
        <w:rPr>
          <w:rFonts w:eastAsia="Aptos" w:cs="Times New Roman"/>
        </w:rPr>
        <w:t xml:space="preserve"> high income countries </w:t>
      </w:r>
      <w:r w:rsidR="00FD2F0D">
        <w:rPr>
          <w:rFonts w:eastAsia="Aptos" w:cs="Times New Roman"/>
        </w:rPr>
        <w:t xml:space="preserve">demonstrate that </w:t>
      </w:r>
      <w:r w:rsidR="00400095">
        <w:rPr>
          <w:rFonts w:eastAsia="Aptos" w:cs="Times New Roman"/>
        </w:rPr>
        <w:t>lower income is associated with higher levels of PM consumption, even while showing an association with higher URM consumption</w:t>
      </w:r>
      <w:r w:rsidR="00400095">
        <w:rPr>
          <w:rFonts w:eastAsia="Aptos" w:cs="Times New Roman"/>
        </w:rPr>
        <w:fldChar w:fldCharType="begin">
          <w:fldData xml:space="preserve">PEVuZE5vdGU+PENpdGU+PEF1dGhvcj5DYXJyYXNjby1NYXLDrW48L0F1dGhvcj48WWVhcj4yMDI0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PEVuZE5vdGU+PENpdGU+PEF1dGhvcj5DYXJyYXNjby1NYXLDrW48L0F1dGhvcj48WWVhcj4yMDI0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Pr>
          <w:rFonts w:eastAsia="Aptos" w:cs="Times New Roman"/>
        </w:rPr>
      </w:r>
      <w:r w:rsidR="00400095">
        <w:rPr>
          <w:rFonts w:eastAsia="Aptos" w:cs="Times New Roman"/>
        </w:rPr>
        <w:fldChar w:fldCharType="separate"/>
      </w:r>
      <w:r w:rsidR="00A352E8">
        <w:rPr>
          <w:rFonts w:eastAsia="Aptos" w:cs="Times New Roman"/>
          <w:noProof/>
        </w:rPr>
        <w:t>(409, 525)</w:t>
      </w:r>
      <w:r w:rsidR="00400095">
        <w:rPr>
          <w:rFonts w:eastAsia="Aptos" w:cs="Times New Roman"/>
        </w:rPr>
        <w:fldChar w:fldCharType="end"/>
      </w:r>
      <w:r w:rsidR="00FD2F0D">
        <w:rPr>
          <w:rFonts w:eastAsia="Aptos" w:cs="Times New Roman"/>
        </w:rPr>
        <w:t xml:space="preserve">. However other research finds that higher individual income level is associated with higher PM consumption </w:t>
      </w:r>
      <w:r w:rsidR="00FD2F0D">
        <w:rPr>
          <w:rFonts w:eastAsia="Aptos" w:cs="Times New Roman"/>
        </w:rPr>
        <w:fldChar w:fldCharType="begin">
          <w:fldData xml:space="preserve">PEVuZE5vdGU+PENpdGU+PEF1dGhvcj5NYXRhPC9BdXRob3I+PFllYXI+MjAyMzwvWWVhcj48UmVj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</w:fldData>
        </w:fldChar>
      </w:r>
      <w:r w:rsidR="00D87179">
        <w:rPr>
          <w:rFonts w:eastAsia="Aptos" w:cs="Times New Roman"/>
        </w:rPr>
        <w:instrText xml:space="preserve"> ADDIN EN.CITE </w:instrText>
      </w:r>
      <w:r w:rsidR="00D87179">
        <w:rPr>
          <w:rFonts w:eastAsia="Aptos" w:cs="Times New Roman"/>
        </w:rPr>
        <w:fldChar w:fldCharType="begin">
          <w:fldData xml:space="preserve">PEVuZE5vdGU+PENpdGU+PEF1dGhvcj5NYXRhPC9BdXRob3I+PFllYXI+MjAyMzwvWWVhcj48UmVj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</w:fldData>
        </w:fldChar>
      </w:r>
      <w:r w:rsidR="00D87179">
        <w:rPr>
          <w:rFonts w:eastAsia="Aptos" w:cs="Times New Roman"/>
        </w:rPr>
        <w:instrText xml:space="preserve"> ADDIN EN.CITE.DATA </w:instrText>
      </w:r>
      <w:r w:rsidR="00D87179">
        <w:rPr>
          <w:rFonts w:eastAsia="Aptos" w:cs="Times New Roman"/>
        </w:rPr>
      </w:r>
      <w:r w:rsidR="00D87179">
        <w:rPr>
          <w:rFonts w:eastAsia="Aptos" w:cs="Times New Roman"/>
        </w:rPr>
        <w:fldChar w:fldCharType="end"/>
      </w:r>
      <w:r w:rsidR="00FD2F0D">
        <w:rPr>
          <w:rFonts w:eastAsia="Aptos" w:cs="Times New Roman"/>
        </w:rPr>
      </w:r>
      <w:r w:rsidR="00FD2F0D">
        <w:rPr>
          <w:rFonts w:eastAsia="Aptos" w:cs="Times New Roman"/>
        </w:rPr>
        <w:fldChar w:fldCharType="separate"/>
      </w:r>
      <w:r w:rsidR="00D87179">
        <w:rPr>
          <w:rFonts w:eastAsia="Aptos" w:cs="Times New Roman"/>
          <w:noProof/>
        </w:rPr>
        <w:t>(340)</w:t>
      </w:r>
      <w:r w:rsidR="00FD2F0D">
        <w:rPr>
          <w:rFonts w:eastAsia="Aptos" w:cs="Times New Roman"/>
        </w:rPr>
        <w:fldChar w:fldCharType="end"/>
      </w:r>
      <w:r w:rsidR="00FD2F0D">
        <w:rPr>
          <w:rFonts w:eastAsia="Aptos" w:cs="Times New Roman"/>
        </w:rPr>
        <w:t xml:space="preserve">. </w:t>
      </w:r>
      <w:r w:rsidR="00400095">
        <w:rPr>
          <w:rFonts w:eastAsia="Aptos" w:cs="Times New Roman"/>
        </w:rPr>
        <w:t xml:space="preserve"> </w:t>
      </w:r>
      <w:r w:rsidR="00FD2F0D">
        <w:rPr>
          <w:rFonts w:eastAsia="Aptos" w:cs="Times New Roman"/>
        </w:rPr>
        <w:t xml:space="preserve">This variance in the association </w:t>
      </w:r>
      <w:r w:rsidR="00400095" w:rsidRPr="00605414">
        <w:rPr>
          <w:rFonts w:eastAsia="Aptos" w:cs="Times New Roman"/>
        </w:rPr>
        <w:t xml:space="preserve">may be due to the tendency for consumers to switch between different types of meat based on price changes, viewing them as interchangeable options (i.e., cross-price elasticity), or to the priority assigned to RPM consumption generally whereby price differences don’t affect demand (i.e., own-price elasticity) </w:t>
      </w:r>
      <w:r w:rsidR="00400095" w:rsidRPr="00605414">
        <w:rPr>
          <w:rFonts w:eastAsia="Aptos" w:cs="Times New Roman"/>
        </w:rPr>
        <w:fldChar w:fldCharType="begin">
          <w:fldData xml:space="preserve">PEVuZE5vdGU+PENpdGU+PEF1dGhvcj5Cb3V5c3NvdTwvQXV0aG9yPjxZZWFyPjIwMjQ8L1llYXI+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PEVuZE5vdGU+PENpdGU+PEF1dGhvcj5Cb3V5c3NvdTwvQXV0aG9yPjxZZWFyPjIwMjQ8L1llYXI+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sidRPr="00605414">
        <w:rPr>
          <w:rFonts w:eastAsia="Aptos" w:cs="Times New Roman"/>
        </w:rPr>
      </w:r>
      <w:r w:rsidR="00400095" w:rsidRPr="00605414">
        <w:rPr>
          <w:rFonts w:eastAsia="Aptos" w:cs="Times New Roman"/>
        </w:rPr>
        <w:fldChar w:fldCharType="separate"/>
      </w:r>
      <w:r w:rsidR="00A352E8">
        <w:rPr>
          <w:rFonts w:eastAsia="Aptos" w:cs="Times New Roman"/>
          <w:noProof/>
        </w:rPr>
        <w:t>(527-531)</w:t>
      </w:r>
      <w:r w:rsidR="00400095" w:rsidRPr="00605414">
        <w:rPr>
          <w:rFonts w:eastAsia="Aptos" w:cs="Times New Roman"/>
        </w:rPr>
        <w:fldChar w:fldCharType="end"/>
      </w:r>
      <w:r w:rsidR="00400095" w:rsidRPr="00605414">
        <w:rPr>
          <w:rFonts w:eastAsia="Aptos" w:cs="Times New Roman"/>
        </w:rPr>
        <w:t>.</w:t>
      </w:r>
    </w:p>
    <w:p w14:paraId="5D4E43A9" w14:textId="4032B802" w:rsidR="00400095" w:rsidRDefault="00400095" w:rsidP="00400095">
      <w:pPr>
        <w:rPr>
          <w:rFonts w:eastAsia="Aptos" w:cs="Times New Roman"/>
        </w:rPr>
      </w:pPr>
      <w:r>
        <w:rPr>
          <w:rFonts w:eastAsia="Aptos" w:cs="Times New Roman"/>
        </w:rPr>
        <w:t>It is difficult to tease apart the potential influences of occupation, education and income, as they are often overlapping and interconnected: higher levels of education are often associated with higher occupation categories and income levels.  However, with the aim of identifying potential interventions while avoiding exacerbating health inequalities, the key finding</w:t>
      </w:r>
      <w:r w:rsidR="00E7289B">
        <w:rPr>
          <w:rFonts w:eastAsia="Aptos" w:cs="Times New Roman"/>
        </w:rPr>
        <w:t>s</w:t>
      </w:r>
      <w:r>
        <w:rPr>
          <w:rFonts w:eastAsia="Aptos" w:cs="Times New Roman"/>
        </w:rPr>
        <w:t xml:space="preserve"> from this thesis point to the fact PM consumption is likely to be influenced by different drivers than URM consumption.  Efforts to reduce RPM consumption as a single category may have more influence on behaviour by people with higher SES characteristics. This may have already started to occur, as </w:t>
      </w:r>
      <w:r w:rsidR="00E7289B">
        <w:rPr>
          <w:rFonts w:eastAsia="Aptos" w:cs="Times New Roman"/>
        </w:rPr>
        <w:t xml:space="preserve">consumption levels for URM </w:t>
      </w:r>
      <w:r>
        <w:rPr>
          <w:rFonts w:eastAsia="Aptos" w:cs="Times New Roman"/>
        </w:rPr>
        <w:t xml:space="preserve">(more likely to be consumed by higher SES men) </w:t>
      </w:r>
      <w:r w:rsidR="00E7289B">
        <w:rPr>
          <w:rFonts w:eastAsia="Aptos" w:cs="Times New Roman"/>
        </w:rPr>
        <w:t>fell by a</w:t>
      </w:r>
      <w:r>
        <w:rPr>
          <w:rFonts w:eastAsia="Aptos" w:cs="Times New Roman"/>
        </w:rPr>
        <w:t xml:space="preserve"> greater </w:t>
      </w:r>
      <w:r w:rsidR="00E7289B">
        <w:rPr>
          <w:rFonts w:eastAsia="Aptos" w:cs="Times New Roman"/>
        </w:rPr>
        <w:t xml:space="preserve">amount </w:t>
      </w:r>
      <w:r>
        <w:rPr>
          <w:rFonts w:eastAsia="Aptos" w:cs="Times New Roman"/>
        </w:rPr>
        <w:t xml:space="preserve">between 2008/9 and 2018/19 than </w:t>
      </w:r>
      <w:r w:rsidR="00E7289B">
        <w:rPr>
          <w:rFonts w:eastAsia="Aptos" w:cs="Times New Roman"/>
        </w:rPr>
        <w:t>that of PM</w:t>
      </w:r>
      <w:r>
        <w:rPr>
          <w:rFonts w:eastAsia="Aptos" w:cs="Times New Roman"/>
        </w:rPr>
        <w:t xml:space="preserve"> (more likely to be consumed by lower SES men). Efforts to reduce RPM consumption should specifically address PM consumption, either through using social marketing tactics for addressing specific population segments (e.g., younger men working in routine or semi-route jobs), or by adopting </w:t>
      </w:r>
      <w:r w:rsidR="00E7289B">
        <w:rPr>
          <w:rFonts w:eastAsia="Aptos" w:cs="Times New Roman"/>
        </w:rPr>
        <w:t>an intervention</w:t>
      </w:r>
      <w:r>
        <w:rPr>
          <w:rFonts w:eastAsia="Aptos" w:cs="Times New Roman"/>
        </w:rPr>
        <w:t xml:space="preserve"> approach that is less likely to disproportionately benefit people with higher SES status. </w:t>
      </w:r>
    </w:p>
    <w:p w14:paraId="1E86A20F" w14:textId="369BCFBE" w:rsidR="00400095" w:rsidRDefault="00E7289B" w:rsidP="00400095">
      <w:pPr>
        <w:rPr>
          <w:rFonts w:eastAsia="Aptos" w:cs="Times New Roman"/>
        </w:rPr>
      </w:pPr>
      <w:r>
        <w:rPr>
          <w:rFonts w:eastAsia="Aptos" w:cs="Times New Roman"/>
        </w:rPr>
        <w:t xml:space="preserve">Here it is worth a brief review of the discussion from Chapter 1, regarding the general importance of and methods for public health interventions to best address health inequalities. </w:t>
      </w:r>
      <w:r w:rsidR="00400095" w:rsidRPr="00605414">
        <w:rPr>
          <w:rFonts w:eastAsia="Aptos" w:cs="Times New Roman"/>
        </w:rPr>
        <w:t xml:space="preserve">Interventions to reduce RPM consumption can be categorised as agentic interventions (i.e., those that require an individual to choose their behaviour) or structural interventions (i.e., those that alter the structures and don’t require a purposeful choice to be effective) </w:t>
      </w:r>
      <w:r w:rsidR="00400095" w:rsidRPr="00605414">
        <w:rPr>
          <w:rFonts w:eastAsia="Aptos" w:cs="Times New Roman"/>
        </w:rPr>
        <w:fldChar w:fldCharType="begin"/>
      </w:r>
      <w:r w:rsidR="004D767C">
        <w:rPr>
          <w:rFonts w:eastAsia="Aptos" w:cs="Times New Roman"/>
        </w:rPr>
        <w:instrText xml:space="preserve"> ADDIN EN.CITE &lt;EndNote&gt;&lt;Cite&gt;&lt;Author&gt;Turrell&lt;/Author&gt;&lt;Year&gt;2015&lt;/Year&gt;&lt;RecNum&gt;3949&lt;/RecNum&gt;&lt;DisplayText&gt;(416)&lt;/DisplayText&gt;&lt;record&gt;&lt;rec-number&gt;3949&lt;/rec-number&gt;&lt;foreign-keys&gt;&lt;key app="EN" db-id="f0r52w5de5e92vea0db5pat0tw05rw552pet" timestamp="1714032080"&gt;3949&lt;/key&gt;&lt;/foreign-keys&gt;&lt;ref-type name="Journal Article"&gt;17&lt;/ref-type&gt;&lt;contributors&gt;&lt;authors&gt;&lt;author&gt;Turrell, Gavin&lt;/author&gt;&lt;author&gt;Vandevijvere, Stefanie&lt;/author&gt;&lt;/authors&gt;&lt;/contributors&gt;&lt;titles&gt;&lt;title&gt;Socio-economic inequalities in diet and body weight: evidence, causes and intervention options&lt;/title&gt;&lt;secondary-title&gt;Public Health Nutrition&lt;/secondary-title&gt;&lt;/titles&gt;&lt;periodical&gt;&lt;full-title&gt;Public Health Nutrition&lt;/full-title&gt;&lt;/periodical&gt;&lt;pages&gt;759-763&lt;/pages&gt;&lt;volume&gt;18&lt;/volume&gt;&lt;number&gt;5&lt;/number&gt;&lt;edition&gt;2015/02/24&lt;/edition&gt;&lt;dates&gt;&lt;year&gt;2015&lt;/year&gt;&lt;/dates&gt;&lt;publisher&gt;Cambridge University Press&lt;/publisher&gt;&lt;isbn&gt;1368-9800&lt;/isbn&gt;&lt;urls&gt;&lt;related-urls&gt;&lt;url&gt;https://www.cambridge.org/core/product/457DB76B4A065AC5FD4797199DDD3976&lt;/url&gt;&lt;/related-urls&gt;&lt;/urls&gt;&lt;electronic-resource-num&gt;10.1017/S1368980015000233&lt;/electronic-resource-num&gt;&lt;remote-database-name&gt;Cambridge Core&lt;/remote-database-name&gt;&lt;remote-database-provider&gt;Cambridge University Press&lt;/remote-database-provider&gt;&lt;/record&gt;&lt;/Cite&gt;&lt;/EndNote&gt;</w:instrText>
      </w:r>
      <w:r w:rsidR="00400095" w:rsidRPr="00605414">
        <w:rPr>
          <w:rFonts w:eastAsia="Aptos" w:cs="Times New Roman"/>
        </w:rPr>
        <w:fldChar w:fldCharType="separate"/>
      </w:r>
      <w:r w:rsidR="004D767C">
        <w:rPr>
          <w:rFonts w:eastAsia="Aptos" w:cs="Times New Roman"/>
          <w:noProof/>
        </w:rPr>
        <w:t>(416)</w:t>
      </w:r>
      <w:r w:rsidR="00400095" w:rsidRPr="00605414">
        <w:rPr>
          <w:rFonts w:eastAsia="Aptos" w:cs="Times New Roman"/>
        </w:rPr>
        <w:fldChar w:fldCharType="end"/>
      </w:r>
      <w:r w:rsidR="00400095" w:rsidRPr="00605414">
        <w:rPr>
          <w:rFonts w:eastAsia="Aptos" w:cs="Times New Roman"/>
        </w:rPr>
        <w:t xml:space="preserve">. Interventions aimed at individual choice or that require a cognitive action (e.g., information-based interventions) are most likely to be effective in individuals with high SES characteristics; these, therefore, have the potential to exacerbate existing health inequalities </w:t>
      </w:r>
      <w:r w:rsidR="00400095" w:rsidRPr="00605414">
        <w:rPr>
          <w:rFonts w:eastAsia="Aptos" w:cs="Times New Roman"/>
        </w:rPr>
        <w:fldChar w:fldCharType="begin">
          <w:fldData xml:space="preserve">PEVuZE5vdGU+PENpdGU+PEF1dGhvcj5EaWprc3RyYTwvQXV0aG9yPjxZZWFyPjIwMTU8L1llYXI+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PEVuZE5vdGU+PENpdGU+PEF1dGhvcj5EaWprc3RyYTwvQXV0aG9yPjxZZWFyPjIwMTU8L1llYXI+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sidRPr="00605414">
        <w:rPr>
          <w:rFonts w:eastAsia="Aptos" w:cs="Times New Roman"/>
        </w:rPr>
      </w:r>
      <w:r w:rsidR="00400095" w:rsidRPr="00605414">
        <w:rPr>
          <w:rFonts w:eastAsia="Aptos" w:cs="Times New Roman"/>
        </w:rPr>
        <w:fldChar w:fldCharType="separate"/>
      </w:r>
      <w:r w:rsidR="00A352E8">
        <w:rPr>
          <w:rFonts w:eastAsia="Aptos" w:cs="Times New Roman"/>
          <w:noProof/>
        </w:rPr>
        <w:t>(416, 532)</w:t>
      </w:r>
      <w:r w:rsidR="00400095" w:rsidRPr="00605414">
        <w:rPr>
          <w:rFonts w:eastAsia="Aptos" w:cs="Times New Roman"/>
        </w:rPr>
        <w:fldChar w:fldCharType="end"/>
      </w:r>
      <w:r w:rsidR="00400095" w:rsidRPr="00605414">
        <w:rPr>
          <w:rFonts w:eastAsia="Aptos" w:cs="Times New Roman"/>
        </w:rPr>
        <w:t xml:space="preserve">. In contrast, structural interventions that don’t require conscious decisions (e.g., regulations, fiscal measures), while less popular than </w:t>
      </w:r>
      <w:r w:rsidR="00400095" w:rsidRPr="00605414">
        <w:rPr>
          <w:rFonts w:eastAsia="Aptos" w:cs="Times New Roman"/>
        </w:rPr>
        <w:lastRenderedPageBreak/>
        <w:t xml:space="preserve">less-intrusive measures, are more likely to change behaviour more broadly and, in some cases, to affect greater change in populations with lower SES </w:t>
      </w:r>
      <w:r w:rsidR="00400095" w:rsidRPr="00605414">
        <w:rPr>
          <w:rFonts w:eastAsia="Aptos" w:cs="Times New Roman"/>
        </w:rPr>
        <w:fldChar w:fldCharType="begin">
          <w:fldData xml:space="preserve">PEVuZE5vdGU+PENpdGU+PEF1dGhvcj5UdXJyZWxsPC9BdXRob3I+PFllYXI+MjAxNTwvWWVhcj48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PEVuZE5vdGU+PENpdGU+PEF1dGhvcj5UdXJyZWxsPC9BdXRob3I+PFllYXI+MjAxNTwvWWVhcj48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sidRPr="00605414">
        <w:rPr>
          <w:rFonts w:eastAsia="Aptos" w:cs="Times New Roman"/>
        </w:rPr>
      </w:r>
      <w:r w:rsidR="00400095" w:rsidRPr="00605414">
        <w:rPr>
          <w:rFonts w:eastAsia="Aptos" w:cs="Times New Roman"/>
        </w:rPr>
        <w:fldChar w:fldCharType="separate"/>
      </w:r>
      <w:r w:rsidR="00A352E8">
        <w:rPr>
          <w:rFonts w:eastAsia="Aptos" w:cs="Times New Roman"/>
          <w:noProof/>
        </w:rPr>
        <w:t>(416, 533, 534)</w:t>
      </w:r>
      <w:r w:rsidR="00400095" w:rsidRPr="00605414">
        <w:rPr>
          <w:rFonts w:eastAsia="Aptos" w:cs="Times New Roman"/>
        </w:rPr>
        <w:fldChar w:fldCharType="end"/>
      </w:r>
      <w:r w:rsidR="00400095" w:rsidRPr="00605414">
        <w:rPr>
          <w:rFonts w:eastAsia="Aptos" w:cs="Times New Roman"/>
        </w:rPr>
        <w:t xml:space="preserve">. </w:t>
      </w:r>
      <w:r>
        <w:rPr>
          <w:rFonts w:eastAsia="Aptos" w:cs="Times New Roman"/>
        </w:rPr>
        <w:t xml:space="preserve">When considering influences on RPM consumption </w:t>
      </w:r>
      <w:r w:rsidR="000B0F8F">
        <w:rPr>
          <w:rFonts w:eastAsia="Aptos" w:cs="Times New Roman"/>
        </w:rPr>
        <w:t>broadly and</w:t>
      </w:r>
      <w:r>
        <w:rPr>
          <w:rFonts w:eastAsia="Aptos" w:cs="Times New Roman"/>
        </w:rPr>
        <w:t xml:space="preserve"> understanding the extent to which PM is more closely associated with a range of SES characteristics, efforts should be made </w:t>
      </w:r>
      <w:r w:rsidR="000B0F8F">
        <w:rPr>
          <w:rFonts w:eastAsia="Aptos" w:cs="Times New Roman"/>
        </w:rPr>
        <w:t xml:space="preserve">to target interventions or structure them in such a way to maximise benefit within these populations. </w:t>
      </w:r>
    </w:p>
    <w:p w14:paraId="2E03D000" w14:textId="77777777" w:rsidR="00400095" w:rsidRPr="00605414" w:rsidRDefault="00400095" w:rsidP="00400095">
      <w:pPr>
        <w:rPr>
          <w:rFonts w:eastAsia="Aptos" w:cs="Times New Roman"/>
        </w:rPr>
      </w:pPr>
      <w:r>
        <w:rPr>
          <w:rFonts w:eastAsia="Aptos" w:cs="Times New Roman"/>
        </w:rPr>
        <w:t xml:space="preserve">These integrated findings paint a picture of varied influence on RPM consumption for men living in the UK, and several factors that may be useful within development of interventions.  The next step in the BCW process, and the final step that will be undertaken in this thesis, is to map aspects of the behavioural picture to potential intervention factors and policy categories. The next section will describe this mapping and offer recommendations for potential interventions. </w:t>
      </w:r>
    </w:p>
    <w:p w14:paraId="634F4C77" w14:textId="77777777" w:rsidR="00400095" w:rsidRPr="003D27ED" w:rsidRDefault="00400095" w:rsidP="00400095">
      <w:pPr>
        <w:pStyle w:val="Heading2"/>
        <w:rPr>
          <w:szCs w:val="24"/>
        </w:rPr>
      </w:pPr>
      <w:bookmarkStart w:id="367" w:name="_Toc176002256"/>
      <w:bookmarkStart w:id="368" w:name="_Toc176359740"/>
      <w:bookmarkStart w:id="369" w:name="_Toc187146232"/>
      <w:r w:rsidRPr="003D27ED">
        <w:rPr>
          <w:szCs w:val="24"/>
        </w:rPr>
        <w:t>5.7 Intervention Options, Policy Categories</w:t>
      </w:r>
      <w:bookmarkEnd w:id="367"/>
      <w:r w:rsidRPr="003D27ED">
        <w:rPr>
          <w:szCs w:val="24"/>
        </w:rPr>
        <w:t xml:space="preserve"> </w:t>
      </w:r>
      <w:bookmarkEnd w:id="353"/>
      <w:r w:rsidRPr="003D27ED">
        <w:rPr>
          <w:szCs w:val="24"/>
        </w:rPr>
        <w:t>and Recommendations</w:t>
      </w:r>
      <w:bookmarkEnd w:id="368"/>
      <w:bookmarkEnd w:id="369"/>
    </w:p>
    <w:p w14:paraId="2D5F0EB7" w14:textId="108540FE" w:rsidR="0076398A" w:rsidRDefault="008F6652" w:rsidP="008F6652">
      <w:r>
        <w:t xml:space="preserve">The identified influencing factors were mapped to the intervention functions and policy categories using the methodology and explicit links within the BCW toolkit. Starting from the integrated findings within the behavioural picture (Table </w:t>
      </w:r>
      <w:r w:rsidR="00ED0589">
        <w:t>23</w:t>
      </w:r>
      <w:r>
        <w:t>), factors were categorised by general area of influence. Across all three studies, five categories of influencing factors were identified with varying effects on URM and PM consumption that may be potential targets for intervention development, categories related to masculinity, health beliefs, affinity or hedonism, convenience, and financial situation. Two other categories were identified related to beliefs about impacts of RPM consumption, on the environment and on animal welfare. These influences are flagged as having potential for intervention, but with the caveat that more evidence is required to determine if and how they could be used to shift dietary behaviour. The final category, an individual's cooking skill, was identified as a facilitator for URM consumption, and an intervention could be designed to teach new cooking skills to prepare non-RPM meals (i.e., an incompatible behaviour). However, this would require more knowledge about barriers to non-RPM meals, whether lack of cooking skills in this area is relevant, and whether other influencing factors might interact with new cooking skills that should be considered, none of which were a focus of the behavioural picture developed within this thesis. Therefore, the influencing factor of cooking skills was not included for further mapping against the BCW.</w:t>
      </w:r>
    </w:p>
    <w:p w14:paraId="31C8CC0C" w14:textId="73E96F74" w:rsidR="00A352E8" w:rsidRDefault="008F6652" w:rsidP="008F6652">
      <w:r>
        <w:t xml:space="preserve">The next step was to map these influencing factor categories to intervention functions and policy categories, using the explicit links within the BCW. Intervention functions are broad category </w:t>
      </w:r>
      <w:r>
        <w:lastRenderedPageBreak/>
        <w:t xml:space="preserve">descriptions of the mechanisms through which interventions can operate to change behaviour, with each being able to serve more than one function (Atkins and Michie, 2015). Policy categories allow the matching of intervention functions to both the function of the intended intervention and the method through which it will be implemented (157). The following section discusses each intervention function category, COM-B and TDF categories, intervention functions, policy categories and potential behaviour change techniques; details of the mapping are reported in Table </w:t>
      </w:r>
      <w:r w:rsidR="00ED0589">
        <w:t>24</w:t>
      </w:r>
      <w:r>
        <w:t>.</w:t>
      </w:r>
    </w:p>
    <w:p w14:paraId="386CCB9D" w14:textId="0C08343D" w:rsidR="00400095" w:rsidRPr="004B61D0" w:rsidRDefault="00400095" w:rsidP="00611B47">
      <w:pPr>
        <w:pStyle w:val="Heading3"/>
        <w:rPr>
          <w:rFonts w:eastAsia="Aptos"/>
          <w:iCs/>
        </w:rPr>
      </w:pPr>
      <w:bookmarkStart w:id="370" w:name="_Toc187146233"/>
      <w:r w:rsidRPr="00611B47">
        <w:t xml:space="preserve">5.7.1 </w:t>
      </w:r>
      <w:r w:rsidR="00611B47" w:rsidRPr="00611B47">
        <w:t>Self-Identity related to masculinity and associated social and emotional influences</w:t>
      </w:r>
      <w:r w:rsidRPr="004B61D0">
        <w:rPr>
          <w:rFonts w:eastAsia="Aptos"/>
          <w:iCs/>
        </w:rPr>
        <w:t>.</w:t>
      </w:r>
      <w:bookmarkEnd w:id="370"/>
      <w:r w:rsidRPr="004B61D0">
        <w:rPr>
          <w:rFonts w:eastAsia="Aptos"/>
          <w:iCs/>
        </w:rPr>
        <w:t xml:space="preserve"> </w:t>
      </w:r>
    </w:p>
    <w:p w14:paraId="40CC21E6" w14:textId="77777777" w:rsidR="00400095" w:rsidRPr="00611B47" w:rsidRDefault="00400095" w:rsidP="00611B47">
      <w:pPr>
        <w:pStyle w:val="Heading8"/>
        <w:spacing w:before="0" w:line="240" w:lineRule="auto"/>
        <w:rPr>
          <w:rFonts w:eastAsia="Aptos"/>
          <w:color w:val="7C9163" w:themeColor="accent1" w:themeShade="BF"/>
        </w:rPr>
      </w:pPr>
      <w:r w:rsidRPr="00611B47">
        <w:rPr>
          <w:rFonts w:eastAsia="Aptos"/>
          <w:color w:val="7C9163" w:themeColor="accent1" w:themeShade="BF"/>
        </w:rPr>
        <w:t>Intervention Functions: Persuasion, Modelling</w:t>
      </w:r>
    </w:p>
    <w:p w14:paraId="723D428D" w14:textId="77777777" w:rsidR="00BA56BE" w:rsidRPr="00611B47" w:rsidRDefault="00400095" w:rsidP="00611B47">
      <w:pPr>
        <w:pStyle w:val="Heading8"/>
        <w:spacing w:before="0" w:line="240" w:lineRule="auto"/>
        <w:rPr>
          <w:rFonts w:eastAsia="Aptos"/>
          <w:color w:val="7C9163" w:themeColor="accent1" w:themeShade="BF"/>
        </w:rPr>
      </w:pPr>
      <w:r w:rsidRPr="00611B47">
        <w:rPr>
          <w:rFonts w:eastAsia="Aptos"/>
          <w:color w:val="7C9163" w:themeColor="accent1" w:themeShade="BF"/>
        </w:rPr>
        <w:t>Policy Category: Communications and Marketing</w:t>
      </w:r>
    </w:p>
    <w:p w14:paraId="332F1ECC" w14:textId="7BAF644C" w:rsidR="00400095" w:rsidRDefault="00400095" w:rsidP="00400095">
      <w:pPr>
        <w:rPr>
          <w:rFonts w:eastAsia="Aptos" w:cs="Times New Roman"/>
        </w:rPr>
      </w:pPr>
      <w:r w:rsidRPr="00605414">
        <w:rPr>
          <w:rFonts w:eastAsia="Aptos" w:cs="Times New Roman"/>
        </w:rPr>
        <w:t xml:space="preserve"> For the first influencing factor of masculinity, all aspects were mapped to the intervention functions of persuasion and modelling.  These functions relate to using communication to change feeling or encourage action, and to providing examples that can be imitated or aspired to</w:t>
      </w:r>
      <w:r w:rsidR="000B0F8F">
        <w:rPr>
          <w:rFonts w:eastAsia="Aptos" w:cs="Times New Roman"/>
        </w:rPr>
        <w:t>; all</w:t>
      </w:r>
      <w:r w:rsidRPr="00605414">
        <w:rPr>
          <w:rFonts w:eastAsia="Aptos" w:cs="Times New Roman"/>
        </w:rPr>
        <w:t xml:space="preserve"> mapped to the policy category of </w:t>
      </w:r>
      <w:r>
        <w:rPr>
          <w:rFonts w:eastAsia="Aptos" w:cs="Times New Roman"/>
        </w:rPr>
        <w:t>c</w:t>
      </w:r>
      <w:r w:rsidRPr="00605414">
        <w:rPr>
          <w:rFonts w:eastAsia="Aptos" w:cs="Times New Roman"/>
        </w:rPr>
        <w:t xml:space="preserve">ommunications and </w:t>
      </w:r>
      <w:r>
        <w:rPr>
          <w:rFonts w:eastAsia="Aptos" w:cs="Times New Roman"/>
        </w:rPr>
        <w:t>m</w:t>
      </w:r>
      <w:r w:rsidRPr="00605414">
        <w:rPr>
          <w:rFonts w:eastAsia="Aptos" w:cs="Times New Roman"/>
        </w:rPr>
        <w:t xml:space="preserve">arketing </w:t>
      </w:r>
      <w:r w:rsidRPr="00605414">
        <w:rPr>
          <w:rFonts w:eastAsia="Aptos" w:cs="Times New Roman"/>
        </w:rPr>
        <w:fldChar w:fldCharType="begin">
          <w:fldData xml:space="preserve">PEVuZE5vdGU+PENpdGU+PEF1dGhvcj5BdGtpbnM8L0F1dGhvcj48WWVhcj4yMDE1PC9ZZWFyPjxS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</w:fldData>
        </w:fldChar>
      </w:r>
      <w:r w:rsidR="005907C0">
        <w:rPr>
          <w:rFonts w:eastAsia="Aptos" w:cs="Times New Roman"/>
        </w:rPr>
        <w:instrText xml:space="preserve"> ADDIN EN.CITE </w:instrText>
      </w:r>
      <w:r w:rsidR="005907C0">
        <w:rPr>
          <w:rFonts w:eastAsia="Aptos" w:cs="Times New Roman"/>
        </w:rPr>
        <w:fldChar w:fldCharType="begin">
          <w:fldData xml:space="preserve">PEVuZE5vdGU+PENpdGU+PEF1dGhvcj5BdGtpbnM8L0F1dGhvcj48WWVhcj4yMDE1PC9ZZWFyPjxS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</w:fldData>
        </w:fldChar>
      </w:r>
      <w:r w:rsidR="005907C0">
        <w:rPr>
          <w:rFonts w:eastAsia="Aptos" w:cs="Times New Roman"/>
        </w:rPr>
        <w:instrText xml:space="preserve"> ADDIN EN.CITE.DATA </w:instrText>
      </w:r>
      <w:r w:rsidR="005907C0">
        <w:rPr>
          <w:rFonts w:eastAsia="Aptos" w:cs="Times New Roman"/>
        </w:rPr>
      </w:r>
      <w:r w:rsidR="005907C0">
        <w:rPr>
          <w:rFonts w:eastAsia="Aptos" w:cs="Times New Roman"/>
        </w:rPr>
        <w:fldChar w:fldCharType="end"/>
      </w:r>
      <w:r w:rsidRPr="00605414">
        <w:rPr>
          <w:rFonts w:eastAsia="Aptos" w:cs="Times New Roman"/>
        </w:rPr>
      </w:r>
      <w:r w:rsidRPr="00605414">
        <w:rPr>
          <w:rFonts w:eastAsia="Aptos" w:cs="Times New Roman"/>
        </w:rPr>
        <w:fldChar w:fldCharType="separate"/>
      </w:r>
      <w:r w:rsidR="005907C0">
        <w:rPr>
          <w:rFonts w:eastAsia="Aptos" w:cs="Times New Roman"/>
          <w:noProof/>
        </w:rPr>
        <w:t>(157)</w:t>
      </w:r>
      <w:r w:rsidRPr="00605414">
        <w:rPr>
          <w:rFonts w:eastAsia="Aptos" w:cs="Times New Roman"/>
        </w:rPr>
        <w:fldChar w:fldCharType="end"/>
      </w:r>
      <w:r w:rsidRPr="00605414">
        <w:rPr>
          <w:rFonts w:eastAsia="Aptos" w:cs="Times New Roman"/>
        </w:rPr>
        <w:t xml:space="preserve">.  </w:t>
      </w:r>
      <w:r w:rsidRPr="00605414">
        <w:rPr>
          <w:rFonts w:eastAsia="Aptos" w:cs="Times New Roman"/>
          <w:color w:val="000000"/>
        </w:rPr>
        <w:t xml:space="preserve">This category broadly relates to commercial advertising, social marketing, or public health campaigns that deliver health promotion messages. </w:t>
      </w:r>
      <w:r w:rsidRPr="00605414">
        <w:rPr>
          <w:rFonts w:eastAsia="Aptos" w:cs="Times New Roman"/>
        </w:rPr>
        <w:t xml:space="preserve">By design, advertising is an effective influence on behaviour. Exposure to meat imagery within advertisements has been shown to increase the desire and intention to eat meat and reduce the intention to reduce its consumption </w:t>
      </w:r>
      <w:r w:rsidRPr="00605414">
        <w:rPr>
          <w:rFonts w:eastAsia="Aptos" w:cs="Times New Roman"/>
        </w:rPr>
        <w:fldChar w:fldCharType="begin">
          <w:fldData xml:space="preserve">PEVuZE5vdGU+PENpdGU+PEF1dGhvcj5FbGxpdGhvcnBlPC9BdXRob3I+PFllYXI+MjAyMjwvWWVh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PEVuZE5vdGU+PENpdGU+PEF1dGhvcj5FbGxpdGhvcnBlPC9BdXRob3I+PFllYXI+MjAyMjwvWWVh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(535)</w:t>
      </w:r>
      <w:r w:rsidRPr="00605414">
        <w:rPr>
          <w:rFonts w:eastAsia="Aptos" w:cs="Times New Roman"/>
        </w:rPr>
        <w:fldChar w:fldCharType="end"/>
      </w:r>
      <w:r w:rsidRPr="00605414">
        <w:rPr>
          <w:rFonts w:eastAsia="Aptos" w:cs="Times New Roman"/>
        </w:rPr>
        <w:t xml:space="preserve">. </w:t>
      </w:r>
    </w:p>
    <w:p w14:paraId="31DEB4D2" w14:textId="08042126" w:rsidR="00400095" w:rsidRDefault="00400095" w:rsidP="00400095">
      <w:pPr>
        <w:rPr>
          <w:rFonts w:eastAsia="Aptos" w:cs="Times New Roman"/>
        </w:rPr>
      </w:pPr>
      <w:r w:rsidRPr="00605414">
        <w:rPr>
          <w:rFonts w:eastAsia="Aptos" w:cs="Times New Roman"/>
        </w:rPr>
        <w:t xml:space="preserve">This thesis identified multiple aspects of masculinity as a facilitating influence on RPM consumption, and advertising may serve as a potential moderator of links between masculinity and meat consumption. Several studies have identified that advertisers reinforce links between hegemonic masculinity and meat consumption through an emphasis on physical attributes, class codes and gender roles reinforcing traditional ideals of masculinity, including messages that depict meat as a response to a feeling of crisis in masculinity </w:t>
      </w:r>
      <w:r w:rsidRPr="00605414">
        <w:rPr>
          <w:rFonts w:eastAsia="Aptos" w:cs="Times New Roman"/>
        </w:rPr>
        <w:fldChar w:fldCharType="begin">
          <w:fldData xml:space="preserve">PEVuZE5vdGU+PENpdGU+PEF1dGhvcj5Jc2xlbnR5ZXZhPC9BdXRob3I+PFllYXI+MjAyMzwvWWVh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PEVuZE5vdGU+PENpdGU+PEF1dGhvcj5Jc2xlbnR5ZXZhPC9BdXRob3I+PFllYXI+MjAyMzwvWWVh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(536-538)</w:t>
      </w:r>
      <w:r w:rsidRPr="00605414">
        <w:rPr>
          <w:rFonts w:eastAsia="Aptos" w:cs="Times New Roman"/>
        </w:rPr>
        <w:fldChar w:fldCharType="end"/>
      </w:r>
      <w:r w:rsidRPr="00605414">
        <w:rPr>
          <w:rFonts w:eastAsia="Aptos" w:cs="Times New Roman"/>
        </w:rPr>
        <w:t>. However, this thesis also</w:t>
      </w:r>
      <w:r>
        <w:rPr>
          <w:rFonts w:eastAsia="Aptos" w:cs="Times New Roman"/>
        </w:rPr>
        <w:t xml:space="preserve"> </w:t>
      </w:r>
      <w:r w:rsidRPr="00605414">
        <w:rPr>
          <w:rFonts w:eastAsia="Aptos" w:cs="Times New Roman"/>
        </w:rPr>
        <w:t>demonstrated that identification with ideals of ‘new masculinity’ may serve as a barrier to RPM consumption; these were seen within Study 1 and views of masculinity and meat reported by</w:t>
      </w:r>
      <w:r>
        <w:rPr>
          <w:rFonts w:eastAsia="Aptos" w:cs="Times New Roman"/>
        </w:rPr>
        <w:t xml:space="preserve"> </w:t>
      </w:r>
      <w:r w:rsidRPr="00605414">
        <w:rPr>
          <w:rFonts w:eastAsia="Aptos" w:cs="Times New Roman"/>
        </w:rPr>
        <w:t>participants in Study 3. Changing ideals of masculinity may provide an opportunity to present new modelled behaviour regarding RPM consumption. Looking again at commercial advertising, evidence shows that for specific product categories, men’s gender ideals are evolving to</w:t>
      </w:r>
      <w:r>
        <w:rPr>
          <w:rFonts w:eastAsia="Aptos" w:cs="Times New Roman"/>
        </w:rPr>
        <w:t xml:space="preserve"> </w:t>
      </w:r>
      <w:r w:rsidRPr="00605414">
        <w:rPr>
          <w:rFonts w:eastAsia="Aptos" w:cs="Times New Roman"/>
        </w:rPr>
        <w:t xml:space="preserve">become more homogenised globally, where ideals of fatherhood, stability, and active involvement in family life are highlighted </w:t>
      </w:r>
      <w:r w:rsidRPr="00605414">
        <w:rPr>
          <w:rFonts w:eastAsia="Aptos" w:cs="Times New Roman"/>
        </w:rPr>
        <w:fldChar w:fldCharType="begin">
          <w:fldData xml:space="preserve">PEVuZE5vdGU+PENpdGU+PEF1dGhvcj5LbnVkc2VuPC9BdXRob3I+PFllYXI+MjAyMDwvWWVhcj48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PEVuZE5vdGU+PENpdGU+PEF1dGhvcj5LbnVkc2VuPC9BdXRob3I+PFllYXI+MjAyMDwvWWVhcj48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(539-542)</w:t>
      </w:r>
      <w:r w:rsidRPr="00605414">
        <w:rPr>
          <w:rFonts w:eastAsia="Aptos" w:cs="Times New Roman"/>
        </w:rPr>
        <w:fldChar w:fldCharType="end"/>
      </w:r>
      <w:r w:rsidRPr="00605414">
        <w:rPr>
          <w:rFonts w:eastAsia="Aptos" w:cs="Times New Roman"/>
        </w:rPr>
        <w:t>.</w:t>
      </w:r>
    </w:p>
    <w:p w14:paraId="1B8F7192" w14:textId="07F43F63" w:rsidR="004B61D0" w:rsidRDefault="004B61D0" w:rsidP="00400095">
      <w:pPr>
        <w:rPr>
          <w:rFonts w:eastAsia="Aptos" w:cs="Times New Roman"/>
        </w:rPr>
      </w:pPr>
      <w:r>
        <w:rPr>
          <w:rFonts w:eastAsia="Aptos" w:cs="Times New Roman"/>
        </w:rPr>
        <w:lastRenderedPageBreak/>
        <w:t>As has been discussed previously, i</w:t>
      </w:r>
      <w:r w:rsidRPr="00605414">
        <w:rPr>
          <w:rFonts w:eastAsia="Aptos" w:cs="Times New Roman"/>
        </w:rPr>
        <w:t xml:space="preserve">nterventions to reduce RPM consumption are more effective when targeted to specific meat-eating groups; when an intervention is matched to fundamental drivers of meat consumption (e.g., motivation, opportunity, habit), consumption is reduced more than when the intervention is generic </w:t>
      </w:r>
      <w:r w:rsidRPr="00605414">
        <w:rPr>
          <w:rFonts w:eastAsia="Aptos" w:cs="Times New Roman"/>
        </w:rPr>
        <w:fldChar w:fldCharType="begin"/>
      </w:r>
      <w:r>
        <w:rPr>
          <w:rFonts w:eastAsia="Aptos" w:cs="Times New Roman"/>
        </w:rPr>
        <w:instrText xml:space="preserve"> ADDIN EN.CITE &lt;EndNote&gt;&lt;Cite&gt;&lt;Author&gt;Lacroix&lt;/Author&gt;&lt;Year&gt;2020&lt;/Year&gt;&lt;RecNum&gt;4309&lt;/RecNum&gt;&lt;DisplayText&gt;(52)&lt;/DisplayText&gt;&lt;record&gt;&lt;rec-number&gt;4309&lt;/rec-number&gt;&lt;foreign-keys&gt;&lt;key app="EN" db-id="f0r52w5de5e92vea0db5pat0tw05rw552pet" timestamp="1722064917"&gt;4309&lt;/key&gt;&lt;/foreign-keys&gt;&lt;ref-type name="Journal Article"&gt;17&lt;/ref-type&gt;&lt;contributors&gt;&lt;authors&gt;&lt;author&gt;Lacroix, Karine&lt;/author&gt;&lt;author&gt;Gifford, Robert&lt;/author&gt;&lt;/authors&gt;&lt;/contributors&gt;&lt;titles&gt;&lt;title&gt;Targeting interventions to distinct meat-eating groups reduces meat consumption&lt;/title&gt;&lt;secondary-title&gt;Food Quality and Preference&lt;/secondary-title&gt;&lt;/titles&gt;&lt;periodical&gt;&lt;full-title&gt;Food Quality and Preference&lt;/full-title&gt;&lt;/periodical&gt;&lt;pages&gt;103997&lt;/pages&gt;&lt;volume&gt;86&lt;/volume&gt;&lt;keywords&gt;&lt;keyword&gt;Intervention&lt;/keyword&gt;&lt;keyword&gt;Behavior change&lt;/keyword&gt;&lt;keyword&gt;Targeting&lt;/keyword&gt;&lt;keyword&gt;Meat consumption&lt;/keyword&gt;&lt;keyword&gt;Greenhouse gas&lt;/keyword&gt;&lt;keyword&gt;Implementation intention&lt;/keyword&gt;&lt;/keywords&gt;&lt;dates&gt;&lt;year&gt;2020&lt;/year&gt;&lt;pub-dates&gt;&lt;date&gt;2020/12/01/&lt;/date&gt;&lt;/pub-dates&gt;&lt;/dates&gt;&lt;isbn&gt;0950-3293&lt;/isbn&gt;&lt;urls&gt;&lt;related-urls&gt;&lt;url&gt;https://www.sciencedirect.com/science/article/pii/S0950329320302664&lt;/url&gt;&lt;/related-urls&gt;&lt;/urls&gt;&lt;electronic-resource-num&gt;https://doi.org/10.1016/j.foodqual.2020.103997&lt;/electronic-resource-num&gt;&lt;/record&gt;&lt;/Cite&gt;&lt;/EndNote&gt;</w:instrText>
      </w:r>
      <w:r w:rsidRPr="00605414">
        <w:rPr>
          <w:rFonts w:eastAsia="Aptos" w:cs="Times New Roman"/>
        </w:rPr>
        <w:fldChar w:fldCharType="separate"/>
      </w:r>
      <w:r>
        <w:rPr>
          <w:rFonts w:eastAsia="Aptos" w:cs="Times New Roman"/>
          <w:noProof/>
        </w:rPr>
        <w:t>(52)</w:t>
      </w:r>
      <w:r w:rsidRPr="00605414">
        <w:rPr>
          <w:rFonts w:eastAsia="Aptos" w:cs="Times New Roman"/>
        </w:rPr>
        <w:fldChar w:fldCharType="end"/>
      </w:r>
      <w:r w:rsidRPr="00605414">
        <w:rPr>
          <w:rFonts w:eastAsia="Aptos" w:cs="Times New Roman"/>
        </w:rPr>
        <w:t xml:space="preserve">.  In other words, using these specific influencing factors within the development of interventions is key to their effectiveness.  For this reason, the influencing factor of masculinity requires specific consideration, particularly with the agentic interventions that require choice behaviour.  Acknowledging and addressing hegemonic masculinity within this type of behaviour change intervention is crucial for promoting men's health and well-being, challenging harmful norms, and promoting positive health practices </w:t>
      </w:r>
      <w:r w:rsidRPr="00605414">
        <w:rPr>
          <w:rFonts w:eastAsia="Aptos" w:cs="Times New Roman"/>
        </w:rPr>
        <w:fldChar w:fldCharType="begin">
          <w:fldData xml:space="preserve">PEVuZE5vdGU+PENpdGU+PEF1dGhvcj5KZXdrZXM8L0F1dGhvcj48WWVhcj4yMDE1PC9ZZWFyPjxS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</w:fldData>
        </w:fldChar>
      </w:r>
      <w:r w:rsidR="005907C0">
        <w:rPr>
          <w:rFonts w:eastAsia="Aptos" w:cs="Times New Roman"/>
        </w:rPr>
        <w:instrText xml:space="preserve"> ADDIN EN.CITE </w:instrText>
      </w:r>
      <w:r w:rsidR="005907C0">
        <w:rPr>
          <w:rFonts w:eastAsia="Aptos" w:cs="Times New Roman"/>
        </w:rPr>
        <w:fldChar w:fldCharType="begin">
          <w:fldData xml:space="preserve">PEVuZE5vdGU+PENpdGU+PEF1dGhvcj5KZXdrZXM8L0F1dGhvcj48WWVhcj4yMDE1PC9ZZWFyPjxS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</w:fldData>
        </w:fldChar>
      </w:r>
      <w:r w:rsidR="005907C0">
        <w:rPr>
          <w:rFonts w:eastAsia="Aptos" w:cs="Times New Roman"/>
        </w:rPr>
        <w:instrText xml:space="preserve"> ADDIN EN.CITE.DATA </w:instrText>
      </w:r>
      <w:r w:rsidR="005907C0">
        <w:rPr>
          <w:rFonts w:eastAsia="Aptos" w:cs="Times New Roman"/>
        </w:rPr>
      </w:r>
      <w:r w:rsidR="005907C0">
        <w:rPr>
          <w:rFonts w:eastAsia="Aptos" w:cs="Times New Roman"/>
        </w:rPr>
        <w:fldChar w:fldCharType="end"/>
      </w:r>
      <w:r w:rsidRPr="00605414">
        <w:rPr>
          <w:rFonts w:eastAsia="Aptos" w:cs="Times New Roman"/>
        </w:rPr>
      </w:r>
      <w:r w:rsidRPr="00605414">
        <w:rPr>
          <w:rFonts w:eastAsia="Aptos" w:cs="Times New Roman"/>
        </w:rPr>
        <w:fldChar w:fldCharType="separate"/>
      </w:r>
      <w:r w:rsidR="005907C0">
        <w:rPr>
          <w:rFonts w:eastAsia="Aptos" w:cs="Times New Roman"/>
          <w:noProof/>
        </w:rPr>
        <w:t>(196)</w:t>
      </w:r>
      <w:r w:rsidRPr="00605414">
        <w:rPr>
          <w:rFonts w:eastAsia="Aptos" w:cs="Times New Roman"/>
        </w:rPr>
        <w:fldChar w:fldCharType="end"/>
      </w:r>
      <w:r w:rsidRPr="00605414">
        <w:rPr>
          <w:rFonts w:eastAsia="Aptos" w:cs="Times New Roman"/>
        </w:rPr>
        <w:t xml:space="preserve">. </w:t>
      </w:r>
    </w:p>
    <w:p w14:paraId="6EC705DA" w14:textId="39B9D29D" w:rsidR="004B61D0" w:rsidRPr="00605414" w:rsidRDefault="004B61D0" w:rsidP="00400095">
      <w:pPr>
        <w:rPr>
          <w:rFonts w:eastAsia="Aptos" w:cs="Times New Roman"/>
        </w:rPr>
        <w:sectPr w:rsidR="004B61D0" w:rsidRPr="00605414" w:rsidSect="003B451C">
          <w:pgSz w:w="11906" w:h="16838"/>
          <w:pgMar w:top="1440" w:right="1440" w:bottom="1436" w:left="1298" w:header="708" w:footer="708" w:gutter="0"/>
          <w:cols w:space="708"/>
          <w:docGrid w:linePitch="360"/>
        </w:sectPr>
      </w:pPr>
      <w:r w:rsidRPr="00605414">
        <w:rPr>
          <w:rFonts w:eastAsia="Aptos" w:cs="Times New Roman"/>
        </w:rPr>
        <w:t xml:space="preserve">The first policy recommended for further exploration is a social media campaign aimed at modelling masculine behaviour related to non-RPM meals. This would depict modelled behaviour where meals other than those containing URM are the centre of celebrations and men within traditionally masculine contexts enjoy meals not featuring RPM.  Potential for these interventions is supported through research demonstrating </w:t>
      </w:r>
      <w:r w:rsidR="000B0F8F">
        <w:rPr>
          <w:rFonts w:eastAsia="Aptos" w:cs="Times New Roman"/>
        </w:rPr>
        <w:t>an increase</w:t>
      </w:r>
      <w:r w:rsidRPr="00605414">
        <w:rPr>
          <w:rFonts w:eastAsia="Aptos" w:cs="Times New Roman"/>
        </w:rPr>
        <w:t xml:space="preserve"> in interest in plant-based diets</w:t>
      </w:r>
      <w:r w:rsidR="000B0F8F">
        <w:rPr>
          <w:rFonts w:eastAsia="Aptos" w:cs="Times New Roman"/>
        </w:rPr>
        <w:t xml:space="preserve"> </w:t>
      </w:r>
      <w:r w:rsidR="000B0F8F" w:rsidRPr="00605414">
        <w:rPr>
          <w:rFonts w:eastAsia="Aptos" w:cs="Times New Roman"/>
        </w:rPr>
        <w:t xml:space="preserve">following the release of documentary films depicting male athletes </w:t>
      </w:r>
      <w:r w:rsidR="000B0F8F">
        <w:rPr>
          <w:rFonts w:eastAsia="Aptos" w:cs="Times New Roman"/>
        </w:rPr>
        <w:t xml:space="preserve">(e.g., body builders, American football players) </w:t>
      </w:r>
      <w:r w:rsidR="000B0F8F" w:rsidRPr="00605414">
        <w:rPr>
          <w:rFonts w:eastAsia="Aptos" w:cs="Times New Roman"/>
        </w:rPr>
        <w:t>who avoid meat in their diets</w:t>
      </w:r>
      <w:r w:rsidR="000B0F8F">
        <w:rPr>
          <w:rFonts w:eastAsia="Aptos" w:cs="Times New Roman"/>
        </w:rPr>
        <w:t xml:space="preserve"> and still thrive in a competitive athletic environment </w:t>
      </w:r>
      <w:r w:rsidR="000B0F8F" w:rsidRPr="00605414">
        <w:rPr>
          <w:rFonts w:eastAsia="Aptos" w:cs="Times New Roman"/>
        </w:rPr>
        <w:fldChar w:fldCharType="begin"/>
      </w:r>
      <w:r w:rsidR="00A352E8">
        <w:rPr>
          <w:rFonts w:eastAsia="Aptos" w:cs="Times New Roman"/>
        </w:rPr>
        <w:instrText xml:space="preserve"> ADDIN EN.CITE &lt;EndNote&gt;&lt;Cite&gt;&lt;Author&gt;Hartwell&lt;/Author&gt;&lt;Year&gt;2022&lt;/Year&gt;&lt;RecNum&gt;4443&lt;/RecNum&gt;&lt;DisplayText&gt;(543)&lt;/DisplayText&gt;&lt;record&gt;&lt;rec-number&gt;4443&lt;/rec-number&gt;&lt;foreign-keys&gt;&lt;key app="EN" db-id="f0r52w5de5e92vea0db5pat0tw05rw552pet" timestamp="1725437387"&gt;4443&lt;/key&gt;&lt;/foreign-keys&gt;&lt;ref-type name="Journal Article"&gt;17&lt;/ref-type&gt;&lt;contributors&gt;&lt;authors&gt;&lt;author&gt;Hartwell, Micah&lt;/author&gt;&lt;author&gt;Torgerson, Trevor&lt;/author&gt;&lt;author&gt;Essex, Ryan&lt;/author&gt;&lt;author&gt;Campbell, Ben&lt;/author&gt;&lt;author&gt;Belardo, Danielle&lt;/author&gt;&lt;author&gt;Vassar, Matt&lt;/author&gt;&lt;/authors&gt;&lt;/contributors&gt;&lt;titles&gt;&lt;title&gt;Public Awareness of a Plant-Based Diet Following the Release of “Game Changers” and “What The Health” Documentaries&lt;/title&gt;&lt;secondary-title&gt;American journal of lifestyle medicine&lt;/secondary-title&gt;&lt;/titles&gt;&lt;periodical&gt;&lt;full-title&gt;American journal of lifestyle medicine&lt;/full-title&gt;&lt;/periodical&gt;&lt;pages&gt;190-196&lt;/pages&gt;&lt;volume&gt;16&lt;/volume&gt;&lt;number&gt;2&lt;/number&gt;&lt;keywords&gt;&lt;keyword&gt;Analytic Review&lt;/keyword&gt;&lt;keyword&gt;Game Changers&lt;/keyword&gt;&lt;keyword&gt;Google Trends&lt;/keyword&gt;&lt;keyword&gt;plant-based diet&lt;/keyword&gt;&lt;keyword&gt;vegan&lt;/keyword&gt;&lt;keyword&gt;What the Health&lt;/keyword&gt;&lt;/keywords&gt;&lt;dates&gt;&lt;year&gt;2022&lt;/year&gt;&lt;/dates&gt;&lt;pub-location&gt;Los Angeles, CA&lt;/pub-location&gt;&lt;publisher&gt;Los Angeles, CA: SAGE Publications&lt;/publisher&gt;&lt;isbn&gt;1559-8276&lt;/isbn&gt;&lt;urls&gt;&lt;/urls&gt;&lt;electronic-resource-num&gt;10.1177/15598276211044106&lt;/electronic-resource-num&gt;&lt;/record&gt;&lt;/Cite&gt;&lt;/EndNote&gt;</w:instrText>
      </w:r>
      <w:r w:rsidR="000B0F8F" w:rsidRPr="00605414">
        <w:rPr>
          <w:rFonts w:eastAsia="Aptos" w:cs="Times New Roman"/>
        </w:rPr>
        <w:fldChar w:fldCharType="separate"/>
      </w:r>
      <w:r w:rsidR="00A352E8">
        <w:rPr>
          <w:rFonts w:eastAsia="Aptos" w:cs="Times New Roman"/>
          <w:noProof/>
        </w:rPr>
        <w:t>(543)</w:t>
      </w:r>
      <w:r w:rsidR="000B0F8F" w:rsidRPr="00605414">
        <w:rPr>
          <w:rFonts w:eastAsia="Aptos" w:cs="Times New Roman"/>
        </w:rPr>
        <w:fldChar w:fldCharType="end"/>
      </w:r>
      <w:r w:rsidR="000B0F8F">
        <w:rPr>
          <w:rFonts w:eastAsia="Aptos" w:cs="Times New Roman"/>
        </w:rPr>
        <w:t xml:space="preserve">.  There is also </w:t>
      </w:r>
      <w:r w:rsidR="000B0F8F" w:rsidRPr="00605414">
        <w:rPr>
          <w:rFonts w:eastAsia="Aptos" w:cs="Times New Roman"/>
        </w:rPr>
        <w:t xml:space="preserve">limited evidence of </w:t>
      </w:r>
      <w:r w:rsidR="000B0F8F">
        <w:rPr>
          <w:rFonts w:eastAsia="Aptos" w:cs="Times New Roman"/>
        </w:rPr>
        <w:t>shifting</w:t>
      </w:r>
      <w:r w:rsidR="000B0F8F" w:rsidRPr="00605414">
        <w:rPr>
          <w:rFonts w:eastAsia="Aptos" w:cs="Times New Roman"/>
        </w:rPr>
        <w:t xml:space="preserve"> beliefs about diet held by </w:t>
      </w:r>
      <w:r w:rsidR="000B0F8F">
        <w:rPr>
          <w:rFonts w:eastAsia="Aptos" w:cs="Times New Roman"/>
        </w:rPr>
        <w:t xml:space="preserve">some </w:t>
      </w:r>
      <w:r w:rsidR="000B0F8F" w:rsidRPr="00605414">
        <w:rPr>
          <w:rFonts w:eastAsia="Aptos" w:cs="Times New Roman"/>
        </w:rPr>
        <w:t xml:space="preserve">competitive athletes, with a higher value </w:t>
      </w:r>
      <w:r w:rsidR="00B67CD9">
        <w:rPr>
          <w:rFonts w:eastAsia="Aptos" w:cs="Times New Roman"/>
        </w:rPr>
        <w:t xml:space="preserve">in terms of health and support for athletic performance </w:t>
      </w:r>
      <w:r w:rsidR="000B0F8F" w:rsidRPr="00605414">
        <w:rPr>
          <w:rFonts w:eastAsia="Aptos" w:cs="Times New Roman"/>
        </w:rPr>
        <w:t>being attributed to reduced meat diets</w:t>
      </w:r>
      <w:r w:rsidR="000B0F8F">
        <w:rPr>
          <w:rFonts w:eastAsia="Aptos" w:cs="Times New Roman"/>
        </w:rPr>
        <w:t xml:space="preserve"> </w:t>
      </w:r>
      <w:r w:rsidR="000B0F8F" w:rsidRPr="00605414">
        <w:rPr>
          <w:rFonts w:eastAsia="Aptos" w:cs="Times New Roman"/>
        </w:rPr>
        <w:fldChar w:fldCharType="begin">
          <w:fldData xml:space="preserve">PEVuZE5vdGU+PENpdGU+PEF1dGhvcj52YW4gZGVyIEhvcnN0PC9BdXRob3I+PFllYXI+MjAyMzwv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</w:fldData>
        </w:fldChar>
      </w:r>
      <w:r w:rsidR="000B0F8F">
        <w:rPr>
          <w:rFonts w:eastAsia="Aptos" w:cs="Times New Roman"/>
        </w:rPr>
        <w:instrText xml:space="preserve"> ADDIN EN.CITE </w:instrText>
      </w:r>
      <w:r w:rsidR="000B0F8F">
        <w:rPr>
          <w:rFonts w:eastAsia="Aptos" w:cs="Times New Roman"/>
        </w:rPr>
        <w:fldChar w:fldCharType="begin">
          <w:fldData xml:space="preserve">PEVuZE5vdGU+PENpdGU+PEF1dGhvcj52YW4gZGVyIEhvcnN0PC9BdXRob3I+PFllYXI+MjAyMzwv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</w:fldData>
        </w:fldChar>
      </w:r>
      <w:r w:rsidR="000B0F8F">
        <w:rPr>
          <w:rFonts w:eastAsia="Aptos" w:cs="Times New Roman"/>
        </w:rPr>
        <w:instrText xml:space="preserve"> ADDIN EN.CITE.DATA </w:instrText>
      </w:r>
      <w:r w:rsidR="000B0F8F">
        <w:rPr>
          <w:rFonts w:eastAsia="Aptos" w:cs="Times New Roman"/>
        </w:rPr>
      </w:r>
      <w:r w:rsidR="000B0F8F">
        <w:rPr>
          <w:rFonts w:eastAsia="Aptos" w:cs="Times New Roman"/>
        </w:rPr>
        <w:fldChar w:fldCharType="end"/>
      </w:r>
      <w:r w:rsidR="000B0F8F" w:rsidRPr="00605414">
        <w:rPr>
          <w:rFonts w:eastAsia="Aptos" w:cs="Times New Roman"/>
        </w:rPr>
      </w:r>
      <w:r w:rsidR="000B0F8F" w:rsidRPr="00605414">
        <w:rPr>
          <w:rFonts w:eastAsia="Aptos" w:cs="Times New Roman"/>
        </w:rPr>
        <w:fldChar w:fldCharType="separate"/>
      </w:r>
      <w:r w:rsidR="000B0F8F">
        <w:rPr>
          <w:rFonts w:eastAsia="Aptos" w:cs="Times New Roman"/>
          <w:noProof/>
        </w:rPr>
        <w:t>(209)</w:t>
      </w:r>
      <w:r w:rsidR="000B0F8F" w:rsidRPr="00605414">
        <w:rPr>
          <w:rFonts w:eastAsia="Aptos" w:cs="Times New Roman"/>
        </w:rPr>
        <w:fldChar w:fldCharType="end"/>
      </w:r>
      <w:r w:rsidR="000B0F8F" w:rsidRPr="00605414">
        <w:rPr>
          <w:rFonts w:eastAsia="Aptos" w:cs="Times New Roman"/>
        </w:rPr>
        <w:t xml:space="preserve">. </w:t>
      </w:r>
      <w:r w:rsidR="00B67CD9">
        <w:rPr>
          <w:rFonts w:eastAsia="Aptos" w:cs="Times New Roman"/>
        </w:rPr>
        <w:t>Evidence also suggests that</w:t>
      </w:r>
      <w:r w:rsidR="000B0F8F" w:rsidRPr="00605414">
        <w:rPr>
          <w:rFonts w:eastAsia="Aptos" w:cs="Times New Roman"/>
        </w:rPr>
        <w:t xml:space="preserve"> increasing the understanding about the benefits to meat reduction can be an effective intervention for meat reduction, as long as its tailored to resonate with the target audience</w:t>
      </w:r>
      <w:r w:rsidR="000B0F8F">
        <w:rPr>
          <w:rFonts w:eastAsia="Aptos" w:cs="Times New Roman"/>
        </w:rPr>
        <w:t xml:space="preserve"> </w:t>
      </w:r>
      <w:r w:rsidR="000B0F8F" w:rsidRPr="00605414">
        <w:rPr>
          <w:rFonts w:eastAsia="Aptos" w:cs="Times New Roman"/>
        </w:rPr>
        <w:fldChar w:fldCharType="begin"/>
      </w:r>
      <w:r w:rsidR="00A352E8">
        <w:rPr>
          <w:rFonts w:eastAsia="Aptos" w:cs="Times New Roman"/>
        </w:rPr>
        <w:instrText xml:space="preserve"> ADDIN EN.CITE &lt;EndNote&gt;&lt;Cite&gt;&lt;Author&gt;Pechey&lt;/Author&gt;&lt;Year&gt;2022&lt;/Year&gt;&lt;RecNum&gt;3495&lt;/RecNum&gt;&lt;DisplayText&gt;(544)&lt;/DisplayText&gt;&lt;record&gt;&lt;rec-number&gt;3495&lt;/rec-number&gt;&lt;foreign-keys&gt;&lt;key app="EN" db-id="f0r52w5de5e92vea0db5pat0tw05rw552pet" timestamp="1695286931"&gt;3495&lt;/key&gt;&lt;/foreign-keys&gt;&lt;ref-type name="Journal Article"&gt;17&lt;/ref-type&gt;&lt;contributors&gt;&lt;authors&gt;&lt;author&gt;Pechey, Rachel&lt;/author&gt;&lt;author&gt;Reynolds, James P.&lt;/author&gt;&lt;author&gt;Cook, Brian&lt;/author&gt;&lt;author&gt;Marteau, Theresa M.&lt;/author&gt;&lt;author&gt;Jebb, Susan A.&lt;/author&gt;&lt;/authors&gt;&lt;/contributors&gt;&lt;auth-address&gt;Univ Oxford, Radcliffe Primary Care Bldg,Radcliffe Observ Quart, Oxford OX2 6GG, England&amp;#xD;Univ Cambridge, Cambridge Inst Publ Hlth, Forvie Site, Cambridge CB2 0SR, England&amp;#xD;Aston Univ, Sch Psychol, Birmingham B4 7ET, England&lt;/auth-address&gt;&lt;titles&gt;&lt;title&gt;Acceptability of policies to reduce consumption of red and processed meat: A population-based survey experiment&lt;/title&gt;&lt;secondary-title&gt;Journal of Environmental Psychology&lt;/secondary-title&gt;&lt;/titles&gt;&lt;periodical&gt;&lt;full-title&gt;Journal of Environmental Psychology&lt;/full-title&gt;&lt;/periodical&gt;&lt;volume&gt;81&lt;/volume&gt;&lt;dates&gt;&lt;year&gt;2022&lt;/year&gt;&lt;pub-dates&gt;&lt;date&gt;Jun&lt;/date&gt;&lt;/pub-dates&gt;&lt;/dates&gt;&lt;isbn&gt;0272-4944&lt;/isbn&gt;&lt;accession-num&gt;WOS:000830398800003&lt;/accession-num&gt;&lt;work-type&gt;Article&lt;/work-type&gt;&lt;urls&gt;&lt;related-urls&gt;&lt;url&gt;&amp;lt;Go to ISI&amp;gt;://WOS:000830398800003&lt;/url&gt;&lt;/related-urls&gt;&lt;/urls&gt;&lt;custom7&gt;101817&lt;/custom7&gt;&lt;electronic-resource-num&gt;10.1016/j.jenvp.2022.101817&lt;/electronic-resource-num&gt;&lt;/record&gt;&lt;/Cite&gt;&lt;/EndNote&gt;</w:instrText>
      </w:r>
      <w:r w:rsidR="000B0F8F" w:rsidRPr="00605414">
        <w:rPr>
          <w:rFonts w:eastAsia="Aptos" w:cs="Times New Roman"/>
        </w:rPr>
        <w:fldChar w:fldCharType="separate"/>
      </w:r>
      <w:r w:rsidR="00A352E8">
        <w:rPr>
          <w:rFonts w:eastAsia="Aptos" w:cs="Times New Roman"/>
          <w:noProof/>
        </w:rPr>
        <w:t>(544)</w:t>
      </w:r>
      <w:r w:rsidR="000B0F8F" w:rsidRPr="00605414">
        <w:rPr>
          <w:rFonts w:eastAsia="Aptos" w:cs="Times New Roman"/>
        </w:rPr>
        <w:fldChar w:fldCharType="end"/>
      </w:r>
      <w:r w:rsidR="000B0F8F" w:rsidRPr="00605414">
        <w:rPr>
          <w:rFonts w:eastAsia="Aptos" w:cs="Times New Roman"/>
        </w:rPr>
        <w:t>.</w:t>
      </w:r>
      <w:r w:rsidR="00B67CD9">
        <w:rPr>
          <w:rFonts w:eastAsia="Aptos" w:cs="Times New Roman"/>
        </w:rPr>
        <w:t xml:space="preserve"> Framing these benefits (of reduced meat diets) within a traditional masculine perspective may be an opportunity to shift the </w:t>
      </w:r>
      <w:r w:rsidR="00ED0589">
        <w:rPr>
          <w:rFonts w:eastAsia="Aptos" w:cs="Times New Roman"/>
        </w:rPr>
        <w:t>associations between</w:t>
      </w:r>
      <w:r w:rsidR="00B67CD9">
        <w:rPr>
          <w:rFonts w:eastAsia="Aptos" w:cs="Times New Roman"/>
        </w:rPr>
        <w:t xml:space="preserve"> RPM and hegemonic masculine ideals. </w:t>
      </w:r>
    </w:p>
    <w:p w14:paraId="6438694A" w14:textId="612FBB0D" w:rsidR="00400095" w:rsidRPr="00605414" w:rsidRDefault="00400095" w:rsidP="00400095">
      <w:pPr>
        <w:keepNext/>
        <w:spacing w:before="0" w:line="240" w:lineRule="auto"/>
        <w:ind w:left="-567"/>
        <w:rPr>
          <w:rFonts w:eastAsia="Aptos" w:cs="Times New Roman"/>
          <w:color w:val="0E2841"/>
          <w:sz w:val="18"/>
          <w:szCs w:val="18"/>
        </w:rPr>
      </w:pPr>
      <w:bookmarkStart w:id="371" w:name="_Toc186810739"/>
      <w:r w:rsidRPr="00605414">
        <w:rPr>
          <w:rFonts w:eastAsia="Aptos" w:cs="Times New Roman"/>
          <w:color w:val="0E2841"/>
          <w:sz w:val="18"/>
          <w:szCs w:val="18"/>
        </w:rPr>
        <w:lastRenderedPageBreak/>
        <w:t xml:space="preserve">Table </w:t>
      </w:r>
      <w:r w:rsidRPr="00605414">
        <w:rPr>
          <w:rFonts w:eastAsia="Aptos" w:cs="Times New Roman"/>
          <w:color w:val="0E2841"/>
          <w:sz w:val="18"/>
          <w:szCs w:val="18"/>
        </w:rPr>
        <w:fldChar w:fldCharType="begin"/>
      </w:r>
      <w:r w:rsidRPr="00605414">
        <w:rPr>
          <w:rFonts w:eastAsia="Aptos" w:cs="Times New Roman"/>
          <w:color w:val="0E2841"/>
          <w:sz w:val="18"/>
          <w:szCs w:val="18"/>
        </w:rPr>
        <w:instrText xml:space="preserve"> SEQ Table \* ARABIC </w:instrText>
      </w:r>
      <w:r w:rsidRPr="00605414">
        <w:rPr>
          <w:rFonts w:eastAsia="Aptos" w:cs="Times New Roman"/>
          <w:color w:val="0E2841"/>
          <w:sz w:val="18"/>
          <w:szCs w:val="18"/>
        </w:rPr>
        <w:fldChar w:fldCharType="separate"/>
      </w:r>
      <w:r w:rsidR="00CB6884">
        <w:rPr>
          <w:rFonts w:eastAsia="Aptos" w:cs="Times New Roman"/>
          <w:noProof/>
          <w:color w:val="0E2841"/>
          <w:sz w:val="18"/>
          <w:szCs w:val="18"/>
        </w:rPr>
        <w:t>24</w:t>
      </w:r>
      <w:r w:rsidRPr="00605414">
        <w:rPr>
          <w:rFonts w:eastAsia="Aptos" w:cs="Times New Roman"/>
          <w:color w:val="0E2841"/>
          <w:sz w:val="18"/>
          <w:szCs w:val="18"/>
        </w:rPr>
        <w:fldChar w:fldCharType="end"/>
      </w:r>
      <w:r w:rsidRPr="00605414">
        <w:rPr>
          <w:rFonts w:eastAsia="Aptos" w:cs="Times New Roman"/>
          <w:color w:val="0E2841"/>
          <w:sz w:val="18"/>
          <w:szCs w:val="18"/>
        </w:rPr>
        <w:t xml:space="preserve"> Influencing Factors Mapping to Behaviour Change Wheel (Integrated Findings)</w:t>
      </w:r>
      <w:bookmarkEnd w:id="371"/>
    </w:p>
    <w:p w14:paraId="632C27B4" w14:textId="77777777" w:rsidR="00400095" w:rsidRPr="00605414" w:rsidRDefault="00400095" w:rsidP="00400095">
      <w:pPr>
        <w:keepNext/>
        <w:spacing w:before="0" w:line="240" w:lineRule="auto"/>
        <w:ind w:left="-567" w:right="208"/>
        <w:rPr>
          <w:rFonts w:eastAsia="Aptos" w:cs="Times New Roman"/>
          <w:color w:val="0E2841"/>
          <w:sz w:val="18"/>
          <w:szCs w:val="18"/>
        </w:rPr>
      </w:pPr>
      <w:bookmarkStart w:id="372" w:name="_Toc173592471"/>
      <w:r w:rsidRPr="00605414">
        <w:rPr>
          <w:rFonts w:eastAsia="Aptos" w:cs="Times New Roman"/>
          <w:color w:val="0E2841"/>
          <w:sz w:val="18"/>
          <w:szCs w:val="18"/>
        </w:rPr>
        <w:t>Mapping of the shared domains between barriers and facilitators identified in the review, the COM-B model, intervention functions</w:t>
      </w:r>
      <w:bookmarkEnd w:id="372"/>
      <w:r w:rsidRPr="00605414">
        <w:rPr>
          <w:rFonts w:eastAsia="Aptos" w:cs="Times New Roman"/>
          <w:color w:val="0E2841"/>
          <w:sz w:val="18"/>
          <w:szCs w:val="18"/>
        </w:rPr>
        <w:t xml:space="preserve"> and policy categories based on the BCW methodology, and recommendation from the researcher. </w:t>
      </w:r>
    </w:p>
    <w:tbl>
      <w:tblPr>
        <w:tblStyle w:val="TableGrid"/>
        <w:tblW w:w="14743" w:type="dxa"/>
        <w:tblInd w:w="-572" w:type="dxa"/>
        <w:tblLayout w:type="fixed"/>
        <w:tblLook w:val="04A0" w:firstRow="1" w:lastRow="0" w:firstColumn="1" w:lastColumn="0" w:noHBand="0" w:noVBand="1"/>
      </w:tblPr>
      <w:tblGrid>
        <w:gridCol w:w="2835"/>
        <w:gridCol w:w="2127"/>
        <w:gridCol w:w="1559"/>
        <w:gridCol w:w="1417"/>
        <w:gridCol w:w="1276"/>
        <w:gridCol w:w="1418"/>
        <w:gridCol w:w="4111"/>
      </w:tblGrid>
      <w:tr w:rsidR="00400095" w:rsidRPr="00605414" w14:paraId="4A80F540" w14:textId="77777777" w:rsidTr="0020779C">
        <w:trPr>
          <w:tblHeader/>
        </w:trPr>
        <w:tc>
          <w:tcPr>
            <w:tcW w:w="2835" w:type="dxa"/>
            <w:vAlign w:val="center"/>
          </w:tcPr>
          <w:p w14:paraId="2FFC0CD8" w14:textId="77777777" w:rsidR="00400095" w:rsidRPr="00605414" w:rsidRDefault="00400095" w:rsidP="0020779C">
            <w:pPr>
              <w:spacing w:before="0" w:line="240" w:lineRule="auto"/>
              <w:jc w:val="center"/>
              <w:rPr>
                <w:rFonts w:eastAsia="Aptos" w:cs="Times New Roman"/>
                <w:b/>
                <w:bCs/>
                <w:sz w:val="16"/>
                <w:szCs w:val="16"/>
              </w:rPr>
            </w:pPr>
            <w:r w:rsidRPr="00605414">
              <w:rPr>
                <w:rFonts w:eastAsia="Aptos" w:cs="Times New Roman"/>
                <w:b/>
                <w:bCs/>
                <w:sz w:val="16"/>
                <w:szCs w:val="16"/>
              </w:rPr>
              <w:t>Influencing Factors</w:t>
            </w:r>
          </w:p>
        </w:tc>
        <w:tc>
          <w:tcPr>
            <w:tcW w:w="2127" w:type="dxa"/>
            <w:vAlign w:val="center"/>
          </w:tcPr>
          <w:p w14:paraId="738575E2" w14:textId="77777777" w:rsidR="00400095" w:rsidRPr="00605414" w:rsidRDefault="00400095" w:rsidP="0020779C">
            <w:pPr>
              <w:spacing w:before="0" w:line="240" w:lineRule="auto"/>
              <w:jc w:val="center"/>
              <w:rPr>
                <w:rFonts w:eastAsia="Aptos" w:cs="Times New Roman"/>
                <w:b/>
                <w:bCs/>
                <w:sz w:val="16"/>
                <w:szCs w:val="16"/>
              </w:rPr>
            </w:pPr>
            <w:r w:rsidRPr="00605414">
              <w:rPr>
                <w:rFonts w:eastAsia="Aptos" w:cs="Aptos"/>
                <w:b/>
                <w:bCs/>
                <w:sz w:val="16"/>
                <w:szCs w:val="16"/>
              </w:rPr>
              <w:t xml:space="preserve">RPM, URM or PM </w:t>
            </w:r>
          </w:p>
        </w:tc>
        <w:tc>
          <w:tcPr>
            <w:tcW w:w="1559" w:type="dxa"/>
            <w:vAlign w:val="center"/>
          </w:tcPr>
          <w:p w14:paraId="620860E0" w14:textId="77777777" w:rsidR="00400095" w:rsidRPr="00605414" w:rsidRDefault="00400095" w:rsidP="0020779C">
            <w:pPr>
              <w:spacing w:before="0" w:line="240" w:lineRule="auto"/>
              <w:jc w:val="center"/>
              <w:rPr>
                <w:rFonts w:eastAsia="Aptos" w:cs="Times New Roman"/>
                <w:b/>
                <w:bCs/>
                <w:sz w:val="16"/>
                <w:szCs w:val="16"/>
              </w:rPr>
            </w:pPr>
            <w:r w:rsidRPr="00605414">
              <w:rPr>
                <w:rFonts w:eastAsia="Aptos" w:cs="Times New Roman"/>
                <w:b/>
                <w:bCs/>
                <w:sz w:val="16"/>
                <w:szCs w:val="16"/>
              </w:rPr>
              <w:t xml:space="preserve">COM-B </w:t>
            </w:r>
          </w:p>
        </w:tc>
        <w:tc>
          <w:tcPr>
            <w:tcW w:w="1417" w:type="dxa"/>
            <w:vAlign w:val="center"/>
          </w:tcPr>
          <w:p w14:paraId="7679624A" w14:textId="77777777" w:rsidR="00400095" w:rsidRPr="00605414" w:rsidRDefault="00400095" w:rsidP="0020779C">
            <w:pPr>
              <w:spacing w:before="0" w:line="240" w:lineRule="auto"/>
              <w:jc w:val="center"/>
              <w:rPr>
                <w:rFonts w:eastAsia="Aptos" w:cs="Times New Roman"/>
                <w:b/>
                <w:bCs/>
                <w:sz w:val="16"/>
                <w:szCs w:val="16"/>
              </w:rPr>
            </w:pPr>
            <w:r w:rsidRPr="00605414">
              <w:rPr>
                <w:rFonts w:eastAsia="Aptos" w:cs="Times New Roman"/>
                <w:b/>
                <w:bCs/>
                <w:sz w:val="16"/>
                <w:szCs w:val="16"/>
              </w:rPr>
              <w:t>TDF Categories</w:t>
            </w:r>
          </w:p>
        </w:tc>
        <w:tc>
          <w:tcPr>
            <w:tcW w:w="1276" w:type="dxa"/>
            <w:vAlign w:val="center"/>
          </w:tcPr>
          <w:p w14:paraId="29BCA6D2" w14:textId="77777777" w:rsidR="00400095" w:rsidRPr="00605414" w:rsidRDefault="00400095" w:rsidP="0020779C">
            <w:pPr>
              <w:spacing w:before="0" w:line="240" w:lineRule="auto"/>
              <w:jc w:val="center"/>
              <w:rPr>
                <w:rFonts w:eastAsia="Aptos" w:cs="Times New Roman"/>
                <w:b/>
                <w:bCs/>
                <w:sz w:val="16"/>
                <w:szCs w:val="16"/>
              </w:rPr>
            </w:pPr>
            <w:r w:rsidRPr="00605414">
              <w:rPr>
                <w:rFonts w:eastAsia="Aptos" w:cs="Times New Roman"/>
                <w:b/>
                <w:bCs/>
                <w:sz w:val="16"/>
                <w:szCs w:val="16"/>
              </w:rPr>
              <w:t>BCW Intervention Functions</w:t>
            </w:r>
          </w:p>
        </w:tc>
        <w:tc>
          <w:tcPr>
            <w:tcW w:w="1418" w:type="dxa"/>
            <w:vAlign w:val="center"/>
          </w:tcPr>
          <w:p w14:paraId="45589C62" w14:textId="77777777" w:rsidR="00400095" w:rsidRPr="00605414" w:rsidRDefault="00400095" w:rsidP="0020779C">
            <w:pPr>
              <w:spacing w:before="0" w:line="240" w:lineRule="auto"/>
              <w:jc w:val="center"/>
              <w:rPr>
                <w:rFonts w:eastAsia="Aptos" w:cs="Times New Roman"/>
                <w:b/>
                <w:bCs/>
                <w:sz w:val="16"/>
                <w:szCs w:val="16"/>
              </w:rPr>
            </w:pPr>
            <w:r w:rsidRPr="00605414">
              <w:rPr>
                <w:rFonts w:eastAsia="Aptos" w:cs="Times New Roman"/>
                <w:b/>
                <w:bCs/>
                <w:sz w:val="16"/>
                <w:szCs w:val="16"/>
              </w:rPr>
              <w:t>BCW Policy Categories</w:t>
            </w:r>
          </w:p>
        </w:tc>
        <w:tc>
          <w:tcPr>
            <w:tcW w:w="4111" w:type="dxa"/>
            <w:vAlign w:val="center"/>
          </w:tcPr>
          <w:p w14:paraId="73742A20" w14:textId="77777777" w:rsidR="00400095" w:rsidRPr="00605414" w:rsidRDefault="00400095" w:rsidP="0020779C">
            <w:pPr>
              <w:spacing w:before="0" w:line="240" w:lineRule="auto"/>
              <w:jc w:val="center"/>
              <w:rPr>
                <w:rFonts w:eastAsia="Aptos" w:cs="Times New Roman"/>
                <w:b/>
                <w:bCs/>
                <w:sz w:val="16"/>
                <w:szCs w:val="16"/>
              </w:rPr>
            </w:pPr>
            <w:r w:rsidRPr="00605414">
              <w:rPr>
                <w:rFonts w:eastAsia="Aptos" w:cs="Times New Roman"/>
                <w:b/>
                <w:bCs/>
                <w:sz w:val="16"/>
                <w:szCs w:val="16"/>
              </w:rPr>
              <w:t>Policy Recommendations with links to Behaviour Change Techniques (v1.1)</w:t>
            </w:r>
          </w:p>
        </w:tc>
      </w:tr>
      <w:tr w:rsidR="00400095" w:rsidRPr="00605414" w14:paraId="4755200F" w14:textId="77777777" w:rsidTr="0020779C">
        <w:tc>
          <w:tcPr>
            <w:tcW w:w="14743" w:type="dxa"/>
            <w:gridSpan w:val="7"/>
            <w:shd w:val="clear" w:color="auto" w:fill="D9F2D0"/>
          </w:tcPr>
          <w:p w14:paraId="504D7A2E" w14:textId="77777777" w:rsidR="00BA56BE" w:rsidRPr="00605414" w:rsidRDefault="00400095" w:rsidP="0020779C">
            <w:pPr>
              <w:numPr>
                <w:ilvl w:val="0"/>
                <w:numId w:val="17"/>
              </w:numPr>
              <w:spacing w:before="0" w:line="240" w:lineRule="auto"/>
              <w:contextualSpacing/>
              <w:rPr>
                <w:rFonts w:eastAsia="Aptos" w:cs="Aptos"/>
                <w:b/>
                <w:bCs/>
                <w:sz w:val="15"/>
                <w:szCs w:val="15"/>
              </w:rPr>
            </w:pPr>
            <w:r w:rsidRPr="00605414">
              <w:rPr>
                <w:rFonts w:eastAsia="Aptos" w:cs="Aptos"/>
                <w:b/>
                <w:bCs/>
                <w:sz w:val="15"/>
                <w:szCs w:val="15"/>
              </w:rPr>
              <w:t>Self-Identity related to masculinity and associated social and emotional influences</w:t>
            </w:r>
          </w:p>
        </w:tc>
      </w:tr>
      <w:tr w:rsidR="00400095" w:rsidRPr="00605414" w14:paraId="07191CE9" w14:textId="77777777" w:rsidTr="0020779C">
        <w:tc>
          <w:tcPr>
            <w:tcW w:w="2835" w:type="dxa"/>
          </w:tcPr>
          <w:p w14:paraId="27BBC820" w14:textId="77777777" w:rsidR="00400095" w:rsidRPr="00605414" w:rsidRDefault="00400095" w:rsidP="0020779C">
            <w:pPr>
              <w:spacing w:before="0" w:line="240" w:lineRule="auto"/>
              <w:ind w:left="35"/>
              <w:rPr>
                <w:rFonts w:eastAsia="Aptos" w:cs="Aptos"/>
                <w:sz w:val="15"/>
                <w:szCs w:val="15"/>
              </w:rPr>
            </w:pPr>
            <w:r w:rsidRPr="00605414">
              <w:rPr>
                <w:rFonts w:eastAsia="Aptos" w:cs="Aptos"/>
                <w:sz w:val="15"/>
                <w:szCs w:val="15"/>
              </w:rPr>
              <w:t xml:space="preserve">Traditional masculinity (increased RPM) and </w:t>
            </w:r>
          </w:p>
          <w:p w14:paraId="69F943F2" w14:textId="77777777" w:rsidR="00400095" w:rsidRPr="00605414" w:rsidRDefault="00400095" w:rsidP="0020779C">
            <w:pPr>
              <w:spacing w:before="0" w:line="240" w:lineRule="auto"/>
              <w:ind w:left="35"/>
              <w:rPr>
                <w:rFonts w:eastAsia="Aptos" w:cs="Aptos"/>
                <w:sz w:val="15"/>
                <w:szCs w:val="15"/>
              </w:rPr>
            </w:pPr>
            <w:r w:rsidRPr="00605414">
              <w:rPr>
                <w:rFonts w:eastAsia="Aptos" w:cs="Aptos"/>
                <w:sz w:val="15"/>
                <w:szCs w:val="15"/>
              </w:rPr>
              <w:t>Non-traditional masculinity (decreased RPM)</w:t>
            </w:r>
          </w:p>
        </w:tc>
        <w:tc>
          <w:tcPr>
            <w:tcW w:w="2127" w:type="dxa"/>
          </w:tcPr>
          <w:p w14:paraId="1AB09054"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Facilitator</w:t>
            </w:r>
          </w:p>
          <w:p w14:paraId="029DB233"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Barrier</w:t>
            </w:r>
          </w:p>
        </w:tc>
        <w:tc>
          <w:tcPr>
            <w:tcW w:w="1559" w:type="dxa"/>
          </w:tcPr>
          <w:p w14:paraId="76C9ED2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Reflective</w:t>
            </w:r>
          </w:p>
        </w:tc>
        <w:tc>
          <w:tcPr>
            <w:tcW w:w="1417" w:type="dxa"/>
          </w:tcPr>
          <w:p w14:paraId="3B9C95F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Social role and identity</w:t>
            </w:r>
          </w:p>
        </w:tc>
        <w:tc>
          <w:tcPr>
            <w:tcW w:w="1276" w:type="dxa"/>
          </w:tcPr>
          <w:p w14:paraId="0132F5F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Persuade</w:t>
            </w:r>
          </w:p>
          <w:p w14:paraId="1B138DA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p w14:paraId="582F0A7A" w14:textId="77777777" w:rsidR="00400095" w:rsidRPr="00605414" w:rsidRDefault="00400095" w:rsidP="0020779C">
            <w:pPr>
              <w:spacing w:before="0" w:line="240" w:lineRule="auto"/>
              <w:rPr>
                <w:rFonts w:eastAsia="Aptos" w:cs="Aptos"/>
                <w:sz w:val="15"/>
                <w:szCs w:val="15"/>
              </w:rPr>
            </w:pPr>
          </w:p>
        </w:tc>
        <w:tc>
          <w:tcPr>
            <w:tcW w:w="1418" w:type="dxa"/>
          </w:tcPr>
          <w:p w14:paraId="1FB1CD7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tc>
        <w:tc>
          <w:tcPr>
            <w:tcW w:w="4111" w:type="dxa"/>
            <w:vMerge w:val="restart"/>
          </w:tcPr>
          <w:p w14:paraId="03250A82"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Social marketing campaign – Model behaviour of non-meat meals associated with traditional masculinity (e.g., athletes). </w:t>
            </w:r>
          </w:p>
          <w:p w14:paraId="3F10C563" w14:textId="77777777" w:rsidR="00400095" w:rsidRPr="00605414" w:rsidRDefault="00400095" w:rsidP="0020779C">
            <w:pPr>
              <w:spacing w:before="0" w:line="240" w:lineRule="auto"/>
              <w:rPr>
                <w:rFonts w:eastAsia="Aptos" w:cs="Aptos"/>
                <w:sz w:val="15"/>
                <w:szCs w:val="15"/>
              </w:rPr>
            </w:pPr>
          </w:p>
          <w:p w14:paraId="01714E9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SES groups to target – Younger men (&lt; 50 years), self-employed men with small businesses or working own accounts, and those in routine and semi-routine occupations. </w:t>
            </w:r>
          </w:p>
          <w:p w14:paraId="72E0EFB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 </w:t>
            </w:r>
          </w:p>
          <w:p w14:paraId="3A5918C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Avoid use of overly masculine tropes, or depictions of scenes involving potential for attracting mates within social marketing campaign to avoid triggering of masculinity stress and backlash involving increased RPM consumption. </w:t>
            </w:r>
          </w:p>
        </w:tc>
      </w:tr>
      <w:tr w:rsidR="00400095" w:rsidRPr="00605414" w14:paraId="0B59ED03" w14:textId="77777777" w:rsidTr="0020779C">
        <w:tc>
          <w:tcPr>
            <w:tcW w:w="2835" w:type="dxa"/>
          </w:tcPr>
          <w:p w14:paraId="6976BF1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Meat as symbol of masculinity/status (increased RPM)</w:t>
            </w:r>
          </w:p>
        </w:tc>
        <w:tc>
          <w:tcPr>
            <w:tcW w:w="2127" w:type="dxa"/>
          </w:tcPr>
          <w:p w14:paraId="0B8E4BF3"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Facilitator</w:t>
            </w:r>
          </w:p>
        </w:tc>
        <w:tc>
          <w:tcPr>
            <w:tcW w:w="1559" w:type="dxa"/>
          </w:tcPr>
          <w:p w14:paraId="6D04544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Reflective</w:t>
            </w:r>
          </w:p>
        </w:tc>
        <w:tc>
          <w:tcPr>
            <w:tcW w:w="1417" w:type="dxa"/>
          </w:tcPr>
          <w:p w14:paraId="5A22586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Social role and identity</w:t>
            </w:r>
          </w:p>
        </w:tc>
        <w:tc>
          <w:tcPr>
            <w:tcW w:w="1276" w:type="dxa"/>
          </w:tcPr>
          <w:p w14:paraId="72A61FD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Persuade</w:t>
            </w:r>
          </w:p>
          <w:p w14:paraId="6A204C53"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tc>
        <w:tc>
          <w:tcPr>
            <w:tcW w:w="1418" w:type="dxa"/>
          </w:tcPr>
          <w:p w14:paraId="741D087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tc>
        <w:tc>
          <w:tcPr>
            <w:tcW w:w="4111" w:type="dxa"/>
            <w:vMerge/>
          </w:tcPr>
          <w:p w14:paraId="18DA5775" w14:textId="77777777" w:rsidR="00400095" w:rsidRPr="00605414" w:rsidRDefault="00400095" w:rsidP="0020779C">
            <w:pPr>
              <w:spacing w:before="0" w:line="240" w:lineRule="auto"/>
              <w:rPr>
                <w:rFonts w:eastAsia="Aptos" w:cs="Aptos"/>
                <w:sz w:val="15"/>
                <w:szCs w:val="15"/>
              </w:rPr>
            </w:pPr>
          </w:p>
        </w:tc>
      </w:tr>
      <w:tr w:rsidR="00400095" w:rsidRPr="00605414" w14:paraId="4F0E59EE" w14:textId="77777777" w:rsidTr="0020779C">
        <w:tc>
          <w:tcPr>
            <w:tcW w:w="2835" w:type="dxa"/>
          </w:tcPr>
          <w:p w14:paraId="13E646D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Reference group - In-group (men) influence (Increased RPM) and </w:t>
            </w:r>
          </w:p>
          <w:p w14:paraId="043842CF"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Out-group (women) influence (Decreased RPM)</w:t>
            </w:r>
          </w:p>
        </w:tc>
        <w:tc>
          <w:tcPr>
            <w:tcW w:w="2127" w:type="dxa"/>
          </w:tcPr>
          <w:p w14:paraId="7D67A21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RPM – Facilitator </w:t>
            </w:r>
          </w:p>
          <w:p w14:paraId="0BC3251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Barrier</w:t>
            </w:r>
          </w:p>
        </w:tc>
        <w:tc>
          <w:tcPr>
            <w:tcW w:w="1559" w:type="dxa"/>
          </w:tcPr>
          <w:p w14:paraId="587325F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Opportunity – Social </w:t>
            </w:r>
          </w:p>
        </w:tc>
        <w:tc>
          <w:tcPr>
            <w:tcW w:w="1417" w:type="dxa"/>
          </w:tcPr>
          <w:p w14:paraId="5483840A"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Social influence</w:t>
            </w:r>
          </w:p>
        </w:tc>
        <w:tc>
          <w:tcPr>
            <w:tcW w:w="1276" w:type="dxa"/>
          </w:tcPr>
          <w:p w14:paraId="546D4647"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tc>
        <w:tc>
          <w:tcPr>
            <w:tcW w:w="1418" w:type="dxa"/>
          </w:tcPr>
          <w:p w14:paraId="7F2DF90A"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p w14:paraId="21B80060" w14:textId="77777777" w:rsidR="00400095" w:rsidRPr="00605414" w:rsidRDefault="00400095" w:rsidP="0020779C">
            <w:pPr>
              <w:spacing w:before="0" w:line="240" w:lineRule="auto"/>
              <w:rPr>
                <w:rFonts w:eastAsia="Aptos" w:cs="Aptos"/>
                <w:sz w:val="15"/>
                <w:szCs w:val="15"/>
              </w:rPr>
            </w:pPr>
          </w:p>
        </w:tc>
        <w:tc>
          <w:tcPr>
            <w:tcW w:w="4111" w:type="dxa"/>
            <w:vMerge/>
          </w:tcPr>
          <w:p w14:paraId="2AF33393" w14:textId="77777777" w:rsidR="00400095" w:rsidRPr="00605414" w:rsidRDefault="00400095" w:rsidP="0020779C">
            <w:pPr>
              <w:spacing w:before="0" w:line="240" w:lineRule="auto"/>
              <w:rPr>
                <w:rFonts w:eastAsia="Aptos" w:cs="Aptos"/>
                <w:sz w:val="15"/>
                <w:szCs w:val="15"/>
              </w:rPr>
            </w:pPr>
          </w:p>
        </w:tc>
      </w:tr>
      <w:tr w:rsidR="00400095" w:rsidRPr="00605414" w14:paraId="194BE395" w14:textId="77777777" w:rsidTr="0020779C">
        <w:tc>
          <w:tcPr>
            <w:tcW w:w="2835" w:type="dxa"/>
          </w:tcPr>
          <w:p w14:paraId="749CDCE5" w14:textId="77777777" w:rsidR="00400095" w:rsidRPr="00605414" w:rsidRDefault="00400095" w:rsidP="0020779C">
            <w:pPr>
              <w:spacing w:before="0" w:line="240" w:lineRule="auto"/>
              <w:ind w:left="35"/>
              <w:rPr>
                <w:rFonts w:eastAsia="Aptos" w:cs="Aptos"/>
                <w:sz w:val="15"/>
                <w:szCs w:val="15"/>
              </w:rPr>
            </w:pPr>
            <w:r w:rsidRPr="00605414">
              <w:rPr>
                <w:rFonts w:eastAsia="Aptos" w:cs="Aptos"/>
                <w:sz w:val="15"/>
                <w:szCs w:val="15"/>
              </w:rPr>
              <w:t xml:space="preserve">Masculinity stress (Increased RPM) </w:t>
            </w:r>
          </w:p>
          <w:p w14:paraId="40D32A70" w14:textId="77777777" w:rsidR="00400095" w:rsidRPr="00605414" w:rsidRDefault="00400095" w:rsidP="0020779C">
            <w:pPr>
              <w:spacing w:before="0" w:line="240" w:lineRule="auto"/>
              <w:rPr>
                <w:rFonts w:eastAsia="Aptos" w:cs="Aptos"/>
                <w:sz w:val="15"/>
                <w:szCs w:val="15"/>
              </w:rPr>
            </w:pPr>
          </w:p>
        </w:tc>
        <w:tc>
          <w:tcPr>
            <w:tcW w:w="2127" w:type="dxa"/>
          </w:tcPr>
          <w:p w14:paraId="000FDE1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Facilitator</w:t>
            </w:r>
          </w:p>
        </w:tc>
        <w:tc>
          <w:tcPr>
            <w:tcW w:w="1559" w:type="dxa"/>
          </w:tcPr>
          <w:p w14:paraId="7BC7ABD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Automatic</w:t>
            </w:r>
          </w:p>
          <w:p w14:paraId="36181346" w14:textId="77777777" w:rsidR="00400095" w:rsidRPr="00605414" w:rsidRDefault="00400095" w:rsidP="0020779C">
            <w:pPr>
              <w:spacing w:before="0" w:line="240" w:lineRule="auto"/>
              <w:rPr>
                <w:rFonts w:eastAsia="Aptos" w:cs="Aptos"/>
                <w:sz w:val="15"/>
                <w:szCs w:val="15"/>
              </w:rPr>
            </w:pPr>
          </w:p>
        </w:tc>
        <w:tc>
          <w:tcPr>
            <w:tcW w:w="1417" w:type="dxa"/>
          </w:tcPr>
          <w:p w14:paraId="54A84683"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Emotion</w:t>
            </w:r>
          </w:p>
          <w:p w14:paraId="56A5E083" w14:textId="77777777" w:rsidR="00400095" w:rsidRPr="00605414" w:rsidRDefault="00400095" w:rsidP="0020779C">
            <w:pPr>
              <w:spacing w:before="0" w:line="240" w:lineRule="auto"/>
              <w:rPr>
                <w:rFonts w:eastAsia="Aptos" w:cs="Aptos"/>
                <w:sz w:val="15"/>
                <w:szCs w:val="15"/>
              </w:rPr>
            </w:pPr>
          </w:p>
        </w:tc>
        <w:tc>
          <w:tcPr>
            <w:tcW w:w="1276" w:type="dxa"/>
          </w:tcPr>
          <w:p w14:paraId="34A2E20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Persuade</w:t>
            </w:r>
          </w:p>
          <w:p w14:paraId="67C5D140"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p w14:paraId="2AF9729F" w14:textId="77777777" w:rsidR="00400095" w:rsidRPr="00605414" w:rsidRDefault="00400095" w:rsidP="0020779C">
            <w:pPr>
              <w:spacing w:before="0" w:line="240" w:lineRule="auto"/>
              <w:rPr>
                <w:rFonts w:eastAsia="Aptos" w:cs="Aptos"/>
                <w:sz w:val="15"/>
                <w:szCs w:val="15"/>
              </w:rPr>
            </w:pPr>
          </w:p>
        </w:tc>
        <w:tc>
          <w:tcPr>
            <w:tcW w:w="1418" w:type="dxa"/>
          </w:tcPr>
          <w:p w14:paraId="3EAF0698"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p w14:paraId="5B9CBDF9" w14:textId="77777777" w:rsidR="00400095" w:rsidRPr="00605414" w:rsidRDefault="00400095" w:rsidP="0020779C">
            <w:pPr>
              <w:spacing w:before="0" w:line="240" w:lineRule="auto"/>
              <w:rPr>
                <w:rFonts w:eastAsia="Aptos" w:cs="Aptos"/>
                <w:sz w:val="15"/>
                <w:szCs w:val="15"/>
              </w:rPr>
            </w:pPr>
          </w:p>
        </w:tc>
        <w:tc>
          <w:tcPr>
            <w:tcW w:w="4111" w:type="dxa"/>
            <w:vMerge/>
          </w:tcPr>
          <w:p w14:paraId="2730E19C" w14:textId="77777777" w:rsidR="00400095" w:rsidRPr="00605414" w:rsidRDefault="00400095" w:rsidP="0020779C">
            <w:pPr>
              <w:spacing w:before="0" w:line="240" w:lineRule="auto"/>
              <w:rPr>
                <w:rFonts w:eastAsia="Aptos" w:cs="Aptos"/>
                <w:sz w:val="15"/>
                <w:szCs w:val="15"/>
              </w:rPr>
            </w:pPr>
          </w:p>
        </w:tc>
      </w:tr>
      <w:tr w:rsidR="00400095" w:rsidRPr="00605414" w14:paraId="08AC2F98" w14:textId="77777777" w:rsidTr="0020779C">
        <w:tc>
          <w:tcPr>
            <w:tcW w:w="2835" w:type="dxa"/>
          </w:tcPr>
          <w:p w14:paraId="0F6690AA" w14:textId="77777777" w:rsidR="00400095" w:rsidRPr="00605414" w:rsidRDefault="00400095" w:rsidP="0020779C">
            <w:pPr>
              <w:spacing w:before="0" w:line="240" w:lineRule="auto"/>
              <w:ind w:left="35"/>
              <w:rPr>
                <w:rFonts w:eastAsia="Aptos" w:cs="Aptos"/>
                <w:sz w:val="15"/>
                <w:szCs w:val="15"/>
              </w:rPr>
            </w:pPr>
            <w:r w:rsidRPr="00605414">
              <w:rPr>
                <w:rFonts w:eastAsia="Aptos" w:cs="Aptos"/>
                <w:sz w:val="15"/>
                <w:szCs w:val="15"/>
              </w:rPr>
              <w:t>Sexual motivation system (activated) (Increased RPM)</w:t>
            </w:r>
          </w:p>
        </w:tc>
        <w:tc>
          <w:tcPr>
            <w:tcW w:w="2127" w:type="dxa"/>
          </w:tcPr>
          <w:p w14:paraId="6CC892CF"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Facilitator</w:t>
            </w:r>
          </w:p>
        </w:tc>
        <w:tc>
          <w:tcPr>
            <w:tcW w:w="1559" w:type="dxa"/>
          </w:tcPr>
          <w:p w14:paraId="65B5133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Opportunity – Social </w:t>
            </w:r>
          </w:p>
        </w:tc>
        <w:tc>
          <w:tcPr>
            <w:tcW w:w="1417" w:type="dxa"/>
          </w:tcPr>
          <w:p w14:paraId="6EAF4D7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Social influence</w:t>
            </w:r>
          </w:p>
        </w:tc>
        <w:tc>
          <w:tcPr>
            <w:tcW w:w="1276" w:type="dxa"/>
          </w:tcPr>
          <w:p w14:paraId="563CC82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tc>
        <w:tc>
          <w:tcPr>
            <w:tcW w:w="1418" w:type="dxa"/>
          </w:tcPr>
          <w:p w14:paraId="74D7FAF3"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tc>
        <w:tc>
          <w:tcPr>
            <w:tcW w:w="4111" w:type="dxa"/>
            <w:vMerge/>
          </w:tcPr>
          <w:p w14:paraId="1CC33A9C" w14:textId="77777777" w:rsidR="00400095" w:rsidRPr="00605414" w:rsidRDefault="00400095" w:rsidP="0020779C">
            <w:pPr>
              <w:spacing w:before="0" w:line="240" w:lineRule="auto"/>
              <w:rPr>
                <w:rFonts w:eastAsia="Aptos" w:cs="Aptos"/>
                <w:sz w:val="15"/>
                <w:szCs w:val="15"/>
              </w:rPr>
            </w:pPr>
          </w:p>
        </w:tc>
      </w:tr>
      <w:tr w:rsidR="00400095" w:rsidRPr="00605414" w14:paraId="382AACEF" w14:textId="77777777" w:rsidTr="0020779C">
        <w:tc>
          <w:tcPr>
            <w:tcW w:w="14743" w:type="dxa"/>
            <w:gridSpan w:val="7"/>
            <w:shd w:val="clear" w:color="auto" w:fill="D9F2D0"/>
          </w:tcPr>
          <w:p w14:paraId="50AA812E" w14:textId="77777777" w:rsidR="00BA56BE" w:rsidRPr="00605414" w:rsidRDefault="00400095" w:rsidP="0020779C">
            <w:pPr>
              <w:numPr>
                <w:ilvl w:val="0"/>
                <w:numId w:val="17"/>
              </w:numPr>
              <w:spacing w:before="0" w:line="240" w:lineRule="auto"/>
              <w:contextualSpacing/>
              <w:rPr>
                <w:rFonts w:eastAsia="Aptos" w:cs="Aptos"/>
                <w:b/>
                <w:bCs/>
                <w:sz w:val="15"/>
                <w:szCs w:val="15"/>
              </w:rPr>
            </w:pPr>
            <w:r w:rsidRPr="00605414">
              <w:rPr>
                <w:rFonts w:eastAsia="Aptos" w:cs="Aptos"/>
                <w:b/>
                <w:bCs/>
                <w:sz w:val="15"/>
                <w:szCs w:val="15"/>
              </w:rPr>
              <w:t>Health beliefs associated with RPM consumption</w:t>
            </w:r>
          </w:p>
        </w:tc>
      </w:tr>
      <w:tr w:rsidR="00400095" w:rsidRPr="00605414" w14:paraId="2E2883CB" w14:textId="77777777" w:rsidTr="0020779C">
        <w:trPr>
          <w:trHeight w:val="590"/>
        </w:trPr>
        <w:tc>
          <w:tcPr>
            <w:tcW w:w="2835" w:type="dxa"/>
          </w:tcPr>
          <w:p w14:paraId="583923E4" w14:textId="77777777" w:rsidR="00400095" w:rsidRPr="00605414" w:rsidRDefault="00400095" w:rsidP="0020779C">
            <w:pPr>
              <w:spacing w:before="0" w:line="240" w:lineRule="auto"/>
              <w:ind w:left="35"/>
              <w:rPr>
                <w:rFonts w:eastAsia="Aptos" w:cs="Aptos"/>
                <w:sz w:val="15"/>
                <w:szCs w:val="15"/>
              </w:rPr>
            </w:pPr>
            <w:r w:rsidRPr="00605414">
              <w:rPr>
                <w:rFonts w:eastAsia="Aptos" w:cs="Aptos"/>
                <w:sz w:val="15"/>
                <w:szCs w:val="15"/>
              </w:rPr>
              <w:t>Belief of validity in guidance related to RPM consumption (versus cynicism related to guidance)</w:t>
            </w:r>
          </w:p>
        </w:tc>
        <w:tc>
          <w:tcPr>
            <w:tcW w:w="2127" w:type="dxa"/>
          </w:tcPr>
          <w:p w14:paraId="2322BE37"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Barrier</w:t>
            </w:r>
          </w:p>
        </w:tc>
        <w:tc>
          <w:tcPr>
            <w:tcW w:w="1559" w:type="dxa"/>
          </w:tcPr>
          <w:p w14:paraId="06E81C6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Reflective</w:t>
            </w:r>
          </w:p>
        </w:tc>
        <w:tc>
          <w:tcPr>
            <w:tcW w:w="1417" w:type="dxa"/>
          </w:tcPr>
          <w:p w14:paraId="1196356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Beliefs about consequences</w:t>
            </w:r>
          </w:p>
        </w:tc>
        <w:tc>
          <w:tcPr>
            <w:tcW w:w="1276" w:type="dxa"/>
          </w:tcPr>
          <w:p w14:paraId="4A8C24D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Education </w:t>
            </w:r>
          </w:p>
          <w:p w14:paraId="7D6DECD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Persuade</w:t>
            </w:r>
          </w:p>
          <w:p w14:paraId="7D24292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p w14:paraId="6F4AD132" w14:textId="77777777" w:rsidR="00400095" w:rsidRPr="00605414" w:rsidRDefault="00400095" w:rsidP="0020779C">
            <w:pPr>
              <w:spacing w:before="0" w:line="240" w:lineRule="auto"/>
              <w:rPr>
                <w:rFonts w:eastAsia="Aptos" w:cs="Aptos"/>
                <w:sz w:val="15"/>
                <w:szCs w:val="15"/>
              </w:rPr>
            </w:pPr>
          </w:p>
        </w:tc>
        <w:tc>
          <w:tcPr>
            <w:tcW w:w="1418" w:type="dxa"/>
          </w:tcPr>
          <w:p w14:paraId="24484EE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Guidelines</w:t>
            </w:r>
          </w:p>
          <w:p w14:paraId="0507780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Regulation</w:t>
            </w:r>
          </w:p>
          <w:p w14:paraId="0A94F11A"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p w14:paraId="0EF22147" w14:textId="77777777" w:rsidR="00400095" w:rsidRPr="00605414" w:rsidRDefault="00400095" w:rsidP="0020779C">
            <w:pPr>
              <w:spacing w:before="0" w:line="240" w:lineRule="auto"/>
              <w:rPr>
                <w:rFonts w:eastAsia="Aptos" w:cs="Aptos"/>
                <w:sz w:val="15"/>
                <w:szCs w:val="15"/>
              </w:rPr>
            </w:pPr>
          </w:p>
        </w:tc>
        <w:tc>
          <w:tcPr>
            <w:tcW w:w="4111" w:type="dxa"/>
            <w:vMerge w:val="restart"/>
          </w:tcPr>
          <w:p w14:paraId="79F3686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Guidelines - RPM guidelines rewritten to be very specific regarding definitions of URM and PM. NDNS definitions updated to classify processed poultry products with additives and flavourings (as per IARC definitions) as PM.</w:t>
            </w:r>
          </w:p>
          <w:p w14:paraId="09F9E9F4" w14:textId="77777777" w:rsidR="00400095" w:rsidRPr="00605414" w:rsidRDefault="00400095" w:rsidP="0020779C">
            <w:pPr>
              <w:spacing w:before="0" w:line="240" w:lineRule="auto"/>
              <w:rPr>
                <w:rFonts w:eastAsia="Aptos" w:cs="Aptos"/>
                <w:sz w:val="15"/>
                <w:szCs w:val="15"/>
              </w:rPr>
            </w:pPr>
          </w:p>
          <w:p w14:paraId="5390ECB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Regulations/Labelling - URM and PM packages to show number of portions contained, alongside number of servings recommended as average daily maximum. </w:t>
            </w:r>
          </w:p>
          <w:p w14:paraId="79D5EF5C" w14:textId="77777777" w:rsidR="00400095" w:rsidRPr="00605414" w:rsidRDefault="00400095" w:rsidP="0020779C">
            <w:pPr>
              <w:spacing w:before="0" w:line="240" w:lineRule="auto"/>
              <w:rPr>
                <w:rFonts w:eastAsia="Aptos" w:cs="Aptos"/>
                <w:sz w:val="15"/>
                <w:szCs w:val="15"/>
              </w:rPr>
            </w:pPr>
          </w:p>
          <w:p w14:paraId="1F4C962F"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Social Marketing campaign – Recommendations for protein, URM and PM consumption levels. Clear language, minimal jargon, consistent message</w:t>
            </w:r>
          </w:p>
          <w:p w14:paraId="582A42F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Clarity on definitions for PM to include bacon, ham. Use of trusted.  </w:t>
            </w:r>
          </w:p>
          <w:p w14:paraId="6858F3C5" w14:textId="77777777" w:rsidR="00400095" w:rsidRPr="00605414" w:rsidRDefault="00400095" w:rsidP="0020779C">
            <w:pPr>
              <w:spacing w:before="0" w:line="240" w:lineRule="auto"/>
              <w:rPr>
                <w:rFonts w:eastAsia="Aptos" w:cs="Aptos"/>
                <w:sz w:val="15"/>
                <w:szCs w:val="15"/>
              </w:rPr>
            </w:pPr>
          </w:p>
          <w:p w14:paraId="4FDC9808" w14:textId="77777777" w:rsidR="00400095" w:rsidRDefault="00400095" w:rsidP="0020779C">
            <w:pPr>
              <w:spacing w:before="0" w:line="240" w:lineRule="auto"/>
              <w:rPr>
                <w:rFonts w:eastAsia="Aptos" w:cs="Aptos"/>
                <w:sz w:val="15"/>
                <w:szCs w:val="15"/>
              </w:rPr>
            </w:pPr>
            <w:r w:rsidRPr="00605414">
              <w:rPr>
                <w:rFonts w:eastAsia="Aptos" w:cs="Aptos"/>
                <w:sz w:val="15"/>
                <w:szCs w:val="15"/>
              </w:rPr>
              <w:t xml:space="preserve">SES groups – All, with some specific targeting to working </w:t>
            </w:r>
            <w:proofErr w:type="gramStart"/>
            <w:r w:rsidRPr="00605414">
              <w:rPr>
                <w:rFonts w:eastAsia="Aptos" w:cs="Aptos"/>
                <w:sz w:val="15"/>
                <w:szCs w:val="15"/>
              </w:rPr>
              <w:t>age</w:t>
            </w:r>
            <w:proofErr w:type="gramEnd"/>
            <w:r w:rsidRPr="00605414">
              <w:rPr>
                <w:rFonts w:eastAsia="Aptos" w:cs="Aptos"/>
                <w:sz w:val="15"/>
                <w:szCs w:val="15"/>
              </w:rPr>
              <w:t xml:space="preserve"> men in routine/semi-routine jobs </w:t>
            </w:r>
          </w:p>
          <w:p w14:paraId="7E34DC85" w14:textId="77777777" w:rsidR="00636016" w:rsidRDefault="00636016" w:rsidP="0020779C">
            <w:pPr>
              <w:spacing w:before="0" w:line="240" w:lineRule="auto"/>
              <w:rPr>
                <w:rFonts w:eastAsia="Aptos" w:cs="Aptos"/>
                <w:sz w:val="15"/>
                <w:szCs w:val="15"/>
              </w:rPr>
            </w:pPr>
          </w:p>
          <w:p w14:paraId="378CC32E" w14:textId="77777777" w:rsidR="00636016" w:rsidRPr="00605414" w:rsidRDefault="00636016" w:rsidP="0020779C">
            <w:pPr>
              <w:spacing w:before="0" w:line="240" w:lineRule="auto"/>
              <w:rPr>
                <w:rFonts w:eastAsia="Aptos" w:cs="Aptos"/>
                <w:sz w:val="15"/>
                <w:szCs w:val="15"/>
              </w:rPr>
            </w:pPr>
          </w:p>
        </w:tc>
      </w:tr>
      <w:tr w:rsidR="00400095" w:rsidRPr="00605414" w14:paraId="47B7B76F" w14:textId="77777777" w:rsidTr="0020779C">
        <w:trPr>
          <w:trHeight w:val="590"/>
        </w:trPr>
        <w:tc>
          <w:tcPr>
            <w:tcW w:w="2835" w:type="dxa"/>
          </w:tcPr>
          <w:p w14:paraId="6354D28B" w14:textId="77777777" w:rsidR="00400095" w:rsidRPr="00605414" w:rsidRDefault="00400095" w:rsidP="0020779C">
            <w:pPr>
              <w:spacing w:before="0" w:line="240" w:lineRule="auto"/>
              <w:ind w:left="35"/>
              <w:rPr>
                <w:rFonts w:eastAsia="Aptos" w:cs="Aptos"/>
                <w:sz w:val="15"/>
                <w:szCs w:val="15"/>
              </w:rPr>
            </w:pPr>
            <w:r w:rsidRPr="00605414">
              <w:rPr>
                <w:rFonts w:eastAsia="Aptos" w:cs="Aptos"/>
                <w:sz w:val="15"/>
                <w:szCs w:val="15"/>
              </w:rPr>
              <w:t xml:space="preserve">Intention to control weight or muscle mass – Positive view of protein to contribute to goal </w:t>
            </w:r>
          </w:p>
        </w:tc>
        <w:tc>
          <w:tcPr>
            <w:tcW w:w="2127" w:type="dxa"/>
          </w:tcPr>
          <w:p w14:paraId="481E097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URM – Facilitator </w:t>
            </w:r>
          </w:p>
          <w:p w14:paraId="435F0F4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PM – Facilitator </w:t>
            </w:r>
          </w:p>
        </w:tc>
        <w:tc>
          <w:tcPr>
            <w:tcW w:w="1559" w:type="dxa"/>
          </w:tcPr>
          <w:p w14:paraId="30DABF5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Reflective</w:t>
            </w:r>
          </w:p>
        </w:tc>
        <w:tc>
          <w:tcPr>
            <w:tcW w:w="1417" w:type="dxa"/>
          </w:tcPr>
          <w:p w14:paraId="52EC03B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Beliefs about consequences</w:t>
            </w:r>
          </w:p>
        </w:tc>
        <w:tc>
          <w:tcPr>
            <w:tcW w:w="1276" w:type="dxa"/>
          </w:tcPr>
          <w:p w14:paraId="43574E6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Education</w:t>
            </w:r>
          </w:p>
          <w:p w14:paraId="0767DE33"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tc>
        <w:tc>
          <w:tcPr>
            <w:tcW w:w="1418" w:type="dxa"/>
          </w:tcPr>
          <w:p w14:paraId="36C40C04"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Guidelines</w:t>
            </w:r>
          </w:p>
          <w:p w14:paraId="1A0DC5D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Regulation</w:t>
            </w:r>
          </w:p>
          <w:p w14:paraId="1D6C1237"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p w14:paraId="56038F89" w14:textId="77777777" w:rsidR="00400095" w:rsidRPr="00605414" w:rsidRDefault="00400095" w:rsidP="0020779C">
            <w:pPr>
              <w:spacing w:before="0" w:line="240" w:lineRule="auto"/>
              <w:rPr>
                <w:rFonts w:eastAsia="Aptos" w:cs="Aptos"/>
                <w:sz w:val="15"/>
                <w:szCs w:val="15"/>
              </w:rPr>
            </w:pPr>
          </w:p>
        </w:tc>
        <w:tc>
          <w:tcPr>
            <w:tcW w:w="4111" w:type="dxa"/>
            <w:vMerge/>
          </w:tcPr>
          <w:p w14:paraId="61A66684" w14:textId="77777777" w:rsidR="00400095" w:rsidRPr="00605414" w:rsidRDefault="00400095" w:rsidP="0020779C">
            <w:pPr>
              <w:spacing w:before="0" w:line="240" w:lineRule="auto"/>
              <w:rPr>
                <w:rFonts w:eastAsia="Aptos" w:cs="Aptos"/>
                <w:sz w:val="15"/>
                <w:szCs w:val="15"/>
              </w:rPr>
            </w:pPr>
          </w:p>
        </w:tc>
      </w:tr>
      <w:tr w:rsidR="00400095" w:rsidRPr="00605414" w14:paraId="58DDFE4A" w14:textId="77777777" w:rsidTr="0020779C">
        <w:tc>
          <w:tcPr>
            <w:tcW w:w="2835" w:type="dxa"/>
          </w:tcPr>
          <w:p w14:paraId="6E050339" w14:textId="77777777" w:rsidR="00400095" w:rsidRPr="00605414" w:rsidRDefault="00400095" w:rsidP="0020779C">
            <w:pPr>
              <w:spacing w:before="0" w:line="240" w:lineRule="auto"/>
              <w:ind w:left="35"/>
              <w:rPr>
                <w:rFonts w:eastAsia="Aptos" w:cs="Aptos"/>
                <w:sz w:val="15"/>
                <w:szCs w:val="15"/>
              </w:rPr>
            </w:pPr>
            <w:r w:rsidRPr="00605414">
              <w:rPr>
                <w:rFonts w:eastAsia="Aptos" w:cs="Aptos"/>
                <w:sz w:val="15"/>
                <w:szCs w:val="15"/>
              </w:rPr>
              <w:t>Views of positive value related to ‘naturalness’ of food</w:t>
            </w:r>
          </w:p>
        </w:tc>
        <w:tc>
          <w:tcPr>
            <w:tcW w:w="2127" w:type="dxa"/>
          </w:tcPr>
          <w:p w14:paraId="5159A31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PM – Barrier</w:t>
            </w:r>
          </w:p>
          <w:p w14:paraId="76D33752"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URM - Facilitator</w:t>
            </w:r>
          </w:p>
        </w:tc>
        <w:tc>
          <w:tcPr>
            <w:tcW w:w="1559" w:type="dxa"/>
          </w:tcPr>
          <w:p w14:paraId="1FFE2FF0"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reflective</w:t>
            </w:r>
          </w:p>
        </w:tc>
        <w:tc>
          <w:tcPr>
            <w:tcW w:w="1417" w:type="dxa"/>
          </w:tcPr>
          <w:p w14:paraId="7581DA48"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Beliefs about consequences</w:t>
            </w:r>
          </w:p>
        </w:tc>
        <w:tc>
          <w:tcPr>
            <w:tcW w:w="1276" w:type="dxa"/>
          </w:tcPr>
          <w:p w14:paraId="11A00308"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Persuade</w:t>
            </w:r>
          </w:p>
        </w:tc>
        <w:tc>
          <w:tcPr>
            <w:tcW w:w="1418" w:type="dxa"/>
          </w:tcPr>
          <w:p w14:paraId="42A0FB9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Guidelines</w:t>
            </w:r>
          </w:p>
          <w:p w14:paraId="34E06D6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Regulation</w:t>
            </w:r>
          </w:p>
          <w:p w14:paraId="20D0EB72"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p w14:paraId="09E539A7" w14:textId="77777777" w:rsidR="00400095" w:rsidRPr="00605414" w:rsidRDefault="00400095" w:rsidP="0020779C">
            <w:pPr>
              <w:spacing w:before="0" w:line="240" w:lineRule="auto"/>
              <w:rPr>
                <w:rFonts w:eastAsia="Aptos" w:cs="Aptos"/>
                <w:sz w:val="15"/>
                <w:szCs w:val="15"/>
              </w:rPr>
            </w:pPr>
          </w:p>
          <w:p w14:paraId="39E168DA" w14:textId="77777777" w:rsidR="00400095" w:rsidRPr="00605414" w:rsidRDefault="00400095" w:rsidP="0020779C">
            <w:pPr>
              <w:spacing w:before="0" w:line="240" w:lineRule="auto"/>
              <w:rPr>
                <w:rFonts w:eastAsia="Aptos" w:cs="Aptos"/>
                <w:sz w:val="15"/>
                <w:szCs w:val="15"/>
              </w:rPr>
            </w:pPr>
          </w:p>
          <w:p w14:paraId="17803AFB" w14:textId="77777777" w:rsidR="00400095" w:rsidRPr="00605414" w:rsidRDefault="00400095" w:rsidP="0020779C">
            <w:pPr>
              <w:spacing w:before="0" w:line="240" w:lineRule="auto"/>
              <w:rPr>
                <w:rFonts w:eastAsia="Aptos" w:cs="Aptos"/>
                <w:sz w:val="15"/>
                <w:szCs w:val="15"/>
              </w:rPr>
            </w:pPr>
          </w:p>
        </w:tc>
        <w:tc>
          <w:tcPr>
            <w:tcW w:w="4111" w:type="dxa"/>
            <w:vMerge/>
          </w:tcPr>
          <w:p w14:paraId="2D63631C" w14:textId="77777777" w:rsidR="00400095" w:rsidRPr="00605414" w:rsidRDefault="00400095" w:rsidP="0020779C">
            <w:pPr>
              <w:spacing w:before="0" w:line="240" w:lineRule="auto"/>
              <w:rPr>
                <w:rFonts w:eastAsia="Aptos" w:cs="Aptos"/>
                <w:sz w:val="15"/>
                <w:szCs w:val="15"/>
              </w:rPr>
            </w:pPr>
          </w:p>
        </w:tc>
      </w:tr>
      <w:tr w:rsidR="00400095" w:rsidRPr="00605414" w14:paraId="2F47121E" w14:textId="77777777" w:rsidTr="0020779C">
        <w:tc>
          <w:tcPr>
            <w:tcW w:w="14743" w:type="dxa"/>
            <w:gridSpan w:val="7"/>
            <w:shd w:val="clear" w:color="auto" w:fill="D9F2D0"/>
          </w:tcPr>
          <w:p w14:paraId="577143E8" w14:textId="77777777" w:rsidR="00BA56BE" w:rsidRPr="00605414" w:rsidRDefault="004B16D0" w:rsidP="0020779C">
            <w:pPr>
              <w:numPr>
                <w:ilvl w:val="0"/>
                <w:numId w:val="17"/>
              </w:numPr>
              <w:spacing w:before="0" w:line="240" w:lineRule="auto"/>
              <w:contextualSpacing/>
              <w:rPr>
                <w:rFonts w:eastAsia="Aptos" w:cs="Aptos"/>
                <w:b/>
                <w:bCs/>
                <w:sz w:val="15"/>
                <w:szCs w:val="15"/>
              </w:rPr>
            </w:pPr>
            <w:r w:rsidRPr="00605414">
              <w:rPr>
                <w:rFonts w:eastAsia="Aptos" w:cs="Aptos"/>
                <w:b/>
                <w:bCs/>
                <w:sz w:val="15"/>
                <w:szCs w:val="15"/>
              </w:rPr>
              <w:lastRenderedPageBreak/>
              <w:t xml:space="preserve">Affinity </w:t>
            </w:r>
            <w:r w:rsidR="00400095" w:rsidRPr="00605414">
              <w:rPr>
                <w:rFonts w:eastAsia="Aptos" w:cs="Aptos"/>
                <w:b/>
                <w:bCs/>
                <w:sz w:val="15"/>
                <w:szCs w:val="15"/>
              </w:rPr>
              <w:t xml:space="preserve">for RPM </w:t>
            </w:r>
            <w:r w:rsidRPr="00605414">
              <w:rPr>
                <w:rFonts w:eastAsia="Aptos" w:cs="Aptos"/>
                <w:b/>
                <w:bCs/>
                <w:sz w:val="15"/>
                <w:szCs w:val="15"/>
              </w:rPr>
              <w:t xml:space="preserve">and </w:t>
            </w:r>
            <w:r w:rsidRPr="00605414">
              <w:rPr>
                <w:rFonts w:eastAsia="Aptos" w:cs="Aptos"/>
                <w:b/>
                <w:bCs/>
                <w:sz w:val="15"/>
                <w:szCs w:val="15"/>
                <w:shd w:val="clear" w:color="auto" w:fill="D9F2D0"/>
              </w:rPr>
              <w:t>association with positive emotion or enjoyment</w:t>
            </w:r>
          </w:p>
        </w:tc>
      </w:tr>
      <w:tr w:rsidR="00400095" w:rsidRPr="00605414" w14:paraId="168DA6FF" w14:textId="77777777" w:rsidTr="0020779C">
        <w:tc>
          <w:tcPr>
            <w:tcW w:w="2835" w:type="dxa"/>
          </w:tcPr>
          <w:p w14:paraId="548EE5E2" w14:textId="77777777" w:rsidR="00400095" w:rsidRPr="00605414" w:rsidRDefault="00400095" w:rsidP="0020779C">
            <w:pPr>
              <w:spacing w:before="0" w:line="240" w:lineRule="auto"/>
              <w:ind w:left="35"/>
              <w:rPr>
                <w:rFonts w:eastAsia="Aptos" w:cs="Aptos"/>
                <w:sz w:val="15"/>
                <w:szCs w:val="15"/>
              </w:rPr>
            </w:pPr>
            <w:r w:rsidRPr="00605414">
              <w:rPr>
                <w:rFonts w:eastAsia="Aptos" w:cs="Aptos"/>
                <w:sz w:val="15"/>
                <w:szCs w:val="15"/>
              </w:rPr>
              <w:t>Personal history and positive emotional association/Shared value/Tradition</w:t>
            </w:r>
          </w:p>
        </w:tc>
        <w:tc>
          <w:tcPr>
            <w:tcW w:w="2127" w:type="dxa"/>
          </w:tcPr>
          <w:p w14:paraId="0915F8E7"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URM – Facilitator</w:t>
            </w:r>
          </w:p>
          <w:p w14:paraId="2AFA7BA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PM – No influence</w:t>
            </w:r>
          </w:p>
        </w:tc>
        <w:tc>
          <w:tcPr>
            <w:tcW w:w="1559" w:type="dxa"/>
          </w:tcPr>
          <w:p w14:paraId="666779C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automatic</w:t>
            </w:r>
          </w:p>
        </w:tc>
        <w:tc>
          <w:tcPr>
            <w:tcW w:w="1417" w:type="dxa"/>
          </w:tcPr>
          <w:p w14:paraId="2AB8CB7F"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Emotion</w:t>
            </w:r>
          </w:p>
        </w:tc>
        <w:tc>
          <w:tcPr>
            <w:tcW w:w="1276" w:type="dxa"/>
          </w:tcPr>
          <w:p w14:paraId="0E63A40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p w14:paraId="1F994331" w14:textId="77777777" w:rsidR="00400095" w:rsidRPr="00605414" w:rsidRDefault="00400095" w:rsidP="0020779C">
            <w:pPr>
              <w:spacing w:before="0" w:line="240" w:lineRule="auto"/>
              <w:rPr>
                <w:rFonts w:eastAsia="Aptos" w:cs="Aptos"/>
                <w:sz w:val="15"/>
                <w:szCs w:val="15"/>
              </w:rPr>
            </w:pPr>
          </w:p>
        </w:tc>
        <w:tc>
          <w:tcPr>
            <w:tcW w:w="1418" w:type="dxa"/>
          </w:tcPr>
          <w:p w14:paraId="55B378A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tc>
        <w:tc>
          <w:tcPr>
            <w:tcW w:w="4111" w:type="dxa"/>
            <w:vMerge w:val="restart"/>
          </w:tcPr>
          <w:p w14:paraId="612988C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Social marketing/communication campaign to model consumption of non-meat meals as celebration, treat and ‘special occasion’ food. </w:t>
            </w:r>
          </w:p>
          <w:p w14:paraId="1171CEEE" w14:textId="77777777" w:rsidR="00400095" w:rsidRPr="00605414" w:rsidRDefault="00400095" w:rsidP="0020779C">
            <w:pPr>
              <w:spacing w:before="0" w:line="240" w:lineRule="auto"/>
              <w:rPr>
                <w:rFonts w:eastAsia="Aptos" w:cs="Aptos"/>
                <w:sz w:val="15"/>
                <w:szCs w:val="15"/>
              </w:rPr>
            </w:pPr>
          </w:p>
          <w:p w14:paraId="561C4B9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SES groups to target: Men aged &lt; 50 working in any occupation other than senior management or professional roles. </w:t>
            </w:r>
          </w:p>
        </w:tc>
      </w:tr>
      <w:tr w:rsidR="00400095" w:rsidRPr="00605414" w14:paraId="3D634637" w14:textId="77777777" w:rsidTr="0020779C">
        <w:tc>
          <w:tcPr>
            <w:tcW w:w="2835" w:type="dxa"/>
          </w:tcPr>
          <w:p w14:paraId="534C39C3" w14:textId="77777777" w:rsidR="00400095" w:rsidRPr="00605414" w:rsidRDefault="00400095" w:rsidP="0020779C">
            <w:pPr>
              <w:spacing w:before="0" w:line="240" w:lineRule="auto"/>
              <w:ind w:left="35"/>
              <w:rPr>
                <w:rFonts w:eastAsia="Aptos" w:cs="Aptos"/>
                <w:sz w:val="15"/>
                <w:szCs w:val="15"/>
              </w:rPr>
            </w:pPr>
            <w:r w:rsidRPr="00605414">
              <w:rPr>
                <w:rFonts w:eastAsia="Aptos" w:cs="Aptos"/>
                <w:sz w:val="15"/>
                <w:szCs w:val="15"/>
              </w:rPr>
              <w:t>Elevated view of ‘specialness’ of food</w:t>
            </w:r>
          </w:p>
        </w:tc>
        <w:tc>
          <w:tcPr>
            <w:tcW w:w="2127" w:type="dxa"/>
          </w:tcPr>
          <w:p w14:paraId="2E50BF5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URM – Facilitator</w:t>
            </w:r>
          </w:p>
          <w:p w14:paraId="6ACA1E3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PM – No influence</w:t>
            </w:r>
          </w:p>
        </w:tc>
        <w:tc>
          <w:tcPr>
            <w:tcW w:w="1559" w:type="dxa"/>
          </w:tcPr>
          <w:p w14:paraId="66F6E0A0"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automatic</w:t>
            </w:r>
          </w:p>
        </w:tc>
        <w:tc>
          <w:tcPr>
            <w:tcW w:w="1417" w:type="dxa"/>
          </w:tcPr>
          <w:p w14:paraId="28144B7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Emotion</w:t>
            </w:r>
          </w:p>
        </w:tc>
        <w:tc>
          <w:tcPr>
            <w:tcW w:w="1276" w:type="dxa"/>
          </w:tcPr>
          <w:p w14:paraId="2DA0F3C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tc>
        <w:tc>
          <w:tcPr>
            <w:tcW w:w="1418" w:type="dxa"/>
          </w:tcPr>
          <w:p w14:paraId="12B5967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tc>
        <w:tc>
          <w:tcPr>
            <w:tcW w:w="4111" w:type="dxa"/>
            <w:vMerge/>
          </w:tcPr>
          <w:p w14:paraId="5B5A9717" w14:textId="77777777" w:rsidR="00400095" w:rsidRPr="00605414" w:rsidRDefault="00400095" w:rsidP="0020779C">
            <w:pPr>
              <w:spacing w:before="0" w:line="240" w:lineRule="auto"/>
              <w:rPr>
                <w:rFonts w:eastAsia="Aptos" w:cs="Aptos"/>
                <w:sz w:val="15"/>
                <w:szCs w:val="15"/>
              </w:rPr>
            </w:pPr>
          </w:p>
        </w:tc>
      </w:tr>
      <w:tr w:rsidR="00400095" w:rsidRPr="00605414" w14:paraId="4A628B73" w14:textId="77777777" w:rsidTr="0020779C">
        <w:tc>
          <w:tcPr>
            <w:tcW w:w="2835" w:type="dxa"/>
          </w:tcPr>
          <w:p w14:paraId="2489854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Personal value of hedonism</w:t>
            </w:r>
          </w:p>
        </w:tc>
        <w:tc>
          <w:tcPr>
            <w:tcW w:w="2127" w:type="dxa"/>
          </w:tcPr>
          <w:p w14:paraId="4ACB7BD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URM, PM - Facilitator</w:t>
            </w:r>
          </w:p>
        </w:tc>
        <w:tc>
          <w:tcPr>
            <w:tcW w:w="1559" w:type="dxa"/>
          </w:tcPr>
          <w:p w14:paraId="7B5BC38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Automatic</w:t>
            </w:r>
          </w:p>
        </w:tc>
        <w:tc>
          <w:tcPr>
            <w:tcW w:w="1417" w:type="dxa"/>
          </w:tcPr>
          <w:p w14:paraId="0A68B74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Emotion</w:t>
            </w:r>
          </w:p>
        </w:tc>
        <w:tc>
          <w:tcPr>
            <w:tcW w:w="1276" w:type="dxa"/>
          </w:tcPr>
          <w:p w14:paraId="6E4C29A2"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tc>
        <w:tc>
          <w:tcPr>
            <w:tcW w:w="1418" w:type="dxa"/>
          </w:tcPr>
          <w:p w14:paraId="7AE61BF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tc>
        <w:tc>
          <w:tcPr>
            <w:tcW w:w="4111" w:type="dxa"/>
            <w:vMerge/>
          </w:tcPr>
          <w:p w14:paraId="68CAE290" w14:textId="77777777" w:rsidR="00400095" w:rsidRPr="00605414" w:rsidRDefault="00400095" w:rsidP="0020779C">
            <w:pPr>
              <w:spacing w:before="0" w:line="240" w:lineRule="auto"/>
              <w:rPr>
                <w:rFonts w:eastAsia="Aptos" w:cs="Aptos"/>
                <w:sz w:val="15"/>
                <w:szCs w:val="15"/>
              </w:rPr>
            </w:pPr>
          </w:p>
        </w:tc>
      </w:tr>
      <w:tr w:rsidR="00400095" w:rsidRPr="00605414" w14:paraId="3F0F6666" w14:textId="77777777" w:rsidTr="0020779C">
        <w:tc>
          <w:tcPr>
            <w:tcW w:w="2835" w:type="dxa"/>
          </w:tcPr>
          <w:p w14:paraId="418C8C2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Affinity for and subjective importance of RPM (Increased RPM)</w:t>
            </w:r>
          </w:p>
        </w:tc>
        <w:tc>
          <w:tcPr>
            <w:tcW w:w="2127" w:type="dxa"/>
          </w:tcPr>
          <w:p w14:paraId="47E971AF"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URM, PM - Facilitator</w:t>
            </w:r>
          </w:p>
        </w:tc>
        <w:tc>
          <w:tcPr>
            <w:tcW w:w="1559" w:type="dxa"/>
          </w:tcPr>
          <w:p w14:paraId="61BB2548"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Automatic</w:t>
            </w:r>
          </w:p>
        </w:tc>
        <w:tc>
          <w:tcPr>
            <w:tcW w:w="1417" w:type="dxa"/>
          </w:tcPr>
          <w:p w14:paraId="63922BC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 Emotion</w:t>
            </w:r>
          </w:p>
        </w:tc>
        <w:tc>
          <w:tcPr>
            <w:tcW w:w="1276" w:type="dxa"/>
          </w:tcPr>
          <w:p w14:paraId="79A624F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Persuade</w:t>
            </w:r>
          </w:p>
          <w:p w14:paraId="75E60AD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tc>
        <w:tc>
          <w:tcPr>
            <w:tcW w:w="1418" w:type="dxa"/>
          </w:tcPr>
          <w:p w14:paraId="153B1A4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tc>
        <w:tc>
          <w:tcPr>
            <w:tcW w:w="4111" w:type="dxa"/>
            <w:vMerge/>
          </w:tcPr>
          <w:p w14:paraId="176CAC01" w14:textId="77777777" w:rsidR="00400095" w:rsidRPr="00605414" w:rsidRDefault="00400095" w:rsidP="0020779C">
            <w:pPr>
              <w:spacing w:before="0" w:line="240" w:lineRule="auto"/>
              <w:rPr>
                <w:rFonts w:eastAsia="Aptos" w:cs="Aptos"/>
                <w:sz w:val="15"/>
                <w:szCs w:val="15"/>
              </w:rPr>
            </w:pPr>
          </w:p>
        </w:tc>
      </w:tr>
      <w:tr w:rsidR="00400095" w:rsidRPr="00605414" w14:paraId="1C711785" w14:textId="77777777" w:rsidTr="0020779C">
        <w:tc>
          <w:tcPr>
            <w:tcW w:w="14743" w:type="dxa"/>
            <w:gridSpan w:val="7"/>
            <w:shd w:val="clear" w:color="auto" w:fill="D9F2D0"/>
          </w:tcPr>
          <w:p w14:paraId="4CD82E32" w14:textId="77777777" w:rsidR="00BA56BE" w:rsidRPr="00605414" w:rsidRDefault="004B16D0" w:rsidP="0020779C">
            <w:pPr>
              <w:numPr>
                <w:ilvl w:val="0"/>
                <w:numId w:val="17"/>
              </w:numPr>
              <w:spacing w:before="0" w:line="240" w:lineRule="auto"/>
              <w:contextualSpacing/>
              <w:rPr>
                <w:rFonts w:eastAsia="Aptos" w:cs="Aptos"/>
                <w:b/>
                <w:bCs/>
                <w:sz w:val="15"/>
                <w:szCs w:val="15"/>
              </w:rPr>
            </w:pPr>
            <w:r w:rsidRPr="00605414">
              <w:rPr>
                <w:rFonts w:eastAsia="Aptos" w:cs="Aptos"/>
                <w:b/>
                <w:bCs/>
                <w:sz w:val="15"/>
                <w:szCs w:val="15"/>
              </w:rPr>
              <w:t>Co</w:t>
            </w:r>
            <w:r w:rsidRPr="00605414">
              <w:rPr>
                <w:rFonts w:eastAsia="Aptos" w:cs="Aptos"/>
                <w:b/>
                <w:bCs/>
                <w:sz w:val="15"/>
                <w:szCs w:val="15"/>
                <w:shd w:val="clear" w:color="auto" w:fill="D9F2D0"/>
              </w:rPr>
              <w:t>nvenience</w:t>
            </w:r>
          </w:p>
        </w:tc>
      </w:tr>
      <w:tr w:rsidR="00400095" w:rsidRPr="00605414" w14:paraId="4993BFE5" w14:textId="77777777" w:rsidTr="0020779C">
        <w:tc>
          <w:tcPr>
            <w:tcW w:w="2835" w:type="dxa"/>
          </w:tcPr>
          <w:p w14:paraId="39A01D9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Convenience (ease, simplicity, speed) of access and preparation </w:t>
            </w:r>
          </w:p>
        </w:tc>
        <w:tc>
          <w:tcPr>
            <w:tcW w:w="2127" w:type="dxa"/>
          </w:tcPr>
          <w:p w14:paraId="4E9CD0C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PM – Facilitator</w:t>
            </w:r>
          </w:p>
          <w:p w14:paraId="7102135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URM – Mixed influence</w:t>
            </w:r>
          </w:p>
        </w:tc>
        <w:tc>
          <w:tcPr>
            <w:tcW w:w="1559" w:type="dxa"/>
          </w:tcPr>
          <w:p w14:paraId="77ADFC60"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Opportunity – Physical</w:t>
            </w:r>
          </w:p>
        </w:tc>
        <w:tc>
          <w:tcPr>
            <w:tcW w:w="1417" w:type="dxa"/>
          </w:tcPr>
          <w:p w14:paraId="68B7D90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Restriction</w:t>
            </w:r>
          </w:p>
          <w:p w14:paraId="700E8A08"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Environmental restructuring</w:t>
            </w:r>
          </w:p>
        </w:tc>
        <w:tc>
          <w:tcPr>
            <w:tcW w:w="1276" w:type="dxa"/>
          </w:tcPr>
          <w:p w14:paraId="78D24B97"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Environmental    restructuring</w:t>
            </w:r>
          </w:p>
        </w:tc>
        <w:tc>
          <w:tcPr>
            <w:tcW w:w="1418" w:type="dxa"/>
          </w:tcPr>
          <w:p w14:paraId="36AAD54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p w14:paraId="52C483D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Regulation</w:t>
            </w:r>
          </w:p>
          <w:p w14:paraId="5801DB44"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Environment planning</w:t>
            </w:r>
          </w:p>
        </w:tc>
        <w:tc>
          <w:tcPr>
            <w:tcW w:w="4111" w:type="dxa"/>
          </w:tcPr>
          <w:p w14:paraId="5A45A096" w14:textId="3E7E10DA"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Regulation/Environment Restructuring – Limit PM </w:t>
            </w:r>
            <w:r w:rsidR="00B3696C">
              <w:rPr>
                <w:rFonts w:eastAsia="Aptos" w:cs="Aptos"/>
                <w:sz w:val="15"/>
                <w:szCs w:val="15"/>
              </w:rPr>
              <w:t>‘on-the-go’</w:t>
            </w:r>
            <w:r w:rsidRPr="00605414">
              <w:rPr>
                <w:rFonts w:eastAsia="Aptos" w:cs="Aptos"/>
                <w:sz w:val="15"/>
                <w:szCs w:val="15"/>
              </w:rPr>
              <w:t xml:space="preserve"> items placement in retailers</w:t>
            </w:r>
            <w:r w:rsidR="00B3696C">
              <w:rPr>
                <w:rFonts w:eastAsia="Aptos" w:cs="Aptos"/>
                <w:sz w:val="15"/>
                <w:szCs w:val="15"/>
              </w:rPr>
              <w:t>.</w:t>
            </w:r>
            <w:r w:rsidRPr="00605414">
              <w:rPr>
                <w:rFonts w:eastAsia="Aptos" w:cs="Aptos"/>
                <w:sz w:val="15"/>
                <w:szCs w:val="15"/>
              </w:rPr>
              <w:t xml:space="preserve"> </w:t>
            </w:r>
          </w:p>
          <w:p w14:paraId="3C2E6F03" w14:textId="77777777" w:rsidR="00400095" w:rsidRPr="00605414" w:rsidRDefault="00400095" w:rsidP="0020779C">
            <w:pPr>
              <w:spacing w:before="0" w:line="240" w:lineRule="auto"/>
              <w:rPr>
                <w:rFonts w:eastAsia="Aptos" w:cs="Aptos"/>
                <w:sz w:val="15"/>
                <w:szCs w:val="15"/>
              </w:rPr>
            </w:pPr>
          </w:p>
          <w:p w14:paraId="5C659BB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Social marketing - Promote convenient, healthy foods for out-of-home consumption without RPM. </w:t>
            </w:r>
          </w:p>
          <w:p w14:paraId="41144660" w14:textId="77777777" w:rsidR="00400095" w:rsidRPr="00605414" w:rsidRDefault="00400095" w:rsidP="0020779C">
            <w:pPr>
              <w:spacing w:before="0" w:line="240" w:lineRule="auto"/>
              <w:rPr>
                <w:rFonts w:eastAsia="Aptos" w:cs="Aptos"/>
                <w:sz w:val="15"/>
                <w:szCs w:val="15"/>
              </w:rPr>
            </w:pPr>
          </w:p>
          <w:p w14:paraId="41DCAAD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SES groups – All, Men &lt; 50 </w:t>
            </w:r>
          </w:p>
        </w:tc>
      </w:tr>
      <w:tr w:rsidR="00400095" w:rsidRPr="00605414" w14:paraId="54492994" w14:textId="77777777" w:rsidTr="0020779C">
        <w:tc>
          <w:tcPr>
            <w:tcW w:w="14743" w:type="dxa"/>
            <w:gridSpan w:val="7"/>
            <w:shd w:val="clear" w:color="auto" w:fill="D9F2D0"/>
          </w:tcPr>
          <w:p w14:paraId="44358557" w14:textId="77777777" w:rsidR="00BA56BE" w:rsidRPr="00605414" w:rsidRDefault="004B16D0" w:rsidP="0020779C">
            <w:pPr>
              <w:numPr>
                <w:ilvl w:val="0"/>
                <w:numId w:val="17"/>
              </w:numPr>
              <w:spacing w:before="0" w:line="240" w:lineRule="auto"/>
              <w:contextualSpacing/>
              <w:rPr>
                <w:rFonts w:eastAsia="Aptos" w:cs="Aptos"/>
                <w:b/>
                <w:bCs/>
                <w:sz w:val="15"/>
                <w:szCs w:val="15"/>
              </w:rPr>
            </w:pPr>
            <w:r w:rsidRPr="00605414">
              <w:rPr>
                <w:rFonts w:eastAsia="Aptos" w:cs="Aptos"/>
                <w:b/>
                <w:bCs/>
                <w:sz w:val="15"/>
                <w:szCs w:val="15"/>
              </w:rPr>
              <w:t>Financial considerations</w:t>
            </w:r>
          </w:p>
        </w:tc>
      </w:tr>
      <w:tr w:rsidR="00400095" w:rsidRPr="00605414" w14:paraId="7052EA95" w14:textId="77777777" w:rsidTr="0020779C">
        <w:tc>
          <w:tcPr>
            <w:tcW w:w="2835" w:type="dxa"/>
          </w:tcPr>
          <w:p w14:paraId="15CCFDD7"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Desire to achieve value for money </w:t>
            </w:r>
          </w:p>
        </w:tc>
        <w:tc>
          <w:tcPr>
            <w:tcW w:w="2127" w:type="dxa"/>
          </w:tcPr>
          <w:p w14:paraId="7432EA3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URM – Facilitator</w:t>
            </w:r>
          </w:p>
          <w:p w14:paraId="6050E46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PM - Facilitator</w:t>
            </w:r>
          </w:p>
        </w:tc>
        <w:tc>
          <w:tcPr>
            <w:tcW w:w="1559" w:type="dxa"/>
          </w:tcPr>
          <w:p w14:paraId="1A580157"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Opportunity – Resources</w:t>
            </w:r>
          </w:p>
        </w:tc>
        <w:tc>
          <w:tcPr>
            <w:tcW w:w="1417" w:type="dxa"/>
          </w:tcPr>
          <w:p w14:paraId="3D3834F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Material resources</w:t>
            </w:r>
          </w:p>
        </w:tc>
        <w:tc>
          <w:tcPr>
            <w:tcW w:w="1276" w:type="dxa"/>
          </w:tcPr>
          <w:p w14:paraId="30555AE0"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Incentivise</w:t>
            </w:r>
          </w:p>
          <w:p w14:paraId="558C071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Coercion</w:t>
            </w:r>
          </w:p>
          <w:p w14:paraId="77F99EC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Reward</w:t>
            </w:r>
          </w:p>
        </w:tc>
        <w:tc>
          <w:tcPr>
            <w:tcW w:w="1418" w:type="dxa"/>
          </w:tcPr>
          <w:p w14:paraId="3E4E1250"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Regulation</w:t>
            </w:r>
          </w:p>
          <w:p w14:paraId="542159D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Fiscal measures </w:t>
            </w:r>
          </w:p>
          <w:p w14:paraId="1E811BC0" w14:textId="77777777" w:rsidR="00400095" w:rsidRPr="00605414" w:rsidRDefault="00400095" w:rsidP="0020779C">
            <w:pPr>
              <w:spacing w:before="0" w:line="240" w:lineRule="auto"/>
              <w:rPr>
                <w:rFonts w:eastAsia="Aptos" w:cs="Aptos"/>
                <w:sz w:val="15"/>
                <w:szCs w:val="15"/>
              </w:rPr>
            </w:pPr>
          </w:p>
        </w:tc>
        <w:tc>
          <w:tcPr>
            <w:tcW w:w="4111" w:type="dxa"/>
            <w:vMerge w:val="restart"/>
          </w:tcPr>
          <w:p w14:paraId="5A124B85" w14:textId="77E517A2"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Regulation </w:t>
            </w:r>
            <w:r w:rsidR="00B3696C">
              <w:rPr>
                <w:rFonts w:eastAsia="Aptos" w:cs="Aptos"/>
                <w:sz w:val="15"/>
                <w:szCs w:val="15"/>
              </w:rPr>
              <w:t>–</w:t>
            </w:r>
            <w:r w:rsidRPr="00605414">
              <w:rPr>
                <w:rFonts w:eastAsia="Aptos" w:cs="Aptos"/>
                <w:sz w:val="15"/>
                <w:szCs w:val="15"/>
              </w:rPr>
              <w:t xml:space="preserve"> </w:t>
            </w:r>
            <w:r w:rsidR="00B3696C">
              <w:rPr>
                <w:rFonts w:eastAsia="Aptos" w:cs="Aptos"/>
                <w:sz w:val="15"/>
                <w:szCs w:val="15"/>
              </w:rPr>
              <w:t>Explore li</w:t>
            </w:r>
            <w:r w:rsidRPr="00605414">
              <w:rPr>
                <w:rFonts w:eastAsia="Aptos" w:cs="Aptos"/>
                <w:sz w:val="15"/>
                <w:szCs w:val="15"/>
              </w:rPr>
              <w:t>mit</w:t>
            </w:r>
            <w:r w:rsidR="00B3696C">
              <w:rPr>
                <w:rFonts w:eastAsia="Aptos" w:cs="Aptos"/>
                <w:sz w:val="15"/>
                <w:szCs w:val="15"/>
              </w:rPr>
              <w:t xml:space="preserve">s to PM price offers </w:t>
            </w:r>
            <w:r w:rsidRPr="00605414">
              <w:rPr>
                <w:rFonts w:eastAsia="Aptos" w:cs="Aptos"/>
                <w:sz w:val="15"/>
                <w:szCs w:val="15"/>
              </w:rPr>
              <w:t xml:space="preserve"> </w:t>
            </w:r>
          </w:p>
          <w:p w14:paraId="0AE8250E" w14:textId="77777777" w:rsidR="00400095" w:rsidRPr="00605414" w:rsidRDefault="00400095" w:rsidP="0020779C">
            <w:pPr>
              <w:spacing w:before="0" w:line="240" w:lineRule="auto"/>
              <w:rPr>
                <w:rFonts w:eastAsia="Aptos" w:cs="Aptos"/>
                <w:sz w:val="15"/>
                <w:szCs w:val="15"/>
              </w:rPr>
            </w:pPr>
          </w:p>
          <w:p w14:paraId="06E2479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Fiscal measures - Meat taxes structured to avoid cross-product substitution.</w:t>
            </w:r>
          </w:p>
          <w:p w14:paraId="31E1BDA8" w14:textId="77777777" w:rsidR="00400095" w:rsidRPr="00605414" w:rsidRDefault="00400095" w:rsidP="0020779C">
            <w:pPr>
              <w:spacing w:before="0" w:line="240" w:lineRule="auto"/>
              <w:rPr>
                <w:rFonts w:eastAsia="Aptos" w:cs="Aptos"/>
                <w:sz w:val="15"/>
                <w:szCs w:val="15"/>
              </w:rPr>
            </w:pPr>
          </w:p>
          <w:p w14:paraId="3C35A04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Additional research needed to identify potential impact on lower SES groups in terms of regressive nature of taxes, impact on dietary quality and product substitution.   </w:t>
            </w:r>
          </w:p>
        </w:tc>
      </w:tr>
      <w:tr w:rsidR="00400095" w:rsidRPr="00605414" w14:paraId="65ECAA62" w14:textId="77777777" w:rsidTr="0020779C">
        <w:tc>
          <w:tcPr>
            <w:tcW w:w="2835" w:type="dxa"/>
          </w:tcPr>
          <w:p w14:paraId="37FE3CB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Cost of RPM </w:t>
            </w:r>
          </w:p>
        </w:tc>
        <w:tc>
          <w:tcPr>
            <w:tcW w:w="2127" w:type="dxa"/>
          </w:tcPr>
          <w:p w14:paraId="2F6BB8D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URM – Mixed influence</w:t>
            </w:r>
          </w:p>
          <w:p w14:paraId="529F7FE0"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PM – Facilitator</w:t>
            </w:r>
          </w:p>
          <w:p w14:paraId="4BF997CE" w14:textId="77777777" w:rsidR="00400095" w:rsidRPr="00605414" w:rsidRDefault="00400095" w:rsidP="0020779C">
            <w:pPr>
              <w:spacing w:before="0" w:line="240" w:lineRule="auto"/>
              <w:rPr>
                <w:rFonts w:eastAsia="Aptos" w:cs="Aptos"/>
                <w:sz w:val="15"/>
                <w:szCs w:val="15"/>
              </w:rPr>
            </w:pPr>
          </w:p>
        </w:tc>
        <w:tc>
          <w:tcPr>
            <w:tcW w:w="1559" w:type="dxa"/>
          </w:tcPr>
          <w:p w14:paraId="4141951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Opportunity - Resources</w:t>
            </w:r>
          </w:p>
        </w:tc>
        <w:tc>
          <w:tcPr>
            <w:tcW w:w="1417" w:type="dxa"/>
          </w:tcPr>
          <w:p w14:paraId="0C01C31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Material resources</w:t>
            </w:r>
          </w:p>
        </w:tc>
        <w:tc>
          <w:tcPr>
            <w:tcW w:w="1276" w:type="dxa"/>
          </w:tcPr>
          <w:p w14:paraId="3AA514A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Incentivise</w:t>
            </w:r>
          </w:p>
          <w:p w14:paraId="6A1539D4"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Coercion</w:t>
            </w:r>
          </w:p>
          <w:p w14:paraId="4B5875F2"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Reward</w:t>
            </w:r>
          </w:p>
        </w:tc>
        <w:tc>
          <w:tcPr>
            <w:tcW w:w="1418" w:type="dxa"/>
          </w:tcPr>
          <w:p w14:paraId="1BB1AF64"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Fiscal measures </w:t>
            </w:r>
          </w:p>
          <w:p w14:paraId="0AA24714" w14:textId="77777777" w:rsidR="00400095" w:rsidRPr="00605414" w:rsidRDefault="00400095" w:rsidP="0020779C">
            <w:pPr>
              <w:spacing w:before="0" w:line="240" w:lineRule="auto"/>
              <w:rPr>
                <w:rFonts w:eastAsia="Aptos" w:cs="Aptos"/>
                <w:sz w:val="15"/>
                <w:szCs w:val="15"/>
              </w:rPr>
            </w:pPr>
          </w:p>
        </w:tc>
        <w:tc>
          <w:tcPr>
            <w:tcW w:w="4111" w:type="dxa"/>
            <w:vMerge/>
          </w:tcPr>
          <w:p w14:paraId="0E8D8324" w14:textId="77777777" w:rsidR="00400095" w:rsidRPr="00605414" w:rsidRDefault="00400095" w:rsidP="0020779C">
            <w:pPr>
              <w:spacing w:before="0" w:line="240" w:lineRule="auto"/>
              <w:rPr>
                <w:rFonts w:eastAsia="Aptos" w:cs="Aptos"/>
                <w:sz w:val="15"/>
                <w:szCs w:val="15"/>
              </w:rPr>
            </w:pPr>
          </w:p>
        </w:tc>
      </w:tr>
      <w:tr w:rsidR="00400095" w:rsidRPr="00605414" w14:paraId="223DAEEA" w14:textId="77777777" w:rsidTr="0020779C">
        <w:tc>
          <w:tcPr>
            <w:tcW w:w="14743" w:type="dxa"/>
            <w:gridSpan w:val="7"/>
            <w:shd w:val="clear" w:color="auto" w:fill="FAE2D5"/>
          </w:tcPr>
          <w:p w14:paraId="4351552E" w14:textId="77777777" w:rsidR="00BA56BE" w:rsidRPr="00605414" w:rsidRDefault="004B16D0" w:rsidP="0020779C">
            <w:pPr>
              <w:numPr>
                <w:ilvl w:val="0"/>
                <w:numId w:val="17"/>
              </w:numPr>
              <w:spacing w:before="0" w:line="240" w:lineRule="auto"/>
              <w:contextualSpacing/>
              <w:rPr>
                <w:rFonts w:eastAsia="Aptos" w:cs="Aptos"/>
                <w:b/>
                <w:bCs/>
                <w:sz w:val="15"/>
                <w:szCs w:val="15"/>
              </w:rPr>
            </w:pPr>
            <w:r w:rsidRPr="00605414">
              <w:rPr>
                <w:rFonts w:eastAsia="Aptos" w:cs="Aptos"/>
                <w:b/>
                <w:bCs/>
                <w:sz w:val="15"/>
                <w:szCs w:val="15"/>
              </w:rPr>
              <w:t xml:space="preserve">Factors with </w:t>
            </w:r>
            <w:r w:rsidRPr="00605414">
              <w:rPr>
                <w:rFonts w:eastAsia="Aptos" w:cs="Aptos"/>
                <w:b/>
                <w:bCs/>
                <w:sz w:val="15"/>
                <w:szCs w:val="15"/>
                <w:shd w:val="clear" w:color="auto" w:fill="FAE2D5"/>
              </w:rPr>
              <w:t>potential for influence but that require additional research</w:t>
            </w:r>
            <w:r w:rsidRPr="00605414">
              <w:rPr>
                <w:rFonts w:eastAsia="Aptos" w:cs="Aptos"/>
                <w:b/>
                <w:bCs/>
                <w:sz w:val="15"/>
                <w:szCs w:val="15"/>
              </w:rPr>
              <w:t xml:space="preserve"> </w:t>
            </w:r>
          </w:p>
        </w:tc>
      </w:tr>
      <w:tr w:rsidR="00400095" w:rsidRPr="00605414" w14:paraId="26B8FEC6" w14:textId="77777777" w:rsidTr="0020779C">
        <w:tc>
          <w:tcPr>
            <w:tcW w:w="2835" w:type="dxa"/>
          </w:tcPr>
          <w:p w14:paraId="336BFB62"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Beliefs related to RPM consumption and environment</w:t>
            </w:r>
          </w:p>
        </w:tc>
        <w:tc>
          <w:tcPr>
            <w:tcW w:w="2127" w:type="dxa"/>
          </w:tcPr>
          <w:p w14:paraId="5097B72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Unclear/ No influence</w:t>
            </w:r>
          </w:p>
        </w:tc>
        <w:tc>
          <w:tcPr>
            <w:tcW w:w="1559" w:type="dxa"/>
          </w:tcPr>
          <w:p w14:paraId="675ABAEB"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Reflective</w:t>
            </w:r>
          </w:p>
        </w:tc>
        <w:tc>
          <w:tcPr>
            <w:tcW w:w="1417" w:type="dxa"/>
          </w:tcPr>
          <w:p w14:paraId="1EC1C27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Beliefs about consequences</w:t>
            </w:r>
          </w:p>
        </w:tc>
        <w:tc>
          <w:tcPr>
            <w:tcW w:w="1276" w:type="dxa"/>
          </w:tcPr>
          <w:p w14:paraId="0A4DCA5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Education</w:t>
            </w:r>
          </w:p>
          <w:p w14:paraId="65590CA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Model</w:t>
            </w:r>
          </w:p>
          <w:p w14:paraId="24484036"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Persuade</w:t>
            </w:r>
          </w:p>
        </w:tc>
        <w:tc>
          <w:tcPr>
            <w:tcW w:w="1418" w:type="dxa"/>
          </w:tcPr>
          <w:p w14:paraId="02D418A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p w14:paraId="1DC2B1F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Guidelines</w:t>
            </w:r>
          </w:p>
        </w:tc>
        <w:tc>
          <w:tcPr>
            <w:tcW w:w="4111" w:type="dxa"/>
          </w:tcPr>
          <w:p w14:paraId="5132D8E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Research required on how to create greater engagement with and trust in messaging about impacts of RPM on the environment and climate.  </w:t>
            </w:r>
          </w:p>
        </w:tc>
      </w:tr>
      <w:tr w:rsidR="00400095" w:rsidRPr="00605414" w14:paraId="46437E45" w14:textId="77777777" w:rsidTr="0020779C">
        <w:tc>
          <w:tcPr>
            <w:tcW w:w="2835" w:type="dxa"/>
          </w:tcPr>
          <w:p w14:paraId="2212C36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Beliefs related to RPM consumption and animal welfare (ethical views)</w:t>
            </w:r>
          </w:p>
        </w:tc>
        <w:tc>
          <w:tcPr>
            <w:tcW w:w="2127" w:type="dxa"/>
          </w:tcPr>
          <w:p w14:paraId="44DE24B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Unclear/ Barrier</w:t>
            </w:r>
          </w:p>
        </w:tc>
        <w:tc>
          <w:tcPr>
            <w:tcW w:w="1559" w:type="dxa"/>
          </w:tcPr>
          <w:p w14:paraId="1933A7C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Motivation – Reflective</w:t>
            </w:r>
          </w:p>
        </w:tc>
        <w:tc>
          <w:tcPr>
            <w:tcW w:w="1417" w:type="dxa"/>
          </w:tcPr>
          <w:p w14:paraId="6DB907BC"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Beliefs about consequences</w:t>
            </w:r>
          </w:p>
        </w:tc>
        <w:tc>
          <w:tcPr>
            <w:tcW w:w="1276" w:type="dxa"/>
          </w:tcPr>
          <w:p w14:paraId="6E6AB433"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Persuade</w:t>
            </w:r>
          </w:p>
          <w:p w14:paraId="0E9000F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Enable</w:t>
            </w:r>
          </w:p>
        </w:tc>
        <w:tc>
          <w:tcPr>
            <w:tcW w:w="1418" w:type="dxa"/>
          </w:tcPr>
          <w:p w14:paraId="4580CD2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Communication/marketing</w:t>
            </w:r>
          </w:p>
          <w:p w14:paraId="794A51F0"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Product provision</w:t>
            </w:r>
          </w:p>
        </w:tc>
        <w:tc>
          <w:tcPr>
            <w:tcW w:w="4111" w:type="dxa"/>
          </w:tcPr>
          <w:p w14:paraId="3336540E"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Research needed on how to convert ethical conflict over production of RPM into action regarding reduced consumption. </w:t>
            </w:r>
          </w:p>
        </w:tc>
      </w:tr>
      <w:tr w:rsidR="00400095" w:rsidRPr="00605414" w14:paraId="16AC4450" w14:textId="77777777" w:rsidTr="0020779C">
        <w:tc>
          <w:tcPr>
            <w:tcW w:w="2835" w:type="dxa"/>
          </w:tcPr>
          <w:p w14:paraId="264FE71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Cooking skills related to RPM – Confidence in (increased URM) and </w:t>
            </w:r>
          </w:p>
          <w:p w14:paraId="62616F3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Lack of confidence in (decreased URM)</w:t>
            </w:r>
          </w:p>
        </w:tc>
        <w:tc>
          <w:tcPr>
            <w:tcW w:w="2127" w:type="dxa"/>
          </w:tcPr>
          <w:p w14:paraId="4EF56A1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RPM – Mixed influence</w:t>
            </w:r>
          </w:p>
        </w:tc>
        <w:tc>
          <w:tcPr>
            <w:tcW w:w="1559" w:type="dxa"/>
          </w:tcPr>
          <w:p w14:paraId="37F4335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Capability – Skill</w:t>
            </w:r>
          </w:p>
        </w:tc>
        <w:tc>
          <w:tcPr>
            <w:tcW w:w="4111" w:type="dxa"/>
            <w:gridSpan w:val="3"/>
          </w:tcPr>
          <w:p w14:paraId="2E62B73F"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Not relevant for targeting without additional information on barriers/facilitators for contrasting behaviour (e.g., cooking skills for non-RPM meals). </w:t>
            </w:r>
          </w:p>
        </w:tc>
        <w:tc>
          <w:tcPr>
            <w:tcW w:w="4111" w:type="dxa"/>
          </w:tcPr>
          <w:p w14:paraId="1C1CC488"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Further research on influencing factors for adopting non-RPM meals.</w:t>
            </w:r>
          </w:p>
        </w:tc>
      </w:tr>
      <w:tr w:rsidR="00400095" w:rsidRPr="00605414" w14:paraId="20D3B1A3" w14:textId="77777777" w:rsidTr="0020779C">
        <w:tc>
          <w:tcPr>
            <w:tcW w:w="2835" w:type="dxa"/>
          </w:tcPr>
          <w:p w14:paraId="69C57FA9"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Meeting preferences for multiple household members</w:t>
            </w:r>
          </w:p>
        </w:tc>
        <w:tc>
          <w:tcPr>
            <w:tcW w:w="2127" w:type="dxa"/>
          </w:tcPr>
          <w:p w14:paraId="58BF64FD"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PM – Facilitator</w:t>
            </w:r>
          </w:p>
          <w:p w14:paraId="41921BA5"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URM – Mixed influence</w:t>
            </w:r>
          </w:p>
        </w:tc>
        <w:tc>
          <w:tcPr>
            <w:tcW w:w="1559" w:type="dxa"/>
          </w:tcPr>
          <w:p w14:paraId="1D3B6BB3"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Opportunity – Social</w:t>
            </w:r>
          </w:p>
        </w:tc>
        <w:tc>
          <w:tcPr>
            <w:tcW w:w="4111" w:type="dxa"/>
            <w:gridSpan w:val="3"/>
          </w:tcPr>
          <w:p w14:paraId="0B9F74F1"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Not relevant for targeting without additional information on barriers/facilitators for contrasting behaviour (e.g., adopting non-RPM meals within a household setting). </w:t>
            </w:r>
          </w:p>
        </w:tc>
        <w:tc>
          <w:tcPr>
            <w:tcW w:w="4111" w:type="dxa"/>
          </w:tcPr>
          <w:p w14:paraId="7F55FCE4" w14:textId="77777777" w:rsidR="00400095" w:rsidRPr="00605414" w:rsidRDefault="00400095" w:rsidP="0020779C">
            <w:pPr>
              <w:spacing w:before="0" w:line="240" w:lineRule="auto"/>
              <w:rPr>
                <w:rFonts w:eastAsia="Aptos" w:cs="Aptos"/>
                <w:sz w:val="15"/>
                <w:szCs w:val="15"/>
              </w:rPr>
            </w:pPr>
            <w:r w:rsidRPr="00605414">
              <w:rPr>
                <w:rFonts w:eastAsia="Aptos" w:cs="Aptos"/>
                <w:sz w:val="15"/>
                <w:szCs w:val="15"/>
              </w:rPr>
              <w:t xml:space="preserve">Further research on influencing factors for adopting non-RPM meals within a household setting to meet needs of varied preference. </w:t>
            </w:r>
          </w:p>
        </w:tc>
      </w:tr>
    </w:tbl>
    <w:p w14:paraId="745288F6" w14:textId="77777777" w:rsidR="00400095" w:rsidRPr="00605414" w:rsidRDefault="00400095" w:rsidP="00400095">
      <w:pPr>
        <w:rPr>
          <w:rFonts w:eastAsia="Aptos" w:cs="Times New Roman"/>
        </w:rPr>
        <w:sectPr w:rsidR="00400095" w:rsidRPr="00605414" w:rsidSect="00400095">
          <w:pgSz w:w="16838" w:h="11906" w:orient="landscape"/>
          <w:pgMar w:top="1440" w:right="1440" w:bottom="1440" w:left="1440" w:header="708" w:footer="708" w:gutter="0"/>
          <w:cols w:space="708"/>
          <w:docGrid w:linePitch="360"/>
        </w:sectPr>
      </w:pPr>
      <w:r w:rsidRPr="00605414">
        <w:rPr>
          <w:rFonts w:eastAsia="Aptos" w:cs="Times New Roman"/>
          <w:noProof/>
        </w:rPr>
        <mc:AlternateContent>
          <mc:Choice Requires="wps">
            <w:drawing>
              <wp:anchor distT="0" distB="0" distL="114300" distR="114300" simplePos="0" relativeHeight="251678720" behindDoc="0" locked="0" layoutInCell="1" allowOverlap="1" wp14:anchorId="21D33699" wp14:editId="3EE24607">
                <wp:simplePos x="0" y="0"/>
                <wp:positionH relativeFrom="column">
                  <wp:posOffset>-390418</wp:posOffset>
                </wp:positionH>
                <wp:positionV relativeFrom="paragraph">
                  <wp:posOffset>38328</wp:posOffset>
                </wp:positionV>
                <wp:extent cx="8634334" cy="349322"/>
                <wp:effectExtent l="0" t="0" r="1905" b="6350"/>
                <wp:wrapNone/>
                <wp:docPr id="479904713" name="Text Box 1"/>
                <wp:cNvGraphicFramePr/>
                <a:graphic xmlns:a="http://schemas.openxmlformats.org/drawingml/2006/main">
                  <a:graphicData uri="http://schemas.microsoft.com/office/word/2010/wordprocessingShape">
                    <wps:wsp>
                      <wps:cNvSpPr txBox="1"/>
                      <wps:spPr>
                        <a:xfrm>
                          <a:off x="0" y="0"/>
                          <a:ext cx="8634334" cy="349322"/>
                        </a:xfrm>
                        <a:prstGeom prst="rect">
                          <a:avLst/>
                        </a:prstGeom>
                        <a:solidFill>
                          <a:sysClr val="window" lastClr="FFFFFF"/>
                        </a:solidFill>
                        <a:ln w="6350">
                          <a:noFill/>
                        </a:ln>
                      </wps:spPr>
                      <wps:txbx>
                        <w:txbxContent>
                          <w:p w14:paraId="13B01A99" w14:textId="77777777" w:rsidR="00400095" w:rsidRPr="00E25C39" w:rsidRDefault="00400095" w:rsidP="00400095">
                            <w:pPr>
                              <w:spacing w:before="0" w:line="240" w:lineRule="auto"/>
                              <w:rPr>
                                <w:sz w:val="15"/>
                                <w:szCs w:val="15"/>
                              </w:rPr>
                            </w:pPr>
                            <w:r>
                              <w:rPr>
                                <w:sz w:val="15"/>
                                <w:szCs w:val="15"/>
                              </w:rPr>
                              <w:t>BCW – Behaviour Change Wheel; COM- B – Capability, Opportunity and Motivation Behaviour Model; NDNS – National Diet and Nutrition Survey; PM – Processed Meat; RPM – Red and Processed Meat; SES – Socioeconomic Status; TDF – Theoretical Domains Framework; URM – Unprocessed Red Meat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1D33699" id="_x0000_t202" coordsize="21600,21600" o:spt="202" path="m,l,21600r21600,l21600,xe">
                <v:stroke joinstyle="miter"/>
                <v:path gradientshapeok="t" o:connecttype="rect"/>
              </v:shapetype>
              <v:shape id="Text Box 1" o:spid="_x0000_s1026" type="#_x0000_t202" style="position:absolute;margin-left:-30.75pt;margin-top:3pt;width:679.85pt;height:2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" fillcolor="window" stroked="f" strokeweight=".5pt">
                <v:textbox>
                  <w:txbxContent>
                    <w:p w14:paraId="13B01A99" w14:textId="77777777" w:rsidR="00400095" w:rsidRPr="00E25C39" w:rsidRDefault="00400095" w:rsidP="00400095">
                      <w:pPr>
                        <w:spacing w:before="0" w:line="240" w:lineRule="auto"/>
                        <w:rPr>
                          <w:sz w:val="15"/>
                          <w:szCs w:val="15"/>
                        </w:rPr>
                      </w:pPr>
                      <w:r>
                        <w:rPr>
                          <w:sz w:val="15"/>
                          <w:szCs w:val="15"/>
                        </w:rPr>
                        <w:t>BCW – Behaviour Change Wheel; COM- B – Capability, Opportunity and Motivation Behaviour Model; NDNS – National Diet and Nutrition Survey; PM – Processed Meat; RPM – Red and Processed Meat; SES – Socioeconomic Status; TDF – Theoretical Domains Framework; URM – Unprocessed Red Meat</w:t>
                      </w:r>
                    </w:p>
                  </w:txbxContent>
                </v:textbox>
              </v:shape>
            </w:pict>
          </mc:Fallback>
        </mc:AlternateContent>
      </w:r>
    </w:p>
    <w:p w14:paraId="66E0B1DD" w14:textId="77777777" w:rsidR="00400095" w:rsidRPr="00605414" w:rsidRDefault="00400095" w:rsidP="00400095">
      <w:pPr>
        <w:keepNext/>
        <w:keepLines/>
        <w:spacing w:before="40"/>
        <w:outlineLvl w:val="5"/>
        <w:rPr>
          <w:rFonts w:eastAsia="Aptos" w:cs="Times New Roman"/>
          <w:i/>
          <w:iCs/>
          <w:color w:val="595959"/>
        </w:rPr>
      </w:pPr>
      <w:bookmarkStart w:id="373" w:name="_Toc174214525"/>
    </w:p>
    <w:p w14:paraId="55144D84" w14:textId="3D33AC2C" w:rsidR="00BA56BE" w:rsidRPr="00605414" w:rsidRDefault="00400095" w:rsidP="00E15A6D">
      <w:pPr>
        <w:pStyle w:val="Heading3"/>
        <w:rPr>
          <w:rFonts w:eastAsia="Aptos" w:cs="Times New Roman"/>
          <w:iCs/>
          <w:color w:val="595959"/>
        </w:rPr>
      </w:pPr>
      <w:bookmarkStart w:id="374" w:name="_Toc187146234"/>
      <w:r w:rsidRPr="00E15A6D">
        <w:t>5.7.2 Health beliefs associated with RPM consumption</w:t>
      </w:r>
      <w:bookmarkEnd w:id="374"/>
    </w:p>
    <w:p w14:paraId="06EE9FD1" w14:textId="77777777" w:rsidR="00BA56BE" w:rsidRPr="00611B47" w:rsidRDefault="004B16D0" w:rsidP="00611B47">
      <w:pPr>
        <w:pStyle w:val="Heading8"/>
        <w:spacing w:before="0" w:line="240" w:lineRule="auto"/>
        <w:rPr>
          <w:rFonts w:eastAsia="Aptos"/>
          <w:color w:val="7C9163" w:themeColor="accent1" w:themeShade="BF"/>
        </w:rPr>
      </w:pPr>
      <w:r w:rsidRPr="00611B47">
        <w:rPr>
          <w:rFonts w:eastAsia="Times New Roman"/>
          <w:color w:val="7C9163" w:themeColor="accent1" w:themeShade="BF"/>
        </w:rPr>
        <w:t xml:space="preserve">Intervention Functions: </w:t>
      </w:r>
      <w:r w:rsidR="00400095" w:rsidRPr="00611B47">
        <w:rPr>
          <w:rFonts w:eastAsia="Times New Roman"/>
          <w:color w:val="7C9163" w:themeColor="accent1" w:themeShade="BF"/>
        </w:rPr>
        <w:t>Education, Persuasion, Modelling</w:t>
      </w:r>
    </w:p>
    <w:p w14:paraId="0B75C6C2" w14:textId="77777777" w:rsidR="00BA56BE" w:rsidRPr="00611B47" w:rsidRDefault="004B16D0" w:rsidP="00611B47">
      <w:pPr>
        <w:pStyle w:val="Heading8"/>
        <w:spacing w:before="0" w:line="240" w:lineRule="auto"/>
        <w:rPr>
          <w:rFonts w:eastAsia="Aptos"/>
          <w:color w:val="7C9163" w:themeColor="accent1" w:themeShade="BF"/>
        </w:rPr>
      </w:pPr>
      <w:r w:rsidRPr="00611B47">
        <w:rPr>
          <w:rFonts w:eastAsia="Aptos"/>
          <w:color w:val="7C9163" w:themeColor="accent1" w:themeShade="BF"/>
        </w:rPr>
        <w:t xml:space="preserve">Policy Categories: </w:t>
      </w:r>
      <w:r w:rsidR="00400095" w:rsidRPr="00611B47">
        <w:rPr>
          <w:rFonts w:eastAsia="Aptos"/>
          <w:color w:val="7C9163" w:themeColor="accent1" w:themeShade="BF"/>
        </w:rPr>
        <w:t>Guidelines, Regulation, Communications and Marketing</w:t>
      </w:r>
    </w:p>
    <w:p w14:paraId="4056ABEF" w14:textId="2BF1415D" w:rsidR="00400095" w:rsidRPr="00605414" w:rsidRDefault="00400095" w:rsidP="00400095">
      <w:pPr>
        <w:rPr>
          <w:rFonts w:eastAsia="Aptos" w:cs="Times New Roman"/>
        </w:rPr>
      </w:pPr>
      <w:r w:rsidRPr="00605414">
        <w:rPr>
          <w:rFonts w:eastAsia="Aptos" w:cs="Times New Roman"/>
        </w:rPr>
        <w:t xml:space="preserve">For the second influencing factor of health beliefs, all aspects were mapped to the intervention functions of education, persuasion and modelling.  These functions relate to increasing knowledge or understanding, using communication to change feeling or encourage action, and to providing examples that can be imitated or aspired to.  These functions were mapped to the policy categories of Guidelines, Regulation, and Communications and Marketing </w:t>
      </w:r>
      <w:r w:rsidRPr="00605414">
        <w:rPr>
          <w:rFonts w:eastAsia="Aptos" w:cs="Times New Roman"/>
        </w:rPr>
        <w:fldChar w:fldCharType="begin">
          <w:fldData xml:space="preserve">PEVuZE5vdGU+PENpdGU+PEF1dGhvcj5BdGtpbnM8L0F1dGhvcj48WWVhcj4yMDE1PC9ZZWFyPjxS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</w:fldData>
        </w:fldChar>
      </w:r>
      <w:r w:rsidR="005907C0">
        <w:rPr>
          <w:rFonts w:eastAsia="Aptos" w:cs="Times New Roman"/>
        </w:rPr>
        <w:instrText xml:space="preserve"> ADDIN EN.CITE </w:instrText>
      </w:r>
      <w:r w:rsidR="005907C0">
        <w:rPr>
          <w:rFonts w:eastAsia="Aptos" w:cs="Times New Roman"/>
        </w:rPr>
        <w:fldChar w:fldCharType="begin">
          <w:fldData xml:space="preserve">PEVuZE5vdGU+PENpdGU+PEF1dGhvcj5BdGtpbnM8L0F1dGhvcj48WWVhcj4yMDE1PC9ZZWFyPjxS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</w:fldData>
        </w:fldChar>
      </w:r>
      <w:r w:rsidR="005907C0">
        <w:rPr>
          <w:rFonts w:eastAsia="Aptos" w:cs="Times New Roman"/>
        </w:rPr>
        <w:instrText xml:space="preserve"> ADDIN EN.CITE.DATA </w:instrText>
      </w:r>
      <w:r w:rsidR="005907C0">
        <w:rPr>
          <w:rFonts w:eastAsia="Aptos" w:cs="Times New Roman"/>
        </w:rPr>
      </w:r>
      <w:r w:rsidR="005907C0">
        <w:rPr>
          <w:rFonts w:eastAsia="Aptos" w:cs="Times New Roman"/>
        </w:rPr>
        <w:fldChar w:fldCharType="end"/>
      </w:r>
      <w:r w:rsidRPr="00605414">
        <w:rPr>
          <w:rFonts w:eastAsia="Aptos" w:cs="Times New Roman"/>
        </w:rPr>
      </w:r>
      <w:r w:rsidRPr="00605414">
        <w:rPr>
          <w:rFonts w:eastAsia="Aptos" w:cs="Times New Roman"/>
        </w:rPr>
        <w:fldChar w:fldCharType="separate"/>
      </w:r>
      <w:r w:rsidR="005907C0">
        <w:rPr>
          <w:rFonts w:eastAsia="Aptos" w:cs="Times New Roman"/>
          <w:noProof/>
        </w:rPr>
        <w:t>(157)</w:t>
      </w:r>
      <w:r w:rsidRPr="00605414">
        <w:rPr>
          <w:rFonts w:eastAsia="Aptos" w:cs="Times New Roman"/>
        </w:rPr>
        <w:fldChar w:fldCharType="end"/>
      </w:r>
      <w:r w:rsidRPr="00605414">
        <w:rPr>
          <w:rFonts w:eastAsia="Aptos" w:cs="Times New Roman"/>
        </w:rPr>
        <w:t xml:space="preserve">.  </w:t>
      </w:r>
    </w:p>
    <w:p w14:paraId="580ED726" w14:textId="5E45D5F0" w:rsidR="00400095" w:rsidRPr="00605414" w:rsidRDefault="00400095" w:rsidP="00400095">
      <w:pPr>
        <w:rPr>
          <w:rFonts w:eastAsia="Aptos" w:cs="Times New Roman"/>
        </w:rPr>
      </w:pPr>
      <w:r w:rsidRPr="00605414">
        <w:rPr>
          <w:rFonts w:eastAsia="Aptos" w:cs="Times New Roman"/>
        </w:rPr>
        <w:t xml:space="preserve">Guidelines related to RPM consumption and definitions of RPM were not well-known among participants in Study 3. The difference in health risk between incremental consumption of URM and PM and the disproportionate consumption of high amounts of PM among men in lower SES population groups suggests that a separate recommendation related to PM may be appropriate. Guidelines must be communicated well to be effective, with precise wording, reduced use of jargon, consistent use of acronyms, effective use of social media, and informed targeting of specific population groups </w:t>
      </w:r>
      <w:r w:rsidRPr="00605414">
        <w:rPr>
          <w:rFonts w:eastAsia="Aptos" w:cs="Times New Roman"/>
        </w:rPr>
        <w:fldChar w:fldCharType="begin">
          <w:fldData xml:space="preserve">PEVuZE5vdGU+PENpdGU+PEF1dGhvcj5BcHBsZXRvbjwvQXV0aG9yPjxZZWFyPjIwMTg8L1llYXI+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PEVuZE5vdGU+PENpdGU+PEF1dGhvcj5BcHBsZXRvbjwvQXV0aG9yPjxZZWFyPjIwMTg8L1llYXI+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(485, 505)</w:t>
      </w:r>
      <w:r w:rsidRPr="00605414">
        <w:rPr>
          <w:rFonts w:eastAsia="Aptos" w:cs="Times New Roman"/>
        </w:rPr>
        <w:fldChar w:fldCharType="end"/>
      </w:r>
      <w:r w:rsidRPr="00605414">
        <w:rPr>
          <w:rFonts w:eastAsia="Aptos" w:cs="Times New Roman"/>
        </w:rPr>
        <w:t xml:space="preserve">. Still, on their own, nutritional guidelines may disproportionately influence healthier habits in people in higher SES groups, potentially exacerbating health inequalities. </w:t>
      </w:r>
    </w:p>
    <w:p w14:paraId="4C60B927" w14:textId="77777777" w:rsidR="00400095" w:rsidRPr="00605414" w:rsidRDefault="00400095" w:rsidP="00400095">
      <w:pPr>
        <w:rPr>
          <w:rFonts w:eastAsia="Aptos" w:cs="Times New Roman"/>
        </w:rPr>
      </w:pPr>
      <w:r w:rsidRPr="00605414">
        <w:rPr>
          <w:rFonts w:eastAsia="Aptos" w:cs="Times New Roman"/>
        </w:rPr>
        <w:t xml:space="preserve">However, clear dietary guidelines can provide a basis for policy discussions and development. At a minimum, clear definitions of target dietary behaviours are needed to design systems for tracking and trending consumption meaningfully.  In this thesis, the processed meat category did not include a range of products widely considered processed due to the flavouring and chemicals added within the processing, such as chicken nuggets, which are classified within the NDNS as breaded poultry rather than processed meat. Clarity in definitions and recommendations can also help avoid the dissemination of contradictory guidance, which increases cynicism and may influence backlash by way of increased unhealthy nutritional choices. </w:t>
      </w:r>
    </w:p>
    <w:p w14:paraId="35ABD9AC" w14:textId="1D8D2715" w:rsidR="00400095" w:rsidRPr="00605414" w:rsidRDefault="00400095" w:rsidP="00400095">
      <w:pPr>
        <w:rPr>
          <w:rFonts w:eastAsia="Aptos" w:cs="Times New Roman"/>
        </w:rPr>
      </w:pPr>
      <w:r w:rsidRPr="00605414">
        <w:rPr>
          <w:rFonts w:eastAsia="Aptos" w:cs="Times New Roman"/>
        </w:rPr>
        <w:t xml:space="preserve">A review of the SACN guidance related to 70 grams/day is also recommended, with the potential for updating this guideline within the Eatwell Guide. Current guidance was written in 2012, based on the average consumption at that time, an amount that is now significantly lower. </w:t>
      </w:r>
      <w:r w:rsidRPr="00605414">
        <w:rPr>
          <w:rFonts w:eastAsia="Aptos" w:cs="Times New Roman"/>
        </w:rPr>
        <w:lastRenderedPageBreak/>
        <w:t xml:space="preserve">In men in the UK, total RPM consumption fell by an average of 30 grams per day between 2011-12 and 2018-19. </w:t>
      </w:r>
      <w:r w:rsidR="00B67CD9">
        <w:rPr>
          <w:rFonts w:eastAsia="Aptos" w:cs="Times New Roman"/>
        </w:rPr>
        <w:t xml:space="preserve"> </w:t>
      </w:r>
    </w:p>
    <w:p w14:paraId="1CCA606C" w14:textId="0800DAC3" w:rsidR="00400095" w:rsidRDefault="00400095" w:rsidP="00400095">
      <w:pPr>
        <w:rPr>
          <w:rFonts w:eastAsia="Aptos" w:cs="Times New Roman"/>
        </w:rPr>
      </w:pPr>
      <w:r w:rsidRPr="00605414">
        <w:rPr>
          <w:rFonts w:eastAsia="Aptos" w:cs="Times New Roman"/>
        </w:rPr>
        <w:t xml:space="preserve">Regulation refers to establishing rules or principles that regulate behaviour or practice. As a policy category, regulation in the form of labelling is identified for further exploration, particularly labels that </w:t>
      </w:r>
      <w:r>
        <w:rPr>
          <w:rFonts w:eastAsia="Aptos" w:cs="Times New Roman"/>
        </w:rPr>
        <w:t>address portion size</w:t>
      </w:r>
      <w:r w:rsidRPr="00605414">
        <w:rPr>
          <w:rFonts w:eastAsia="Aptos" w:cs="Times New Roman"/>
        </w:rPr>
        <w:t>.</w:t>
      </w:r>
      <w:r>
        <w:rPr>
          <w:rFonts w:eastAsia="Aptos" w:cs="Times New Roman"/>
        </w:rPr>
        <w:t xml:space="preserve"> One reason for this is that pack-size has been shown to influence consumption. Without information to suggest otherwise, people choose a larger portion size when the package size is larger, and this influence is greater among men than it is among women</w:t>
      </w:r>
      <w:r>
        <w:rPr>
          <w:rFonts w:eastAsia="Aptos" w:cs="Times New Roman"/>
        </w:rPr>
        <w:fldChar w:fldCharType="begin"/>
      </w:r>
      <w:r w:rsidR="00A352E8">
        <w:rPr>
          <w:rFonts w:eastAsia="Aptos" w:cs="Times New Roman"/>
        </w:rPr>
        <w:instrText xml:space="preserve"> ADDIN EN.CITE &lt;EndNote&gt;&lt;Cite&gt;&lt;Author&gt;Hieke&lt;/Author&gt;&lt;Year&gt;2016&lt;/Year&gt;&lt;RecNum&gt;4419&lt;/RecNum&gt;&lt;DisplayText&gt;(545)&lt;/DisplayText&gt;&lt;record&gt;&lt;rec-number&gt;4419&lt;/rec-number&gt;&lt;foreign-keys&gt;&lt;key app="EN" db-id="f0r52w5de5e92vea0db5pat0tw05rw552pet" timestamp="1724707695"&gt;4419&lt;/key&gt;&lt;/foreign-keys&gt;&lt;ref-type name="Journal Article"&gt;17&lt;/ref-type&gt;&lt;contributors&gt;&lt;authors&gt;&lt;author&gt;Hieke, Sophie&lt;/author&gt;&lt;author&gt;Palascha, Aikaterini&lt;/author&gt;&lt;author&gt;Jola, Corinne&lt;/author&gt;&lt;author&gt;Wills, Josephine&lt;/author&gt;&lt;author&gt;Raats, Monique M.&lt;/author&gt;&lt;/authors&gt;&lt;/contributors&gt;&lt;titles&gt;&lt;title&gt;The pack size effect: Influence on consumer perceptions of portion sizes&lt;/title&gt;&lt;secondary-title&gt;Appetite&lt;/secondary-title&gt;&lt;/titles&gt;&lt;periodical&gt;&lt;full-title&gt;Appetite&lt;/full-title&gt;&lt;/periodical&gt;&lt;pages&gt;225-238&lt;/pages&gt;&lt;volume&gt;96&lt;/volume&gt;&lt;section&gt;225&lt;/section&gt;&lt;dates&gt;&lt;year&gt;2016&lt;/year&gt;&lt;/dates&gt;&lt;isbn&gt;01956663&lt;/isbn&gt;&lt;urls&gt;&lt;/urls&gt;&lt;electronic-resource-num&gt;10.1016/j.appet.2015.09.025&lt;/electronic-resource-num&gt;&lt;/record&gt;&lt;/Cite&gt;&lt;/EndNote&gt;</w:instrText>
      </w:r>
      <w:r>
        <w:rPr>
          <w:rFonts w:eastAsia="Aptos" w:cs="Times New Roman"/>
        </w:rPr>
        <w:fldChar w:fldCharType="separate"/>
      </w:r>
      <w:r w:rsidR="00A352E8">
        <w:rPr>
          <w:rFonts w:eastAsia="Aptos" w:cs="Times New Roman"/>
          <w:noProof/>
        </w:rPr>
        <w:t>(545)</w:t>
      </w:r>
      <w:r>
        <w:rPr>
          <w:rFonts w:eastAsia="Aptos" w:cs="Times New Roman"/>
        </w:rPr>
        <w:fldChar w:fldCharType="end"/>
      </w:r>
      <w:r>
        <w:rPr>
          <w:rFonts w:eastAsia="Aptos" w:cs="Times New Roman"/>
        </w:rPr>
        <w:t>. Providing information on recommended portion size, along with recommendations for daily consumption, may be a potential intervention</w:t>
      </w:r>
      <w:r w:rsidR="00746C27">
        <w:rPr>
          <w:rFonts w:eastAsia="Aptos" w:cs="Times New Roman"/>
        </w:rPr>
        <w:t xml:space="preserve"> to reduce PM consumption</w:t>
      </w:r>
      <w:r>
        <w:rPr>
          <w:rFonts w:eastAsia="Aptos" w:cs="Times New Roman"/>
        </w:rPr>
        <w:t xml:space="preserve">.  A systematic review by Bucher </w:t>
      </w:r>
      <w:r w:rsidRPr="00DD7A5B">
        <w:rPr>
          <w:rFonts w:eastAsia="Aptos" w:cs="Times New Roman"/>
          <w:i/>
          <w:iCs/>
        </w:rPr>
        <w:t>et al.</w:t>
      </w:r>
      <w:r>
        <w:rPr>
          <w:rFonts w:eastAsia="Aptos" w:cs="Times New Roman"/>
        </w:rPr>
        <w:t xml:space="preserve"> </w:t>
      </w:r>
      <w:r>
        <w:rPr>
          <w:rFonts w:eastAsia="Aptos" w:cs="Times New Roman"/>
        </w:rPr>
        <w:fldChar w:fldCharType="begin"/>
      </w:r>
      <w:r w:rsidR="00A352E8">
        <w:rPr>
          <w:rFonts w:eastAsia="Aptos" w:cs="Times New Roman"/>
        </w:rPr>
        <w:instrText xml:space="preserve"> ADDIN EN.CITE &lt;EndNote&gt;&lt;Cite&gt;&lt;Author&gt;Bucher&lt;/Author&gt;&lt;Year&gt;2018&lt;/Year&gt;&lt;RecNum&gt;4418&lt;/RecNum&gt;&lt;DisplayText&gt;(546)&lt;/DisplayText&gt;&lt;record&gt;&lt;rec-number&gt;4418&lt;/rec-number&gt;&lt;foreign-keys&gt;&lt;key app="EN" db-id="f0r52w5de5e92vea0db5pat0tw05rw552pet" timestamp="1724706485"&gt;4418&lt;/key&gt;&lt;/foreign-keys&gt;&lt;ref-type name="Journal Article"&gt;17&lt;/ref-type&gt;&lt;contributors&gt;&lt;authors&gt;&lt;author&gt;Bucher, Tamara&lt;/author&gt;&lt;author&gt;Murawski, Beatrice&lt;/author&gt;&lt;author&gt;Duncanson, Kerith&lt;/author&gt;&lt;author&gt;Labbe, David&lt;/author&gt;&lt;author&gt;Van der Horst, Klazine&lt;/author&gt;&lt;/authors&gt;&lt;/contributors&gt;&lt;titles&gt;&lt;title&gt;The effect of the labelled serving size on consumption: A systematic review&lt;/title&gt;&lt;secondary-title&gt;Appetite&lt;/secondary-title&gt;&lt;/titles&gt;&lt;periodical&gt;&lt;full-title&gt;Appetite&lt;/full-title&gt;&lt;/periodical&gt;&lt;pages&gt;50-57&lt;/pages&gt;&lt;volume&gt;128&lt;/volume&gt;&lt;dates&gt;&lt;year&gt;2018&lt;/year&gt;&lt;pub-dates&gt;&lt;date&gt;2018/09/01/&lt;/date&gt;&lt;/pub-dates&gt;&lt;/dates&gt;&lt;isbn&gt;0195-6663&lt;/isbn&gt;&lt;urls&gt;&lt;related-urls&gt;&lt;url&gt;https://www.sciencedirect.com/science/article/pii/S0195666318301326&lt;/url&gt;&lt;/related-urls&gt;&lt;/urls&gt;&lt;electronic-resource-num&gt;https://doi.org/10.1016/j.appet.2018.05.137&lt;/electronic-resource-num&gt;&lt;/record&gt;&lt;/Cite&gt;&lt;/EndNote&gt;</w:instrText>
      </w:r>
      <w:r>
        <w:rPr>
          <w:rFonts w:eastAsia="Aptos" w:cs="Times New Roman"/>
        </w:rPr>
        <w:fldChar w:fldCharType="separate"/>
      </w:r>
      <w:r w:rsidR="00A352E8">
        <w:rPr>
          <w:rFonts w:eastAsia="Aptos" w:cs="Times New Roman"/>
          <w:noProof/>
        </w:rPr>
        <w:t>(546)</w:t>
      </w:r>
      <w:r>
        <w:rPr>
          <w:rFonts w:eastAsia="Aptos" w:cs="Times New Roman"/>
        </w:rPr>
        <w:fldChar w:fldCharType="end"/>
      </w:r>
      <w:r>
        <w:rPr>
          <w:rFonts w:eastAsia="Aptos" w:cs="Times New Roman"/>
        </w:rPr>
        <w:t xml:space="preserve"> demonstrated that providing information on portion size together with contextual information (e.g., how many portions contained in the package) was effective at shifting consumption of discretionary foods, but was unable to reach a conclusion of effect on non-discretionary foods due to a lack of published research. </w:t>
      </w:r>
    </w:p>
    <w:p w14:paraId="1AE1C6E9" w14:textId="6972277D" w:rsidR="00400095" w:rsidRPr="00E15A6D" w:rsidRDefault="00400095" w:rsidP="00E15A6D">
      <w:pPr>
        <w:pStyle w:val="Heading3"/>
      </w:pPr>
      <w:bookmarkStart w:id="375" w:name="_Toc187146235"/>
      <w:r w:rsidRPr="00E15A6D">
        <w:t>5.7.3 Affinity for RPM</w:t>
      </w:r>
      <w:bookmarkEnd w:id="375"/>
      <w:r w:rsidRPr="00E15A6D">
        <w:t xml:space="preserve"> </w:t>
      </w:r>
    </w:p>
    <w:p w14:paraId="62988A8C" w14:textId="77777777" w:rsidR="00400095" w:rsidRPr="00611B47" w:rsidRDefault="00400095" w:rsidP="00611B47">
      <w:pPr>
        <w:pStyle w:val="Heading8"/>
        <w:spacing w:before="0" w:line="240" w:lineRule="auto"/>
        <w:rPr>
          <w:rFonts w:eastAsia="Aptos"/>
          <w:color w:val="7C9163" w:themeColor="accent1" w:themeShade="BF"/>
        </w:rPr>
      </w:pPr>
      <w:r w:rsidRPr="00611B47">
        <w:rPr>
          <w:rFonts w:eastAsia="Aptos"/>
          <w:color w:val="7C9163" w:themeColor="accent1" w:themeShade="BF"/>
        </w:rPr>
        <w:t>Intervention Functions: Modelling, Persuasion</w:t>
      </w:r>
    </w:p>
    <w:p w14:paraId="1107F5A7" w14:textId="77777777" w:rsidR="00400095" w:rsidRPr="00611B47" w:rsidRDefault="00400095" w:rsidP="00611B47">
      <w:pPr>
        <w:pStyle w:val="Heading8"/>
        <w:spacing w:before="0" w:line="240" w:lineRule="auto"/>
        <w:rPr>
          <w:rFonts w:eastAsia="Aptos"/>
          <w:color w:val="7C9163" w:themeColor="accent1" w:themeShade="BF"/>
        </w:rPr>
      </w:pPr>
      <w:r w:rsidRPr="00611B47">
        <w:rPr>
          <w:rFonts w:eastAsia="Aptos"/>
          <w:color w:val="7C9163" w:themeColor="accent1" w:themeShade="BF"/>
        </w:rPr>
        <w:t>Policy Category: Communications and Marketing</w:t>
      </w:r>
    </w:p>
    <w:p w14:paraId="7967C482" w14:textId="0185942D" w:rsidR="00400095" w:rsidRDefault="00400095" w:rsidP="00400095">
      <w:r>
        <w:t xml:space="preserve">The third influencing factor category is the affinity for or liking of RPM. Like the influencing factor of masculinity, this factor mapped to intervention functions of modelling and persuasion and the policy category of communications and marketing.  This thesis </w:t>
      </w:r>
      <w:r w:rsidR="00746C27">
        <w:t>found</w:t>
      </w:r>
      <w:r>
        <w:t xml:space="preserve"> that affinity for RPM is a strong influence on its consumption, and based on interview responses from Study 3, it can override otherwise clear concerns for the healthiness of RPM. This influencing factor is a challenge to address, as like with preferences and enjoyment of many foods, it is related to a complex combination of life experiences and individual taste and opinion. It is likely that food preferences are influenced by experiences in early childhood, with evidence to support that early and repeated exposure to different foods is a potentially effective way to increase affinity</w:t>
      </w:r>
      <w:r w:rsidR="00D21A1F">
        <w:t xml:space="preserve"> </w:t>
      </w:r>
      <w:r>
        <w:fldChar w:fldCharType="begin">
          <w:fldData xml:space="preserve">PEVuZE5vdGU+PENpdGU+PEF1dGhvcj5DYXRvbjwvQXV0aG9yPjxZZWFyPjIwMTM8L1llYXI+PFJl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</w:fldData>
        </w:fldChar>
      </w:r>
      <w:r w:rsidR="00A352E8">
        <w:instrText xml:space="preserve"> ADDIN EN.CITE </w:instrText>
      </w:r>
      <w:r w:rsidR="00A352E8">
        <w:fldChar w:fldCharType="begin">
          <w:fldData xml:space="preserve">PEVuZE5vdGU+PENpdGU+PEF1dGhvcj5DYXRvbjwvQXV0aG9yPjxZZWFyPjIwMTM8L1llYXI+PFJl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</w:fldData>
        </w:fldChar>
      </w:r>
      <w:r w:rsidR="00A352E8">
        <w:instrText xml:space="preserve"> ADDIN EN.CITE.DATA </w:instrText>
      </w:r>
      <w:r w:rsidR="00A352E8">
        <w:fldChar w:fldCharType="end"/>
      </w:r>
      <w:r>
        <w:fldChar w:fldCharType="separate"/>
      </w:r>
      <w:r w:rsidR="00A352E8">
        <w:rPr>
          <w:noProof/>
        </w:rPr>
        <w:t>(547, 548)</w:t>
      </w:r>
      <w:r>
        <w:fldChar w:fldCharType="end"/>
      </w:r>
      <w:r>
        <w:t xml:space="preserve">. This suggests a potential for adopting (and enforcing) school food standards that prioritise non-RPM meals </w:t>
      </w:r>
      <w:proofErr w:type="gramStart"/>
      <w:r>
        <w:t>as a way to</w:t>
      </w:r>
      <w:proofErr w:type="gramEnd"/>
      <w:r>
        <w:t xml:space="preserve"> limit children’s repeated exposure to PM, which may induce familiarity and preference for these foods that last into adulthood. </w:t>
      </w:r>
    </w:p>
    <w:p w14:paraId="1CEA9BF3" w14:textId="02802524" w:rsidR="00400095" w:rsidRPr="00593A9E" w:rsidRDefault="00400095" w:rsidP="00400095">
      <w:pPr>
        <w:rPr>
          <w:rFonts w:ascii="Avenir Book" w:hAnsi="Avenir Book"/>
        </w:rPr>
      </w:pPr>
      <w:r>
        <w:t xml:space="preserve">The other factor in the affinity for RPM is its strong association with current social and cultural norms within the UK.  Study 3 identified that most participants had some level of positive </w:t>
      </w:r>
      <w:r>
        <w:lastRenderedPageBreak/>
        <w:t xml:space="preserve">emotion and internalised identity related to the consumption of RPM; it </w:t>
      </w:r>
      <w:proofErr w:type="gramStart"/>
      <w:r>
        <w:t>was described as being</w:t>
      </w:r>
      <w:proofErr w:type="gramEnd"/>
      <w:r>
        <w:t xml:space="preserve"> associated with loved ones, treasured memories and celebration. When behavioural patterns are strongly affixed within prevailing social norms, they can be particularly difficult to shift</w:t>
      </w:r>
      <w:r>
        <w:fldChar w:fldCharType="begin"/>
      </w:r>
      <w:r w:rsidR="004D767C">
        <w:instrText xml:space="preserve"> ADDIN EN.CITE &lt;EndNote&gt;&lt;Cite&gt;&lt;Author&gt;Fernqvist&lt;/Author&gt;&lt;Year&gt;2024&lt;/Year&gt;&lt;RecNum&gt;4202&lt;/RecNum&gt;&lt;DisplayText&gt;(413)&lt;/DisplayText&gt;&lt;record&gt;&lt;rec-number&gt;4202&lt;/rec-number&gt;&lt;foreign-keys&gt;&lt;key app="EN" db-id="f0r52w5de5e92vea0db5pat0tw05rw552pet" timestamp="1721054781"&gt;4202&lt;/key&gt;&lt;/foreign-keys&gt;&lt;ref-type name="Journal Article"&gt;17&lt;/ref-type&gt;&lt;contributors&gt;&lt;authors&gt;&lt;author&gt;Fernqvist, F.&lt;/author&gt;&lt;author&gt;Spendrup, S.&lt;/author&gt;&lt;author&gt;Tellstrom, R.&lt;/author&gt;&lt;/authors&gt;&lt;/contributors&gt;&lt;auth-address&gt;Department of People and Society, Swedish University of Agricultural Sciences, PO Box 190, 234 22, Lomma, Sweden.&amp;#xD;SLU Future Food, Swedish University of Agricultural Sciences, PO Box 7082, 750 07, Uppsala, Sweden.&lt;/auth-address&gt;&lt;titles&gt;&lt;title&gt;Understanding food choice: A systematic review of reviews&lt;/title&gt;&lt;secondary-title&gt;Heliyon&lt;/secondary-title&gt;&lt;/titles&gt;&lt;periodical&gt;&lt;full-title&gt;Heliyon&lt;/full-title&gt;&lt;/periodical&gt;&lt;pages&gt;e32492&lt;/pages&gt;&lt;volume&gt;10&lt;/volume&gt;&lt;number&gt;12&lt;/number&gt;&lt;edition&gt;20240605&lt;/edition&gt;&lt;keywords&gt;&lt;keyword&gt;Consumer behaviour&lt;/keyword&gt;&lt;keyword&gt;Consumption&lt;/keyword&gt;&lt;keyword&gt;Food choice&lt;/keyword&gt;&lt;keyword&gt;Sustainability&lt;/keyword&gt;&lt;/keywords&gt;&lt;dates&gt;&lt;year&gt;2024&lt;/year&gt;&lt;pub-dates&gt;&lt;date&gt;Jun 30&lt;/date&gt;&lt;/pub-dates&gt;&lt;/dates&gt;&lt;isbn&gt;2405-8440 (Print)&amp;#xD;2405-8440 (Electronic)&amp;#xD;2405-8440 (Linking)&lt;/isbn&gt;&lt;accession-num&gt;38952383&lt;/accession-num&gt;&lt;urls&gt;&lt;related-urls&gt;&lt;url&gt;https://www.ncbi.nlm.nih.gov/pubmed/38952383&lt;/url&gt;&lt;/related-urls&gt;&lt;/urls&gt;&lt;custom1&gt;The authors declare that they have no known competing financial interests or personal relationships that could have appeared to influence the work reported in this paper.&lt;/custom1&gt;&lt;custom2&gt;PMC11215270&lt;/custom2&gt;&lt;electronic-resource-num&gt;10.1016/j.heliyon.2024.e32492&lt;/electronic-resource-num&gt;&lt;remote-database-name&gt;PubMed-not-MEDLINE&lt;/remote-database-name&gt;&lt;remote-database-provider&gt;NLM&lt;/remote-database-provider&gt;&lt;/record&gt;&lt;/Cite&gt;&lt;/EndNote&gt;</w:instrText>
      </w:r>
      <w:r>
        <w:fldChar w:fldCharType="separate"/>
      </w:r>
      <w:r w:rsidR="004D767C">
        <w:rPr>
          <w:noProof/>
        </w:rPr>
        <w:t>(413)</w:t>
      </w:r>
      <w:r>
        <w:fldChar w:fldCharType="end"/>
      </w:r>
      <w:r>
        <w:t>. For this reason, interventions aimed at influencing physical environment without any clear impression of it being invasive (i.e., a ‘nudge’ intervention, see section 5.7.4) may be more effective than attempting to change views of RPM that may go against current norms. Interventions designed to apply pressure to conform (actual or perceived) may produce a reactance effect that may not be conducive to a shift in RPM consumption</w:t>
      </w:r>
      <w:r>
        <w:fldChar w:fldCharType="begin"/>
      </w:r>
      <w:r w:rsidR="004D767C">
        <w:instrText xml:space="preserve"> ADDIN EN.CITE &lt;EndNote&gt;&lt;Cite&gt;&lt;Author&gt;Sprengholz&lt;/Author&gt;&lt;Year&gt;2023&lt;/Year&gt;&lt;RecNum&gt;4341&lt;/RecNum&gt;&lt;DisplayText&gt;(484)&lt;/DisplayText&gt;&lt;record&gt;&lt;rec-number&gt;4341&lt;/rec-number&gt;&lt;foreign-keys&gt;&lt;key app="EN" db-id="f0r52w5de5e92vea0db5pat0tw05rw552pet" timestamp="1722232305"&gt;4341&lt;/key&gt;&lt;/foreign-keys&gt;&lt;ref-type name="Journal Article"&gt;17&lt;/ref-type&gt;&lt;contributors&gt;&lt;authors&gt;&lt;author&gt;Sprengholz, Philipp&lt;/author&gt;&lt;author&gt;Tannert, Swantje&lt;/author&gt;&lt;author&gt;Betsch, Cornelia&lt;/author&gt;&lt;/authors&gt;&lt;/contributors&gt;&lt;titles&gt;&lt;title&gt;Explaining Boomerang Effects in Persuasive Health Communication: How Psychological Reactance to Healthy Eating Messages Elevates Attention to Unhealthy Food&lt;/title&gt;&lt;secondary-title&gt;Journal of health communication&lt;/secondary-title&gt;&lt;/titles&gt;&lt;periodical&gt;&lt;full-title&gt;Journal of health communication&lt;/full-title&gt;&lt;/periodical&gt;&lt;pages&gt;384-390&lt;/pages&gt;&lt;volume&gt;28&lt;/volume&gt;&lt;number&gt;6&lt;/number&gt;&lt;keywords&gt;&lt;keyword&gt;Appeals&lt;/keyword&gt;&lt;keyword&gt;Attention&lt;/keyword&gt;&lt;keyword&gt;Behavior&lt;/keyword&gt;&lt;keyword&gt;Communication&lt;/keyword&gt;&lt;keyword&gt;Health education&lt;/keyword&gt;&lt;keyword&gt;Health information&lt;/keyword&gt;&lt;keyword&gt;Healthy food&lt;/keyword&gt;&lt;keyword&gt;Information Science &amp;amp; Library Science&lt;/keyword&gt;&lt;keyword&gt;Meat&lt;/keyword&gt;&lt;keyword&gt;Mental health&lt;/keyword&gt;&lt;keyword&gt;Persuasion&lt;/keyword&gt;&lt;keyword&gt;Psychological reactance&lt;/keyword&gt;&lt;keyword&gt;Science &amp;amp; Technology&lt;/keyword&gt;&lt;keyword&gt;Social Sciences&lt;/keyword&gt;&lt;keyword&gt;Technology&lt;/keyword&gt;&lt;keyword&gt;Words&lt;/keyword&gt;&lt;/keywords&gt;&lt;dates&gt;&lt;year&gt;2023&lt;/year&gt;&lt;/dates&gt;&lt;pub-location&gt;PHILADELPHIA&lt;/pub-location&gt;&lt;publisher&gt;PHILADELPHIA: Routledge&lt;/publisher&gt;&lt;isbn&gt;1081-0730&lt;/isbn&gt;&lt;urls&gt;&lt;/urls&gt;&lt;electronic-resource-num&gt;10.1080/10810730.2023.2217098&lt;/electronic-resource-num&gt;&lt;/record&gt;&lt;/Cite&gt;&lt;/EndNote&gt;</w:instrText>
      </w:r>
      <w:r>
        <w:fldChar w:fldCharType="separate"/>
      </w:r>
      <w:r w:rsidR="004D767C">
        <w:rPr>
          <w:noProof/>
        </w:rPr>
        <w:t>(484)</w:t>
      </w:r>
      <w:r>
        <w:fldChar w:fldCharType="end"/>
      </w:r>
      <w:r>
        <w:t xml:space="preserve">. </w:t>
      </w:r>
    </w:p>
    <w:p w14:paraId="6F6D8254" w14:textId="6DCFEB06" w:rsidR="00400095" w:rsidRPr="00E15A6D" w:rsidRDefault="00400095" w:rsidP="00E15A6D">
      <w:pPr>
        <w:pStyle w:val="Heading3"/>
      </w:pPr>
      <w:bookmarkStart w:id="376" w:name="_Toc187146236"/>
      <w:r w:rsidRPr="00E15A6D">
        <w:t>5.7.4 Convenience</w:t>
      </w:r>
      <w:bookmarkEnd w:id="376"/>
    </w:p>
    <w:p w14:paraId="572DD48A" w14:textId="77777777" w:rsidR="00400095" w:rsidRPr="00611B47" w:rsidRDefault="00400095" w:rsidP="00611B47">
      <w:pPr>
        <w:pStyle w:val="Heading8"/>
        <w:spacing w:before="0" w:line="240" w:lineRule="auto"/>
        <w:rPr>
          <w:rFonts w:eastAsia="Aptos"/>
          <w:color w:val="7C9163" w:themeColor="accent1" w:themeShade="BF"/>
        </w:rPr>
      </w:pPr>
      <w:r w:rsidRPr="00611B47">
        <w:rPr>
          <w:rFonts w:eastAsia="Aptos"/>
          <w:color w:val="7C9163" w:themeColor="accent1" w:themeShade="BF"/>
        </w:rPr>
        <w:t>Intervention Functions: Restriction, Environmental Restructuring</w:t>
      </w:r>
    </w:p>
    <w:p w14:paraId="143F8DEC" w14:textId="77777777" w:rsidR="00400095" w:rsidRPr="00611B47" w:rsidRDefault="00400095" w:rsidP="00611B47">
      <w:pPr>
        <w:pStyle w:val="Heading8"/>
        <w:spacing w:before="0" w:line="240" w:lineRule="auto"/>
        <w:rPr>
          <w:rFonts w:eastAsia="Aptos"/>
          <w:color w:val="7C9163" w:themeColor="accent1" w:themeShade="BF"/>
        </w:rPr>
      </w:pPr>
      <w:r w:rsidRPr="00611B47">
        <w:rPr>
          <w:rFonts w:eastAsia="Aptos"/>
          <w:color w:val="7C9163" w:themeColor="accent1" w:themeShade="BF"/>
        </w:rPr>
        <w:t>Policy Category: Regulation</w:t>
      </w:r>
    </w:p>
    <w:p w14:paraId="7D2735D2" w14:textId="73ACD8E2" w:rsidR="00746C27" w:rsidRDefault="00400095" w:rsidP="00400095">
      <w:pPr>
        <w:rPr>
          <w:rFonts w:eastAsia="Aptos" w:cs="Times New Roman"/>
        </w:rPr>
      </w:pPr>
      <w:r>
        <w:rPr>
          <w:rFonts w:eastAsia="Aptos" w:cs="Times New Roman"/>
        </w:rPr>
        <w:t xml:space="preserve">Findings from this thesis suggest that convenience may be an influencing factor related to consumption of PM particularly.  </w:t>
      </w:r>
      <w:r w:rsidR="00746C27">
        <w:rPr>
          <w:rFonts w:eastAsia="Aptos" w:cs="Times New Roman"/>
        </w:rPr>
        <w:t xml:space="preserve">This category mapped to two intervention functions: </w:t>
      </w:r>
      <w:proofErr w:type="gramStart"/>
      <w:r w:rsidR="00746C27">
        <w:rPr>
          <w:rFonts w:eastAsia="Aptos" w:cs="Times New Roman"/>
        </w:rPr>
        <w:t>restriction, or</w:t>
      </w:r>
      <w:proofErr w:type="gramEnd"/>
      <w:r w:rsidR="00746C27">
        <w:rPr>
          <w:rFonts w:eastAsia="Aptos" w:cs="Times New Roman"/>
        </w:rPr>
        <w:t xml:space="preserve"> using rules to limit opportunity or increase competing behaviour; and environmental restructuring, or the changing of physical context. These then mapped to the policy categories of regulation, which describes the establishment of rules or principles. </w:t>
      </w:r>
    </w:p>
    <w:p w14:paraId="65345DC4" w14:textId="7B8AFEBD" w:rsidR="00400095" w:rsidRDefault="00746C27" w:rsidP="00400095">
      <w:pPr>
        <w:rPr>
          <w:rFonts w:eastAsia="Aptos" w:cs="Times New Roman"/>
        </w:rPr>
      </w:pPr>
      <w:r>
        <w:rPr>
          <w:rFonts w:eastAsia="Aptos" w:cs="Times New Roman"/>
        </w:rPr>
        <w:t>Findings related to convenience and its influence on PM consumption</w:t>
      </w:r>
      <w:r w:rsidR="00400095">
        <w:rPr>
          <w:rFonts w:eastAsia="Aptos" w:cs="Times New Roman"/>
        </w:rPr>
        <w:t xml:space="preserve"> are taken primarily from Study </w:t>
      </w:r>
      <w:proofErr w:type="gramStart"/>
      <w:r w:rsidR="00400095">
        <w:rPr>
          <w:rFonts w:eastAsia="Aptos" w:cs="Times New Roman"/>
        </w:rPr>
        <w:t>3, and</w:t>
      </w:r>
      <w:proofErr w:type="gramEnd"/>
      <w:r w:rsidR="00400095">
        <w:rPr>
          <w:rFonts w:eastAsia="Aptos" w:cs="Times New Roman"/>
        </w:rPr>
        <w:t xml:space="preserve"> therefore based on a small study sample; any potential intervention related to this factor would require additional investigation to support potential effectiveness. </w:t>
      </w:r>
      <w:r>
        <w:rPr>
          <w:rFonts w:eastAsia="Aptos" w:cs="Times New Roman"/>
        </w:rPr>
        <w:t>P</w:t>
      </w:r>
      <w:r w:rsidR="00400095">
        <w:rPr>
          <w:rFonts w:eastAsia="Aptos" w:cs="Times New Roman"/>
        </w:rPr>
        <w:t>revious research suggests that convenience foods (including meat-based options) are consumed in greater amounts by men than women, and by those of a younger age and without h</w:t>
      </w:r>
      <w:r w:rsidR="00400095">
        <w:rPr>
          <w:rFonts w:eastAsia="Aptos" w:cs="Times New Roman"/>
        </w:rPr>
        <w:fldChar w:fldCharType="begin"/>
      </w:r>
      <w:r w:rsidR="00A352E8">
        <w:rPr>
          <w:rFonts w:eastAsia="Aptos" w:cs="Times New Roman"/>
        </w:rPr>
        <w:instrText xml:space="preserve"> ADDIN EN.CITE &lt;EndNote&gt;&lt;Cite&gt;&lt;Author&gt;Dittmann&lt;/Author&gt;&lt;Year&gt;2024&lt;/Year&gt;&lt;RecNum&gt;4460&lt;/RecNum&gt;&lt;DisplayText&gt;(549)&lt;/DisplayText&gt;&lt;record&gt;&lt;rec-number&gt;4460&lt;/rec-number&gt;&lt;foreign-keys&gt;&lt;key app="EN" db-id="f0r52w5de5e92vea0db5pat0tw05rw552pet" timestamp="1725459593"&gt;4460&lt;/key&gt;&lt;/foreign-keys&gt;&lt;ref-type name="Journal Article"&gt;17&lt;/ref-type&gt;&lt;contributors&gt;&lt;authors&gt;&lt;author&gt;Dittmann,Anna&lt;/author&gt;&lt;author&gt;Werner,Lea&lt;/author&gt;&lt;author&gt;Hörz,Lena&lt;/author&gt;&lt;author&gt;Luft,Theresa&lt;/author&gt;&lt;author&gt;Finkbeiner,Fiona&lt;/author&gt;&lt;author&gt;Storcksdieck genannt Bonsmann,Stefan&lt;/author&gt;&lt;/authors&gt;&lt;/contributors&gt;&lt;titles&gt;&lt;title&gt;Sociodemographic and behavioural differences between frequent and non-frequent users of convenience food in Germany&lt;/title&gt;&lt;secondary-title&gt;Frontiers in Nutrition&lt;/secondary-title&gt;&lt;short-title&gt;Convenience food consumption in Germany&lt;/short-title&gt;&lt;/titles&gt;&lt;periodical&gt;&lt;full-title&gt;Frontiers in Nutrition&lt;/full-title&gt;&lt;/periodical&gt;&lt;volume&gt;11&lt;/volume&gt;&lt;keywords&gt;&lt;keyword&gt;food consumption,Convenience food,Processed food,Food reformulation,sociodemographic factors,Behavioural factors,Cooking skills&lt;/keyword&gt;&lt;/keywords&gt;&lt;dates&gt;&lt;year&gt;2024&lt;/year&gt;&lt;pub-dates&gt;&lt;date&gt;2024-March-22&lt;/date&gt;&lt;/pub-dates&gt;&lt;/dates&gt;&lt;isbn&gt;2296-861X&lt;/isbn&gt;&lt;work-type&gt;Original Research&lt;/work-type&gt;&lt;urls&gt;&lt;related-urls&gt;&lt;url&gt;https://www.frontiersin.org/journals/nutrition/articles/10.3389/fnut.2024.1369137&lt;/url&gt;&lt;/related-urls&gt;&lt;/urls&gt;&lt;electronic-resource-num&gt;10.3389/fnut.2024.1369137&lt;/electronic-resource-num&gt;&lt;language&gt;English&lt;/language&gt;&lt;/record&gt;&lt;/Cite&gt;&lt;/EndNote&gt;</w:instrText>
      </w:r>
      <w:r w:rsidR="00400095">
        <w:rPr>
          <w:rFonts w:eastAsia="Aptos" w:cs="Times New Roman"/>
        </w:rPr>
        <w:fldChar w:fldCharType="separate"/>
      </w:r>
      <w:r w:rsidR="00A352E8">
        <w:rPr>
          <w:rFonts w:eastAsia="Aptos" w:cs="Times New Roman"/>
          <w:noProof/>
        </w:rPr>
        <w:t>(549)</w:t>
      </w:r>
      <w:r w:rsidR="00400095">
        <w:rPr>
          <w:rFonts w:eastAsia="Aptos" w:cs="Times New Roman"/>
        </w:rPr>
        <w:fldChar w:fldCharType="end"/>
      </w:r>
      <w:r w:rsidR="00400095">
        <w:rPr>
          <w:rFonts w:eastAsia="Aptos" w:cs="Times New Roman"/>
        </w:rPr>
        <w:t xml:space="preserve"> ; patterns that are like those identified for PM consumption in this thesis. </w:t>
      </w:r>
    </w:p>
    <w:p w14:paraId="24FE0989" w14:textId="45C7EDCA" w:rsidR="00400095" w:rsidRDefault="00746C27" w:rsidP="00400095">
      <w:pPr>
        <w:rPr>
          <w:rFonts w:eastAsia="Aptos" w:cs="Times New Roman"/>
        </w:rPr>
      </w:pPr>
      <w:r>
        <w:rPr>
          <w:rFonts w:eastAsia="Aptos" w:cs="Times New Roman"/>
        </w:rPr>
        <w:t xml:space="preserve">To shift behaviour based on convenience, the nature of that convenience would be an intuitive place to focus; however, in practice this may be challenging as people’s daily lives often </w:t>
      </w:r>
      <w:r w:rsidR="00FD0976">
        <w:rPr>
          <w:rFonts w:eastAsia="Aptos" w:cs="Times New Roman"/>
        </w:rPr>
        <w:t xml:space="preserve">create the conditions in which convenience becomes a facilitating factor. One area where there may be potential is through the manipulation of the food environment where these choices are viewed to be convenient: ideally without it interfering in obvious ways with current patterns of behaviour. </w:t>
      </w:r>
      <w:r w:rsidR="00400095" w:rsidRPr="00605414">
        <w:rPr>
          <w:rFonts w:eastAsia="Aptos" w:cs="Times New Roman"/>
        </w:rPr>
        <w:t xml:space="preserve">Interventions meant to shift behaviour in subtle ways </w:t>
      </w:r>
      <w:r w:rsidR="00FD0976">
        <w:rPr>
          <w:rFonts w:eastAsia="Aptos" w:cs="Times New Roman"/>
        </w:rPr>
        <w:t xml:space="preserve">such as this are based on </w:t>
      </w:r>
      <w:r w:rsidR="00400095" w:rsidRPr="00605414">
        <w:rPr>
          <w:rFonts w:eastAsia="Aptos" w:cs="Times New Roman"/>
        </w:rPr>
        <w:t>behaviour science</w:t>
      </w:r>
      <w:r w:rsidR="00FD0976">
        <w:rPr>
          <w:rFonts w:eastAsia="Aptos" w:cs="Times New Roman"/>
        </w:rPr>
        <w:t xml:space="preserve"> and are </w:t>
      </w:r>
      <w:r w:rsidR="00400095" w:rsidRPr="00605414">
        <w:rPr>
          <w:rFonts w:eastAsia="Aptos" w:cs="Times New Roman"/>
        </w:rPr>
        <w:t>often termed ‘nudges’</w:t>
      </w:r>
      <w:r w:rsidR="00FD0976">
        <w:rPr>
          <w:rFonts w:eastAsia="Aptos" w:cs="Times New Roman"/>
        </w:rPr>
        <w:t xml:space="preserve">; importantly for the aims of this thesis, they also </w:t>
      </w:r>
      <w:r w:rsidR="00400095" w:rsidRPr="00605414">
        <w:rPr>
          <w:rFonts w:eastAsia="Aptos" w:cs="Times New Roman"/>
        </w:rPr>
        <w:t xml:space="preserve">have potential for a high degree of effectiveness among individuals with low SES characteristics </w:t>
      </w:r>
      <w:r w:rsidR="00400095" w:rsidRPr="00605414">
        <w:rPr>
          <w:rFonts w:eastAsia="Aptos" w:cs="Times New Roman"/>
        </w:rPr>
        <w:fldChar w:fldCharType="begin">
          <w:fldData xml:space="preserve">PEVuZE5vdGU+PENpdGU+PEF1dGhvcj5TYXBpbzwvQXV0aG9yPjxZZWFyPjIwMjQ8L1llYXI+PFJl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PEVuZE5vdGU+PENpdGU+PEF1dGhvcj5TYXBpbzwvQXV0aG9yPjxZZWFyPjIwMjQ8L1llYXI+PFJl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sidRPr="00605414">
        <w:rPr>
          <w:rFonts w:eastAsia="Aptos" w:cs="Times New Roman"/>
        </w:rPr>
      </w:r>
      <w:r w:rsidR="00400095" w:rsidRPr="00605414">
        <w:rPr>
          <w:rFonts w:eastAsia="Aptos" w:cs="Times New Roman"/>
        </w:rPr>
        <w:fldChar w:fldCharType="separate"/>
      </w:r>
      <w:r w:rsidR="00A352E8">
        <w:rPr>
          <w:rFonts w:eastAsia="Aptos" w:cs="Times New Roman"/>
          <w:noProof/>
        </w:rPr>
        <w:t>(533, 550, 551)</w:t>
      </w:r>
      <w:r w:rsidR="00400095" w:rsidRPr="00605414">
        <w:rPr>
          <w:rFonts w:eastAsia="Aptos" w:cs="Times New Roman"/>
        </w:rPr>
        <w:fldChar w:fldCharType="end"/>
      </w:r>
      <w:r w:rsidR="00400095" w:rsidRPr="00605414">
        <w:rPr>
          <w:rFonts w:eastAsia="Aptos" w:cs="Times New Roman"/>
        </w:rPr>
        <w:t xml:space="preserve">. </w:t>
      </w:r>
      <w:r w:rsidR="00400095">
        <w:rPr>
          <w:rFonts w:eastAsia="Aptos" w:cs="Times New Roman"/>
        </w:rPr>
        <w:t xml:space="preserve">A variety of these nudges are related to environmental </w:t>
      </w:r>
      <w:r w:rsidR="00400095">
        <w:rPr>
          <w:rFonts w:eastAsia="Aptos" w:cs="Times New Roman"/>
        </w:rPr>
        <w:lastRenderedPageBreak/>
        <w:t>restructuring or changing the situations in which people make decisions regarding what to eat.  For example increasing meat-free options (without any other changes to the setting) significantly decreased the amount of meat-based meals purchased within a university cafe, while subsequent reduction in meat-free options was associated with a reverting back to increased meat-based purchases</w:t>
      </w:r>
      <w:r w:rsidR="00400095">
        <w:rPr>
          <w:rFonts w:eastAsia="Aptos" w:cs="Times New Roman"/>
        </w:rPr>
        <w:fldChar w:fldCharType="begin"/>
      </w:r>
      <w:r w:rsidR="00A352E8">
        <w:rPr>
          <w:rFonts w:eastAsia="Aptos" w:cs="Times New Roman"/>
        </w:rPr>
        <w:instrText xml:space="preserve"> ADDIN EN.CITE &lt;EndNote&gt;&lt;Cite&gt;&lt;Author&gt;Pechey&lt;/Author&gt;&lt;Year&gt;2022&lt;/Year&gt;&lt;RecNum&gt;4466&lt;/RecNum&gt;&lt;DisplayText&gt;(552)&lt;/DisplayText&gt;&lt;record&gt;&lt;rec-number&gt;4466&lt;/rec-number&gt;&lt;foreign-keys&gt;&lt;key app="EN" db-id="f0r52w5de5e92vea0db5pat0tw05rw552pet" timestamp="1725462612"&gt;4466&lt;/key&gt;&lt;/foreign-keys&gt;&lt;ref-type name="Journal Article"&gt;17&lt;/ref-type&gt;&lt;contributors&gt;&lt;authors&gt;&lt;author&gt;Pechey, Rachel&lt;/author&gt;&lt;author&gt;Bateman, Paul&lt;/author&gt;&lt;author&gt;Cook, Brian&lt;/author&gt;&lt;author&gt;Jebb, Susan A&lt;/author&gt;&lt;/authors&gt;&lt;/contributors&gt;&lt;titles&gt;&lt;title&gt;Impact of increasing the relative availability of meat-free options on food selection: two natural field experiments and an online randomised trial&lt;/title&gt;&lt;secondary-title&gt;International Journal of Behavioral Nutrition and Physical Activity&lt;/secondary-title&gt;&lt;/titles&gt;&lt;periodical&gt;&lt;full-title&gt;International Journal of Behavioral Nutrition and Physical Activity&lt;/full-title&gt;&lt;/periodical&gt;&lt;pages&gt;9&lt;/pages&gt;&lt;volume&gt;19&lt;/volume&gt;&lt;number&gt;1&lt;/number&gt;&lt;dates&gt;&lt;year&gt;2022&lt;/year&gt;&lt;/dates&gt;&lt;isbn&gt;1479-5868&lt;/isbn&gt;&lt;urls&gt;&lt;/urls&gt;&lt;/record&gt;&lt;/Cite&gt;&lt;/EndNote&gt;</w:instrText>
      </w:r>
      <w:r w:rsidR="00400095">
        <w:rPr>
          <w:rFonts w:eastAsia="Aptos" w:cs="Times New Roman"/>
        </w:rPr>
        <w:fldChar w:fldCharType="separate"/>
      </w:r>
      <w:r w:rsidR="00A352E8">
        <w:rPr>
          <w:rFonts w:eastAsia="Aptos" w:cs="Times New Roman"/>
          <w:noProof/>
        </w:rPr>
        <w:t>(552)</w:t>
      </w:r>
      <w:r w:rsidR="00400095">
        <w:rPr>
          <w:rFonts w:eastAsia="Aptos" w:cs="Times New Roman"/>
        </w:rPr>
        <w:fldChar w:fldCharType="end"/>
      </w:r>
      <w:r w:rsidR="00400095">
        <w:rPr>
          <w:rFonts w:eastAsia="Aptos" w:cs="Times New Roman"/>
        </w:rPr>
        <w:t xml:space="preserve"> There is also evidence to suggest that these types of nudges that are non-cognitively based (i.e., don’t require conscious choice or effort)</w:t>
      </w:r>
      <w:r w:rsidR="00A10CAA">
        <w:rPr>
          <w:rFonts w:eastAsia="Aptos" w:cs="Times New Roman"/>
        </w:rPr>
        <w:t xml:space="preserve">, such as positioning nudges within supermarket settings, </w:t>
      </w:r>
      <w:r w:rsidR="00400095">
        <w:rPr>
          <w:rFonts w:eastAsia="Aptos" w:cs="Times New Roman"/>
        </w:rPr>
        <w:t>may have a more pronounced impact in lower SES population groups</w:t>
      </w:r>
      <w:r w:rsidR="00400095">
        <w:rPr>
          <w:rFonts w:eastAsia="Aptos" w:cs="Times New Roman"/>
        </w:rPr>
        <w:fldChar w:fldCharType="begin">
          <w:fldData xml:space="preserve">PEVuZE5vdGU+PENpdGU+PEF1dGhvcj5IYXJiZXJzPC9BdXRob3I+PFllYXI+MjAyMDwvWWVhcj48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PEVuZE5vdGU+PENpdGU+PEF1dGhvcj5IYXJiZXJzPC9BdXRob3I+PFllYXI+MjAyMDwvWWVhcj48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Pr>
          <w:rFonts w:eastAsia="Aptos" w:cs="Times New Roman"/>
        </w:rPr>
      </w:r>
      <w:r w:rsidR="00400095">
        <w:rPr>
          <w:rFonts w:eastAsia="Aptos" w:cs="Times New Roman"/>
        </w:rPr>
        <w:fldChar w:fldCharType="separate"/>
      </w:r>
      <w:r w:rsidR="00A352E8">
        <w:rPr>
          <w:rFonts w:eastAsia="Aptos" w:cs="Times New Roman"/>
          <w:noProof/>
        </w:rPr>
        <w:t>(533, 550)</w:t>
      </w:r>
      <w:r w:rsidR="00400095">
        <w:rPr>
          <w:rFonts w:eastAsia="Aptos" w:cs="Times New Roman"/>
        </w:rPr>
        <w:fldChar w:fldCharType="end"/>
      </w:r>
      <w:r w:rsidR="00400095">
        <w:rPr>
          <w:rFonts w:eastAsia="Aptos" w:cs="Times New Roman"/>
        </w:rPr>
        <w:t xml:space="preserve">. </w:t>
      </w:r>
      <w:r w:rsidR="005B0E24">
        <w:rPr>
          <w:rFonts w:eastAsia="Aptos" w:cs="Times New Roman"/>
        </w:rPr>
        <w:t>In contrast</w:t>
      </w:r>
      <w:r w:rsidR="00400095">
        <w:rPr>
          <w:rFonts w:eastAsia="Aptos" w:cs="Times New Roman"/>
        </w:rPr>
        <w:t>, more cognitively-based nudge interventions (i.e., those that require information seeking) are less likely to impact lower income individuals to change their behaviour</w:t>
      </w:r>
      <w:r w:rsidR="00400095">
        <w:rPr>
          <w:rFonts w:eastAsia="Aptos" w:cs="Times New Roman"/>
        </w:rPr>
        <w:fldChar w:fldCharType="begin"/>
      </w:r>
      <w:r w:rsidR="00A352E8">
        <w:rPr>
          <w:rFonts w:eastAsia="Aptos" w:cs="Times New Roman"/>
        </w:rPr>
        <w:instrText xml:space="preserve"> ADDIN EN.CITE &lt;EndNote&gt;&lt;Cite&gt;&lt;Author&gt;Schüz&lt;/Author&gt;&lt;Year&gt;2021&lt;/Year&gt;&lt;RecNum&gt;4392&lt;/RecNum&gt;&lt;DisplayText&gt;(551)&lt;/DisplayText&gt;&lt;record&gt;&lt;rec-number&gt;4392&lt;/rec-number&gt;&lt;foreign-keys&gt;&lt;key app="EN" db-id="f0r52w5de5e92vea0db5pat0tw05rw552pet" timestamp="1723549322"&gt;4392&lt;/key&gt;&lt;/foreign-keys&gt;&lt;ref-type name="Journal Article"&gt;17&lt;/ref-type&gt;&lt;contributors&gt;&lt;authors&gt;&lt;author&gt;Schüz,Benjamin&lt;/author&gt;&lt;author&gt;Meyerhof,Hannah&lt;/author&gt;&lt;author&gt;Hilz,Lisa Karla&lt;/author&gt;&lt;author&gt;Mata,Jutta&lt;/author&gt;&lt;/authors&gt;&lt;/contributors&gt;&lt;titles&gt;&lt;title&gt;Equity Effects of Dietary Nudging Field Experiments: Systematic Review&lt;/title&gt;&lt;secondary-title&gt;Frontiers in Public Health&lt;/secondary-title&gt;&lt;short-title&gt;Equity effects of dietary nudges&lt;/short-title&gt;&lt;/titles&gt;&lt;periodical&gt;&lt;full-title&gt;Frontiers in Public Health&lt;/full-title&gt;&lt;/periodical&gt;&lt;volume&gt;9&lt;/volume&gt;&lt;keywords&gt;&lt;keyword&gt;Equity effects,nudge,field experiment,dietary behavior,nutrition behavior,Harvest plot,Inequalites&lt;/keyword&gt;&lt;/keywords&gt;&lt;dates&gt;&lt;year&gt;2021&lt;/year&gt;&lt;pub-dates&gt;&lt;date&gt;2021-July-23&lt;/date&gt;&lt;/pub-dates&gt;&lt;/dates&gt;&lt;isbn&gt;2296-2565&lt;/isbn&gt;&lt;work-type&gt;Systematic Review&lt;/work-type&gt;&lt;urls&gt;&lt;related-urls&gt;&lt;url&gt;https://www.frontiersin.org/journals/public-health/articles/10.3389/fpubh.2021.668998&lt;/url&gt;&lt;/related-urls&gt;&lt;/urls&gt;&lt;electronic-resource-num&gt;10.3389/fpubh.2021.668998&lt;/electronic-resource-num&gt;&lt;language&gt;English&lt;/language&gt;&lt;/record&gt;&lt;/Cite&gt;&lt;/EndNote&gt;</w:instrText>
      </w:r>
      <w:r w:rsidR="00400095">
        <w:rPr>
          <w:rFonts w:eastAsia="Aptos" w:cs="Times New Roman"/>
        </w:rPr>
        <w:fldChar w:fldCharType="separate"/>
      </w:r>
      <w:r w:rsidR="00A352E8">
        <w:rPr>
          <w:rFonts w:eastAsia="Aptos" w:cs="Times New Roman"/>
          <w:noProof/>
        </w:rPr>
        <w:t>(551)</w:t>
      </w:r>
      <w:r w:rsidR="00400095">
        <w:rPr>
          <w:rFonts w:eastAsia="Aptos" w:cs="Times New Roman"/>
        </w:rPr>
        <w:fldChar w:fldCharType="end"/>
      </w:r>
      <w:r w:rsidR="00400095">
        <w:rPr>
          <w:rFonts w:eastAsia="Aptos" w:cs="Times New Roman"/>
        </w:rPr>
        <w:t xml:space="preserve">. </w:t>
      </w:r>
    </w:p>
    <w:p w14:paraId="40C0A4BC" w14:textId="77777777" w:rsidR="00400095" w:rsidRPr="00605414" w:rsidRDefault="00400095" w:rsidP="00400095">
      <w:pPr>
        <w:rPr>
          <w:rFonts w:eastAsia="Aptos" w:cs="Times New Roman"/>
        </w:rPr>
      </w:pPr>
      <w:r>
        <w:rPr>
          <w:rFonts w:eastAsia="Aptos" w:cs="Times New Roman"/>
        </w:rPr>
        <w:t xml:space="preserve">Recommendations for place-based non-cognitive nudges are recommended for adoption within public settings such as schools, universities and hospital settings.  </w:t>
      </w:r>
    </w:p>
    <w:p w14:paraId="397CA394" w14:textId="5365BA0A" w:rsidR="00400095" w:rsidRPr="00E15A6D" w:rsidRDefault="00400095" w:rsidP="00E15A6D">
      <w:pPr>
        <w:pStyle w:val="Heading3"/>
      </w:pPr>
      <w:bookmarkStart w:id="377" w:name="_Toc176359741"/>
      <w:bookmarkStart w:id="378" w:name="_Toc187146237"/>
      <w:r w:rsidRPr="00E15A6D">
        <w:t>5.7.5 Financial considerations</w:t>
      </w:r>
      <w:bookmarkEnd w:id="377"/>
      <w:bookmarkEnd w:id="378"/>
      <w:r w:rsidRPr="00E15A6D">
        <w:t xml:space="preserve"> </w:t>
      </w:r>
    </w:p>
    <w:p w14:paraId="7D9C3217" w14:textId="16AECE2E" w:rsidR="00400095" w:rsidRPr="00611B47" w:rsidRDefault="00400095" w:rsidP="00611B47">
      <w:pPr>
        <w:pStyle w:val="Heading8"/>
        <w:spacing w:before="0" w:line="240" w:lineRule="auto"/>
        <w:rPr>
          <w:rFonts w:eastAsia="Aptos"/>
          <w:color w:val="7C9163" w:themeColor="accent1" w:themeShade="BF"/>
        </w:rPr>
      </w:pPr>
      <w:r w:rsidRPr="00611B47">
        <w:rPr>
          <w:rFonts w:eastAsia="Aptos"/>
          <w:color w:val="7C9163" w:themeColor="accent1" w:themeShade="BF"/>
        </w:rPr>
        <w:t xml:space="preserve">Intervention Functions: </w:t>
      </w:r>
      <w:r w:rsidR="00B80A63" w:rsidRPr="00611B47">
        <w:rPr>
          <w:rFonts w:eastAsia="Aptos"/>
          <w:color w:val="7C9163" w:themeColor="accent1" w:themeShade="BF"/>
        </w:rPr>
        <w:t>Incentivisation</w:t>
      </w:r>
      <w:r w:rsidRPr="00611B47">
        <w:rPr>
          <w:rFonts w:eastAsia="Aptos"/>
          <w:color w:val="7C9163" w:themeColor="accent1" w:themeShade="BF"/>
        </w:rPr>
        <w:t>, Coercion, Enable</w:t>
      </w:r>
      <w:r w:rsidR="00B80A63" w:rsidRPr="00611B47">
        <w:rPr>
          <w:rFonts w:eastAsia="Aptos"/>
          <w:color w:val="7C9163" w:themeColor="accent1" w:themeShade="BF"/>
        </w:rPr>
        <w:t>ment</w:t>
      </w:r>
    </w:p>
    <w:p w14:paraId="6C3A8793" w14:textId="77777777" w:rsidR="00400095" w:rsidRPr="00611B47" w:rsidRDefault="00400095" w:rsidP="00611B47">
      <w:pPr>
        <w:pStyle w:val="Heading8"/>
        <w:spacing w:before="0" w:line="240" w:lineRule="auto"/>
        <w:rPr>
          <w:rFonts w:eastAsia="Aptos"/>
          <w:color w:val="7C9163" w:themeColor="accent1" w:themeShade="BF"/>
        </w:rPr>
      </w:pPr>
      <w:r w:rsidRPr="00611B47">
        <w:rPr>
          <w:rFonts w:eastAsia="Aptos"/>
          <w:color w:val="7C9163" w:themeColor="accent1" w:themeShade="BF"/>
        </w:rPr>
        <w:t>Policy Category: Fiscal Measures, Regulation</w:t>
      </w:r>
    </w:p>
    <w:p w14:paraId="514CF796" w14:textId="3C21A038" w:rsidR="00B80A63" w:rsidRDefault="00B80A63" w:rsidP="00400095">
      <w:pPr>
        <w:rPr>
          <w:rFonts w:eastAsia="Aptos" w:cs="Times New Roman"/>
        </w:rPr>
      </w:pPr>
      <w:r>
        <w:rPr>
          <w:rFonts w:eastAsia="Aptos" w:cs="Times New Roman"/>
        </w:rPr>
        <w:t xml:space="preserve">This thesis explored aspects of financial considerations related to RPM consumption in all three Studies, but with mixed findings.  This category mapped to three intervention functions: </w:t>
      </w:r>
      <w:r w:rsidR="00BC0498">
        <w:rPr>
          <w:rFonts w:eastAsia="Aptos" w:cs="Times New Roman"/>
        </w:rPr>
        <w:t>incentivisation</w:t>
      </w:r>
      <w:r>
        <w:rPr>
          <w:rFonts w:eastAsia="Aptos" w:cs="Times New Roman"/>
        </w:rPr>
        <w:t>, or the creation of expectation of a reward; coercion, or creating the expectation of a cost; and enablement, which refers to increasing means or reducing barriers. These</w:t>
      </w:r>
      <w:r w:rsidR="00C615CC">
        <w:rPr>
          <w:rFonts w:eastAsia="Aptos" w:cs="Times New Roman"/>
        </w:rPr>
        <w:t>,</w:t>
      </w:r>
      <w:r>
        <w:rPr>
          <w:rFonts w:eastAsia="Aptos" w:cs="Times New Roman"/>
        </w:rPr>
        <w:t xml:space="preserve"> in turn</w:t>
      </w:r>
      <w:r w:rsidR="00C615CC">
        <w:rPr>
          <w:rFonts w:eastAsia="Aptos" w:cs="Times New Roman"/>
        </w:rPr>
        <w:t>,</w:t>
      </w:r>
      <w:r>
        <w:rPr>
          <w:rFonts w:eastAsia="Aptos" w:cs="Times New Roman"/>
        </w:rPr>
        <w:t xml:space="preserve"> all mapped to two policy categories for exploration: fiscal measures and regulation. </w:t>
      </w:r>
    </w:p>
    <w:p w14:paraId="1C700FE9" w14:textId="5621F099" w:rsidR="00400095" w:rsidRPr="00605414" w:rsidRDefault="00400095" w:rsidP="00400095">
      <w:pPr>
        <w:rPr>
          <w:rFonts w:ascii="Times New Roman" w:eastAsia="Aptos" w:hAnsi="Times New Roman" w:cs="Times New Roman"/>
          <w:highlight w:val="cyan"/>
        </w:rPr>
      </w:pPr>
      <w:r w:rsidRPr="00605414">
        <w:rPr>
          <w:rFonts w:eastAsia="Aptos" w:cs="Times New Roman"/>
        </w:rPr>
        <w:t xml:space="preserve">Considerations of cost </w:t>
      </w:r>
      <w:r w:rsidR="00B80A63">
        <w:rPr>
          <w:rFonts w:eastAsia="Aptos" w:cs="Times New Roman"/>
        </w:rPr>
        <w:t xml:space="preserve">has been shown to </w:t>
      </w:r>
      <w:r w:rsidRPr="00605414">
        <w:rPr>
          <w:rFonts w:eastAsia="Aptos" w:cs="Times New Roman"/>
        </w:rPr>
        <w:t>influence men’s purchasing of RPM across all SES groups</w:t>
      </w:r>
      <w:r w:rsidR="00B80A63">
        <w:rPr>
          <w:rFonts w:eastAsia="Aptos" w:cs="Times New Roman"/>
        </w:rPr>
        <w:t xml:space="preserve"> within this thesis, albeit in different ways.  For some</w:t>
      </w:r>
      <w:r w:rsidR="00C615CC">
        <w:rPr>
          <w:rFonts w:eastAsia="Aptos" w:cs="Times New Roman"/>
        </w:rPr>
        <w:t>,</w:t>
      </w:r>
      <w:r w:rsidR="00B80A63">
        <w:rPr>
          <w:rFonts w:eastAsia="Aptos" w:cs="Times New Roman"/>
        </w:rPr>
        <w:t xml:space="preserve"> this influence is related to a desire to get the most value for the money they spend, while for others</w:t>
      </w:r>
      <w:r w:rsidR="00C615CC">
        <w:rPr>
          <w:rFonts w:eastAsia="Aptos" w:cs="Times New Roman"/>
        </w:rPr>
        <w:t>,</w:t>
      </w:r>
      <w:r w:rsidR="00B80A63">
        <w:rPr>
          <w:rFonts w:eastAsia="Aptos" w:cs="Times New Roman"/>
        </w:rPr>
        <w:t xml:space="preserve"> it is a more direct relationship between cost and available budget. </w:t>
      </w:r>
      <w:r w:rsidR="00C615CC">
        <w:rPr>
          <w:rFonts w:eastAsia="Aptos" w:cs="Times New Roman"/>
        </w:rPr>
        <w:t>An intervention of adding a</w:t>
      </w:r>
      <w:r w:rsidR="00B80A63">
        <w:rPr>
          <w:rFonts w:eastAsia="Aptos" w:cs="Times New Roman"/>
        </w:rPr>
        <w:t xml:space="preserve"> tax to meat, or to specific types of meat (e.g., based on saturated fat content) has been discussed as an option to reduce meat consumption and have been shown in modelling and experimental studies to reduce meat consumption </w:t>
      </w:r>
      <w:r w:rsidR="00B80A63">
        <w:rPr>
          <w:rFonts w:eastAsia="Aptos" w:cs="Times New Roman"/>
        </w:rPr>
        <w:fldChar w:fldCharType="begin">
          <w:fldData xml:space="preserve">PEVuZE5vdGU+PENpdGU+PEF1dGhvcj5TcHJpbmdtYW5uPC9BdXRob3I+PFllYXI+MjAxODwvWWVh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</w:fldData>
        </w:fldChar>
      </w:r>
      <w:r w:rsidR="00850924">
        <w:rPr>
          <w:rFonts w:eastAsia="Aptos" w:cs="Times New Roman"/>
        </w:rPr>
        <w:instrText xml:space="preserve"> ADDIN EN.CITE </w:instrText>
      </w:r>
      <w:r w:rsidR="00850924">
        <w:rPr>
          <w:rFonts w:eastAsia="Aptos" w:cs="Times New Roman"/>
        </w:rPr>
        <w:fldChar w:fldCharType="begin">
          <w:fldData xml:space="preserve">PEVuZE5vdGU+PENpdGU+PEF1dGhvcj5TcHJpbmdtYW5uPC9BdXRob3I+PFllYXI+MjAxODwvWWVh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</w:fldData>
        </w:fldChar>
      </w:r>
      <w:r w:rsidR="00850924">
        <w:rPr>
          <w:rFonts w:eastAsia="Aptos" w:cs="Times New Roman"/>
        </w:rPr>
        <w:instrText xml:space="preserve"> ADDIN EN.CITE.DATA </w:instrText>
      </w:r>
      <w:r w:rsidR="00850924">
        <w:rPr>
          <w:rFonts w:eastAsia="Aptos" w:cs="Times New Roman"/>
        </w:rPr>
      </w:r>
      <w:r w:rsidR="00850924">
        <w:rPr>
          <w:rFonts w:eastAsia="Aptos" w:cs="Times New Roman"/>
        </w:rPr>
        <w:fldChar w:fldCharType="end"/>
      </w:r>
      <w:r w:rsidR="00B80A63">
        <w:rPr>
          <w:rFonts w:eastAsia="Aptos" w:cs="Times New Roman"/>
        </w:rPr>
      </w:r>
      <w:r w:rsidR="00B80A63">
        <w:rPr>
          <w:rFonts w:eastAsia="Aptos" w:cs="Times New Roman"/>
        </w:rPr>
        <w:fldChar w:fldCharType="separate"/>
      </w:r>
      <w:r w:rsidR="00850924">
        <w:rPr>
          <w:rFonts w:eastAsia="Aptos" w:cs="Times New Roman"/>
          <w:noProof/>
        </w:rPr>
        <w:t>(331, 528, 553, 554)</w:t>
      </w:r>
      <w:r w:rsidR="00B80A63">
        <w:rPr>
          <w:rFonts w:eastAsia="Aptos" w:cs="Times New Roman"/>
        </w:rPr>
        <w:fldChar w:fldCharType="end"/>
      </w:r>
      <w:r w:rsidR="00B80A63">
        <w:rPr>
          <w:rFonts w:eastAsia="Aptos" w:cs="Times New Roman"/>
        </w:rPr>
        <w:t xml:space="preserve">.  As this is a so-called </w:t>
      </w:r>
      <w:r w:rsidRPr="00605414">
        <w:rPr>
          <w:rFonts w:eastAsia="Aptos" w:cs="Times New Roman"/>
        </w:rPr>
        <w:t xml:space="preserve">top-down approach (i.e., </w:t>
      </w:r>
      <w:r w:rsidR="00B80A63">
        <w:rPr>
          <w:rFonts w:eastAsia="Aptos" w:cs="Times New Roman"/>
        </w:rPr>
        <w:t>is</w:t>
      </w:r>
      <w:r w:rsidRPr="00605414">
        <w:rPr>
          <w:rFonts w:eastAsia="Aptos" w:cs="Times New Roman"/>
        </w:rPr>
        <w:t xml:space="preserve"> </w:t>
      </w:r>
      <w:r w:rsidR="00B80A63">
        <w:rPr>
          <w:rFonts w:eastAsia="Aptos" w:cs="Times New Roman"/>
        </w:rPr>
        <w:t xml:space="preserve">not </w:t>
      </w:r>
      <w:r w:rsidRPr="00605414">
        <w:rPr>
          <w:rFonts w:eastAsia="Aptos" w:cs="Times New Roman"/>
        </w:rPr>
        <w:t xml:space="preserve">aimed at individual-level agency), it is more likely to influence behaviour in a way that doesn’t exacerbate health inequalities. </w:t>
      </w:r>
      <w:r w:rsidR="000F3A46">
        <w:rPr>
          <w:rFonts w:eastAsia="Aptos" w:cs="Times New Roman"/>
        </w:rPr>
        <w:t xml:space="preserve">However, the political and public support for these measures is low, and the structuring of the tax itself is difficult to get right, for a variety of reasons </w:t>
      </w:r>
      <w:r w:rsidR="000F3A46">
        <w:rPr>
          <w:rFonts w:eastAsia="Aptos" w:cs="Times New Roman"/>
        </w:rPr>
        <w:fldChar w:fldCharType="begin">
          <w:fldData xml:space="preserve">PEVuZE5vdGU+PENpdGU+PEF1dGhvcj5XaWxkZTwvQXV0aG9yPjxZZWFyPjIwMTk8L1llYXI+PFJl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PEVuZE5vdGU+PENpdGU+PEF1dGhvcj5XaWxkZTwvQXV0aG9yPjxZZWFyPjIwMTk8L1llYXI+PFJl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0F3A46">
        <w:rPr>
          <w:rFonts w:eastAsia="Aptos" w:cs="Times New Roman"/>
        </w:rPr>
      </w:r>
      <w:r w:rsidR="000F3A46">
        <w:rPr>
          <w:rFonts w:eastAsia="Aptos" w:cs="Times New Roman"/>
        </w:rPr>
        <w:fldChar w:fldCharType="separate"/>
      </w:r>
      <w:r w:rsidR="00A352E8">
        <w:rPr>
          <w:rFonts w:eastAsia="Aptos" w:cs="Times New Roman"/>
          <w:noProof/>
        </w:rPr>
        <w:t>(528, 554-556)</w:t>
      </w:r>
      <w:r w:rsidR="000F3A46">
        <w:rPr>
          <w:rFonts w:eastAsia="Aptos" w:cs="Times New Roman"/>
        </w:rPr>
        <w:fldChar w:fldCharType="end"/>
      </w:r>
    </w:p>
    <w:p w14:paraId="121F1AB7" w14:textId="00DA76A3" w:rsidR="00400095" w:rsidRPr="00605414" w:rsidRDefault="000F3A46" w:rsidP="00400095">
      <w:pPr>
        <w:rPr>
          <w:rFonts w:eastAsia="Aptos" w:cs="Times New Roman"/>
        </w:rPr>
      </w:pPr>
      <w:r>
        <w:rPr>
          <w:rFonts w:eastAsia="Aptos" w:cs="Times New Roman"/>
        </w:rPr>
        <w:lastRenderedPageBreak/>
        <w:t>One such issue related to a tax on certain types of meat (e.g., RPM or PM), is that a</w:t>
      </w:r>
      <w:r w:rsidR="00400095" w:rsidRPr="00605414">
        <w:rPr>
          <w:rFonts w:eastAsia="Aptos" w:cs="Times New Roman"/>
        </w:rPr>
        <w:t xml:space="preserve"> higher price </w:t>
      </w:r>
      <w:r>
        <w:rPr>
          <w:rFonts w:eastAsia="Aptos" w:cs="Times New Roman"/>
        </w:rPr>
        <w:t xml:space="preserve">in itself </w:t>
      </w:r>
      <w:r w:rsidR="00400095" w:rsidRPr="00605414">
        <w:rPr>
          <w:rFonts w:eastAsia="Aptos" w:cs="Times New Roman"/>
        </w:rPr>
        <w:t>may not reduce the amount</w:t>
      </w:r>
      <w:r>
        <w:rPr>
          <w:rFonts w:eastAsia="Aptos" w:cs="Times New Roman"/>
        </w:rPr>
        <w:t xml:space="preserve"> </w:t>
      </w:r>
      <w:r w:rsidR="00400095" w:rsidRPr="00605414">
        <w:rPr>
          <w:rFonts w:eastAsia="Aptos" w:cs="Times New Roman"/>
        </w:rPr>
        <w:t xml:space="preserve">purchased or consumed but can potentially encourage purchases of different types of RPM (e.g., minced beef rather than steak) </w:t>
      </w:r>
      <w:r w:rsidR="00400095" w:rsidRPr="00605414">
        <w:rPr>
          <w:rFonts w:eastAsia="Aptos" w:cs="Times New Roman"/>
        </w:rPr>
        <w:fldChar w:fldCharType="begin">
          <w:fldData xml:space="preserve">PEVuZE5vdGU+PENpdGU+PEF1dGhvcj5HYWxsZXQ8L0F1dGhvcj48WWVhcj4yMDEwPC9ZZWFyPjxS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PEVuZE5vdGU+PENpdGU+PEF1dGhvcj5HYWxsZXQ8L0F1dGhvcj48WWVhcj4yMDEwPC9ZZWFyPjxS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400095" w:rsidRPr="00605414">
        <w:rPr>
          <w:rFonts w:eastAsia="Aptos" w:cs="Times New Roman"/>
        </w:rPr>
      </w:r>
      <w:r w:rsidR="00400095" w:rsidRPr="00605414">
        <w:rPr>
          <w:rFonts w:eastAsia="Aptos" w:cs="Times New Roman"/>
        </w:rPr>
        <w:fldChar w:fldCharType="separate"/>
      </w:r>
      <w:r w:rsidR="00A352E8">
        <w:rPr>
          <w:rFonts w:eastAsia="Aptos" w:cs="Times New Roman"/>
          <w:noProof/>
        </w:rPr>
        <w:t>(527, 529, 530)</w:t>
      </w:r>
      <w:r w:rsidR="00400095" w:rsidRPr="00605414">
        <w:rPr>
          <w:rFonts w:eastAsia="Aptos" w:cs="Times New Roman"/>
        </w:rPr>
        <w:fldChar w:fldCharType="end"/>
      </w:r>
      <w:r w:rsidR="00400095" w:rsidRPr="00605414">
        <w:rPr>
          <w:rFonts w:eastAsia="Aptos" w:cs="Times New Roman"/>
        </w:rPr>
        <w:t xml:space="preserve">.  </w:t>
      </w:r>
      <w:r w:rsidR="006172F3">
        <w:rPr>
          <w:rFonts w:eastAsia="Aptos" w:cs="Times New Roman"/>
        </w:rPr>
        <w:t>The phenomenon known</w:t>
      </w:r>
      <w:r w:rsidR="00400095" w:rsidRPr="00605414">
        <w:rPr>
          <w:rFonts w:eastAsia="Aptos" w:cs="Times New Roman"/>
        </w:rPr>
        <w:t xml:space="preserve"> as cross-price elasticities</w:t>
      </w:r>
      <w:r w:rsidR="006172F3">
        <w:rPr>
          <w:rFonts w:eastAsia="Aptos" w:cs="Times New Roman"/>
        </w:rPr>
        <w:t xml:space="preserve"> describes the condition where</w:t>
      </w:r>
      <w:r w:rsidR="00400095" w:rsidRPr="00605414">
        <w:rPr>
          <w:rFonts w:eastAsia="Aptos" w:cs="Times New Roman"/>
        </w:rPr>
        <w:t xml:space="preserve"> raised prices of one </w:t>
      </w:r>
      <w:r w:rsidR="006172F3">
        <w:rPr>
          <w:rFonts w:eastAsia="Aptos" w:cs="Times New Roman"/>
        </w:rPr>
        <w:t>item triggers an</w:t>
      </w:r>
      <w:r w:rsidR="00400095" w:rsidRPr="00605414">
        <w:rPr>
          <w:rFonts w:eastAsia="Aptos" w:cs="Times New Roman"/>
        </w:rPr>
        <w:t xml:space="preserve"> </w:t>
      </w:r>
      <w:r w:rsidR="006172F3">
        <w:rPr>
          <w:rFonts w:eastAsia="Aptos" w:cs="Times New Roman"/>
        </w:rPr>
        <w:t>increase</w:t>
      </w:r>
      <w:r w:rsidR="00400095" w:rsidRPr="00605414">
        <w:rPr>
          <w:rFonts w:eastAsia="Aptos" w:cs="Times New Roman"/>
        </w:rPr>
        <w:t xml:space="preserve"> in purchases of other similar items, </w:t>
      </w:r>
      <w:r w:rsidR="006172F3">
        <w:rPr>
          <w:rFonts w:eastAsia="Aptos" w:cs="Times New Roman"/>
        </w:rPr>
        <w:t xml:space="preserve">which could translate into </w:t>
      </w:r>
      <w:r w:rsidR="00400095" w:rsidRPr="00605414">
        <w:rPr>
          <w:rFonts w:eastAsia="Aptos" w:cs="Times New Roman"/>
        </w:rPr>
        <w:t xml:space="preserve">substitution effects across different types of </w:t>
      </w:r>
      <w:r w:rsidR="006172F3">
        <w:rPr>
          <w:rFonts w:eastAsia="Aptos" w:cs="Times New Roman"/>
        </w:rPr>
        <w:t xml:space="preserve">RPM, meaning </w:t>
      </w:r>
      <w:r w:rsidR="00400095" w:rsidRPr="00605414">
        <w:rPr>
          <w:rFonts w:eastAsia="Aptos" w:cs="Times New Roman"/>
        </w:rPr>
        <w:t xml:space="preserve">the potential for substitution towards other </w:t>
      </w:r>
      <w:r w:rsidR="006172F3">
        <w:rPr>
          <w:rFonts w:eastAsia="Aptos" w:cs="Times New Roman"/>
        </w:rPr>
        <w:t>and cheaper types or cuts of RPM</w:t>
      </w:r>
      <w:r w:rsidR="00400095" w:rsidRPr="00605414">
        <w:rPr>
          <w:rFonts w:eastAsia="Aptos" w:cs="Times New Roman"/>
        </w:rPr>
        <w:t xml:space="preserve"> could </w:t>
      </w:r>
      <w:r w:rsidR="006172F3">
        <w:rPr>
          <w:rFonts w:eastAsia="Aptos" w:cs="Times New Roman"/>
        </w:rPr>
        <w:t>affect any potential</w:t>
      </w:r>
      <w:r w:rsidR="00400095" w:rsidRPr="00605414">
        <w:rPr>
          <w:rFonts w:eastAsia="Aptos" w:cs="Times New Roman"/>
        </w:rPr>
        <w:t xml:space="preserve"> reduction in </w:t>
      </w:r>
      <w:r w:rsidR="006172F3">
        <w:rPr>
          <w:rFonts w:eastAsia="Aptos" w:cs="Times New Roman"/>
        </w:rPr>
        <w:t>RPM</w:t>
      </w:r>
      <w:r w:rsidR="00400095" w:rsidRPr="00605414">
        <w:rPr>
          <w:rFonts w:eastAsia="Aptos" w:cs="Times New Roman"/>
        </w:rPr>
        <w:t xml:space="preserve"> demand in response to a tax </w:t>
      </w:r>
      <w:r w:rsidR="00400095" w:rsidRPr="00605414">
        <w:rPr>
          <w:rFonts w:eastAsia="Aptos" w:cs="Times New Roman"/>
        </w:rPr>
        <w:fldChar w:fldCharType="begin"/>
      </w:r>
      <w:r w:rsidR="00A352E8">
        <w:rPr>
          <w:rFonts w:eastAsia="Aptos" w:cs="Times New Roman"/>
        </w:rPr>
        <w:instrText xml:space="preserve"> ADDIN EN.CITE &lt;EndNote&gt;&lt;Cite&gt;&lt;Author&gt;Klenert&lt;/Author&gt;&lt;Year&gt;2023&lt;/Year&gt;&lt;RecNum&gt;4380&lt;/RecNum&gt;&lt;DisplayText&gt;(528)&lt;/DisplayText&gt;&lt;record&gt;&lt;rec-number&gt;4380&lt;/rec-number&gt;&lt;foreign-keys&gt;&lt;key app="EN" db-id="f0r52w5de5e92vea0db5pat0tw05rw552pet" timestamp="1723435872"&gt;4380&lt;/key&gt;&lt;/foreign-keys&gt;&lt;ref-type name="Journal Article"&gt;17&lt;/ref-type&gt;&lt;contributors&gt;&lt;authors&gt;&lt;author&gt;Klenert, D.&lt;/author&gt;&lt;author&gt;Funke, F.&lt;/author&gt;&lt;author&gt;Cai, M.&lt;/author&gt;&lt;/authors&gt;&lt;/contributors&gt;&lt;titles&gt;&lt;title&gt;Meat taxes in Europe can be designed to avoid overburdening low-income consumers&lt;/title&gt;&lt;secondary-title&gt;Nature Food&lt;/secondary-title&gt;&lt;/titles&gt;&lt;periodical&gt;&lt;full-title&gt;Nature Food&lt;/full-title&gt;&lt;/periodical&gt;&lt;pages&gt;894-901&lt;/pages&gt;&lt;volume&gt;4&lt;/volume&gt;&lt;number&gt;10&lt;/number&gt;&lt;dates&gt;&lt;year&gt;2023&lt;/year&gt;&lt;pub-dates&gt;&lt;date&gt;2023/10/01&lt;/date&gt;&lt;/pub-dates&gt;&lt;/dates&gt;&lt;isbn&gt;2662-1355&lt;/isbn&gt;&lt;urls&gt;&lt;related-urls&gt;&lt;url&gt;https://doi.org/10.1038/s43016-023-00849-z&lt;/url&gt;&lt;/related-urls&gt;&lt;/urls&gt;&lt;electronic-resource-num&gt;10.1038/s43016-023-00849-z&lt;/electronic-resource-num&gt;&lt;/record&gt;&lt;/Cite&gt;&lt;/EndNote&gt;</w:instrText>
      </w:r>
      <w:r w:rsidR="00400095" w:rsidRPr="00605414">
        <w:rPr>
          <w:rFonts w:eastAsia="Aptos" w:cs="Times New Roman"/>
        </w:rPr>
        <w:fldChar w:fldCharType="separate"/>
      </w:r>
      <w:r w:rsidR="00A352E8">
        <w:rPr>
          <w:rFonts w:eastAsia="Aptos" w:cs="Times New Roman"/>
          <w:noProof/>
        </w:rPr>
        <w:t>(528)</w:t>
      </w:r>
      <w:r w:rsidR="00400095" w:rsidRPr="00605414">
        <w:rPr>
          <w:rFonts w:eastAsia="Aptos" w:cs="Times New Roman"/>
        </w:rPr>
        <w:fldChar w:fldCharType="end"/>
      </w:r>
      <w:r w:rsidR="00400095" w:rsidRPr="00605414">
        <w:rPr>
          <w:rFonts w:eastAsia="Aptos" w:cs="Times New Roman"/>
        </w:rPr>
        <w:fldChar w:fldCharType="begin">
          <w:fldData xml:space="preserve">PEVuZE5vdGU+PENpdGU+PEF1dGhvcj5LbGVuZXJ0PC9BdXRob3I+PFllYXI+MjAyMzwvWWVhcj48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</w:fldData>
        </w:fldChar>
      </w:r>
      <w:r w:rsidR="00400095" w:rsidRPr="00605414">
        <w:rPr>
          <w:rFonts w:eastAsia="Aptos" w:cs="Times New Roman"/>
        </w:rPr>
        <w:instrText xml:space="preserve"> ADDIN EN.JS.CITE </w:instrText>
      </w:r>
      <w:r w:rsidR="00400095" w:rsidRPr="00605414">
        <w:rPr>
          <w:rFonts w:eastAsia="Aptos" w:cs="Times New Roman"/>
        </w:rPr>
      </w:r>
      <w:r w:rsidR="00400095" w:rsidRPr="00605414">
        <w:rPr>
          <w:rFonts w:eastAsia="Aptos" w:cs="Times New Roman"/>
        </w:rPr>
        <w:fldChar w:fldCharType="separate"/>
      </w:r>
      <w:r w:rsidR="00400095" w:rsidRPr="00605414">
        <w:rPr>
          <w:rFonts w:eastAsia="Aptos" w:cs="Times New Roman"/>
        </w:rPr>
        <w:fldChar w:fldCharType="end"/>
      </w:r>
      <w:r>
        <w:rPr>
          <w:rFonts w:eastAsia="Aptos" w:cs="Times New Roman"/>
        </w:rPr>
        <w:t xml:space="preserve">. </w:t>
      </w:r>
      <w:r w:rsidR="006172F3">
        <w:rPr>
          <w:rFonts w:eastAsia="Aptos" w:cs="Times New Roman"/>
        </w:rPr>
        <w:t>This effect was noted within</w:t>
      </w:r>
      <w:r>
        <w:rPr>
          <w:rFonts w:eastAsia="Aptos" w:cs="Times New Roman"/>
        </w:rPr>
        <w:t xml:space="preserve"> participants in Study 3 who described purchasing beef mince rather than a beef steak, due to the lower price point. </w:t>
      </w:r>
    </w:p>
    <w:p w14:paraId="4E509361" w14:textId="1045B733" w:rsidR="00400095" w:rsidRDefault="000F3A46" w:rsidP="00400095">
      <w:pPr>
        <w:rPr>
          <w:rFonts w:eastAsia="Aptos" w:cs="Times New Roman"/>
        </w:rPr>
      </w:pPr>
      <w:r>
        <w:rPr>
          <w:rFonts w:eastAsia="Aptos" w:cs="Times New Roman"/>
        </w:rPr>
        <w:t>The other issue is to consider what level of tax would lead to a desired level of reduction. One</w:t>
      </w:r>
      <w:r w:rsidR="00400095" w:rsidRPr="00605414">
        <w:rPr>
          <w:rFonts w:eastAsia="Aptos" w:cs="Times New Roman"/>
        </w:rPr>
        <w:t xml:space="preserve"> modelling study by </w:t>
      </w:r>
      <w:proofErr w:type="spellStart"/>
      <w:r w:rsidR="00400095" w:rsidRPr="00605414">
        <w:rPr>
          <w:rFonts w:eastAsia="Aptos" w:cs="Times New Roman"/>
        </w:rPr>
        <w:t>Springmann</w:t>
      </w:r>
      <w:proofErr w:type="spellEnd"/>
      <w:r w:rsidR="00400095" w:rsidRPr="00605414">
        <w:rPr>
          <w:rFonts w:eastAsia="Aptos" w:cs="Times New Roman"/>
        </w:rPr>
        <w:t xml:space="preserve"> </w:t>
      </w:r>
      <w:r w:rsidR="00400095" w:rsidRPr="00DD7A5B">
        <w:rPr>
          <w:rFonts w:eastAsia="Aptos" w:cs="Times New Roman"/>
          <w:i/>
          <w:iCs/>
        </w:rPr>
        <w:t>et al.</w:t>
      </w:r>
      <w:r w:rsidR="00400095" w:rsidRPr="00605414">
        <w:rPr>
          <w:rFonts w:eastAsia="Aptos" w:cs="Times New Roman"/>
        </w:rPr>
        <w:t xml:space="preserve"> </w:t>
      </w:r>
      <w:r w:rsidR="00400095" w:rsidRPr="00605414">
        <w:rPr>
          <w:rFonts w:eastAsia="Aptos" w:cs="Times New Roman"/>
        </w:rPr>
        <w:fldChar w:fldCharType="begin"/>
      </w:r>
      <w:r w:rsidR="00A352E8">
        <w:rPr>
          <w:rFonts w:eastAsia="Aptos" w:cs="Times New Roman"/>
        </w:rPr>
        <w:instrText xml:space="preserve"> ADDIN EN.CITE &lt;EndNote&gt;&lt;Cite&gt;&lt;Author&gt;Springmann&lt;/Author&gt;&lt;Year&gt;2018&lt;/Year&gt;&lt;RecNum&gt;3576&lt;/RecNum&gt;&lt;DisplayText&gt;(553)&lt;/DisplayText&gt;&lt;record&gt;&lt;rec-number&gt;3576&lt;/rec-number&gt;&lt;foreign-keys&gt;&lt;key app="EN" db-id="f0r52w5de5e92vea0db5pat0tw05rw552pet" timestamp="1695286976"&gt;3576&lt;/key&gt;&lt;/foreign-keys&gt;&lt;ref-type name="Journal Article"&gt;17&lt;/ref-type&gt;&lt;contributors&gt;&lt;authors&gt;&lt;author&gt;Springmann, Marco&lt;/author&gt;&lt;author&gt;Mason-D&amp;apos;Coz, Daniel&lt;/author&gt;&lt;author&gt;Robinson, Sherman&lt;/author&gt;&lt;author&gt;Wiebe, Keith&lt;/author&gt;&lt;author&gt;Godfrey, H. Charles J.&lt;/author&gt;&lt;author&gt;Rayner, Mike&lt;/author&gt;&lt;author&gt;Scarborough, Peter&lt;/author&gt;&lt;/authors&gt;&lt;/contributors&gt;&lt;auth-address&gt;Univ Oxford, Oxford Martin Programme Future Food, Oxford, England&amp;#xD;Univ Oxford, Nuffield Dept Populat Hlth, Ctr Populat Approaches Noncommunicable Dis Preven, Oxford, England&amp;#xD;IFPRI, Environm &amp;amp; Prod Technol Div, Washington, DC USA&amp;#xD;CSIRO, Agr &amp;amp; Food, St Lucia, Qld, Australia&amp;#xD;Univ Oxford, Dept Zool, Oxford, England&lt;/auth-address&gt;&lt;titles&gt;&lt;title&gt;Health-motivated taxes on red and processed meat: A modelling study on optimal tax levels and associated health impacts&lt;/title&gt;&lt;secondary-title&gt;Plos One&lt;/secondary-title&gt;&lt;/titles&gt;&lt;periodical&gt;&lt;full-title&gt;PLoS One&lt;/full-title&gt;&lt;/periodical&gt;&lt;volume&gt;13&lt;/volume&gt;&lt;number&gt;11&lt;/number&gt;&lt;dates&gt;&lt;year&gt;2018&lt;/year&gt;&lt;pub-dates&gt;&lt;date&gt;Nov 6&lt;/date&gt;&lt;/pub-dates&gt;&lt;/dates&gt;&lt;isbn&gt;1932-6203&lt;/isbn&gt;&lt;accession-num&gt;WOS:000449374000001&lt;/accession-num&gt;&lt;work-type&gt;Article&lt;/work-type&gt;&lt;urls&gt;&lt;related-urls&gt;&lt;url&gt;&amp;lt;Go to ISI&amp;gt;://WOS:000449374000001&lt;/url&gt;&lt;/related-urls&gt;&lt;/urls&gt;&lt;custom7&gt;e0204139&lt;/custom7&gt;&lt;electronic-resource-num&gt;10.1371/journal.pone.0204139&lt;/electronic-resource-num&gt;&lt;/record&gt;&lt;/Cite&gt;&lt;/EndNote&gt;</w:instrText>
      </w:r>
      <w:r w:rsidR="00400095" w:rsidRPr="00605414">
        <w:rPr>
          <w:rFonts w:eastAsia="Aptos" w:cs="Times New Roman"/>
        </w:rPr>
        <w:fldChar w:fldCharType="separate"/>
      </w:r>
      <w:r w:rsidR="00A352E8">
        <w:rPr>
          <w:rFonts w:eastAsia="Aptos" w:cs="Times New Roman"/>
          <w:noProof/>
        </w:rPr>
        <w:t>(553)</w:t>
      </w:r>
      <w:r w:rsidR="00400095" w:rsidRPr="00605414">
        <w:rPr>
          <w:rFonts w:eastAsia="Aptos" w:cs="Times New Roman"/>
        </w:rPr>
        <w:fldChar w:fldCharType="end"/>
      </w:r>
      <w:r w:rsidR="00400095" w:rsidRPr="00605414">
        <w:rPr>
          <w:rFonts w:eastAsia="Aptos" w:cs="Times New Roman"/>
        </w:rPr>
        <w:t xml:space="preserve"> examined what level of taxation would be optimal for reducing RPM consumption to be in line with the World Cancer Research Institute </w:t>
      </w:r>
      <w:r>
        <w:rPr>
          <w:rFonts w:eastAsia="Aptos" w:cs="Times New Roman"/>
        </w:rPr>
        <w:t xml:space="preserve">(WCRI) </w:t>
      </w:r>
      <w:r w:rsidR="00400095" w:rsidRPr="00605414">
        <w:rPr>
          <w:rFonts w:eastAsia="Aptos" w:cs="Times New Roman"/>
        </w:rPr>
        <w:t xml:space="preserve">recommendations of approximately 40g/day of </w:t>
      </w:r>
      <w:r>
        <w:rPr>
          <w:rFonts w:eastAsia="Aptos" w:cs="Times New Roman"/>
        </w:rPr>
        <w:t>URM and</w:t>
      </w:r>
      <w:r w:rsidR="00400095" w:rsidRPr="00605414">
        <w:rPr>
          <w:rFonts w:eastAsia="Aptos" w:cs="Times New Roman"/>
        </w:rPr>
        <w:t xml:space="preserve"> minimal to no </w:t>
      </w:r>
      <w:r>
        <w:rPr>
          <w:rFonts w:eastAsia="Aptos" w:cs="Times New Roman"/>
        </w:rPr>
        <w:t>PM</w:t>
      </w:r>
      <w:r w:rsidR="00400095" w:rsidRPr="00605414">
        <w:rPr>
          <w:rFonts w:eastAsia="Aptos" w:cs="Times New Roman"/>
        </w:rPr>
        <w:t xml:space="preserve">. </w:t>
      </w:r>
      <w:r>
        <w:rPr>
          <w:rFonts w:eastAsia="Aptos" w:cs="Times New Roman"/>
        </w:rPr>
        <w:t>Modelling predicted</w:t>
      </w:r>
      <w:r w:rsidR="00400095" w:rsidRPr="00605414">
        <w:rPr>
          <w:rFonts w:eastAsia="Aptos" w:cs="Times New Roman"/>
        </w:rPr>
        <w:t xml:space="preserve"> that in high-income countries, prices for processed meat would need to increase by over 100%, and prices for red meat would need to increase by over 20%. At the time of the study, this equated to an optimal red meat tax in high-income countries of approximately USD 0.94 per kilogram, and for processed meat around USD 4.17 per kilogram. </w:t>
      </w:r>
      <w:r w:rsidR="00400095">
        <w:rPr>
          <w:rFonts w:eastAsia="Aptos" w:cs="Times New Roman"/>
        </w:rPr>
        <w:t>Another experimental study, conducted in the US, suggests that combining warning labels with an increased price from taxation showed a modest but significant impact, reducing the amount of red meat purchased by study participants</w:t>
      </w:r>
      <w:r w:rsidR="00400095">
        <w:rPr>
          <w:rFonts w:eastAsia="Aptos" w:cs="Times New Roman"/>
        </w:rPr>
        <w:fldChar w:fldCharType="begin">
          <w:fldData xml:space="preserve">PEVuZE5vdGU+PENpdGU+PEF1dGhvcj5UYWlsbGllPC9BdXRob3I+PFllYXI+MjAyMzwvWWVhcj48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</w:fldData>
        </w:fldChar>
      </w:r>
      <w:r w:rsidR="00850924">
        <w:rPr>
          <w:rFonts w:eastAsia="Aptos" w:cs="Times New Roman"/>
        </w:rPr>
        <w:instrText xml:space="preserve"> ADDIN EN.CITE </w:instrText>
      </w:r>
      <w:r w:rsidR="00850924">
        <w:rPr>
          <w:rFonts w:eastAsia="Aptos" w:cs="Times New Roman"/>
        </w:rPr>
        <w:fldChar w:fldCharType="begin">
          <w:fldData xml:space="preserve">PEVuZE5vdGU+PENpdGU+PEF1dGhvcj5UYWlsbGllPC9BdXRob3I+PFllYXI+MjAyMzwvWWVhcj48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</w:fldData>
        </w:fldChar>
      </w:r>
      <w:r w:rsidR="00850924">
        <w:rPr>
          <w:rFonts w:eastAsia="Aptos" w:cs="Times New Roman"/>
        </w:rPr>
        <w:instrText xml:space="preserve"> ADDIN EN.CITE.DATA </w:instrText>
      </w:r>
      <w:r w:rsidR="00850924">
        <w:rPr>
          <w:rFonts w:eastAsia="Aptos" w:cs="Times New Roman"/>
        </w:rPr>
      </w:r>
      <w:r w:rsidR="00850924">
        <w:rPr>
          <w:rFonts w:eastAsia="Aptos" w:cs="Times New Roman"/>
        </w:rPr>
        <w:fldChar w:fldCharType="end"/>
      </w:r>
      <w:r w:rsidR="00400095">
        <w:rPr>
          <w:rFonts w:eastAsia="Aptos" w:cs="Times New Roman"/>
        </w:rPr>
      </w:r>
      <w:r w:rsidR="00400095">
        <w:rPr>
          <w:rFonts w:eastAsia="Aptos" w:cs="Times New Roman"/>
        </w:rPr>
        <w:fldChar w:fldCharType="separate"/>
      </w:r>
      <w:r w:rsidR="00850924">
        <w:rPr>
          <w:rFonts w:eastAsia="Aptos" w:cs="Times New Roman"/>
          <w:noProof/>
        </w:rPr>
        <w:t>(331)</w:t>
      </w:r>
      <w:r w:rsidR="00400095">
        <w:rPr>
          <w:rFonts w:eastAsia="Aptos" w:cs="Times New Roman"/>
        </w:rPr>
        <w:fldChar w:fldCharType="end"/>
      </w:r>
      <w:r w:rsidR="00400095">
        <w:rPr>
          <w:rFonts w:eastAsia="Aptos" w:cs="Times New Roman"/>
        </w:rPr>
        <w:t xml:space="preserve">. </w:t>
      </w:r>
    </w:p>
    <w:p w14:paraId="301047C2" w14:textId="06A0EEB8" w:rsidR="00526067" w:rsidRDefault="00F22589" w:rsidP="00400095">
      <w:pPr>
        <w:rPr>
          <w:rFonts w:eastAsia="Aptos" w:cs="Times New Roman"/>
        </w:rPr>
      </w:pPr>
      <w:r>
        <w:rPr>
          <w:rFonts w:eastAsia="Aptos" w:cs="Times New Roman"/>
        </w:rPr>
        <w:t>Another potential intervention related to financial considerations is the influence of reduced pricing as a facilitating factor for RPM consumption.  This was heard in interviews within Study 3, and reflects other research related to increased purchasing of unhealthy food when prices have been reduced, or ‘put on offer’, by the retailer</w:t>
      </w:r>
      <w:r w:rsidR="00A10CAA">
        <w:rPr>
          <w:rFonts w:eastAsia="Aptos" w:cs="Times New Roman"/>
        </w:rPr>
        <w:t xml:space="preserve"> </w:t>
      </w:r>
      <w:r w:rsidR="00A10CAA">
        <w:rPr>
          <w:rFonts w:eastAsia="Aptos" w:cs="Times New Roman"/>
        </w:rPr>
        <w:fldChar w:fldCharType="begin">
          <w:fldData xml:space="preserve">PEVuZE5vdGU+PENpdGU+PEF1dGhvcj5XYXR0PC9BdXRob3I+PFllYXI+MjAyMzwvWWVhcj48UmVj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PEVuZE5vdGU+PENpdGU+PEF1dGhvcj5XYXR0PC9BdXRob3I+PFllYXI+MjAyMzwvWWVhcj48UmVj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A10CAA">
        <w:rPr>
          <w:rFonts w:eastAsia="Aptos" w:cs="Times New Roman"/>
        </w:rPr>
      </w:r>
      <w:r w:rsidR="00A10CAA">
        <w:rPr>
          <w:rFonts w:eastAsia="Aptos" w:cs="Times New Roman"/>
        </w:rPr>
        <w:fldChar w:fldCharType="separate"/>
      </w:r>
      <w:r w:rsidR="00A352E8">
        <w:rPr>
          <w:rFonts w:eastAsia="Aptos" w:cs="Times New Roman"/>
          <w:noProof/>
        </w:rPr>
        <w:t>(557, 558)</w:t>
      </w:r>
      <w:r w:rsidR="00A10CAA">
        <w:rPr>
          <w:rFonts w:eastAsia="Aptos" w:cs="Times New Roman"/>
        </w:rPr>
        <w:fldChar w:fldCharType="end"/>
      </w:r>
      <w:r w:rsidR="00526067">
        <w:rPr>
          <w:rFonts w:eastAsia="Aptos" w:cs="Times New Roman"/>
        </w:rPr>
        <w:t xml:space="preserve">. </w:t>
      </w:r>
      <w:r w:rsidR="00A10CAA" w:rsidRPr="00A10CAA">
        <w:rPr>
          <w:rFonts w:eastAsia="Aptos" w:cs="Times New Roman"/>
        </w:rPr>
        <w:t xml:space="preserve">Price promotions influence consumer purchasing decisions by impacting purchase incidence, purchase quantity, and </w:t>
      </w:r>
      <w:r w:rsidR="00526067" w:rsidRPr="00A10CAA">
        <w:rPr>
          <w:rFonts w:eastAsia="Aptos" w:cs="Times New Roman"/>
        </w:rPr>
        <w:t xml:space="preserve">can contribute to increased consumption rates, and potentially </w:t>
      </w:r>
      <w:r w:rsidR="00526067">
        <w:rPr>
          <w:rFonts w:eastAsia="Aptos" w:cs="Times New Roman"/>
        </w:rPr>
        <w:t xml:space="preserve">to </w:t>
      </w:r>
      <w:r w:rsidR="00526067" w:rsidRPr="00A10CAA">
        <w:rPr>
          <w:rFonts w:eastAsia="Aptos" w:cs="Times New Roman"/>
        </w:rPr>
        <w:t>overconsumption of unhealthy foods</w:t>
      </w:r>
      <w:r w:rsidR="00526067">
        <w:rPr>
          <w:rFonts w:eastAsia="Aptos" w:cs="Times New Roman"/>
        </w:rPr>
        <w:t xml:space="preserve">; </w:t>
      </w:r>
      <w:r w:rsidR="00C615CC">
        <w:rPr>
          <w:rFonts w:eastAsia="Aptos" w:cs="Times New Roman"/>
        </w:rPr>
        <w:t>removing</w:t>
      </w:r>
      <w:r w:rsidR="00526067" w:rsidRPr="00A10CAA">
        <w:rPr>
          <w:rFonts w:eastAsia="Aptos" w:cs="Times New Roman"/>
        </w:rPr>
        <w:t xml:space="preserve"> promotions can result in lower purchase volumes</w:t>
      </w:r>
      <w:r w:rsidR="00457ECD">
        <w:rPr>
          <w:rFonts w:eastAsia="Aptos" w:cs="Times New Roman"/>
        </w:rPr>
        <w:t xml:space="preserve"> </w:t>
      </w:r>
      <w:r w:rsidR="00526067">
        <w:rPr>
          <w:rFonts w:eastAsia="Aptos" w:cs="Times New Roman"/>
        </w:rPr>
        <w:fldChar w:fldCharType="begin">
          <w:fldData xml:space="preserve">PEVuZE5vdGU+PENpdGU+PEF1dGhvcj5XYXR0PC9BdXRob3I+PFllYXI+MjAyMzwvWWVhcj48UmVj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PEVuZE5vdGU+PENpdGU+PEF1dGhvcj5XYXR0PC9BdXRob3I+PFllYXI+MjAyMzwvWWVhcj48UmVj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526067">
        <w:rPr>
          <w:rFonts w:eastAsia="Aptos" w:cs="Times New Roman"/>
        </w:rPr>
      </w:r>
      <w:r w:rsidR="00526067">
        <w:rPr>
          <w:rFonts w:eastAsia="Aptos" w:cs="Times New Roman"/>
        </w:rPr>
        <w:fldChar w:fldCharType="separate"/>
      </w:r>
      <w:r w:rsidR="00A352E8">
        <w:rPr>
          <w:rFonts w:eastAsia="Aptos" w:cs="Times New Roman"/>
          <w:noProof/>
        </w:rPr>
        <w:t>(557, 559, 560)</w:t>
      </w:r>
      <w:r w:rsidR="00526067">
        <w:rPr>
          <w:rFonts w:eastAsia="Aptos" w:cs="Times New Roman"/>
        </w:rPr>
        <w:fldChar w:fldCharType="end"/>
      </w:r>
      <w:r w:rsidR="00526067">
        <w:rPr>
          <w:rFonts w:eastAsia="Aptos" w:cs="Times New Roman"/>
        </w:rPr>
        <w:t xml:space="preserve">. </w:t>
      </w:r>
      <w:r w:rsidR="00457ECD">
        <w:rPr>
          <w:rFonts w:eastAsia="Aptos" w:cs="Times New Roman"/>
        </w:rPr>
        <w:t xml:space="preserve">The caution with this policy is that most of the evidence is related to discretionary foods; some categories of PM may fit into this category (e.g., pork scratchings), however more research would be needed to identify the effects and impacts of such a policy related to RPM. Food waste may also be an issue, as retailers often put offers on fresh foods that approach expiration dates. Preventing the increase </w:t>
      </w:r>
      <w:r w:rsidR="00457ECD">
        <w:rPr>
          <w:rFonts w:eastAsia="Aptos" w:cs="Times New Roman"/>
        </w:rPr>
        <w:lastRenderedPageBreak/>
        <w:t xml:space="preserve">in sales brought on by lower price offers may lead to increases in food waste, which is itself a key contributor to GHGE and climate change </w:t>
      </w:r>
      <w:r w:rsidR="00457ECD">
        <w:rPr>
          <w:rFonts w:eastAsia="Aptos" w:cs="Times New Roman"/>
        </w:rPr>
        <w:fldChar w:fldCharType="begin"/>
      </w:r>
      <w:r w:rsidR="00A352E8">
        <w:rPr>
          <w:rFonts w:eastAsia="Aptos" w:cs="Times New Roman"/>
        </w:rPr>
        <w:instrText xml:space="preserve"> ADDIN EN.CITE &lt;EndNote&gt;&lt;Cite&gt;&lt;Author&gt;Zhu&lt;/Author&gt;&lt;Year&gt;2023&lt;/Year&gt;&lt;RecNum&gt;2713&lt;/RecNum&gt;&lt;DisplayText&gt;(561)&lt;/DisplayText&gt;&lt;record&gt;&lt;rec-number&gt;2713&lt;/rec-number&gt;&lt;foreign-keys&gt;&lt;key app="EN" db-id="f0r52w5de5e92vea0db5pat0tw05rw552pet" timestamp="1678868528"&gt;2713&lt;/key&gt;&lt;/foreign-keys&gt;&lt;ref-type name="Journal Article"&gt;17&lt;/ref-type&gt;&lt;contributors&gt;&lt;authors&gt;&lt;author&gt;Zhu, Jingyu&lt;/author&gt;&lt;author&gt;Luo, Zhenyi&lt;/author&gt;&lt;author&gt;Sun, Tingting&lt;/author&gt;&lt;author&gt;Li, Wenxuan&lt;/author&gt;&lt;author&gt;Zhou, Wei&lt;/author&gt;&lt;author&gt;Wang, Xiaonan&lt;/author&gt;&lt;author&gt;Fei, Xunchang&lt;/author&gt;&lt;author&gt;Tong, Huanhuan&lt;/author&gt;&lt;author&gt;Yin, Ke&lt;/author&gt;&lt;/authors&gt;&lt;/contributors&gt;&lt;titles&gt;&lt;title&gt;Cradle-to-grave emissions from food loss and waste represent half of total greenhouse gas emissions from food systems&lt;/title&gt;&lt;secondary-title&gt;Nature Food&lt;/secondary-title&gt;&lt;/titles&gt;&lt;periodical&gt;&lt;full-title&gt;Nature Food&lt;/full-title&gt;&lt;/periodical&gt;&lt;keywords&gt;&lt;keyword&gt;food waste&lt;/keyword&gt;&lt;keyword&gt;sustainable consumption&lt;/keyword&gt;&lt;keyword&gt;sustainable diet&lt;/keyword&gt;&lt;keyword&gt;climate change&lt;/keyword&gt;&lt;/keywords&gt;&lt;dates&gt;&lt;year&gt;2023&lt;/year&gt;&lt;/dates&gt;&lt;isbn&gt;2662-1355&lt;/isbn&gt;&lt;urls&gt;&lt;/urls&gt;&lt;electronic-resource-num&gt;10.1038/s43016-023-00710-3&lt;/electronic-resource-num&gt;&lt;/record&gt;&lt;/Cite&gt;&lt;/EndNote&gt;</w:instrText>
      </w:r>
      <w:r w:rsidR="00457ECD">
        <w:rPr>
          <w:rFonts w:eastAsia="Aptos" w:cs="Times New Roman"/>
        </w:rPr>
        <w:fldChar w:fldCharType="separate"/>
      </w:r>
      <w:r w:rsidR="00A352E8">
        <w:rPr>
          <w:rFonts w:eastAsia="Aptos" w:cs="Times New Roman"/>
          <w:noProof/>
        </w:rPr>
        <w:t>(561)</w:t>
      </w:r>
      <w:r w:rsidR="00457ECD">
        <w:rPr>
          <w:rFonts w:eastAsia="Aptos" w:cs="Times New Roman"/>
        </w:rPr>
        <w:fldChar w:fldCharType="end"/>
      </w:r>
      <w:r w:rsidR="00457ECD">
        <w:rPr>
          <w:rFonts w:eastAsia="Aptos" w:cs="Times New Roman"/>
        </w:rPr>
        <w:t>.</w:t>
      </w:r>
    </w:p>
    <w:p w14:paraId="0432D339" w14:textId="2A40AF0D" w:rsidR="00400095" w:rsidRPr="00E15A6D" w:rsidRDefault="00400095" w:rsidP="00E15A6D">
      <w:pPr>
        <w:pStyle w:val="Heading3"/>
      </w:pPr>
      <w:bookmarkStart w:id="379" w:name="_Toc176359742"/>
      <w:bookmarkStart w:id="380" w:name="_Toc187146238"/>
      <w:r w:rsidRPr="00E15A6D">
        <w:t>5.7.6 Factors Requiring More Research</w:t>
      </w:r>
      <w:bookmarkEnd w:id="379"/>
      <w:bookmarkEnd w:id="380"/>
      <w:r w:rsidRPr="00E15A6D">
        <w:t xml:space="preserve"> </w:t>
      </w:r>
    </w:p>
    <w:p w14:paraId="2CDDE329" w14:textId="77777777" w:rsidR="00400095" w:rsidRPr="004B61D0" w:rsidRDefault="00400095" w:rsidP="00400095">
      <w:pPr>
        <w:spacing w:before="40" w:line="240" w:lineRule="auto"/>
        <w:rPr>
          <w:rFonts w:eastAsia="Aptos" w:cs="Times New Roman"/>
          <w:i/>
          <w:iCs/>
          <w:color w:val="7C9163" w:themeColor="accent1" w:themeShade="BF"/>
        </w:rPr>
      </w:pPr>
      <w:r w:rsidRPr="004B61D0">
        <w:rPr>
          <w:rFonts w:eastAsia="Aptos" w:cs="Times New Roman"/>
          <w:i/>
          <w:iCs/>
          <w:color w:val="7C9163" w:themeColor="accent1" w:themeShade="BF"/>
        </w:rPr>
        <w:t xml:space="preserve">Influencing Factors: Beliefs related to impacts of RPM on environment, animal welfare </w:t>
      </w:r>
    </w:p>
    <w:bookmarkEnd w:id="373"/>
    <w:p w14:paraId="5760713D" w14:textId="29886C51" w:rsidR="00400095" w:rsidRDefault="00400095" w:rsidP="00400095">
      <w:pPr>
        <w:rPr>
          <w:rFonts w:eastAsia="Aptos" w:cs="Times New Roman"/>
        </w:rPr>
      </w:pPr>
      <w:r w:rsidRPr="00605414">
        <w:rPr>
          <w:rFonts w:eastAsia="Aptos" w:cs="Times New Roman"/>
        </w:rPr>
        <w:t xml:space="preserve">Unlike views on health, findings from Study 1 showed that views on the environment had no impact on RPM consumption, which was also reflected in Study 3. Interview data suggests this could be because men don’t understand or accept the validity within information about the impacts of RPM on the climate and environment; they don’t feel their behaviour would make a difference to such a huge issue, or finally, they describe a deliberate choice to not care about the connection at all, mainly in favour of other priorities (e.g., need for nutrition (protein), affinity, hedonistic considerations). These findings are supported by previous evidence showing that environmental concerns do not influence meat consumption, possibly due to the lack of a tangible connection </w:t>
      </w:r>
      <w:r w:rsidRPr="00605414">
        <w:rPr>
          <w:rFonts w:eastAsia="Aptos" w:cs="Times New Roman"/>
        </w:rPr>
        <w:fldChar w:fldCharType="begin">
          <w:fldData xml:space="preserve">PEVuZE5vdGU+PENpdGU+PEF1dGhvcj5NYWNkaWFybWlkPC9BdXRob3I+PFllYXI+MjAxNjwvWWVh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PEVuZE5vdGU+PENpdGU+PEF1dGhvcj5NYWNkaWFybWlkPC9BdXRob3I+PFllYXI+MjAxNjwvWWVh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(181, 456, 562)</w:t>
      </w:r>
      <w:r w:rsidRPr="00605414">
        <w:rPr>
          <w:rFonts w:eastAsia="Aptos" w:cs="Times New Roman"/>
        </w:rPr>
        <w:fldChar w:fldCharType="end"/>
      </w:r>
      <w:r w:rsidRPr="00605414">
        <w:rPr>
          <w:rFonts w:eastAsia="Aptos" w:cs="Times New Roman"/>
        </w:rPr>
        <w:t xml:space="preserve">. </w:t>
      </w:r>
    </w:p>
    <w:p w14:paraId="7A684578" w14:textId="3206357D" w:rsidR="00F22589" w:rsidRPr="00605414" w:rsidRDefault="00F22589" w:rsidP="00400095">
      <w:pPr>
        <w:rPr>
          <w:rFonts w:eastAsia="Aptos" w:cs="Times New Roman"/>
        </w:rPr>
      </w:pPr>
      <w:r>
        <w:rPr>
          <w:rFonts w:eastAsia="Aptos" w:cs="Times New Roman"/>
        </w:rPr>
        <w:t>However, other research suggests there may be a way to influence the environmental awareness</w:t>
      </w:r>
      <w:r w:rsidR="00C838BF">
        <w:rPr>
          <w:rFonts w:eastAsia="Aptos" w:cs="Times New Roman"/>
        </w:rPr>
        <w:t xml:space="preserve"> related to the impacts of meat and dairy,</w:t>
      </w:r>
      <w:r>
        <w:rPr>
          <w:rFonts w:eastAsia="Aptos" w:cs="Times New Roman"/>
        </w:rPr>
        <w:t xml:space="preserve"> and by extension, its influence over dietary behaviour</w:t>
      </w:r>
      <w:r w:rsidR="00457ECD">
        <w:rPr>
          <w:rFonts w:eastAsia="Aptos" w:cs="Times New Roman"/>
        </w:rPr>
        <w:t xml:space="preserve"> </w:t>
      </w:r>
      <w:r w:rsidR="00C838BF">
        <w:rPr>
          <w:rFonts w:eastAsia="Aptos" w:cs="Times New Roman"/>
        </w:rPr>
        <w:fldChar w:fldCharType="begin"/>
      </w:r>
      <w:r w:rsidR="00AF3AF5">
        <w:rPr>
          <w:rFonts w:eastAsia="Aptos" w:cs="Times New Roman"/>
        </w:rPr>
        <w:instrText xml:space="preserve"> ADDIN EN.CITE &lt;EndNote&gt;&lt;Cite&gt;&lt;Author&gt;Jay&lt;/Author&gt;&lt;Year&gt;2019&lt;/Year&gt;&lt;RecNum&gt;3150&lt;/RecNum&gt;&lt;DisplayText&gt;(304)&lt;/DisplayText&gt;&lt;record&gt;&lt;rec-number&gt;3150&lt;/rec-number&gt;&lt;foreign-keys&gt;&lt;key app="EN" db-id="f0r52w5de5e92vea0db5pat0tw05rw552pet" timestamp="1684315397"&gt;3150&lt;/key&gt;&lt;/foreign-keys&gt;&lt;ref-type name="Journal Article"&gt;17&lt;/ref-type&gt;&lt;contributors&gt;&lt;authors&gt;&lt;author&gt;Jay, Jennifer A.&lt;/author&gt;&lt;author&gt;D’Auria, Raffaella&lt;/author&gt;&lt;author&gt;Nordby, J. Cully&lt;/author&gt;&lt;author&gt;Rice, David Andy&lt;/author&gt;&lt;author&gt;Cleveland, David A.&lt;/author&gt;&lt;author&gt;Friscia, Anthony&lt;/author&gt;&lt;author&gt;Kissinger, Sophie&lt;/author&gt;&lt;author&gt;Levis, Marc&lt;/author&gt;&lt;author&gt;Malan, Hannah&lt;/author&gt;&lt;author&gt;Rajagopal, Deepak&lt;/author&gt;&lt;author&gt;Reynolds, Joel R.&lt;/author&gt;&lt;author&gt;Slusser, Wendelin&lt;/author&gt;&lt;author&gt;Wang, May&lt;/author&gt;&lt;author&gt;Wesel, Emily&lt;/author&gt;&lt;/authors&gt;&lt;/contributors&gt;&lt;titles&gt;&lt;title&gt;Reduction of the carbon footprint of college freshman diets after a food-based environmental science course&lt;/title&gt;&lt;secondary-title&gt;Climatic Change&lt;/secondary-title&gt;&lt;/titles&gt;&lt;periodical&gt;&lt;full-title&gt;Climatic Change&lt;/full-title&gt;&lt;/periodical&gt;&lt;pages&gt;547-564&lt;/pages&gt;&lt;volume&gt;154&lt;/volume&gt;&lt;number&gt;3-4&lt;/number&gt;&lt;section&gt;547&lt;/section&gt;&lt;dates&gt;&lt;year&gt;2019&lt;/year&gt;&lt;/dates&gt;&lt;isbn&gt;0165-0009&amp;#xD;1573-1480&lt;/isbn&gt;&lt;urls&gt;&lt;/urls&gt;&lt;electronic-resource-num&gt;10.1007/s10584-019-02407-8&lt;/electronic-resource-num&gt;&lt;/record&gt;&lt;/Cite&gt;&lt;/EndNote&gt;</w:instrText>
      </w:r>
      <w:r w:rsidR="00C838BF">
        <w:rPr>
          <w:rFonts w:eastAsia="Aptos" w:cs="Times New Roman"/>
        </w:rPr>
        <w:fldChar w:fldCharType="separate"/>
      </w:r>
      <w:r w:rsidR="00AF3AF5">
        <w:rPr>
          <w:rFonts w:eastAsia="Aptos" w:cs="Times New Roman"/>
          <w:noProof/>
        </w:rPr>
        <w:t>(304)</w:t>
      </w:r>
      <w:r w:rsidR="00C838BF">
        <w:rPr>
          <w:rFonts w:eastAsia="Aptos" w:cs="Times New Roman"/>
        </w:rPr>
        <w:fldChar w:fldCharType="end"/>
      </w:r>
      <w:r w:rsidR="00C838BF">
        <w:rPr>
          <w:rFonts w:eastAsia="Aptos" w:cs="Times New Roman"/>
        </w:rPr>
        <w:t xml:space="preserve">, and that some interventions using environmental messaging have limited effectiveness </w:t>
      </w:r>
      <w:r w:rsidR="00C838BF">
        <w:rPr>
          <w:rFonts w:eastAsia="Aptos" w:cs="Times New Roman"/>
        </w:rPr>
        <w:fldChar w:fldCharType="begin">
          <w:fldData xml:space="preserve">PEVuZE5vdGU+PENpdGU+PEF1dGhvcj5XYWRpPC9BdXRob3I+PFllYXI+MjAyNDwvWWVhcj48UmVj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</w:fldData>
        </w:fldChar>
      </w:r>
      <w:r w:rsidR="00850924">
        <w:rPr>
          <w:rFonts w:eastAsia="Aptos" w:cs="Times New Roman"/>
        </w:rPr>
        <w:instrText xml:space="preserve"> ADDIN EN.CITE </w:instrText>
      </w:r>
      <w:r w:rsidR="00850924">
        <w:rPr>
          <w:rFonts w:eastAsia="Aptos" w:cs="Times New Roman"/>
        </w:rPr>
        <w:fldChar w:fldCharType="begin">
          <w:fldData xml:space="preserve">PEVuZE5vdGU+PENpdGU+PEF1dGhvcj5XYWRpPC9BdXRob3I+PFllYXI+MjAyNDwvWWVhcj48UmVj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</w:fldData>
        </w:fldChar>
      </w:r>
      <w:r w:rsidR="00850924">
        <w:rPr>
          <w:rFonts w:eastAsia="Aptos" w:cs="Times New Roman"/>
        </w:rPr>
        <w:instrText xml:space="preserve"> ADDIN EN.CITE.DATA </w:instrText>
      </w:r>
      <w:r w:rsidR="00850924">
        <w:rPr>
          <w:rFonts w:eastAsia="Aptos" w:cs="Times New Roman"/>
        </w:rPr>
      </w:r>
      <w:r w:rsidR="00850924">
        <w:rPr>
          <w:rFonts w:eastAsia="Aptos" w:cs="Times New Roman"/>
        </w:rPr>
        <w:fldChar w:fldCharType="end"/>
      </w:r>
      <w:r w:rsidR="00C838BF">
        <w:rPr>
          <w:rFonts w:eastAsia="Aptos" w:cs="Times New Roman"/>
        </w:rPr>
      </w:r>
      <w:r w:rsidR="00C838BF">
        <w:rPr>
          <w:rFonts w:eastAsia="Aptos" w:cs="Times New Roman"/>
        </w:rPr>
        <w:fldChar w:fldCharType="separate"/>
      </w:r>
      <w:r w:rsidR="00850924">
        <w:rPr>
          <w:rFonts w:eastAsia="Aptos" w:cs="Times New Roman"/>
          <w:noProof/>
        </w:rPr>
        <w:t>(279, 333, 334, 457, 563)</w:t>
      </w:r>
      <w:r w:rsidR="00C838BF">
        <w:rPr>
          <w:rFonts w:eastAsia="Aptos" w:cs="Times New Roman"/>
        </w:rPr>
        <w:fldChar w:fldCharType="end"/>
      </w:r>
      <w:r w:rsidR="00C838BF">
        <w:rPr>
          <w:rFonts w:eastAsia="Aptos" w:cs="Times New Roman"/>
        </w:rPr>
        <w:t xml:space="preserve">. As this thesis is focussed on the RPM consumption of men, however, it may be that these concerns influence men less than they do women, </w:t>
      </w:r>
      <w:r w:rsidR="00BA14E8">
        <w:rPr>
          <w:rFonts w:eastAsia="Aptos" w:cs="Times New Roman"/>
        </w:rPr>
        <w:t xml:space="preserve">something that is supported in wider evidence demonstrating men having a generally lower concern for the environment generally </w:t>
      </w:r>
      <w:r w:rsidR="00BA14E8">
        <w:rPr>
          <w:rFonts w:eastAsia="Aptos" w:cs="Times New Roman"/>
        </w:rPr>
        <w:fldChar w:fldCharType="begin">
          <w:fldData xml:space="preserve">PEVuZE5vdGU+PENpdGU+PEF1dGhvcj5CbG9vZGhhcnQ8L0F1dGhvcj48WWVhcj4yMDIwPC9ZZWFy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PEVuZE5vdGU+PENpdGU+PEF1dGhvcj5CbG9vZGhhcnQ8L0F1dGhvcj48WWVhcj4yMDIwPC9ZZWFy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BA14E8">
        <w:rPr>
          <w:rFonts w:eastAsia="Aptos" w:cs="Times New Roman"/>
        </w:rPr>
      </w:r>
      <w:r w:rsidR="00BA14E8">
        <w:rPr>
          <w:rFonts w:eastAsia="Aptos" w:cs="Times New Roman"/>
        </w:rPr>
        <w:fldChar w:fldCharType="separate"/>
      </w:r>
      <w:r w:rsidR="00A352E8">
        <w:rPr>
          <w:rFonts w:eastAsia="Aptos" w:cs="Times New Roman"/>
          <w:noProof/>
        </w:rPr>
        <w:t>(564, 565)</w:t>
      </w:r>
      <w:r w:rsidR="00BA14E8">
        <w:rPr>
          <w:rFonts w:eastAsia="Aptos" w:cs="Times New Roman"/>
        </w:rPr>
        <w:fldChar w:fldCharType="end"/>
      </w:r>
      <w:r w:rsidR="00BA14E8">
        <w:rPr>
          <w:rFonts w:eastAsia="Aptos" w:cs="Times New Roman"/>
        </w:rPr>
        <w:t>. This link may have potential for influence within the interventions aimed at traditional masculinity (see section 5.7.1</w:t>
      </w:r>
      <w:proofErr w:type="gramStart"/>
      <w:r w:rsidR="00BA14E8">
        <w:rPr>
          <w:rFonts w:eastAsia="Aptos" w:cs="Times New Roman"/>
        </w:rPr>
        <w:t>), but</w:t>
      </w:r>
      <w:proofErr w:type="gramEnd"/>
      <w:r w:rsidR="00BA14E8">
        <w:rPr>
          <w:rFonts w:eastAsia="Aptos" w:cs="Times New Roman"/>
        </w:rPr>
        <w:t xml:space="preserve"> overall will require more research before understanding how best to shift this influence on men’s RPM consumption. </w:t>
      </w:r>
    </w:p>
    <w:p w14:paraId="244D77D6" w14:textId="77777777" w:rsidR="00BA14E8" w:rsidRDefault="00400095" w:rsidP="00400095">
      <w:pPr>
        <w:rPr>
          <w:rFonts w:eastAsia="Aptos" w:cs="Times New Roman"/>
        </w:rPr>
      </w:pPr>
      <w:r w:rsidRPr="00605414">
        <w:rPr>
          <w:rFonts w:eastAsia="Aptos" w:cs="Times New Roman"/>
        </w:rPr>
        <w:t xml:space="preserve">Evidence from systematic review suggested that views of animal welfare conditions related to the production of RPM, in terms of the conditions in which animals were raised and the slaughtering of animals, comprised a barrier to consumption. Study 3 found that all participants had a view of animal welfare related to RPM production, although the details varied.  Many men expressed concern for animal welfare, both related to the conditions in which animals were raised and slaughtered and with the killing of the animals. The way participants managed these views largely fell into four categories: segmented concern for animals viewed as particularly cute or vulnerable (masculine role of protector), assertion of the dominance of humans within the animal kingdom, and the associated ethical validity of consuming other animals as ‘top of the </w:t>
      </w:r>
      <w:r w:rsidRPr="00605414">
        <w:rPr>
          <w:rFonts w:eastAsia="Aptos" w:cs="Times New Roman"/>
        </w:rPr>
        <w:lastRenderedPageBreak/>
        <w:t xml:space="preserve">food chain’; declared helplessness to change the system due to the nutritional need fulfilled by meat consumption; and the assertion and prioritisation of hedonistic values in deliberately deciding not to care and claiming to know this made them ‘selfish’ but not being concerned by that classification. restructuring. </w:t>
      </w:r>
    </w:p>
    <w:p w14:paraId="3AA5E411" w14:textId="477BC85F" w:rsidR="005611DA" w:rsidRPr="00605414" w:rsidRDefault="00BA14E8" w:rsidP="003F08BB">
      <w:pPr>
        <w:rPr>
          <w:rFonts w:eastAsia="Aptos" w:cs="Times New Roman"/>
        </w:rPr>
      </w:pPr>
      <w:r>
        <w:rPr>
          <w:rFonts w:eastAsia="Aptos" w:cs="Times New Roman"/>
        </w:rPr>
        <w:t xml:space="preserve">These justifications heard in Study 3 mirror those found in other research into the ‘meat paradox’ whereby individuals feel strong affection and care for animals generally but disassociate from these feelings </w:t>
      </w:r>
      <w:r w:rsidR="00DF4F71">
        <w:rPr>
          <w:rFonts w:eastAsia="Aptos" w:cs="Times New Roman"/>
        </w:rPr>
        <w:t>so that it has no direct impact on their consumption of</w:t>
      </w:r>
      <w:r>
        <w:rPr>
          <w:rFonts w:eastAsia="Aptos" w:cs="Times New Roman"/>
        </w:rPr>
        <w:t xml:space="preserve"> animal products </w:t>
      </w:r>
      <w:r>
        <w:rPr>
          <w:rFonts w:eastAsia="Aptos" w:cs="Times New Roman"/>
        </w:rPr>
        <w:fldChar w:fldCharType="begin">
          <w:fldData xml:space="preserve">PEVuZE5vdGU+PENpdGU+PEF1dGhvcj5PbGVzY2h1azwvQXV0aG9yPjxZZWFyPjIwMTk8L1llYXI+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PEVuZE5vdGU+PENpdGU+PEF1dGhvcj5PbGVzY2h1azwvQXV0aG9yPjxZZWFyPjIwMTk8L1llYXI+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Pr>
          <w:rFonts w:eastAsia="Aptos" w:cs="Times New Roman"/>
        </w:rPr>
      </w:r>
      <w:r>
        <w:rPr>
          <w:rFonts w:eastAsia="Aptos" w:cs="Times New Roman"/>
        </w:rPr>
        <w:fldChar w:fldCharType="separate"/>
      </w:r>
      <w:r w:rsidR="00A352E8">
        <w:rPr>
          <w:rFonts w:eastAsia="Aptos" w:cs="Times New Roman"/>
          <w:noProof/>
        </w:rPr>
        <w:t>(566-568)</w:t>
      </w:r>
      <w:r>
        <w:rPr>
          <w:rFonts w:eastAsia="Aptos" w:cs="Times New Roman"/>
        </w:rPr>
        <w:fldChar w:fldCharType="end"/>
      </w:r>
      <w:r>
        <w:rPr>
          <w:rFonts w:eastAsia="Aptos" w:cs="Times New Roman"/>
        </w:rPr>
        <w:t xml:space="preserve">. </w:t>
      </w:r>
      <w:r w:rsidR="005611DA">
        <w:rPr>
          <w:rFonts w:eastAsia="Aptos" w:cs="Times New Roman"/>
        </w:rPr>
        <w:t>Some influence of images related to cute animals has been noted, particularly when accompanied by descriptions of slaughter; however these had influence with women primarily, and were found within experimental manipulation conditions; influences on men were far less, and there was no evidence that this would work in a real-world scenario</w:t>
      </w:r>
      <w:r w:rsidR="005611DA">
        <w:rPr>
          <w:rFonts w:eastAsia="Aptos" w:cs="Times New Roman"/>
        </w:rPr>
        <w:fldChar w:fldCharType="begin">
          <w:fldData xml:space="preserve">PEVuZE5vdGU+PENpdGU+PEF1dGhvcj5Ld2Fzbnk8L0F1dGhvcj48WWVhcj4yMDIyPC9ZZWFyPjxS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=
</w:fldData>
        </w:fldChar>
      </w:r>
      <w:r w:rsidR="00850924">
        <w:rPr>
          <w:rFonts w:eastAsia="Aptos" w:cs="Times New Roman"/>
        </w:rPr>
        <w:instrText xml:space="preserve"> ADDIN EN.CITE </w:instrText>
      </w:r>
      <w:r w:rsidR="00850924">
        <w:rPr>
          <w:rFonts w:eastAsia="Aptos" w:cs="Times New Roman"/>
        </w:rPr>
        <w:fldChar w:fldCharType="begin">
          <w:fldData xml:space="preserve">PEVuZE5vdGU+PENpdGU+PEF1dGhvcj5Ld2Fzbnk8L0F1dGhvcj48WWVhcj4yMDIyPC9ZZWFyPjxS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=
</w:fldData>
        </w:fldChar>
      </w:r>
      <w:r w:rsidR="00850924">
        <w:rPr>
          <w:rFonts w:eastAsia="Aptos" w:cs="Times New Roman"/>
        </w:rPr>
        <w:instrText xml:space="preserve"> ADDIN EN.CITE.DATA </w:instrText>
      </w:r>
      <w:r w:rsidR="00850924">
        <w:rPr>
          <w:rFonts w:eastAsia="Aptos" w:cs="Times New Roman"/>
        </w:rPr>
      </w:r>
      <w:r w:rsidR="00850924">
        <w:rPr>
          <w:rFonts w:eastAsia="Aptos" w:cs="Times New Roman"/>
        </w:rPr>
        <w:fldChar w:fldCharType="end"/>
      </w:r>
      <w:r w:rsidR="005611DA">
        <w:rPr>
          <w:rFonts w:eastAsia="Aptos" w:cs="Times New Roman"/>
        </w:rPr>
      </w:r>
      <w:r w:rsidR="005611DA">
        <w:rPr>
          <w:rFonts w:eastAsia="Aptos" w:cs="Times New Roman"/>
        </w:rPr>
        <w:fldChar w:fldCharType="separate"/>
      </w:r>
      <w:r w:rsidR="00850924">
        <w:rPr>
          <w:rFonts w:eastAsia="Aptos" w:cs="Times New Roman"/>
          <w:noProof/>
        </w:rPr>
        <w:t>(330)</w:t>
      </w:r>
      <w:r w:rsidR="005611DA">
        <w:rPr>
          <w:rFonts w:eastAsia="Aptos" w:cs="Times New Roman"/>
        </w:rPr>
        <w:fldChar w:fldCharType="end"/>
      </w:r>
    </w:p>
    <w:p w14:paraId="29E506BB" w14:textId="54F80473" w:rsidR="00400095" w:rsidRDefault="00BA14E8" w:rsidP="003F08BB">
      <w:pPr>
        <w:rPr>
          <w:rFonts w:eastAsia="Aptos" w:cs="Times New Roman"/>
        </w:rPr>
      </w:pPr>
      <w:r>
        <w:rPr>
          <w:rFonts w:eastAsia="Aptos" w:cs="Times New Roman"/>
        </w:rPr>
        <w:t xml:space="preserve">There is also evidence to show </w:t>
      </w:r>
      <w:r w:rsidR="00DF4F71">
        <w:rPr>
          <w:rFonts w:eastAsia="Aptos" w:cs="Times New Roman"/>
        </w:rPr>
        <w:t xml:space="preserve">that men experience an increased level attachment to meat consumption after being exposed to information related to animal welfare as part of meat production </w:t>
      </w:r>
      <w:r w:rsidR="00DF4F71">
        <w:rPr>
          <w:rFonts w:eastAsia="Aptos" w:cs="Times New Roman"/>
        </w:rPr>
        <w:fldChar w:fldCharType="begin">
          <w:fldData xml:space="preserve">PEVuZE5vdGU+PENpdGU+PEF1dGhvcj5Eb3dzZXR0PC9BdXRob3I+PFllYXI+MjAxODwvWWVhcj48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PEVuZE5vdGU+PENpdGU+PEF1dGhvcj5Eb3dzZXR0PC9BdXRob3I+PFllYXI+MjAxODwvWWVhcj48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DF4F71">
        <w:rPr>
          <w:rFonts w:eastAsia="Aptos" w:cs="Times New Roman"/>
        </w:rPr>
      </w:r>
      <w:r w:rsidR="00DF4F71">
        <w:rPr>
          <w:rFonts w:eastAsia="Aptos" w:cs="Times New Roman"/>
        </w:rPr>
        <w:fldChar w:fldCharType="separate"/>
      </w:r>
      <w:r w:rsidR="00A352E8">
        <w:rPr>
          <w:rFonts w:eastAsia="Aptos" w:cs="Times New Roman"/>
          <w:noProof/>
        </w:rPr>
        <w:t>(567)</w:t>
      </w:r>
      <w:r w:rsidR="00DF4F71">
        <w:rPr>
          <w:rFonts w:eastAsia="Aptos" w:cs="Times New Roman"/>
        </w:rPr>
        <w:fldChar w:fldCharType="end"/>
      </w:r>
      <w:r w:rsidR="00DF4F71">
        <w:rPr>
          <w:rFonts w:eastAsia="Aptos" w:cs="Times New Roman"/>
        </w:rPr>
        <w:t xml:space="preserve">. So, while some level of emotion </w:t>
      </w:r>
      <w:r w:rsidR="00C615CC">
        <w:rPr>
          <w:rFonts w:eastAsia="Aptos" w:cs="Times New Roman"/>
        </w:rPr>
        <w:t xml:space="preserve">may be </w:t>
      </w:r>
      <w:r w:rsidR="00DF4F71">
        <w:rPr>
          <w:rFonts w:eastAsia="Aptos" w:cs="Times New Roman"/>
        </w:rPr>
        <w:t xml:space="preserve">tied to the connection, more research is required to understand better how this may (or may not) be appropriate as a focus for intervention to reduce men’s RPM consumption. </w:t>
      </w:r>
    </w:p>
    <w:p w14:paraId="42F82BD0" w14:textId="73BECD99" w:rsidR="00CB2A5B" w:rsidRDefault="00CB2A5B" w:rsidP="003F08BB">
      <w:pPr>
        <w:pStyle w:val="Heading3"/>
      </w:pPr>
      <w:bookmarkStart w:id="381" w:name="_Toc187146239"/>
      <w:r>
        <w:t>5.7.7 Considerations for Targeting Interventions Across Sociodemographic Groups</w:t>
      </w:r>
      <w:bookmarkEnd w:id="381"/>
    </w:p>
    <w:p w14:paraId="64E6AFC9" w14:textId="1A2E461C" w:rsidR="00CB2A5B" w:rsidRDefault="00CB2A5B" w:rsidP="003F08BB">
      <w:r>
        <w:t xml:space="preserve">In developing and implementing the interventions described above, evidence </w:t>
      </w:r>
      <w:r w:rsidR="00D74577">
        <w:t xml:space="preserve">presented in this thesis </w:t>
      </w:r>
      <w:r>
        <w:t>demonstrates that sociodemographic characteristics can help identify populations most in need of intervention</w:t>
      </w:r>
      <w:r w:rsidR="003F08BB">
        <w:t>. However, their</w:t>
      </w:r>
      <w:r>
        <w:t xml:space="preserve"> use as </w:t>
      </w:r>
      <w:r w:rsidR="003F08BB">
        <w:t xml:space="preserve">mechanisms for </w:t>
      </w:r>
      <w:r>
        <w:t xml:space="preserve">targeting </w:t>
      </w:r>
      <w:r w:rsidR="003F08BB">
        <w:t xml:space="preserve">interventions </w:t>
      </w:r>
      <w:r>
        <w:t>requires consideration.</w:t>
      </w:r>
    </w:p>
    <w:p w14:paraId="7747C1EC" w14:textId="5FF4A364" w:rsidR="00CB2A5B" w:rsidRDefault="00CB2A5B" w:rsidP="003F08BB">
      <w:r>
        <w:t>Occupation-based targeting can effectively reach specific workforce segments, particularly through workplace interventions</w:t>
      </w:r>
      <w:r w:rsidR="006100B4">
        <w:t>;</w:t>
      </w:r>
      <w:r>
        <w:t xml:space="preserve"> workplace-delivered physical activity interventions </w:t>
      </w:r>
      <w:r w:rsidR="006100B4">
        <w:t>have shown</w:t>
      </w:r>
      <w:r>
        <w:t xml:space="preserve"> promise in reducing inequalities when targeted at lower occupational groups</w:t>
      </w:r>
      <w:r w:rsidR="00D74577">
        <w:t xml:space="preserve"> </w:t>
      </w:r>
      <w:r w:rsidR="0076398A">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76398A">
        <w:instrText xml:space="preserve"> ADDIN EN.CITE </w:instrText>
      </w:r>
      <w:r w:rsidR="0076398A">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76398A">
        <w:instrText xml:space="preserve"> ADDIN EN.CITE.DATA </w:instrText>
      </w:r>
      <w:r w:rsidR="0076398A">
        <w:fldChar w:fldCharType="end"/>
      </w:r>
      <w:r w:rsidR="0076398A">
        <w:fldChar w:fldCharType="separate"/>
      </w:r>
      <w:r w:rsidR="0076398A">
        <w:rPr>
          <w:noProof/>
        </w:rPr>
        <w:t>(497)</w:t>
      </w:r>
      <w:r w:rsidR="0076398A">
        <w:fldChar w:fldCharType="end"/>
      </w:r>
      <w:r>
        <w:t xml:space="preserve">. However, occupation alone </w:t>
      </w:r>
      <w:r w:rsidR="006100B4">
        <w:t>has also been shown to comprise</w:t>
      </w:r>
      <w:r>
        <w:t xml:space="preserve"> only a small portion of the variance in intervention effectiveness, suggesting it should not be used as a single targeting mechanism</w:t>
      </w:r>
      <w:r w:rsidR="00CC75E4">
        <w:t xml:space="preserve"> </w:t>
      </w:r>
      <w:r w:rsidR="00CC75E4">
        <w:fldChar w:fldCharType="begin">
          <w:fldData xml:space="preserve">PEVuZE5vdGU+PENpdGU+PEF1dGhvcj5DYWlybnM8L0F1dGhvcj48WWVhcj4yMDE1PC9ZZWFyPjxS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</w:fldData>
        </w:fldChar>
      </w:r>
      <w:r w:rsidR="00CC75E4">
        <w:instrText xml:space="preserve"> ADDIN EN.CITE </w:instrText>
      </w:r>
      <w:r w:rsidR="00CC75E4">
        <w:fldChar w:fldCharType="begin">
          <w:fldData xml:space="preserve">PEVuZE5vdGU+PENpdGU+PEF1dGhvcj5DYWlybnM8L0F1dGhvcj48WWVhcj4yMDE1PC9ZZWFyPjxS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</w:fldData>
        </w:fldChar>
      </w:r>
      <w:r w:rsidR="00CC75E4">
        <w:instrText xml:space="preserve"> ADDIN EN.CITE.DATA </w:instrText>
      </w:r>
      <w:r w:rsidR="00CC75E4">
        <w:fldChar w:fldCharType="end"/>
      </w:r>
      <w:r w:rsidR="00CC75E4">
        <w:fldChar w:fldCharType="separate"/>
      </w:r>
      <w:r w:rsidR="00CC75E4">
        <w:rPr>
          <w:noProof/>
        </w:rPr>
        <w:t>(498)</w:t>
      </w:r>
      <w:r w:rsidR="00CC75E4">
        <w:fldChar w:fldCharType="end"/>
      </w:r>
      <w:r>
        <w:t xml:space="preserve">. </w:t>
      </w:r>
    </w:p>
    <w:p w14:paraId="0036220A" w14:textId="0670D70A" w:rsidR="00CB2A5B" w:rsidRDefault="00CB2A5B" w:rsidP="003F08BB">
      <w:r>
        <w:t>Education level has traditionally been used to identify populations who may benefit most from interventions</w:t>
      </w:r>
      <w:r w:rsidR="00CC75E4">
        <w:t xml:space="preserve"> and which</w:t>
      </w:r>
      <w:r>
        <w:t xml:space="preserve"> groups </w:t>
      </w:r>
      <w:r w:rsidR="00CC75E4">
        <w:t xml:space="preserve">are </w:t>
      </w:r>
      <w:r>
        <w:t>most likely to engage with specific intervention types</w:t>
      </w:r>
      <w:r w:rsidR="00CC75E4">
        <w:t xml:space="preserve"> </w:t>
      </w:r>
      <w:r w:rsidR="00CC75E4">
        <w:fldChar w:fldCharType="begin"/>
      </w:r>
      <w:r w:rsidR="006A5308">
        <w:instrText xml:space="preserve"> ADDIN EN.CITE &lt;EndNote&gt;&lt;Cite&gt;&lt;Author&gt;Jepson&lt;/Author&gt;&lt;Year&gt;2010&lt;/Year&gt;&lt;RecNum&gt;5819&lt;/RecNum&gt;&lt;DisplayText&gt;(499)&lt;/DisplayText&gt;&lt;record&gt;&lt;rec-number&gt;5819&lt;/rec-number&gt;&lt;foreign-keys&gt;&lt;key app="EN" db-id="f0r52w5de5e92vea0db5pat0tw05rw552pet" timestamp="1734694106"&gt;5819&lt;/key&gt;&lt;/foreign-keys&gt;&lt;ref-type name="Journal Article"&gt;17&lt;/ref-type&gt;&lt;contributors&gt;&lt;authors&gt;&lt;author&gt;Jepson, Ruth G.&lt;/author&gt;&lt;author&gt;Harris, Fiona M.&lt;/author&gt;&lt;author&gt;Platt, Stephen&lt;/author&gt;&lt;author&gt;Tannahill, Carol&lt;/author&gt;&lt;/authors&gt;&lt;/contributors&gt;&lt;titles&gt;&lt;title&gt;The effectiveness of interventions to change six health behaviours: a review of reviews&lt;/title&gt;&lt;secondary-title&gt;BMC Public Health&lt;/secondary-title&gt;&lt;/titles&gt;&lt;periodical&gt;&lt;full-title&gt;BMC Public Health&lt;/full-title&gt;&lt;/periodical&gt;&lt;pages&gt;538&lt;/pages&gt;&lt;volume&gt;10&lt;/volume&gt;&lt;number&gt;1&lt;/number&gt;&lt;dates&gt;&lt;year&gt;2010&lt;/year&gt;&lt;pub-dates&gt;&lt;date&gt;2010/09/08&lt;/date&gt;&lt;/pub-dates&gt;&lt;/dates&gt;&lt;isbn&gt;1471-2458&lt;/isbn&gt;&lt;urls&gt;&lt;related-urls&gt;&lt;url&gt;https://doi.org/10.1186/1471-2458-10-538&lt;/url&gt;&lt;/related-urls&gt;&lt;/urls&gt;&lt;electronic-resource-num&gt;10.1186/1471-2458-10-538&lt;/electronic-resource-num&gt;&lt;/record&gt;&lt;/Cite&gt;&lt;/EndNote&gt;</w:instrText>
      </w:r>
      <w:r w:rsidR="00CC75E4">
        <w:fldChar w:fldCharType="separate"/>
      </w:r>
      <w:r w:rsidR="006A5308">
        <w:rPr>
          <w:noProof/>
        </w:rPr>
        <w:t>(499)</w:t>
      </w:r>
      <w:r w:rsidR="00CC75E4">
        <w:fldChar w:fldCharType="end"/>
      </w:r>
      <w:r>
        <w:t xml:space="preserve">. </w:t>
      </w:r>
      <w:r>
        <w:lastRenderedPageBreak/>
        <w:t>However, education often interacts with other sociodemographic characteristics in complex ways that can be difficult to disentangle</w:t>
      </w:r>
      <w:r w:rsidR="00D74577">
        <w:t xml:space="preserve">; </w:t>
      </w:r>
      <w:r>
        <w:t>occupation, education and age have interconnected influences that complicate the targeting of interventions</w:t>
      </w:r>
      <w:r w:rsidR="00D74577">
        <w:t xml:space="preserve"> </w:t>
      </w:r>
      <w:r w:rsidR="00D74577">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D74577">
        <w:instrText xml:space="preserve"> ADDIN EN.CITE </w:instrText>
      </w:r>
      <w:r w:rsidR="00D74577">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D74577">
        <w:instrText xml:space="preserve"> ADDIN EN.CITE.DATA </w:instrText>
      </w:r>
      <w:r w:rsidR="00D74577">
        <w:fldChar w:fldCharType="end"/>
      </w:r>
      <w:r w:rsidR="00D74577">
        <w:fldChar w:fldCharType="separate"/>
      </w:r>
      <w:r w:rsidR="00D74577">
        <w:rPr>
          <w:noProof/>
        </w:rPr>
        <w:t>(497)</w:t>
      </w:r>
      <w:r w:rsidR="00D74577">
        <w:fldChar w:fldCharType="end"/>
      </w:r>
      <w:r>
        <w:t>.</w:t>
      </w:r>
    </w:p>
    <w:p w14:paraId="39F3D112" w14:textId="2EACAD23" w:rsidR="006A5308" w:rsidRPr="006A5308" w:rsidRDefault="006A5308" w:rsidP="006A5308">
      <w:r w:rsidRPr="006A5308">
        <w:t>Using age for targeting interventions requires careful consideration, as its effectiveness varies significantly across age groups</w:t>
      </w:r>
      <w:r w:rsidR="00EB1B9F">
        <w:t>, and on its own may account</w:t>
      </w:r>
      <w:r w:rsidR="00EB1B9F" w:rsidRPr="006A5308">
        <w:t xml:space="preserve"> for only a small portion of behavioural outcomes, emphasi</w:t>
      </w:r>
      <w:r w:rsidR="00EB1B9F">
        <w:t>s</w:t>
      </w:r>
      <w:r w:rsidR="00EB1B9F" w:rsidRPr="006A5308">
        <w:t xml:space="preserve">ing the need to consider it alongside contextual factors such as life stage and social circumstances </w:t>
      </w:r>
      <w:r w:rsidR="00EB1B9F">
        <w:fldChar w:fldCharType="begin">
          <w:fldData xml:space="preserve">PEVuZE5vdGU+PENpdGU+PEF1dGhvcj5DYWlybnM8L0F1dGhvcj48WWVhcj4yMDE1PC9ZZWFyPjxS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</w:fldData>
        </w:fldChar>
      </w:r>
      <w:r w:rsidR="00EB1B9F">
        <w:instrText xml:space="preserve"> ADDIN EN.CITE </w:instrText>
      </w:r>
      <w:r w:rsidR="00EB1B9F">
        <w:fldChar w:fldCharType="begin">
          <w:fldData xml:space="preserve">PEVuZE5vdGU+PENpdGU+PEF1dGhvcj5DYWlybnM8L0F1dGhvcj48WWVhcj4yMDE1PC9ZZWFyPjxS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</w:fldData>
        </w:fldChar>
      </w:r>
      <w:r w:rsidR="00EB1B9F">
        <w:instrText xml:space="preserve"> ADDIN EN.CITE.DATA </w:instrText>
      </w:r>
      <w:r w:rsidR="00EB1B9F">
        <w:fldChar w:fldCharType="end"/>
      </w:r>
      <w:r w:rsidR="00EB1B9F">
        <w:fldChar w:fldCharType="separate"/>
      </w:r>
      <w:r w:rsidR="00EB1B9F">
        <w:rPr>
          <w:noProof/>
        </w:rPr>
        <w:t>(498)</w:t>
      </w:r>
      <w:r w:rsidR="00EB1B9F">
        <w:fldChar w:fldCharType="end"/>
      </w:r>
      <w:r w:rsidR="00EB1B9F" w:rsidRPr="006A5308">
        <w:t>.</w:t>
      </w:r>
      <w:r w:rsidR="00EB1B9F">
        <w:t xml:space="preserve"> </w:t>
      </w:r>
      <w:r w:rsidRPr="006A5308">
        <w:t>Evidence shows that younger and older adults respond differently to interventions, with younger adults more engaged in digital approaches and older adults favouring traditional methods</w:t>
      </w:r>
      <w:r w:rsidR="00E64897">
        <w:t xml:space="preserve"> </w:t>
      </w:r>
      <w:r w:rsidR="00E64897">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E64897">
        <w:instrText xml:space="preserve"> ADDIN EN.CITE </w:instrText>
      </w:r>
      <w:r w:rsidR="00E64897">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rsidR="00E64897">
        <w:instrText xml:space="preserve"> ADDIN EN.CITE.DATA </w:instrText>
      </w:r>
      <w:r w:rsidR="00E64897">
        <w:fldChar w:fldCharType="end"/>
      </w:r>
      <w:r w:rsidR="00E64897">
        <w:fldChar w:fldCharType="separate"/>
      </w:r>
      <w:r w:rsidR="00E64897">
        <w:rPr>
          <w:noProof/>
        </w:rPr>
        <w:t>(497)</w:t>
      </w:r>
      <w:r w:rsidR="00E64897">
        <w:fldChar w:fldCharType="end"/>
      </w:r>
      <w:r w:rsidRPr="006A5308">
        <w:t xml:space="preserve">. Additionally, age interacts with other sociodemographic factors; interventions effective for higher SES young adults may be less effective or </w:t>
      </w:r>
      <w:r w:rsidR="00EB1B9F">
        <w:t>potentially</w:t>
      </w:r>
      <w:r w:rsidRPr="006A5308">
        <w:t xml:space="preserve"> harmful for those with lower SES</w:t>
      </w:r>
      <w:r w:rsidR="006B64A8">
        <w:t xml:space="preserve"> </w:t>
      </w:r>
      <w:r w:rsidR="006B64A8">
        <w:fldChar w:fldCharType="begin"/>
      </w:r>
      <w:r w:rsidR="006B64A8">
        <w:instrText xml:space="preserve"> ADDIN EN.CITE &lt;EndNote&gt;&lt;Cite&gt;&lt;Author&gt;Jepson&lt;/Author&gt;&lt;Year&gt;2010&lt;/Year&gt;&lt;RecNum&gt;5819&lt;/RecNum&gt;&lt;DisplayText&gt;(499)&lt;/DisplayText&gt;&lt;record&gt;&lt;rec-number&gt;5819&lt;/rec-number&gt;&lt;foreign-keys&gt;&lt;key app="EN" db-id="f0r52w5de5e92vea0db5pat0tw05rw552pet" timestamp="1734694106"&gt;5819&lt;/key&gt;&lt;/foreign-keys&gt;&lt;ref-type name="Journal Article"&gt;17&lt;/ref-type&gt;&lt;contributors&gt;&lt;authors&gt;&lt;author&gt;Jepson, Ruth G.&lt;/author&gt;&lt;author&gt;Harris, Fiona M.&lt;/author&gt;&lt;author&gt;Platt, Stephen&lt;/author&gt;&lt;author&gt;Tannahill, Carol&lt;/author&gt;&lt;/authors&gt;&lt;/contributors&gt;&lt;titles&gt;&lt;title&gt;The effectiveness of interventions to change six health behaviours: a review of reviews&lt;/title&gt;&lt;secondary-title&gt;BMC Public Health&lt;/secondary-title&gt;&lt;/titles&gt;&lt;periodical&gt;&lt;full-title&gt;BMC Public Health&lt;/full-title&gt;&lt;/periodical&gt;&lt;pages&gt;538&lt;/pages&gt;&lt;volume&gt;10&lt;/volume&gt;&lt;number&gt;1&lt;/number&gt;&lt;dates&gt;&lt;year&gt;2010&lt;/year&gt;&lt;pub-dates&gt;&lt;date&gt;2010/09/08&lt;/date&gt;&lt;/pub-dates&gt;&lt;/dates&gt;&lt;isbn&gt;1471-2458&lt;/isbn&gt;&lt;urls&gt;&lt;related-urls&gt;&lt;url&gt;https://doi.org/10.1186/1471-2458-10-538&lt;/url&gt;&lt;/related-urls&gt;&lt;/urls&gt;&lt;electronic-resource-num&gt;10.1186/1471-2458-10-538&lt;/electronic-resource-num&gt;&lt;/record&gt;&lt;/Cite&gt;&lt;/EndNote&gt;</w:instrText>
      </w:r>
      <w:r w:rsidR="006B64A8">
        <w:fldChar w:fldCharType="separate"/>
      </w:r>
      <w:r w:rsidR="006B64A8">
        <w:rPr>
          <w:noProof/>
        </w:rPr>
        <w:t>(499)</w:t>
      </w:r>
      <w:r w:rsidR="006B64A8">
        <w:fldChar w:fldCharType="end"/>
      </w:r>
      <w:r w:rsidRPr="006A5308">
        <w:t xml:space="preserve">. </w:t>
      </w:r>
      <w:r w:rsidR="008A3875">
        <w:t>Another factor is a</w:t>
      </w:r>
      <w:r w:rsidRPr="006A5308">
        <w:t xml:space="preserve">ge-related life transitions (e.g., entering the workforce, starting a family, retirement) </w:t>
      </w:r>
      <w:r w:rsidR="008A3875">
        <w:t>that can</w:t>
      </w:r>
      <w:r w:rsidRPr="006A5308">
        <w:t xml:space="preserve"> create opportunities and barriers affecting intervention success</w:t>
      </w:r>
      <w:r w:rsidR="00B67E91">
        <w:t xml:space="preserve"> </w:t>
      </w:r>
      <w:r w:rsidR="00B67E91">
        <w:fldChar w:fldCharType="begin"/>
      </w:r>
      <w:r w:rsidR="00B67E91">
        <w:instrText xml:space="preserve"> ADDIN EN.CITE &lt;EndNote&gt;&lt;Cite&gt;&lt;Author&gt;Jepson&lt;/Author&gt;&lt;Year&gt;2010&lt;/Year&gt;&lt;RecNum&gt;5819&lt;/RecNum&gt;&lt;DisplayText&gt;(499)&lt;/DisplayText&gt;&lt;record&gt;&lt;rec-number&gt;5819&lt;/rec-number&gt;&lt;foreign-keys&gt;&lt;key app="EN" db-id="f0r52w5de5e92vea0db5pat0tw05rw552pet" timestamp="1734694106"&gt;5819&lt;/key&gt;&lt;/foreign-keys&gt;&lt;ref-type name="Journal Article"&gt;17&lt;/ref-type&gt;&lt;contributors&gt;&lt;authors&gt;&lt;author&gt;Jepson, Ruth G.&lt;/author&gt;&lt;author&gt;Harris, Fiona M.&lt;/author&gt;&lt;author&gt;Platt, Stephen&lt;/author&gt;&lt;author&gt;Tannahill, Carol&lt;/author&gt;&lt;/authors&gt;&lt;/contributors&gt;&lt;titles&gt;&lt;title&gt;The effectiveness of interventions to change six health behaviours: a review of reviews&lt;/title&gt;&lt;secondary-title&gt;BMC Public Health&lt;/secondary-title&gt;&lt;/titles&gt;&lt;periodical&gt;&lt;full-title&gt;BMC Public Health&lt;/full-title&gt;&lt;/periodical&gt;&lt;pages&gt;538&lt;/pages&gt;&lt;volume&gt;10&lt;/volume&gt;&lt;number&gt;1&lt;/number&gt;&lt;dates&gt;&lt;year&gt;2010&lt;/year&gt;&lt;pub-dates&gt;&lt;date&gt;2010/09/08&lt;/date&gt;&lt;/pub-dates&gt;&lt;/dates&gt;&lt;isbn&gt;1471-2458&lt;/isbn&gt;&lt;urls&gt;&lt;related-urls&gt;&lt;url&gt;https://doi.org/10.1186/1471-2458-10-538&lt;/url&gt;&lt;/related-urls&gt;&lt;/urls&gt;&lt;electronic-resource-num&gt;10.1186/1471-2458-10-538&lt;/electronic-resource-num&gt;&lt;/record&gt;&lt;/Cite&gt;&lt;/EndNote&gt;</w:instrText>
      </w:r>
      <w:r w:rsidR="00B67E91">
        <w:fldChar w:fldCharType="separate"/>
      </w:r>
      <w:r w:rsidR="00B67E91">
        <w:rPr>
          <w:noProof/>
        </w:rPr>
        <w:t>(499)</w:t>
      </w:r>
      <w:r w:rsidR="00B67E91">
        <w:fldChar w:fldCharType="end"/>
      </w:r>
      <w:r w:rsidRPr="006A5308">
        <w:t xml:space="preserve">. </w:t>
      </w:r>
    </w:p>
    <w:p w14:paraId="190F114A" w14:textId="301CD1B4" w:rsidR="00CB2A5B" w:rsidRDefault="00D74577" w:rsidP="003F08BB">
      <w:r>
        <w:t>Ethnicity is o</w:t>
      </w:r>
      <w:r w:rsidR="00CB2A5B">
        <w:t xml:space="preserve">ne aspect of sociodemographic targeting that requires </w:t>
      </w:r>
      <w:proofErr w:type="gramStart"/>
      <w:r w:rsidR="00CB2A5B">
        <w:t>particular consideration</w:t>
      </w:r>
      <w:proofErr w:type="gramEnd"/>
      <w:r w:rsidR="006100B4">
        <w:t>, as there are notable</w:t>
      </w:r>
      <w:r w:rsidR="00CB2A5B">
        <w:t xml:space="preserve"> limitations in the evidence base regarding ethnic diversity within intervention studies</w:t>
      </w:r>
      <w:r w:rsidR="00083F27">
        <w:t xml:space="preserve"> </w:t>
      </w:r>
      <w:r w:rsidR="002D6F76">
        <w:fldChar w:fldCharType="begin">
          <w:fldData xml:space="preserve">PEVuZE5vdGU+PENpdGU+PEF1dGhvcj5UaG9tc29uPC9BdXRob3I+PFllYXI+MjAxODwvWWVhcj48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</w:fldData>
        </w:fldChar>
      </w:r>
      <w:r w:rsidR="002D6F76">
        <w:instrText xml:space="preserve"> ADDIN EN.CITE </w:instrText>
      </w:r>
      <w:r w:rsidR="002D6F76">
        <w:fldChar w:fldCharType="begin">
          <w:fldData xml:space="preserve">PEVuZE5vdGU+PENpdGU+PEF1dGhvcj5UaG9tc29uPC9BdXRob3I+PFllYXI+MjAxODwvWWVhcj48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</w:fldData>
        </w:fldChar>
      </w:r>
      <w:r w:rsidR="002D6F76">
        <w:instrText xml:space="preserve"> ADDIN EN.CITE.DATA </w:instrText>
      </w:r>
      <w:r w:rsidR="002D6F76">
        <w:fldChar w:fldCharType="end"/>
      </w:r>
      <w:r w:rsidR="002D6F76">
        <w:fldChar w:fldCharType="separate"/>
      </w:r>
      <w:r w:rsidR="002D6F76">
        <w:rPr>
          <w:noProof/>
        </w:rPr>
        <w:t>(497-499)</w:t>
      </w:r>
      <w:r w:rsidR="002D6F76">
        <w:fldChar w:fldCharType="end"/>
      </w:r>
      <w:r w:rsidR="00CB2A5B">
        <w:t xml:space="preserve">. </w:t>
      </w:r>
      <w:r>
        <w:t>Many</w:t>
      </w:r>
      <w:r w:rsidR="00CB2A5B">
        <w:t xml:space="preserve"> studies fail to report outcomes by ethnicity, making it difficult to draw conclusions about differential effects across ethnic groups</w:t>
      </w:r>
      <w:r>
        <w:t>; w</w:t>
      </w:r>
      <w:r w:rsidR="00CB2A5B">
        <w:t xml:space="preserve">here ethnicity </w:t>
      </w:r>
      <w:r>
        <w:t>is</w:t>
      </w:r>
      <w:r w:rsidR="00CB2A5B">
        <w:t xml:space="preserve"> reported, sample sizes for minority ethnic groups were often too small to enable meaningful analysis</w:t>
      </w:r>
      <w:r>
        <w:t xml:space="preserve"> </w:t>
      </w:r>
      <w:r>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instrText xml:space="preserve"> ADDIN EN.CITE </w:instrText>
      </w:r>
      <w:r>
        <w:fldChar w:fldCharType="begin">
          <w:fldData xml:space="preserve">PEVuZE5vdGU+PENpdGU+PEF1dGhvcj5UaG9tc29uPC9BdXRob3I+PFllYXI+MjAxODwvWWVhcj48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</w:fldData>
        </w:fldChar>
      </w:r>
      <w:r>
        <w:instrText xml:space="preserve"> ADDIN EN.CITE.DATA </w:instrText>
      </w:r>
      <w:r>
        <w:fldChar w:fldCharType="end"/>
      </w:r>
      <w:r>
        <w:fldChar w:fldCharType="separate"/>
      </w:r>
      <w:r>
        <w:rPr>
          <w:noProof/>
        </w:rPr>
        <w:t>(497)</w:t>
      </w:r>
      <w:r>
        <w:fldChar w:fldCharType="end"/>
      </w:r>
      <w:r w:rsidR="00CB2A5B">
        <w:t xml:space="preserve">. Jepson </w:t>
      </w:r>
      <w:r w:rsidR="00CB2A5B" w:rsidRPr="00DD2BE1">
        <w:rPr>
          <w:i/>
          <w:iCs/>
        </w:rPr>
        <w:t>et al.</w:t>
      </w:r>
      <w:r w:rsidR="00CB2A5B">
        <w:t xml:space="preserve"> (2010) noted that interventions shown to be effective in majority ethnic populations might not translate effectively to minority ethnic communities due to cultural differences in how health behaviours are understood and practised. These limitations in the evidence base create challenges for developing targeted interventions that are culturally appropriate and effective across diverse ethnic populations.</w:t>
      </w:r>
    </w:p>
    <w:p w14:paraId="4E3CBDCF" w14:textId="146F3A5C" w:rsidR="00CB2A5B" w:rsidRPr="00CB2A5B" w:rsidRDefault="00C615CC" w:rsidP="003F08BB">
      <w:r>
        <w:t>Several factors emerge from the evidence w</w:t>
      </w:r>
      <w:r w:rsidR="00CB2A5B">
        <w:t>hen using these characteristics to target interventions. Using single sociodemographic characteristics may oversimplify complex behavioural influences. There is potential to stigmatise or alienate certain groups through overly narrow targeting. Finally, these characteristics often overlap and interact in ways that require careful consideration in intervention design.</w:t>
      </w:r>
      <w:r w:rsidR="00D74577">
        <w:t xml:space="preserve"> Overall, the </w:t>
      </w:r>
      <w:r w:rsidR="00CB2A5B">
        <w:t xml:space="preserve">evidence suggests that while sociodemographic targeting can be </w:t>
      </w:r>
      <w:r>
        <w:t>help</w:t>
      </w:r>
      <w:r w:rsidR="00CB2A5B">
        <w:t xml:space="preserve">ful, it must be approached carefully and considered alongside other contextual factors </w:t>
      </w:r>
      <w:r>
        <w:t>influencing</w:t>
      </w:r>
      <w:r w:rsidR="00CB2A5B">
        <w:t xml:space="preserve"> health behaviours. A nuanced understanding of </w:t>
      </w:r>
      <w:r w:rsidR="00CB2A5B">
        <w:lastRenderedPageBreak/>
        <w:t>how these characteristics interact is essential for effective intervention design and implement</w:t>
      </w:r>
      <w:r>
        <w:t xml:space="preserve">ation of </w:t>
      </w:r>
      <w:r w:rsidR="00CB2A5B">
        <w:t>the policy recommendations outlined above.</w:t>
      </w:r>
    </w:p>
    <w:p w14:paraId="523FF80B" w14:textId="5462269C" w:rsidR="00400095" w:rsidRPr="003D27ED" w:rsidRDefault="00400095" w:rsidP="003F08BB">
      <w:pPr>
        <w:pStyle w:val="Heading2"/>
        <w:spacing w:line="360" w:lineRule="auto"/>
      </w:pPr>
      <w:bookmarkStart w:id="382" w:name="_Toc175610552"/>
      <w:bookmarkStart w:id="383" w:name="_Toc176002265"/>
      <w:bookmarkStart w:id="384" w:name="_Toc176359743"/>
      <w:bookmarkStart w:id="385" w:name="_Toc187146240"/>
      <w:r w:rsidRPr="003D27ED">
        <w:t>5.</w:t>
      </w:r>
      <w:r w:rsidR="00C24045">
        <w:t>8</w:t>
      </w:r>
      <w:r w:rsidRPr="003D27ED">
        <w:t xml:space="preserve"> </w:t>
      </w:r>
      <w:r w:rsidR="00794754">
        <w:t>Relevance</w:t>
      </w:r>
      <w:r w:rsidRPr="003D27ED">
        <w:t xml:space="preserve"> of findings</w:t>
      </w:r>
      <w:bookmarkEnd w:id="382"/>
      <w:bookmarkEnd w:id="383"/>
      <w:bookmarkEnd w:id="384"/>
      <w:bookmarkEnd w:id="385"/>
    </w:p>
    <w:p w14:paraId="1EB6FF6E" w14:textId="77777777" w:rsidR="005611DA" w:rsidRDefault="00400095" w:rsidP="003F08BB">
      <w:pPr>
        <w:rPr>
          <w:rFonts w:eastAsia="Aptos" w:cs="Times New Roman"/>
        </w:rPr>
      </w:pPr>
      <w:r w:rsidRPr="00605414">
        <w:rPr>
          <w:rFonts w:eastAsia="Aptos" w:cs="Times New Roman"/>
        </w:rPr>
        <w:t xml:space="preserve">This thesis investigates for the first time factors influencing RPM consumption for men living in the UK across multiple data sources and methodologies, </w:t>
      </w:r>
      <w:r>
        <w:rPr>
          <w:rFonts w:eastAsia="Aptos" w:cs="Times New Roman"/>
        </w:rPr>
        <w:t xml:space="preserve">integrates these </w:t>
      </w:r>
      <w:r w:rsidRPr="00605414">
        <w:rPr>
          <w:rFonts w:eastAsia="Aptos" w:cs="Times New Roman"/>
        </w:rPr>
        <w:t xml:space="preserve">findings into a single behavioural picture, and uses this analysis as the basis for intervention and policy design recommendations to reduce this consumption. This thesis offers a unique contribution to research related to sustainable dietary shifts, men’s healthy eating behaviour, and particularly to the literature on meat consumption and the factors that influence it.  A central finding of this thesis is that SES characteristics and influencing factors are likely different for URM and PM, and that there may be distinctly different influences related to even more granular categories of RPM, e.g., steak versus minced beef. </w:t>
      </w:r>
    </w:p>
    <w:p w14:paraId="4D191A82" w14:textId="4917368A" w:rsidR="00794754" w:rsidRDefault="00794754" w:rsidP="00794754">
      <w:pPr>
        <w:pStyle w:val="Heading3"/>
        <w:rPr>
          <w:rFonts w:eastAsia="Aptos"/>
        </w:rPr>
      </w:pPr>
      <w:bookmarkStart w:id="386" w:name="_Toc187146241"/>
      <w:r>
        <w:rPr>
          <w:rFonts w:eastAsia="Aptos"/>
        </w:rPr>
        <w:t>5.8.1 Novelty of findings</w:t>
      </w:r>
      <w:bookmarkEnd w:id="386"/>
    </w:p>
    <w:p w14:paraId="6D40970A" w14:textId="3AF7BCF7" w:rsidR="00400095" w:rsidRPr="00605414" w:rsidRDefault="00400095" w:rsidP="00400095">
      <w:pPr>
        <w:rPr>
          <w:rFonts w:eastAsia="Aptos" w:cs="Times New Roman"/>
        </w:rPr>
      </w:pPr>
      <w:r w:rsidRPr="00605414">
        <w:rPr>
          <w:rFonts w:eastAsia="Aptos" w:cs="Times New Roman"/>
        </w:rPr>
        <w:t>The thesis fills a gap in the literature</w:t>
      </w:r>
      <w:r w:rsidR="00DF6476">
        <w:rPr>
          <w:rFonts w:eastAsia="Aptos" w:cs="Times New Roman"/>
        </w:rPr>
        <w:t xml:space="preserve"> whereby e</w:t>
      </w:r>
      <w:r w:rsidR="005611DA">
        <w:rPr>
          <w:rFonts w:eastAsia="Aptos" w:cs="Times New Roman"/>
        </w:rPr>
        <w:t xml:space="preserve">xisting evidence describes influences on meat consumption generally and the variable factors related to health beliefs, environmental concerns, animal welfare, price and affinity </w:t>
      </w:r>
      <w:r w:rsidR="005611DA">
        <w:rPr>
          <w:rFonts w:eastAsia="Aptos" w:cs="Times New Roman"/>
        </w:rPr>
        <w:fldChar w:fldCharType="begin"/>
      </w:r>
      <w:r w:rsidR="00A352E8">
        <w:rPr>
          <w:rFonts w:eastAsia="Aptos" w:cs="Times New Roman"/>
        </w:rPr>
        <w:instrText xml:space="preserve"> ADDIN EN.CITE &lt;EndNote&gt;&lt;Cite&gt;&lt;Author&gt;Cordtsa&lt;/Author&gt;&lt;Year&gt;2014&lt;/Year&gt;&lt;RecNum&gt;2941&lt;/RecNum&gt;&lt;DisplayText&gt;(283, 569)&lt;/DisplayText&gt;&lt;record&gt;&lt;rec-number&gt;2941&lt;/rec-number&gt;&lt;foreign-keys&gt;&lt;key app="EN" db-id="f0r52w5de5e92vea0db5pat0tw05rw552pet" timestamp="1681119615"&gt;2941&lt;/key&gt;&lt;/foreign-keys&gt;&lt;ref-type name="Journal Article"&gt;17&lt;/ref-type&gt;&lt;contributors&gt;&lt;authors&gt;&lt;author&gt;Cordtsa, Anette &lt;/author&gt;&lt;author&gt;Nitzko, Sina &lt;/author&gt;&lt;author&gt;Spillerc, Achim &lt;/author&gt;&lt;/authors&gt;&lt;/contributors&gt;&lt;titles&gt;&lt;title&gt;Consumer Response to Negative Information on Meat Consumption in Germany&lt;/title&gt;&lt;secondary-title&gt;International Food and Agribusiness Management Review&lt;/secondary-title&gt;&lt;/titles&gt;&lt;periodical&gt;&lt;full-title&gt;International Food and Agribusiness Management Review&lt;/full-title&gt;&lt;/periodical&gt;&lt;pages&gt;83-106&lt;/pages&gt;&lt;volume&gt;17&lt;/volume&gt;&lt;number&gt;Special Issue A&lt;/number&gt;&lt;dates&gt;&lt;year&gt;2014&lt;/year&gt;&lt;/dates&gt;&lt;urls&gt;&lt;/urls&gt;&lt;/record&gt;&lt;/Cite&gt;&lt;Cite&gt;&lt;Author&gt;Graça&lt;/Author&gt;&lt;Year&gt;2019&lt;/Year&gt;&lt;RecNum&gt;419&lt;/RecNum&gt;&lt;record&gt;&lt;rec-number&gt;419&lt;/rec-number&gt;&lt;foreign-keys&gt;&lt;key app="EN" db-id="f0r52w5de5e92vea0db5pat0tw05rw552pet" timestamp="1597573185"&gt;419&lt;/key&gt;&lt;/foreign-keys&gt;&lt;ref-type name="Journal Article"&gt;17&lt;/ref-type&gt;&lt;contributors&gt;&lt;authors&gt;&lt;author&gt;Graça, João&lt;/author&gt;&lt;author&gt;Godinho, Cristina A.&lt;/author&gt;&lt;author&gt;Truninger, Monica&lt;/author&gt;&lt;/authors&gt;&lt;/contributors&gt;&lt;titles&gt;&lt;title&gt;Reducing meat consumption and following plant-based diets: Current evidence and future directions to inform integrated transitions&lt;/title&gt;&lt;secondary-title&gt;Trends in Food Science &amp;amp; Technology&lt;/secondary-title&gt;&lt;/titles&gt;&lt;periodical&gt;&lt;full-title&gt;Trends in Food Science &amp;amp; Technology&lt;/full-title&gt;&lt;/periodical&gt;&lt;pages&gt;380-390&lt;/pages&gt;&lt;volume&gt;91&lt;/volume&gt;&lt;section&gt;380&lt;/section&gt;&lt;dates&gt;&lt;year&gt;2019&lt;/year&gt;&lt;/dates&gt;&lt;isbn&gt;09242244&lt;/isbn&gt;&lt;urls&gt;&lt;/urls&gt;&lt;electronic-resource-num&gt;10.1016/j.tifs.2019.07.046&lt;/electronic-resource-num&gt;&lt;/record&gt;&lt;/Cite&gt;&lt;/EndNote&gt;</w:instrText>
      </w:r>
      <w:r w:rsidR="005611DA">
        <w:rPr>
          <w:rFonts w:eastAsia="Aptos" w:cs="Times New Roman"/>
        </w:rPr>
        <w:fldChar w:fldCharType="separate"/>
      </w:r>
      <w:r w:rsidR="00A352E8">
        <w:rPr>
          <w:rFonts w:eastAsia="Aptos" w:cs="Times New Roman"/>
          <w:noProof/>
        </w:rPr>
        <w:t>(283, 569)</w:t>
      </w:r>
      <w:r w:rsidR="005611DA">
        <w:rPr>
          <w:rFonts w:eastAsia="Aptos" w:cs="Times New Roman"/>
        </w:rPr>
        <w:fldChar w:fldCharType="end"/>
      </w:r>
      <w:r w:rsidR="00DF6476">
        <w:rPr>
          <w:rFonts w:eastAsia="Aptos" w:cs="Times New Roman"/>
        </w:rPr>
        <w:t xml:space="preserve">. However, </w:t>
      </w:r>
      <w:r w:rsidRPr="00605414">
        <w:rPr>
          <w:rFonts w:eastAsia="Aptos" w:cs="Times New Roman"/>
        </w:rPr>
        <w:t xml:space="preserve">there is minimal published evidence related to patterns of </w:t>
      </w:r>
      <w:r w:rsidR="00DF4F71">
        <w:rPr>
          <w:rFonts w:eastAsia="Aptos" w:cs="Times New Roman"/>
        </w:rPr>
        <w:t xml:space="preserve">men’s </w:t>
      </w:r>
      <w:r w:rsidRPr="00605414">
        <w:rPr>
          <w:rFonts w:eastAsia="Aptos" w:cs="Times New Roman"/>
        </w:rPr>
        <w:t xml:space="preserve">URM and PM consumption or evidence related to how these patterns compare between men in different sociodemographic populations in the UK. </w:t>
      </w:r>
    </w:p>
    <w:p w14:paraId="61EF55BD" w14:textId="3ACEC74B" w:rsidR="00400095" w:rsidRPr="00605414" w:rsidRDefault="00400095" w:rsidP="00400095">
      <w:pPr>
        <w:rPr>
          <w:rFonts w:eastAsia="Aptos" w:cs="Times New Roman"/>
        </w:rPr>
      </w:pPr>
      <w:r w:rsidRPr="00605414">
        <w:rPr>
          <w:rFonts w:eastAsia="Aptos" w:cs="Times New Roman"/>
        </w:rPr>
        <w:t>The primary benefit of reducing RPM consumption relates to its contribution to the reduction in meat and dairy consumption required for the UK to meet its carbon reduction targets, in line with reductions required globally and recommended by the UNFCCC.  However, there is also considerable potential for co-benefits to human health through a reduced risk of a variety of negative health outcomes related to high consumption of RPM.  These risks are higher with high consumption of PM</w:t>
      </w:r>
      <w:r w:rsidR="004F4843">
        <w:rPr>
          <w:rFonts w:eastAsia="Aptos" w:cs="Times New Roman"/>
        </w:rPr>
        <w:t>. Findings from this thesis suggest that</w:t>
      </w:r>
      <w:r w:rsidRPr="00605414">
        <w:rPr>
          <w:rFonts w:eastAsia="Aptos" w:cs="Times New Roman"/>
        </w:rPr>
        <w:t xml:space="preserve"> SES patterns for high PM consumption fall along recognised health inequalities patterns, </w:t>
      </w:r>
      <w:r w:rsidR="004F4843">
        <w:rPr>
          <w:rFonts w:eastAsia="Aptos" w:cs="Times New Roman"/>
        </w:rPr>
        <w:t xml:space="preserve">meaning </w:t>
      </w:r>
      <w:r w:rsidRPr="00605414">
        <w:rPr>
          <w:rFonts w:eastAsia="Aptos" w:cs="Times New Roman"/>
        </w:rPr>
        <w:t xml:space="preserve">there is potential for the identified interventions and policy options to reduce or at least mitigate the health inequalities gradient we have in the UK.  </w:t>
      </w:r>
      <w:r>
        <w:rPr>
          <w:rFonts w:eastAsia="Aptos" w:cs="Times New Roman"/>
        </w:rPr>
        <w:t xml:space="preserve">While we already knew there was a SES pattern related to RPM consumption in the UK broadly, the more pronounced relationship between these characteristics and PM consumption in men is an important finding. </w:t>
      </w:r>
      <w:r w:rsidRPr="00605414">
        <w:rPr>
          <w:rFonts w:eastAsia="Aptos" w:cs="Times New Roman"/>
        </w:rPr>
        <w:t>Findings from this thesis set in UK contex</w:t>
      </w:r>
      <w:r>
        <w:rPr>
          <w:rFonts w:eastAsia="Aptos" w:cs="Times New Roman"/>
        </w:rPr>
        <w:t xml:space="preserve">t </w:t>
      </w:r>
      <w:r w:rsidRPr="00605414">
        <w:rPr>
          <w:rFonts w:eastAsia="Aptos" w:cs="Times New Roman"/>
        </w:rPr>
        <w:t xml:space="preserve">identified that younger men (under the age of 50), men working in routine and </w:t>
      </w:r>
      <w:r w:rsidRPr="00605414">
        <w:rPr>
          <w:rFonts w:eastAsia="Aptos" w:cs="Times New Roman"/>
        </w:rPr>
        <w:lastRenderedPageBreak/>
        <w:t xml:space="preserve">semi-routine jobs, and men with education below university level are more likely to eat high amounts of PM, including levels above the recommended average daily limit of 70 grams/day. </w:t>
      </w:r>
    </w:p>
    <w:p w14:paraId="6609CCEF" w14:textId="5483C52A" w:rsidR="004F4843" w:rsidRDefault="004F4843" w:rsidP="00400095">
      <w:pPr>
        <w:rPr>
          <w:rFonts w:eastAsia="Aptos" w:cs="Times New Roman"/>
        </w:rPr>
      </w:pPr>
      <w:r>
        <w:rPr>
          <w:rFonts w:eastAsia="Aptos" w:cs="Times New Roman"/>
        </w:rPr>
        <w:t xml:space="preserve">The findings from Study 3 are also a unique contribution, as this represents the first qualitative study into influences related to men’s RPM consumption in the UK. This has provided the first look at the lived experiences men have with RPM consumption, the meaning they attribute to it and how they understand and view it in terms of its impacts on health, the environment and animal welfare. Interview responses in many cases mirrored findings from Study 1 (e.g., importance of affinity, equivocal impact of health beliefs), but other findings are novel and important to understanding how men make dietary choices related to RPM.  For example, while existing research has investigated how people in the UK understand, interpret and act on other dietary recommendations such as the 5-a-Day recommendation </w:t>
      </w:r>
      <w:r>
        <w:rPr>
          <w:rFonts w:eastAsia="Aptos" w:cs="Times New Roman"/>
        </w:rPr>
        <w:fldChar w:fldCharType="begin">
          <w:fldData xml:space="preserve">PEVuZE5vdGU+PENpdGU+PEF1dGhvcj5BcHBsZXRvbjwvQXV0aG9yPjxZZWFyPjIwMTg8L1llYXI+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</w:fldData>
        </w:fldChar>
      </w:r>
      <w:r w:rsidR="004D767C">
        <w:rPr>
          <w:rFonts w:eastAsia="Aptos" w:cs="Times New Roman"/>
        </w:rPr>
        <w:instrText xml:space="preserve"> ADDIN EN.CITE </w:instrText>
      </w:r>
      <w:r w:rsidR="004D767C">
        <w:rPr>
          <w:rFonts w:eastAsia="Aptos" w:cs="Times New Roman"/>
        </w:rPr>
        <w:fldChar w:fldCharType="begin">
          <w:fldData xml:space="preserve">PEVuZE5vdGU+PENpdGU+PEF1dGhvcj5BcHBsZXRvbjwvQXV0aG9yPjxZZWFyPjIwMTg8L1llYXI+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</w:fldData>
        </w:fldChar>
      </w:r>
      <w:r w:rsidR="004D767C">
        <w:rPr>
          <w:rFonts w:eastAsia="Aptos" w:cs="Times New Roman"/>
        </w:rPr>
        <w:instrText xml:space="preserve"> ADDIN EN.CITE.DATA </w:instrText>
      </w:r>
      <w:r w:rsidR="004D767C">
        <w:rPr>
          <w:rFonts w:eastAsia="Aptos" w:cs="Times New Roman"/>
        </w:rPr>
      </w:r>
      <w:r w:rsidR="004D767C">
        <w:rPr>
          <w:rFonts w:eastAsia="Aptos" w:cs="Times New Roman"/>
        </w:rPr>
        <w:fldChar w:fldCharType="end"/>
      </w:r>
      <w:r>
        <w:rPr>
          <w:rFonts w:eastAsia="Aptos" w:cs="Times New Roman"/>
        </w:rPr>
      </w:r>
      <w:r>
        <w:rPr>
          <w:rFonts w:eastAsia="Aptos" w:cs="Times New Roman"/>
        </w:rPr>
        <w:fldChar w:fldCharType="separate"/>
      </w:r>
      <w:r w:rsidR="004D767C">
        <w:rPr>
          <w:rFonts w:eastAsia="Aptos" w:cs="Times New Roman"/>
          <w:noProof/>
        </w:rPr>
        <w:t>(485)</w:t>
      </w:r>
      <w:r>
        <w:rPr>
          <w:rFonts w:eastAsia="Aptos" w:cs="Times New Roman"/>
        </w:rPr>
        <w:fldChar w:fldCharType="end"/>
      </w:r>
      <w:r>
        <w:rPr>
          <w:rFonts w:eastAsia="Aptos" w:cs="Times New Roman"/>
        </w:rPr>
        <w:t xml:space="preserve">, findings in Study 3 are the first to gain insight into how men engage with the 70g/day RPM recommendation within the Eatwell Guide. Further research is recommended to </w:t>
      </w:r>
      <w:r w:rsidR="00E94E26">
        <w:rPr>
          <w:rFonts w:eastAsia="Aptos" w:cs="Times New Roman"/>
        </w:rPr>
        <w:t xml:space="preserve">explore how recommendations might be better structured, communicated, or included on food labels to allow men to make informed decisions about the RPM they are eating. These efforts would ideally lead to other Interventions that have more of an influence on food environments and macro-level influences, such as retail promotions and pricing. Social norms are more challenging to shift, but the insight into the effects of masculinity and in-group and out-group influence provide information with which to start designing social marketing campaigns to shift the ideas of what foods we associate with hegemonic masculinity; use of competitive athletes may be an avenue to explore.  </w:t>
      </w:r>
    </w:p>
    <w:p w14:paraId="4CAED505" w14:textId="13986185" w:rsidR="00794754" w:rsidRDefault="00400095" w:rsidP="00794754">
      <w:pPr>
        <w:rPr>
          <w:rFonts w:eastAsia="Aptos" w:cs="Times New Roman"/>
        </w:rPr>
      </w:pPr>
      <w:r w:rsidRPr="00605414">
        <w:rPr>
          <w:rFonts w:eastAsia="Aptos" w:cs="Times New Roman"/>
        </w:rPr>
        <w:t xml:space="preserve">These findings are useful in wider public health practice for developing targeted public health responses and policy interventions.  </w:t>
      </w:r>
      <w:r w:rsidR="001B6738">
        <w:rPr>
          <w:rFonts w:eastAsia="Aptos" w:cs="Times New Roman"/>
        </w:rPr>
        <w:t xml:space="preserve">There are benefits to population health, local environments and the climate (by way of reducing GHGE) to be gained from a population-wide reduction meat consumption outright, replacing it with pulses or eggs, or with meat replacement products sold as meat alternatives </w:t>
      </w:r>
      <w:r w:rsidR="001B6738">
        <w:rPr>
          <w:rFonts w:eastAsia="Aptos" w:cs="Times New Roman"/>
        </w:rPr>
        <w:fldChar w:fldCharType="begin">
          <w:fldData xml:space="preserve">PEVuZE5vdGU+PENpdGU+PEF1dGhvcj5HdXk8L0F1dGhvcj48WWVhcj4yMDI0PC9ZZWFyPjxSZWNO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PEVuZE5vdGU+PENpdGU+PEF1dGhvcj5HdXk8L0F1dGhvcj48WWVhcj4yMDI0PC9ZZWFyPjxSZWNO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1B6738">
        <w:rPr>
          <w:rFonts w:eastAsia="Aptos" w:cs="Times New Roman"/>
        </w:rPr>
      </w:r>
      <w:r w:rsidR="001B6738">
        <w:rPr>
          <w:rFonts w:eastAsia="Aptos" w:cs="Times New Roman"/>
        </w:rPr>
        <w:fldChar w:fldCharType="separate"/>
      </w:r>
      <w:r w:rsidR="00A352E8">
        <w:rPr>
          <w:rFonts w:eastAsia="Aptos" w:cs="Times New Roman"/>
          <w:noProof/>
        </w:rPr>
        <w:t>(570-573)</w:t>
      </w:r>
      <w:r w:rsidR="001B6738">
        <w:rPr>
          <w:rFonts w:eastAsia="Aptos" w:cs="Times New Roman"/>
        </w:rPr>
        <w:fldChar w:fldCharType="end"/>
      </w:r>
      <w:r w:rsidR="001B6738">
        <w:rPr>
          <w:rFonts w:eastAsia="Aptos" w:cs="Times New Roman"/>
        </w:rPr>
        <w:t xml:space="preserve">. Shifting dietary behaviour is complex and challenging, but identifying more effective policy options and interventions to reduce RPM consumption is a critical public health problem that demands attention, further research, and targeted public health policy responses. </w:t>
      </w:r>
    </w:p>
    <w:p w14:paraId="3789C4D1" w14:textId="77777777" w:rsidR="00176B88" w:rsidRPr="00794754" w:rsidRDefault="00176B88" w:rsidP="00794754">
      <w:pPr>
        <w:rPr>
          <w:rFonts w:eastAsia="Aptos" w:cs="Times New Roman"/>
        </w:rPr>
      </w:pPr>
    </w:p>
    <w:p w14:paraId="27EE09B9" w14:textId="0F8CDCF6" w:rsidR="00794754" w:rsidRPr="00176B88" w:rsidRDefault="00794754" w:rsidP="00176B88">
      <w:pPr>
        <w:pStyle w:val="Heading3"/>
        <w:spacing w:line="360" w:lineRule="auto"/>
        <w:rPr>
          <w:rFonts w:eastAsia="Aptos"/>
        </w:rPr>
      </w:pPr>
      <w:bookmarkStart w:id="387" w:name="_Toc187146242"/>
      <w:r w:rsidRPr="00794754">
        <w:rPr>
          <w:rFonts w:eastAsia="Aptos"/>
        </w:rPr>
        <w:lastRenderedPageBreak/>
        <w:t xml:space="preserve">5.8.2 Moving Beyond Traditional Health Arguments </w:t>
      </w:r>
      <w:bookmarkEnd w:id="387"/>
    </w:p>
    <w:p w14:paraId="53A626FF" w14:textId="1F1559BB" w:rsidR="00794754" w:rsidRPr="00794754" w:rsidRDefault="00794754" w:rsidP="004F5A91">
      <w:bookmarkStart w:id="388" w:name="_Toc175610553"/>
      <w:bookmarkStart w:id="389" w:name="_Toc176002266"/>
      <w:bookmarkStart w:id="390" w:name="_Toc176359744"/>
      <w:r w:rsidRPr="00794754">
        <w:t xml:space="preserve">The findings from this thesis suggest several reasons why future interventions targeting RPM consumption may be more effective than previous health-focused approaches. The distinct patterns of URM and PM consumption that were identified indicate that treating RPM as a single dietary category </w:t>
      </w:r>
      <w:r w:rsidR="00176B88">
        <w:t>may limit</w:t>
      </w:r>
      <w:r w:rsidRPr="00794754">
        <w:t xml:space="preserve"> the effectiveness of interventions. The variations in consumption patterns between URM and PM, especially across different socioeconomic status (SES) characteristics, show that more targeted approaches addressing specific types of RPM consumption </w:t>
      </w:r>
      <w:r w:rsidR="00176B88">
        <w:t>may potentially</w:t>
      </w:r>
      <w:r w:rsidRPr="00794754">
        <w:t xml:space="preserve"> yield better results.</w:t>
      </w:r>
    </w:p>
    <w:p w14:paraId="465F1405" w14:textId="4F80ADB5" w:rsidR="00794754" w:rsidRPr="00794754" w:rsidRDefault="00794754" w:rsidP="004F5A91">
      <w:r w:rsidRPr="00794754">
        <w:t xml:space="preserve">The emotional and identity-based connections to RPM consumption revealed through interview responses </w:t>
      </w:r>
      <w:r>
        <w:t xml:space="preserve">in Study 3 </w:t>
      </w:r>
      <w:r w:rsidRPr="00794754">
        <w:t xml:space="preserve">suggest that previous health-focused interventions failed to consider deeper influences on dietary choices. </w:t>
      </w:r>
      <w:r>
        <w:t>For example, s</w:t>
      </w:r>
      <w:r w:rsidRPr="00794754">
        <w:t>trong emotional ties to specific types of URM are often related to tradition and celebration, while PM consumption is more closely associated with convenience and practicality. Understanding these nuanced relationships opens the door for interventions that acknowledge and work with these connections instead of attempting to override them with health information alone.</w:t>
      </w:r>
    </w:p>
    <w:p w14:paraId="54E368EC" w14:textId="067F80CC" w:rsidR="00794754" w:rsidRPr="00794754" w:rsidRDefault="00794754" w:rsidP="004F5A91">
      <w:r w:rsidRPr="00794754">
        <w:t>Insights about trust in health guidance indicate that how health information is communicated may be just as important as the content of the message itself</w:t>
      </w:r>
      <w:r w:rsidR="00176B88">
        <w:t>, and this may be particularly important when aiming to shift men’s RPM consumption levels. Cynicism</w:t>
      </w:r>
      <w:r w:rsidRPr="00794754">
        <w:t xml:space="preserve"> toward dietary guidance </w:t>
      </w:r>
      <w:r w:rsidR="00176B88">
        <w:t>may arise</w:t>
      </w:r>
      <w:r w:rsidRPr="00794754">
        <w:t xml:space="preserve"> from perceived inconsistencies in messaging and mistrust of the sources' motives. Establishing trusted sources of dietary information </w:t>
      </w:r>
      <w:r w:rsidR="00176B88">
        <w:t xml:space="preserve">related to RPM consumption, </w:t>
      </w:r>
      <w:r w:rsidRPr="00794754">
        <w:t xml:space="preserve">and maintaining consistency in </w:t>
      </w:r>
      <w:r w:rsidR="00176B88">
        <w:t xml:space="preserve">this </w:t>
      </w:r>
      <w:r w:rsidRPr="00794754">
        <w:t>messaging could enhance the effectiveness of health-focused elements within broader intervention strategies.</w:t>
      </w:r>
    </w:p>
    <w:p w14:paraId="1630BF49" w14:textId="4B91FB92" w:rsidR="00794754" w:rsidRDefault="00794754" w:rsidP="004F5A91">
      <w:r w:rsidRPr="00794754">
        <w:t xml:space="preserve">Finally, the identification of specific SES patterns, particularly related to PM consumption, suggests that previous population-level approaches </w:t>
      </w:r>
      <w:r w:rsidR="00176B88">
        <w:t xml:space="preserve">may have </w:t>
      </w:r>
      <w:r w:rsidRPr="00794754">
        <w:t xml:space="preserve">overlooked important </w:t>
      </w:r>
      <w:r>
        <w:t xml:space="preserve">and nuanced </w:t>
      </w:r>
      <w:r w:rsidRPr="00794754">
        <w:t>socioeconomic contexts surrounding RPM consumption. The higher likelihood of PM consumption among younger men in routine and semi-routine occupations indicates that interventions considering both occupational and age-related contexts may be more effective than general health messaging alone.</w:t>
      </w:r>
    </w:p>
    <w:p w14:paraId="33344DE2" w14:textId="48E1B6DB" w:rsidR="00400095" w:rsidRPr="00605414" w:rsidRDefault="00400095" w:rsidP="00794754">
      <w:pPr>
        <w:pStyle w:val="Heading2"/>
        <w:spacing w:line="360" w:lineRule="auto"/>
        <w:rPr>
          <w:rFonts w:eastAsia="Times New Roman"/>
        </w:rPr>
      </w:pPr>
      <w:bookmarkStart w:id="391" w:name="_Toc187146243"/>
      <w:r w:rsidRPr="00605414">
        <w:rPr>
          <w:rFonts w:eastAsia="Times New Roman"/>
        </w:rPr>
        <w:lastRenderedPageBreak/>
        <w:t>5.</w:t>
      </w:r>
      <w:r w:rsidR="00C24045">
        <w:rPr>
          <w:rFonts w:eastAsia="Times New Roman"/>
        </w:rPr>
        <w:t>9</w:t>
      </w:r>
      <w:r w:rsidRPr="00605414">
        <w:rPr>
          <w:rFonts w:eastAsia="Times New Roman"/>
        </w:rPr>
        <w:t xml:space="preserve"> Thesis strengths and limitations</w:t>
      </w:r>
      <w:bookmarkEnd w:id="388"/>
      <w:bookmarkEnd w:id="389"/>
      <w:bookmarkEnd w:id="390"/>
      <w:bookmarkEnd w:id="391"/>
    </w:p>
    <w:p w14:paraId="789CAC84" w14:textId="77777777" w:rsidR="00400095" w:rsidRPr="00605414" w:rsidRDefault="00400095" w:rsidP="00400095">
      <w:pPr>
        <w:rPr>
          <w:rFonts w:eastAsia="Aptos" w:cs="Times New Roman"/>
        </w:rPr>
      </w:pPr>
      <w:r w:rsidRPr="00605414">
        <w:rPr>
          <w:rFonts w:eastAsia="Aptos" w:cs="Times New Roman"/>
        </w:rPr>
        <w:t xml:space="preserve">The research presented in this thesis has </w:t>
      </w:r>
      <w:r>
        <w:rPr>
          <w:rFonts w:eastAsia="Aptos" w:cs="Times New Roman"/>
        </w:rPr>
        <w:t>four</w:t>
      </w:r>
      <w:r w:rsidRPr="00605414">
        <w:rPr>
          <w:rFonts w:eastAsia="Aptos" w:cs="Times New Roman"/>
        </w:rPr>
        <w:t xml:space="preserve"> key strengths.  </w:t>
      </w:r>
    </w:p>
    <w:p w14:paraId="2D9346DB" w14:textId="77777777" w:rsidR="00400095" w:rsidRPr="00605414" w:rsidRDefault="00400095" w:rsidP="00400095">
      <w:pPr>
        <w:rPr>
          <w:rFonts w:eastAsia="Aptos" w:cs="Times New Roman"/>
        </w:rPr>
      </w:pPr>
      <w:r w:rsidRPr="00605414">
        <w:rPr>
          <w:rFonts w:eastAsia="Aptos" w:cs="Times New Roman"/>
        </w:rPr>
        <w:t>1. Mixed methods approach brings together quantitative findings to describe measured behaviour, together with qualitative data that provides richness of detail and understanding of the context within which men consume RPM and how they are influenced to do so. Identified findings were found across studies, thereby triangulating results and offering a more complete view of the various aspects of RPM consumption.</w:t>
      </w:r>
    </w:p>
    <w:p w14:paraId="0611FFA0" w14:textId="77777777" w:rsidR="00400095" w:rsidRPr="00605414" w:rsidRDefault="00400095" w:rsidP="00400095">
      <w:pPr>
        <w:rPr>
          <w:rFonts w:eastAsia="Aptos" w:cs="Times New Roman"/>
        </w:rPr>
      </w:pPr>
      <w:r w:rsidRPr="00605414">
        <w:rPr>
          <w:rFonts w:eastAsia="Aptos" w:cs="Times New Roman"/>
        </w:rPr>
        <w:t xml:space="preserve">2. A large systematic review cast a wide, global net to capture and classify the factors influencing men’s RPM consumption, which provided a starting point for consideration of these factors within the behavioural picture developed in the thesis.  </w:t>
      </w:r>
    </w:p>
    <w:p w14:paraId="7B885C36" w14:textId="77777777" w:rsidR="00400095" w:rsidRPr="00605414" w:rsidRDefault="00400095" w:rsidP="00400095">
      <w:pPr>
        <w:rPr>
          <w:rFonts w:eastAsia="Aptos" w:cs="Times New Roman"/>
        </w:rPr>
      </w:pPr>
      <w:r w:rsidRPr="00605414">
        <w:rPr>
          <w:rFonts w:eastAsia="Aptos" w:cs="Times New Roman"/>
        </w:rPr>
        <w:t xml:space="preserve">3. The BCW was used as a framework for analysis, including categorisation of influencing factors against the COM-B model </w:t>
      </w:r>
      <w:proofErr w:type="gramStart"/>
      <w:r w:rsidRPr="00605414">
        <w:rPr>
          <w:rFonts w:eastAsia="Aptos" w:cs="Times New Roman"/>
        </w:rPr>
        <w:t>as a means to</w:t>
      </w:r>
      <w:proofErr w:type="gramEnd"/>
      <w:r w:rsidRPr="00605414">
        <w:rPr>
          <w:rFonts w:eastAsia="Aptos" w:cs="Times New Roman"/>
        </w:rPr>
        <w:t xml:space="preserve"> describe them, and the mapping of these factors to identify potential intervention functions and policy categories that can be considered for reducing RPM consumption in men in the UK. </w:t>
      </w:r>
    </w:p>
    <w:p w14:paraId="39468193" w14:textId="77777777" w:rsidR="00400095" w:rsidRPr="00605414" w:rsidRDefault="00400095" w:rsidP="00400095">
      <w:pPr>
        <w:rPr>
          <w:rFonts w:eastAsia="Aptos" w:cs="Times New Roman"/>
        </w:rPr>
      </w:pPr>
      <w:r w:rsidRPr="00605414">
        <w:rPr>
          <w:rFonts w:eastAsia="Aptos" w:cs="Times New Roman"/>
        </w:rPr>
        <w:t xml:space="preserve">4. The focus on men’s consumption allowed for aspects of gender to be considered within the behavioural diagnosis.  The benefits of this are. </w:t>
      </w:r>
    </w:p>
    <w:p w14:paraId="60E5A4EA" w14:textId="08826A17" w:rsidR="00400095" w:rsidRDefault="00400095" w:rsidP="00400095">
      <w:pPr>
        <w:rPr>
          <w:rFonts w:eastAsia="Aptos" w:cs="Times New Roman"/>
        </w:rPr>
      </w:pPr>
      <w:r w:rsidRPr="00605414">
        <w:rPr>
          <w:rFonts w:eastAsia="Aptos" w:cs="Times New Roman"/>
        </w:rPr>
        <w:t xml:space="preserve">Limitations to individual studies </w:t>
      </w:r>
      <w:r>
        <w:rPr>
          <w:rFonts w:eastAsia="Aptos" w:cs="Times New Roman"/>
        </w:rPr>
        <w:t xml:space="preserve">(as noted in Chapters 2, 3 and 4) </w:t>
      </w:r>
      <w:r w:rsidRPr="00605414">
        <w:rPr>
          <w:rFonts w:eastAsia="Aptos" w:cs="Times New Roman"/>
        </w:rPr>
        <w:t xml:space="preserve">also limit the </w:t>
      </w:r>
      <w:proofErr w:type="gramStart"/>
      <w:r w:rsidRPr="00605414">
        <w:rPr>
          <w:rFonts w:eastAsia="Aptos" w:cs="Times New Roman"/>
        </w:rPr>
        <w:t>thesis as a whol</w:t>
      </w:r>
      <w:r>
        <w:rPr>
          <w:rFonts w:eastAsia="Aptos" w:cs="Times New Roman"/>
        </w:rPr>
        <w:t>e</w:t>
      </w:r>
      <w:proofErr w:type="gramEnd"/>
      <w:r w:rsidRPr="00605414">
        <w:rPr>
          <w:rFonts w:eastAsia="Aptos" w:cs="Times New Roman"/>
        </w:rPr>
        <w:t xml:space="preserve">.  However, because findings across all three studies supported one another, </w:t>
      </w:r>
      <w:r>
        <w:rPr>
          <w:rFonts w:eastAsia="Aptos" w:cs="Times New Roman"/>
        </w:rPr>
        <w:t>and by other examples of published research as noted throughout, the integrated findings are more robust than any one of the individual studies. Another limitation relates to the</w:t>
      </w:r>
      <w:r w:rsidRPr="00605414">
        <w:rPr>
          <w:rFonts w:eastAsia="Aptos" w:cs="Times New Roman"/>
        </w:rPr>
        <w:t xml:space="preserve"> small proportion of participants with minority ethnicity </w:t>
      </w:r>
      <w:r>
        <w:rPr>
          <w:rFonts w:eastAsia="Aptos" w:cs="Times New Roman"/>
        </w:rPr>
        <w:t xml:space="preserve">that </w:t>
      </w:r>
      <w:r w:rsidRPr="00605414">
        <w:rPr>
          <w:rFonts w:eastAsia="Aptos" w:cs="Times New Roman"/>
        </w:rPr>
        <w:t xml:space="preserve">made it difficult to assess variation in RPM consumption related to ethnicity; this was particularly true when trying to assess any differences between influencing factors. With that limitation, findings demonstrated that men with non-White ethnicity were more likely to meet the 70 grams/day recommendation and consumed significantly less PM than men with White ethnicity. Multiple factors could underpin this variation, including different cultural or religious beliefs related to food, or variation in unmeasured sociocultural environmental factors </w:t>
      </w:r>
      <w:r w:rsidRPr="00605414">
        <w:rPr>
          <w:rFonts w:eastAsia="Aptos" w:cs="Times New Roman"/>
        </w:rPr>
        <w:fldChar w:fldCharType="begin">
          <w:fldData xml:space="preserve">PEVuZE5vdGU+PENpdGU+PEF1dGhvcj5Pc2VpLUt3YXNpPC9BdXRob3I+PFllYXI+MjAxNjwvWWVh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PEVuZE5vdGU+PENpdGU+PEF1dGhvcj5Pc2VpLUt3YXNpPC9BdXRob3I+PFllYXI+MjAxNjwvWWVh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(351, 352, 574)</w:t>
      </w:r>
      <w:r w:rsidRPr="00605414">
        <w:rPr>
          <w:rFonts w:eastAsia="Aptos" w:cs="Times New Roman"/>
        </w:rPr>
        <w:fldChar w:fldCharType="end"/>
      </w:r>
      <w:r w:rsidRPr="00605414">
        <w:rPr>
          <w:rFonts w:eastAsia="Aptos" w:cs="Times New Roman"/>
        </w:rPr>
        <w:t xml:space="preserve">. Research into patterns within men’s URM and PM consumption in the UK focusing more on men with minority ethnicity would </w:t>
      </w:r>
      <w:r w:rsidRPr="00605414">
        <w:rPr>
          <w:rFonts w:eastAsia="Aptos" w:cs="Times New Roman"/>
        </w:rPr>
        <w:lastRenderedPageBreak/>
        <w:t xml:space="preserve">help to bring more clarity to the behavioural picture and ensure more effective intervention responses to equitably target reduced RPM consumption. </w:t>
      </w:r>
    </w:p>
    <w:p w14:paraId="545121C2" w14:textId="12E436DA" w:rsidR="00BE5487" w:rsidRDefault="00180C82" w:rsidP="00400095">
      <w:pPr>
        <w:rPr>
          <w:rFonts w:eastAsia="Aptos" w:cs="Times New Roman"/>
        </w:rPr>
      </w:pPr>
      <w:r w:rsidRPr="00180C82">
        <w:rPr>
          <w:rFonts w:eastAsia="Aptos" w:cs="Times New Roman"/>
        </w:rPr>
        <w:t xml:space="preserve">A notable limitation of this thesis is </w:t>
      </w:r>
      <w:r w:rsidR="00BE5487" w:rsidRPr="00BE5487">
        <w:rPr>
          <w:rFonts w:eastAsia="Aptos" w:cs="Times New Roman"/>
        </w:rPr>
        <w:t>its exclusive focus on men’s RPM consumption without consideration of the broader household context. While this research has identified consumption patterns and potential interventions</w:t>
      </w:r>
      <w:r w:rsidR="00F20507">
        <w:rPr>
          <w:rFonts w:eastAsia="Aptos" w:cs="Times New Roman"/>
        </w:rPr>
        <w:t xml:space="preserve"> in men</w:t>
      </w:r>
      <w:r w:rsidR="00BE5487" w:rsidRPr="00BE5487">
        <w:rPr>
          <w:rFonts w:eastAsia="Aptos" w:cs="Times New Roman"/>
        </w:rPr>
        <w:t xml:space="preserve">, it does not address how these dynamics might vary within multi-person households, where complex interactions beyond individual preferences shape food choices and consumption behaviours. For instance, in households where women influence food purchasing and preparation, the factors </w:t>
      </w:r>
      <w:r w:rsidR="006100B4">
        <w:rPr>
          <w:rFonts w:eastAsia="Aptos" w:cs="Times New Roman"/>
        </w:rPr>
        <w:t>influencing</w:t>
      </w:r>
      <w:r w:rsidR="00BE5487" w:rsidRPr="00BE5487">
        <w:rPr>
          <w:rFonts w:eastAsia="Aptos" w:cs="Times New Roman"/>
        </w:rPr>
        <w:t xml:space="preserve"> men’s RPM consumption may have diminished relevance or function differently than in single-person households.  The intervention strategies proposed – particularly those targeting shopping behaviours and convenience factors – may exhibit varying effectiveness depending on household composition.  Further research is needed to examine how RPM consumption patterns and intervention effectiveness vary between single and multi-person households and how such interventions might complement rather than conflict with broader initiatives for population-wide dietary change. </w:t>
      </w:r>
    </w:p>
    <w:p w14:paraId="1C9080C9" w14:textId="5E8B5754" w:rsidR="00DF2D94" w:rsidRDefault="00DF2D94" w:rsidP="00400095">
      <w:pPr>
        <w:rPr>
          <w:rFonts w:eastAsia="Aptos" w:cs="Times New Roman"/>
        </w:rPr>
      </w:pPr>
      <w:r>
        <w:rPr>
          <w:rFonts w:eastAsia="Aptos" w:cs="Times New Roman"/>
        </w:rPr>
        <w:t>Another key limitation to this thesis is inherent in the primary aim of the thesis.  Reducing meat and dairy consumption is the baseline premise for the rationale of this research; identifying RPM as the target for that reduction is based on the comparative health impacts it has when considered as a food group.  However</w:t>
      </w:r>
      <w:r w:rsidR="005D10EA">
        <w:rPr>
          <w:rFonts w:eastAsia="Aptos" w:cs="Times New Roman"/>
        </w:rPr>
        <w:t>,</w:t>
      </w:r>
      <w:r>
        <w:rPr>
          <w:rFonts w:eastAsia="Aptos" w:cs="Times New Roman"/>
        </w:rPr>
        <w:t xml:space="preserve"> although aiming to reduce RPM consumption holds potential for decreasing diet-related morbidity, this depends largely on what the reduction is replaced with and </w:t>
      </w:r>
      <w:r w:rsidR="005D10EA">
        <w:rPr>
          <w:rFonts w:eastAsia="Aptos" w:cs="Times New Roman"/>
        </w:rPr>
        <w:t>what the impacts of those foods are on health broadly. In a simple example, as heard in interview responses in Study 3, men choosing to avoid PM for reasons of health (e.g., due to its degree of processing), described choosing less processed meat, whole cuts of beef or pork, for example. The issue becomes more complex if a broad socioecological view of public health is taken where impacts on environment are understood to have influence on health. For example, w</w:t>
      </w:r>
      <w:r>
        <w:rPr>
          <w:rFonts w:eastAsia="Aptos" w:cs="Times New Roman"/>
        </w:rPr>
        <w:t xml:space="preserve">hile a replacement of beef with pulses, eggs, or meat replacement products sold as meat alternatives demonstrate benefits to health and the environment </w:t>
      </w:r>
      <w:r>
        <w:rPr>
          <w:rFonts w:eastAsia="Aptos" w:cs="Times New Roman"/>
        </w:rPr>
        <w:fldChar w:fldCharType="begin">
          <w:fldData xml:space="preserve">PEVuZE5vdGU+PENpdGU+PEF1dGhvcj5HdXk8L0F1dGhvcj48WWVhcj4yMDI0PC9ZZWFyPjxSZWNO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PEVuZE5vdGU+PENpdGU+PEF1dGhvcj5HdXk8L0F1dGhvcj48WWVhcj4yMDI0PC9ZZWFyPjxSZWNO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Pr>
          <w:rFonts w:eastAsia="Aptos" w:cs="Times New Roman"/>
        </w:rPr>
      </w:r>
      <w:r>
        <w:rPr>
          <w:rFonts w:eastAsia="Aptos" w:cs="Times New Roman"/>
        </w:rPr>
        <w:fldChar w:fldCharType="separate"/>
      </w:r>
      <w:r w:rsidR="00A352E8">
        <w:rPr>
          <w:rFonts w:eastAsia="Aptos" w:cs="Times New Roman"/>
          <w:noProof/>
        </w:rPr>
        <w:t>(570-573)</w:t>
      </w:r>
      <w:r>
        <w:rPr>
          <w:rFonts w:eastAsia="Aptos" w:cs="Times New Roman"/>
        </w:rPr>
        <w:fldChar w:fldCharType="end"/>
      </w:r>
      <w:r>
        <w:rPr>
          <w:rFonts w:eastAsia="Aptos" w:cs="Times New Roman"/>
        </w:rPr>
        <w:t xml:space="preserve">, replacing RPM with other animal-based foods (e.g., chicken, dairy, fish) bring another set of environmental concerns that in turn affect human health. These include increased risk of antimicrobial resistance, air pollution, and biodiversity loss </w:t>
      </w:r>
      <w:r w:rsidR="005D10EA">
        <w:rPr>
          <w:rFonts w:eastAsia="Aptos" w:cs="Times New Roman"/>
        </w:rPr>
        <w:fldChar w:fldCharType="begin">
          <w:fldData xml:space="preserve">PEVuZE5vdGU+PENpdGU+PEF1dGhvcj5DcmlwcGE8L0F1dGhvcj48WWVhcj4yMDIyPC9ZZWFyPjxS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=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PEVuZE5vdGU+PENpdGU+PEF1dGhvcj5DcmlwcGE8L0F1dGhvcj48WWVhcj4yMDIyPC9ZZWFyPjxS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=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005D10EA">
        <w:rPr>
          <w:rFonts w:eastAsia="Aptos" w:cs="Times New Roman"/>
        </w:rPr>
      </w:r>
      <w:r w:rsidR="005D10EA">
        <w:rPr>
          <w:rFonts w:eastAsia="Aptos" w:cs="Times New Roman"/>
        </w:rPr>
        <w:fldChar w:fldCharType="separate"/>
      </w:r>
      <w:r w:rsidR="00A352E8">
        <w:rPr>
          <w:rFonts w:eastAsia="Aptos" w:cs="Times New Roman"/>
          <w:noProof/>
        </w:rPr>
        <w:t>(16, 361, 575-579)</w:t>
      </w:r>
      <w:r w:rsidR="005D10EA">
        <w:rPr>
          <w:rFonts w:eastAsia="Aptos" w:cs="Times New Roman"/>
        </w:rPr>
        <w:fldChar w:fldCharType="end"/>
      </w:r>
      <w:r w:rsidR="005D10EA">
        <w:rPr>
          <w:rFonts w:eastAsia="Aptos" w:cs="Times New Roman"/>
        </w:rPr>
        <w:t xml:space="preserve">. The findings from this thesis are a necessary step in the process of understanding how best to shift diets into more </w:t>
      </w:r>
      <w:r w:rsidR="005D10EA">
        <w:rPr>
          <w:rFonts w:eastAsia="Aptos" w:cs="Times New Roman"/>
        </w:rPr>
        <w:lastRenderedPageBreak/>
        <w:t xml:space="preserve">healthy and sustainable patterns, but more research is necessary to build on the findings from this thesis, and to identify what might influence men to replace some of their URM and PM with a wide range of healthy protein choices, including plant proteins. </w:t>
      </w:r>
    </w:p>
    <w:p w14:paraId="64F48DE8" w14:textId="753B130A" w:rsidR="00400095" w:rsidRPr="00605414" w:rsidRDefault="00400095" w:rsidP="00400095">
      <w:pPr>
        <w:rPr>
          <w:rFonts w:eastAsia="Aptos" w:cs="Times New Roman"/>
        </w:rPr>
      </w:pPr>
      <w:r w:rsidRPr="00605414">
        <w:rPr>
          <w:rFonts w:eastAsia="Aptos" w:cs="Times New Roman"/>
        </w:rPr>
        <w:t xml:space="preserve">Finally, it’s important to note that any intervention, no matter how well designed or potentially effective, requires political will for its implementation </w:t>
      </w:r>
      <w:r w:rsidRPr="00605414">
        <w:rPr>
          <w:rFonts w:eastAsia="Aptos" w:cs="Times New Roman"/>
        </w:rPr>
        <w:fldChar w:fldCharType="begin">
          <w:fldData xml:space="preserve">PEVuZE5vdGU+PENpdGU+PEF1dGhvcj5TaWV2ZXJ0PC9BdXRob3I+PFllYXI+MjAyMjwvWWVhcj48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</w:fldData>
        </w:fldChar>
      </w:r>
      <w:r w:rsidR="00A352E8">
        <w:rPr>
          <w:rFonts w:eastAsia="Aptos" w:cs="Times New Roman"/>
        </w:rPr>
        <w:instrText xml:space="preserve"> ADDIN EN.CITE </w:instrText>
      </w:r>
      <w:r w:rsidR="00A352E8">
        <w:rPr>
          <w:rFonts w:eastAsia="Aptos" w:cs="Times New Roman"/>
        </w:rPr>
        <w:fldChar w:fldCharType="begin">
          <w:fldData xml:space="preserve">PEVuZE5vdGU+PENpdGU+PEF1dGhvcj5TaWV2ZXJ0PC9BdXRob3I+PFllYXI+MjAyMjwvWWVhcj48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</w:fldData>
        </w:fldChar>
      </w:r>
      <w:r w:rsidR="00A352E8">
        <w:rPr>
          <w:rFonts w:eastAsia="Aptos" w:cs="Times New Roman"/>
        </w:rPr>
        <w:instrText xml:space="preserve"> ADDIN EN.CITE.DATA </w:instrText>
      </w:r>
      <w:r w:rsidR="00A352E8">
        <w:rPr>
          <w:rFonts w:eastAsia="Aptos" w:cs="Times New Roman"/>
        </w:rPr>
      </w:r>
      <w:r w:rsidR="00A352E8">
        <w:rPr>
          <w:rFonts w:eastAsia="Aptos" w:cs="Times New Roman"/>
        </w:rPr>
        <w:fldChar w:fldCharType="end"/>
      </w:r>
      <w:r w:rsidRPr="00605414">
        <w:rPr>
          <w:rFonts w:eastAsia="Aptos" w:cs="Times New Roman"/>
        </w:rPr>
      </w:r>
      <w:r w:rsidRPr="00605414">
        <w:rPr>
          <w:rFonts w:eastAsia="Aptos" w:cs="Times New Roman"/>
        </w:rPr>
        <w:fldChar w:fldCharType="separate"/>
      </w:r>
      <w:r w:rsidR="00A352E8">
        <w:rPr>
          <w:rFonts w:eastAsia="Aptos" w:cs="Times New Roman"/>
          <w:noProof/>
        </w:rPr>
        <w:t>(580, 581)</w:t>
      </w:r>
      <w:r w:rsidRPr="00605414">
        <w:rPr>
          <w:rFonts w:eastAsia="Aptos" w:cs="Times New Roman"/>
        </w:rPr>
        <w:fldChar w:fldCharType="end"/>
      </w:r>
      <w:r w:rsidRPr="00605414">
        <w:rPr>
          <w:rFonts w:eastAsia="Aptos" w:cs="Times New Roman"/>
        </w:rPr>
        <w:t xml:space="preserve">. Political challenges related to shifting dietary behaviour include the influence of a variety of actors with an interest in maintaining or increasing high levels of RPM consumption (business and industry groups, civil society), particularly because there is very often an asymmetry between the power of between groups with influence and those without. There are also a range of institutional barriers, including government-industry dependence, trade agreements, and policy incoherence. This is all underpinned by a prevailing social ideology supporting the consumption of meat, and neoliberal ideals that reject efforts to create interference with an individual’s free choices in a consumer market </w:t>
      </w:r>
    </w:p>
    <w:p w14:paraId="14F4E283" w14:textId="5E7D31C8" w:rsidR="00400095" w:rsidRPr="00605414" w:rsidRDefault="00400095" w:rsidP="004B61D0">
      <w:pPr>
        <w:pStyle w:val="Heading2"/>
        <w:rPr>
          <w:rFonts w:eastAsia="Times New Roman"/>
        </w:rPr>
      </w:pPr>
      <w:bookmarkStart w:id="392" w:name="_Toc175610554"/>
      <w:bookmarkStart w:id="393" w:name="_Toc176002267"/>
      <w:bookmarkStart w:id="394" w:name="_Toc176359745"/>
      <w:bookmarkStart w:id="395" w:name="_Toc187146244"/>
      <w:r w:rsidRPr="00605414">
        <w:rPr>
          <w:rFonts w:eastAsia="Times New Roman"/>
        </w:rPr>
        <w:t>5.</w:t>
      </w:r>
      <w:r w:rsidR="00C24045">
        <w:rPr>
          <w:rFonts w:eastAsia="Times New Roman"/>
        </w:rPr>
        <w:t>10</w:t>
      </w:r>
      <w:r w:rsidRPr="00605414">
        <w:rPr>
          <w:rFonts w:eastAsia="Times New Roman"/>
        </w:rPr>
        <w:t xml:space="preserve"> </w:t>
      </w:r>
      <w:bookmarkEnd w:id="392"/>
      <w:bookmarkEnd w:id="393"/>
      <w:bookmarkEnd w:id="394"/>
      <w:r w:rsidR="0005489E">
        <w:rPr>
          <w:rFonts w:eastAsia="Times New Roman"/>
        </w:rPr>
        <w:t>Summary and Conclusion</w:t>
      </w:r>
      <w:bookmarkEnd w:id="395"/>
    </w:p>
    <w:p w14:paraId="04336A1C" w14:textId="0223EF35" w:rsidR="00E94E26" w:rsidRDefault="00400095" w:rsidP="00400095">
      <w:pPr>
        <w:rPr>
          <w:rFonts w:eastAsia="Aptos" w:cs="Times New Roman"/>
        </w:rPr>
      </w:pPr>
      <w:r w:rsidRPr="00605414">
        <w:rPr>
          <w:rFonts w:eastAsia="Aptos" w:cs="Times New Roman"/>
        </w:rPr>
        <w:t xml:space="preserve">The primary benefit of reducing RPM consumption relates </w:t>
      </w:r>
      <w:r w:rsidR="00DF6476">
        <w:rPr>
          <w:rFonts w:eastAsia="Aptos" w:cs="Times New Roman"/>
        </w:rPr>
        <w:t xml:space="preserve">to the necessary </w:t>
      </w:r>
      <w:r w:rsidRPr="00605414">
        <w:rPr>
          <w:rFonts w:eastAsia="Aptos" w:cs="Times New Roman"/>
        </w:rPr>
        <w:t>reduction in meat and dairy consumption required for the UK to meet its carbon reduction targets</w:t>
      </w:r>
      <w:r w:rsidR="00DF6476">
        <w:rPr>
          <w:rFonts w:eastAsia="Aptos" w:cs="Times New Roman"/>
        </w:rPr>
        <w:t xml:space="preserve"> of 35% less meat by 2030</w:t>
      </w:r>
      <w:r w:rsidRPr="00605414">
        <w:rPr>
          <w:rFonts w:eastAsia="Aptos" w:cs="Times New Roman"/>
        </w:rPr>
        <w:t xml:space="preserve">.  </w:t>
      </w:r>
      <w:r w:rsidR="00DF6476">
        <w:rPr>
          <w:rFonts w:eastAsia="Aptos" w:cs="Times New Roman"/>
        </w:rPr>
        <w:t>This reduction also</w:t>
      </w:r>
      <w:r w:rsidRPr="00605414">
        <w:rPr>
          <w:rFonts w:eastAsia="Aptos" w:cs="Times New Roman"/>
        </w:rPr>
        <w:t xml:space="preserve"> </w:t>
      </w:r>
      <w:r w:rsidR="00DF6476">
        <w:rPr>
          <w:rFonts w:eastAsia="Aptos" w:cs="Times New Roman"/>
        </w:rPr>
        <w:t>could bring</w:t>
      </w:r>
      <w:r w:rsidRPr="00605414">
        <w:rPr>
          <w:rFonts w:eastAsia="Aptos" w:cs="Times New Roman"/>
        </w:rPr>
        <w:t xml:space="preserve"> considerable potential for benefits to human health through a reduced </w:t>
      </w:r>
      <w:r w:rsidR="00DF6476">
        <w:rPr>
          <w:rFonts w:eastAsia="Aptos" w:cs="Times New Roman"/>
        </w:rPr>
        <w:t xml:space="preserve">relative </w:t>
      </w:r>
      <w:r w:rsidRPr="00605414">
        <w:rPr>
          <w:rFonts w:eastAsia="Aptos" w:cs="Times New Roman"/>
        </w:rPr>
        <w:t xml:space="preserve">risk of a variety of negative health outcomes related to high consumption of RPM.  </w:t>
      </w:r>
      <w:r w:rsidR="00DF6476">
        <w:rPr>
          <w:rFonts w:eastAsia="Aptos" w:cs="Times New Roman"/>
        </w:rPr>
        <w:t xml:space="preserve">High consumption of PM demonstrates a higher level of these relative risks </w:t>
      </w:r>
      <w:r w:rsidR="00E94E26">
        <w:rPr>
          <w:rFonts w:eastAsia="Aptos" w:cs="Times New Roman"/>
        </w:rPr>
        <w:t>than high consumption of URM; within this thesis high PM consumption</w:t>
      </w:r>
      <w:r w:rsidR="00DF6476">
        <w:rPr>
          <w:rFonts w:eastAsia="Aptos" w:cs="Times New Roman"/>
        </w:rPr>
        <w:t xml:space="preserve"> </w:t>
      </w:r>
      <w:r w:rsidR="00E94E26">
        <w:rPr>
          <w:rFonts w:eastAsia="Aptos" w:cs="Times New Roman"/>
        </w:rPr>
        <w:t>has been shown to have significant associations with</w:t>
      </w:r>
      <w:r w:rsidR="00DF6476">
        <w:rPr>
          <w:rFonts w:eastAsia="Aptos" w:cs="Times New Roman"/>
        </w:rPr>
        <w:t xml:space="preserve"> SES characteristics, separate to those for high URM consumption. As these</w:t>
      </w:r>
      <w:r w:rsidRPr="00605414">
        <w:rPr>
          <w:rFonts w:eastAsia="Aptos" w:cs="Times New Roman"/>
        </w:rPr>
        <w:t xml:space="preserve"> SES patterns for high PM consumption fall along recognised health inequalities patterns, </w:t>
      </w:r>
      <w:r w:rsidR="00DF6476">
        <w:rPr>
          <w:rFonts w:eastAsia="Aptos" w:cs="Times New Roman"/>
        </w:rPr>
        <w:t xml:space="preserve">targeting interventions for reduction to the SES population groups with the highest odds of eating large amounts of PM (younger men, men in routine or semi-routine jobs, or those who are small employers or own-account workers), </w:t>
      </w:r>
      <w:r w:rsidRPr="00605414">
        <w:rPr>
          <w:rFonts w:eastAsia="Aptos" w:cs="Times New Roman"/>
        </w:rPr>
        <w:t xml:space="preserve">there is potential for the identified interventions and policy option to reduce or at least mitigate </w:t>
      </w:r>
      <w:r w:rsidR="00DF6476">
        <w:rPr>
          <w:rFonts w:eastAsia="Aptos" w:cs="Times New Roman"/>
        </w:rPr>
        <w:t>some of the</w:t>
      </w:r>
      <w:r w:rsidRPr="00605414">
        <w:rPr>
          <w:rFonts w:eastAsia="Aptos" w:cs="Times New Roman"/>
        </w:rPr>
        <w:t xml:space="preserve"> health inequalities gradient we have in the UK.  </w:t>
      </w:r>
    </w:p>
    <w:p w14:paraId="0FBB9D51" w14:textId="6A92D9C0" w:rsidR="00DF6476" w:rsidRDefault="00E94E26" w:rsidP="00400095">
      <w:pPr>
        <w:rPr>
          <w:rFonts w:eastAsia="Aptos" w:cs="Times New Roman"/>
        </w:rPr>
      </w:pPr>
      <w:r>
        <w:rPr>
          <w:rFonts w:eastAsia="Aptos" w:cs="Times New Roman"/>
        </w:rPr>
        <w:t xml:space="preserve">The connection between health, masculinity, SES and RPM consumption ran through all findings in this thesis. These factors </w:t>
      </w:r>
      <w:r w:rsidR="000B1970">
        <w:rPr>
          <w:rFonts w:eastAsia="Aptos" w:cs="Times New Roman"/>
        </w:rPr>
        <w:t xml:space="preserve">exert influence on multiple aspect of men’s RPM consumption. They are </w:t>
      </w:r>
      <w:r>
        <w:rPr>
          <w:rFonts w:eastAsia="Aptos" w:cs="Times New Roman"/>
        </w:rPr>
        <w:t xml:space="preserve">intertwined and co-dependent in many </w:t>
      </w:r>
      <w:r w:rsidR="000B1970">
        <w:rPr>
          <w:rFonts w:eastAsia="Aptos" w:cs="Times New Roman"/>
        </w:rPr>
        <w:t>cases, and</w:t>
      </w:r>
      <w:r>
        <w:rPr>
          <w:rFonts w:eastAsia="Aptos" w:cs="Times New Roman"/>
        </w:rPr>
        <w:t xml:space="preserve"> all three should be considered in concert </w:t>
      </w:r>
      <w:r>
        <w:rPr>
          <w:rFonts w:eastAsia="Aptos" w:cs="Times New Roman"/>
        </w:rPr>
        <w:lastRenderedPageBreak/>
        <w:t xml:space="preserve">when designing interventions to reduce RPM in men. </w:t>
      </w:r>
      <w:r w:rsidR="000B1970">
        <w:rPr>
          <w:rFonts w:eastAsia="Aptos" w:cs="Times New Roman"/>
        </w:rPr>
        <w:t>Alongside these thematic factors, the s</w:t>
      </w:r>
      <w:r>
        <w:rPr>
          <w:rFonts w:eastAsia="Aptos" w:cs="Times New Roman"/>
        </w:rPr>
        <w:t>pecific influence categories</w:t>
      </w:r>
      <w:r w:rsidR="00DF6476">
        <w:rPr>
          <w:rFonts w:eastAsia="Aptos" w:cs="Times New Roman"/>
        </w:rPr>
        <w:t xml:space="preserve"> related to masculinity, affinity, convenience, and financial factors </w:t>
      </w:r>
      <w:r>
        <w:rPr>
          <w:rFonts w:eastAsia="Aptos" w:cs="Times New Roman"/>
        </w:rPr>
        <w:t xml:space="preserve">were all identified as </w:t>
      </w:r>
      <w:r w:rsidR="00DF6476">
        <w:rPr>
          <w:rFonts w:eastAsia="Aptos" w:cs="Times New Roman"/>
        </w:rPr>
        <w:t xml:space="preserve">potential areas of focus for interventions and policy design, although further research into the specifics of content and implementation of these interventions is still required. </w:t>
      </w:r>
    </w:p>
    <w:p w14:paraId="0CBC2E80" w14:textId="511251C3" w:rsidR="000B1970" w:rsidRPr="00605414" w:rsidRDefault="000B1970" w:rsidP="00400095">
      <w:pPr>
        <w:rPr>
          <w:rFonts w:eastAsia="Aptos" w:cs="Times New Roman"/>
        </w:rPr>
      </w:pPr>
      <w:r>
        <w:rPr>
          <w:rFonts w:eastAsia="Aptos" w:cs="Times New Roman"/>
        </w:rPr>
        <w:t xml:space="preserve">Reducing high RPM consumption is one part of reducing overall meat and dairy consumption in order to meet climate goals necessary to keep the world from reaching 1.5 degrees of warming </w:t>
      </w:r>
      <w:r>
        <w:rPr>
          <w:rFonts w:eastAsia="Aptos" w:cs="Times New Roman"/>
        </w:rPr>
        <w:fldChar w:fldCharType="begin"/>
      </w:r>
      <w:r>
        <w:rPr>
          <w:rFonts w:eastAsia="Aptos" w:cs="Times New Roman"/>
        </w:rPr>
        <w:instrText xml:space="preserve"> ADDIN EN.CITE &lt;EndNote&gt;&lt;Cite&gt;&lt;Author&gt;Clark&lt;/Author&gt;&lt;Year&gt;2020&lt;/Year&gt;&lt;RecNum&gt;1057&lt;/RecNum&gt;&lt;DisplayText&gt;(15)&lt;/DisplayText&gt;&lt;record&gt;&lt;rec-number&gt;1057&lt;/rec-number&gt;&lt;foreign-keys&gt;&lt;key app="EN" db-id="f0r52w5de5e92vea0db5pat0tw05rw552pet" timestamp="1658491017"&gt;1057&lt;/key&gt;&lt;/foreign-keys&gt;&lt;ref-type name="Journal Article"&gt;17&lt;/ref-type&gt;&lt;contributors&gt;&lt;authors&gt;&lt;author&gt;Michael A. Clark&lt;/author&gt;&lt;author&gt;Nina G. G. Domingo&lt;/author&gt;&lt;author&gt;Kimberly Colgan&lt;/author&gt;&lt;author&gt;Sumil K. Thakrar&lt;/author&gt;&lt;author&gt;David Tilman&lt;/author&gt;&lt;author&gt;John Lynch&lt;/author&gt;&lt;author&gt;Inês L. Azevedo&lt;/author&gt;&lt;author&gt;Jason D. Hill&lt;/author&gt;&lt;/authors&gt;&lt;/contributors&gt;&lt;titles&gt;&lt;title&gt;Global food system emissions could preclude achieving the 1.5° and 2°C climate change targets&lt;/title&gt;&lt;secondary-title&gt;Science&lt;/secondary-title&gt;&lt;/titles&gt;&lt;periodical&gt;&lt;full-title&gt;Science&lt;/full-title&gt;&lt;/periodical&gt;&lt;pages&gt;705 - 708&lt;/pages&gt;&lt;volume&gt;370&lt;/volume&gt;&lt;dates&gt;&lt;year&gt;2020&lt;/year&gt;&lt;pub-dates&gt;&lt;date&gt;8 November 2020&lt;/date&gt;&lt;/pub-dates&gt;&lt;/dates&gt;&lt;work-type&gt;Research&lt;/work-type&gt;&lt;urls&gt;&lt;/urls&gt;&lt;/record&gt;&lt;/Cite&gt;&lt;/EndNote&gt;</w:instrText>
      </w:r>
      <w:r>
        <w:rPr>
          <w:rFonts w:eastAsia="Aptos" w:cs="Times New Roman"/>
        </w:rPr>
        <w:fldChar w:fldCharType="separate"/>
      </w:r>
      <w:r>
        <w:rPr>
          <w:rFonts w:eastAsia="Aptos" w:cs="Times New Roman"/>
          <w:noProof/>
        </w:rPr>
        <w:t>(15)</w:t>
      </w:r>
      <w:r>
        <w:rPr>
          <w:rFonts w:eastAsia="Aptos" w:cs="Times New Roman"/>
        </w:rPr>
        <w:fldChar w:fldCharType="end"/>
      </w:r>
      <w:r>
        <w:rPr>
          <w:rFonts w:eastAsia="Aptos" w:cs="Times New Roman"/>
        </w:rPr>
        <w:t xml:space="preserve">. While this is a very complex and challenging objective, findings from this thesis have added a small part to the solution, provided a rich behavioural portrait of the consumption of RPM among men in the UK, and pointed to a range of potential intervention and policy options for further consideration.  </w:t>
      </w:r>
    </w:p>
    <w:p w14:paraId="7F7F2FA8" w14:textId="77777777" w:rsidR="00D47C12" w:rsidRDefault="00D47C12" w:rsidP="00A25223">
      <w:pPr>
        <w:pStyle w:val="EndNoteBibliography"/>
        <w:spacing w:before="60"/>
      </w:pPr>
    </w:p>
    <w:p w14:paraId="439B51F8" w14:textId="77777777" w:rsidR="00111049" w:rsidRDefault="00111049">
      <w:pPr>
        <w:spacing w:before="0" w:line="240" w:lineRule="auto"/>
        <w:rPr>
          <w:rFonts w:ascii="Avenir Book" w:eastAsiaTheme="majorEastAsia" w:hAnsi="Avenir Book" w:cstheme="majorBidi"/>
          <w:color w:val="7C9163" w:themeColor="accent1" w:themeShade="BF"/>
          <w:sz w:val="28"/>
          <w:szCs w:val="28"/>
        </w:rPr>
      </w:pPr>
      <w:r>
        <w:rPr>
          <w:szCs w:val="28"/>
        </w:rPr>
        <w:br w:type="page"/>
      </w:r>
    </w:p>
    <w:p w14:paraId="5CB3E3C7" w14:textId="77777777" w:rsidR="00AD517D" w:rsidRPr="001649FA" w:rsidRDefault="00AD517D" w:rsidP="00AD517D">
      <w:pPr>
        <w:pStyle w:val="Heading1"/>
      </w:pPr>
      <w:bookmarkStart w:id="396" w:name="_Toc163021980"/>
      <w:bookmarkStart w:id="397" w:name="_Toc176441528"/>
      <w:bookmarkStart w:id="398" w:name="_Toc187146245"/>
      <w:r w:rsidRPr="00A32F4A">
        <w:lastRenderedPageBreak/>
        <w:t>Appendix 1: Supplementary files for Paper 1 (</w:t>
      </w:r>
      <w:bookmarkEnd w:id="396"/>
      <w:r w:rsidRPr="00A32F4A">
        <w:t>Systematic Review)</w:t>
      </w:r>
      <w:bookmarkEnd w:id="397"/>
      <w:bookmarkEnd w:id="398"/>
    </w:p>
    <w:p w14:paraId="7C363EC7" w14:textId="77777777" w:rsidR="00AD517D" w:rsidRPr="00A32F4A" w:rsidRDefault="00AD517D" w:rsidP="00AD517D">
      <w:pPr>
        <w:spacing w:before="0" w:line="240" w:lineRule="auto"/>
        <w:rPr>
          <w:rFonts w:ascii="Avenir Book" w:eastAsia="Calibri" w:hAnsi="Avenir Book" w:cs="Calibri"/>
          <w:kern w:val="0"/>
          <w:sz w:val="24"/>
          <w:lang w:eastAsia="en-GB"/>
          <w14:ligatures w14:val="none"/>
        </w:rPr>
      </w:pPr>
    </w:p>
    <w:p w14:paraId="4813514D" w14:textId="77777777" w:rsidR="00AD517D" w:rsidRPr="00A32F4A" w:rsidRDefault="00AD517D" w:rsidP="00AD517D">
      <w:pPr>
        <w:pStyle w:val="Heading2"/>
        <w:rPr>
          <w:rFonts w:eastAsia="Times New Roman"/>
          <w:sz w:val="22"/>
          <w:szCs w:val="22"/>
        </w:rPr>
      </w:pPr>
      <w:bookmarkStart w:id="399" w:name="_Toc163982596"/>
      <w:bookmarkStart w:id="400" w:name="_Toc176441529"/>
      <w:bookmarkStart w:id="401" w:name="_Toc187146246"/>
      <w:r w:rsidRPr="00A32F4A">
        <w:rPr>
          <w:rFonts w:eastAsia="Times New Roman"/>
          <w:sz w:val="22"/>
          <w:szCs w:val="22"/>
        </w:rPr>
        <w:t>Additional File 1.1: Summary of Contributions to Paper</w:t>
      </w:r>
      <w:bookmarkEnd w:id="399"/>
      <w:bookmarkEnd w:id="400"/>
      <w:bookmarkEnd w:id="401"/>
    </w:p>
    <w:p w14:paraId="2822DE4D" w14:textId="77777777" w:rsidR="00AD517D" w:rsidRPr="00A32F4A" w:rsidRDefault="00AD517D" w:rsidP="00AD517D">
      <w:pPr>
        <w:spacing w:before="0" w:line="240" w:lineRule="auto"/>
        <w:rPr>
          <w:rFonts w:ascii="Avenir Book" w:eastAsia="Calibri" w:hAnsi="Avenir Book" w:cs="Calibri"/>
          <w:kern w:val="0"/>
          <w:szCs w:val="22"/>
          <w14:ligatures w14:val="none"/>
        </w:rPr>
      </w:pPr>
    </w:p>
    <w:tbl>
      <w:tblPr>
        <w:tblStyle w:val="TableGrid"/>
        <w:tblW w:w="0" w:type="auto"/>
        <w:tblLook w:val="04A0" w:firstRow="1" w:lastRow="0" w:firstColumn="1" w:lastColumn="0" w:noHBand="0" w:noVBand="1"/>
      </w:tblPr>
      <w:tblGrid>
        <w:gridCol w:w="3397"/>
        <w:gridCol w:w="2835"/>
      </w:tblGrid>
      <w:tr w:rsidR="00AD517D" w:rsidRPr="00A32F4A" w14:paraId="7F163428" w14:textId="77777777" w:rsidTr="0020779C">
        <w:tc>
          <w:tcPr>
            <w:tcW w:w="3397" w:type="dxa"/>
          </w:tcPr>
          <w:p w14:paraId="5CB6F5F4"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 xml:space="preserve">Study Conceptualisation </w:t>
            </w:r>
          </w:p>
        </w:tc>
        <w:tc>
          <w:tcPr>
            <w:tcW w:w="2835" w:type="dxa"/>
          </w:tcPr>
          <w:p w14:paraId="72068481"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KB</w:t>
            </w:r>
          </w:p>
        </w:tc>
      </w:tr>
      <w:tr w:rsidR="00AD517D" w:rsidRPr="00A32F4A" w14:paraId="278C683C" w14:textId="77777777" w:rsidTr="0020779C">
        <w:tc>
          <w:tcPr>
            <w:tcW w:w="3397" w:type="dxa"/>
          </w:tcPr>
          <w:p w14:paraId="11DBE6EF"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Data gathering</w:t>
            </w:r>
          </w:p>
        </w:tc>
        <w:tc>
          <w:tcPr>
            <w:tcW w:w="2835" w:type="dxa"/>
          </w:tcPr>
          <w:p w14:paraId="3C3710CD"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KB</w:t>
            </w:r>
          </w:p>
        </w:tc>
      </w:tr>
      <w:tr w:rsidR="00AD517D" w:rsidRPr="00A32F4A" w14:paraId="1536672F" w14:textId="77777777" w:rsidTr="0020779C">
        <w:tc>
          <w:tcPr>
            <w:tcW w:w="3397" w:type="dxa"/>
          </w:tcPr>
          <w:p w14:paraId="50877E84"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Data Extraction/Screening</w:t>
            </w:r>
          </w:p>
        </w:tc>
        <w:tc>
          <w:tcPr>
            <w:tcW w:w="2835" w:type="dxa"/>
          </w:tcPr>
          <w:p w14:paraId="790D7B0C"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KB, SM, VP</w:t>
            </w:r>
          </w:p>
        </w:tc>
      </w:tr>
      <w:tr w:rsidR="00AD517D" w:rsidRPr="00A32F4A" w14:paraId="55A75826" w14:textId="77777777" w:rsidTr="0020779C">
        <w:tc>
          <w:tcPr>
            <w:tcW w:w="3397" w:type="dxa"/>
          </w:tcPr>
          <w:p w14:paraId="6321383C"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Quality Assessment</w:t>
            </w:r>
          </w:p>
        </w:tc>
        <w:tc>
          <w:tcPr>
            <w:tcW w:w="2835" w:type="dxa"/>
          </w:tcPr>
          <w:p w14:paraId="0C773E8D"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KB, SM, VP</w:t>
            </w:r>
          </w:p>
        </w:tc>
      </w:tr>
      <w:tr w:rsidR="00AD517D" w:rsidRPr="00A32F4A" w14:paraId="76B43233" w14:textId="77777777" w:rsidTr="0020779C">
        <w:tc>
          <w:tcPr>
            <w:tcW w:w="3397" w:type="dxa"/>
          </w:tcPr>
          <w:p w14:paraId="0FED9B19"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Analysis</w:t>
            </w:r>
          </w:p>
        </w:tc>
        <w:tc>
          <w:tcPr>
            <w:tcW w:w="2835" w:type="dxa"/>
          </w:tcPr>
          <w:p w14:paraId="2963DA23"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KB</w:t>
            </w:r>
          </w:p>
        </w:tc>
      </w:tr>
      <w:tr w:rsidR="00AD517D" w:rsidRPr="00A32F4A" w14:paraId="6D1CAE6B" w14:textId="77777777" w:rsidTr="0020779C">
        <w:tc>
          <w:tcPr>
            <w:tcW w:w="3397" w:type="dxa"/>
          </w:tcPr>
          <w:p w14:paraId="79F6C549"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Interpretation</w:t>
            </w:r>
          </w:p>
        </w:tc>
        <w:tc>
          <w:tcPr>
            <w:tcW w:w="2835" w:type="dxa"/>
          </w:tcPr>
          <w:p w14:paraId="0AFB7DFB"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KB</w:t>
            </w:r>
          </w:p>
        </w:tc>
      </w:tr>
      <w:tr w:rsidR="00AD517D" w:rsidRPr="00A32F4A" w14:paraId="6C5CE57C" w14:textId="77777777" w:rsidTr="0020779C">
        <w:tc>
          <w:tcPr>
            <w:tcW w:w="3397" w:type="dxa"/>
          </w:tcPr>
          <w:p w14:paraId="005C2D78"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Writing –original draft</w:t>
            </w:r>
          </w:p>
        </w:tc>
        <w:tc>
          <w:tcPr>
            <w:tcW w:w="2835" w:type="dxa"/>
          </w:tcPr>
          <w:p w14:paraId="6B490BF7"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KB</w:t>
            </w:r>
          </w:p>
        </w:tc>
      </w:tr>
      <w:tr w:rsidR="00AD517D" w:rsidRPr="00A32F4A" w14:paraId="61F12D75" w14:textId="77777777" w:rsidTr="0020779C">
        <w:tc>
          <w:tcPr>
            <w:tcW w:w="3397" w:type="dxa"/>
          </w:tcPr>
          <w:p w14:paraId="42DCBDB5"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Writing – review</w:t>
            </w:r>
          </w:p>
        </w:tc>
        <w:tc>
          <w:tcPr>
            <w:tcW w:w="2835" w:type="dxa"/>
          </w:tcPr>
          <w:p w14:paraId="2966A5BE" w14:textId="77777777" w:rsidR="00AD517D" w:rsidRPr="00A32F4A" w:rsidRDefault="00AD517D" w:rsidP="0020779C">
            <w:pPr>
              <w:spacing w:before="0" w:line="240" w:lineRule="auto"/>
              <w:rPr>
                <w:rFonts w:ascii="Avenir Book" w:eastAsia="Calibri" w:hAnsi="Avenir Book" w:cs="Calibri"/>
                <w:szCs w:val="22"/>
                <w:lang w:eastAsia="en-GB"/>
              </w:rPr>
            </w:pPr>
            <w:r w:rsidRPr="00A32F4A">
              <w:rPr>
                <w:rFonts w:ascii="Avenir Book" w:eastAsia="Calibri" w:hAnsi="Avenir Book" w:cs="Calibri"/>
                <w:szCs w:val="22"/>
                <w:lang w:eastAsia="en-GB"/>
              </w:rPr>
              <w:t>KB, SM, VP, VH, PN, MH</w:t>
            </w:r>
          </w:p>
        </w:tc>
      </w:tr>
    </w:tbl>
    <w:p w14:paraId="7C69CD9F" w14:textId="77777777" w:rsidR="00AD517D" w:rsidRPr="00A32F4A" w:rsidRDefault="00AD517D" w:rsidP="00AD517D">
      <w:pPr>
        <w:spacing w:before="0" w:line="240" w:lineRule="auto"/>
        <w:rPr>
          <w:rFonts w:ascii="Avenir Book" w:eastAsia="Calibri" w:hAnsi="Avenir Book" w:cs="Calibri"/>
          <w:kern w:val="0"/>
          <w:szCs w:val="22"/>
          <w:lang w:eastAsia="en-GB"/>
          <w14:ligatures w14:val="none"/>
        </w:rPr>
      </w:pPr>
    </w:p>
    <w:p w14:paraId="02025117" w14:textId="77777777" w:rsidR="00AD517D" w:rsidRPr="00A32F4A" w:rsidRDefault="00AD517D" w:rsidP="00AD517D">
      <w:pPr>
        <w:spacing w:before="0" w:line="240" w:lineRule="auto"/>
        <w:rPr>
          <w:rFonts w:ascii="Avenir Book" w:eastAsia="Calibri" w:hAnsi="Avenir Book" w:cs="Calibri"/>
          <w:kern w:val="0"/>
          <w:szCs w:val="22"/>
          <w:lang w:eastAsia="en-GB"/>
          <w14:ligatures w14:val="none"/>
        </w:rPr>
      </w:pPr>
      <w:r w:rsidRPr="00A32F4A">
        <w:rPr>
          <w:rFonts w:ascii="Avenir Book" w:eastAsia="Calibri" w:hAnsi="Avenir Book" w:cs="Calibri"/>
          <w:kern w:val="0"/>
          <w:szCs w:val="22"/>
          <w:lang w:eastAsia="en-GB"/>
          <w14:ligatures w14:val="none"/>
        </w:rPr>
        <w:t>KB – Kristin Bash</w:t>
      </w:r>
    </w:p>
    <w:p w14:paraId="2DED8A4A" w14:textId="77777777" w:rsidR="00AD517D" w:rsidRPr="00A32F4A" w:rsidRDefault="00AD517D" w:rsidP="00AD517D">
      <w:pPr>
        <w:spacing w:before="0" w:line="240" w:lineRule="auto"/>
        <w:rPr>
          <w:rFonts w:ascii="Avenir Book" w:eastAsia="Calibri" w:hAnsi="Avenir Book" w:cs="Calibri"/>
          <w:kern w:val="0"/>
          <w:szCs w:val="22"/>
          <w:lang w:eastAsia="en-GB"/>
          <w14:ligatures w14:val="none"/>
        </w:rPr>
      </w:pPr>
      <w:r w:rsidRPr="00A32F4A">
        <w:rPr>
          <w:rFonts w:ascii="Avenir Book" w:eastAsia="Calibri" w:hAnsi="Avenir Book" w:cs="Calibri"/>
          <w:kern w:val="0"/>
          <w:szCs w:val="22"/>
          <w:lang w:eastAsia="en-GB"/>
          <w14:ligatures w14:val="none"/>
        </w:rPr>
        <w:t>SM – Dr. Susanna Mills</w:t>
      </w:r>
    </w:p>
    <w:p w14:paraId="0CDF15CD" w14:textId="77777777" w:rsidR="00AD517D" w:rsidRPr="00A32F4A" w:rsidRDefault="00AD517D" w:rsidP="00AD517D">
      <w:pPr>
        <w:spacing w:before="0" w:line="240" w:lineRule="auto"/>
        <w:rPr>
          <w:rFonts w:ascii="Avenir Book" w:eastAsia="Calibri" w:hAnsi="Avenir Book" w:cs="Calibri"/>
          <w:kern w:val="0"/>
          <w:szCs w:val="22"/>
          <w:lang w:eastAsia="en-GB"/>
          <w14:ligatures w14:val="none"/>
        </w:rPr>
      </w:pPr>
      <w:r w:rsidRPr="00A32F4A">
        <w:rPr>
          <w:rFonts w:ascii="Avenir Book" w:eastAsia="Calibri" w:hAnsi="Avenir Book" w:cs="Calibri"/>
          <w:kern w:val="0"/>
          <w:szCs w:val="22"/>
          <w:lang w:eastAsia="en-GB"/>
          <w14:ligatures w14:val="none"/>
        </w:rPr>
        <w:t>VP – Dr. Vibhuti Patel</w:t>
      </w:r>
    </w:p>
    <w:p w14:paraId="65540694" w14:textId="77777777" w:rsidR="00AD517D" w:rsidRPr="00A32F4A" w:rsidRDefault="00AD517D" w:rsidP="00AD517D">
      <w:pPr>
        <w:spacing w:before="0" w:line="240" w:lineRule="auto"/>
        <w:rPr>
          <w:rFonts w:ascii="Avenir Book" w:eastAsia="Calibri" w:hAnsi="Avenir Book" w:cs="Calibri"/>
          <w:kern w:val="0"/>
          <w:szCs w:val="22"/>
          <w:lang w:eastAsia="en-GB"/>
          <w14:ligatures w14:val="none"/>
        </w:rPr>
      </w:pPr>
      <w:r w:rsidRPr="00A32F4A">
        <w:rPr>
          <w:rFonts w:ascii="Avenir Book" w:eastAsia="Calibri" w:hAnsi="Avenir Book" w:cs="Calibri"/>
          <w:kern w:val="0"/>
          <w:szCs w:val="22"/>
          <w:lang w:eastAsia="en-GB"/>
          <w14:ligatures w14:val="none"/>
        </w:rPr>
        <w:t>VH – Dr. Vanessa Halliday</w:t>
      </w:r>
    </w:p>
    <w:p w14:paraId="638D42F1" w14:textId="77777777" w:rsidR="00AD517D" w:rsidRPr="00A32F4A" w:rsidRDefault="00AD517D" w:rsidP="00AD517D">
      <w:pPr>
        <w:spacing w:before="0" w:line="240" w:lineRule="auto"/>
        <w:rPr>
          <w:rFonts w:ascii="Avenir Book" w:eastAsia="Calibri" w:hAnsi="Avenir Book" w:cs="Calibri"/>
          <w:kern w:val="0"/>
          <w:szCs w:val="22"/>
          <w:lang w:eastAsia="en-GB"/>
          <w14:ligatures w14:val="none"/>
        </w:rPr>
      </w:pPr>
      <w:r w:rsidRPr="00A32F4A">
        <w:rPr>
          <w:rFonts w:ascii="Avenir Book" w:eastAsia="Calibri" w:hAnsi="Avenir Book" w:cs="Calibri"/>
          <w:kern w:val="0"/>
          <w:szCs w:val="22"/>
          <w:lang w:eastAsia="en-GB"/>
          <w14:ligatures w14:val="none"/>
        </w:rPr>
        <w:t>PH – Prof. Paul Norman</w:t>
      </w:r>
    </w:p>
    <w:p w14:paraId="3D4DF5F6" w14:textId="77777777" w:rsidR="00AD517D" w:rsidRPr="00A32F4A" w:rsidRDefault="00AD517D" w:rsidP="00AD517D">
      <w:pPr>
        <w:spacing w:before="0" w:line="240" w:lineRule="auto"/>
        <w:rPr>
          <w:rFonts w:ascii="Avenir Book" w:eastAsia="Times New Roman" w:hAnsi="Avenir Book" w:cs="Times New Roman"/>
          <w:color w:val="7C9163"/>
          <w:sz w:val="28"/>
          <w:szCs w:val="32"/>
        </w:rPr>
      </w:pPr>
      <w:r w:rsidRPr="00A32F4A">
        <w:rPr>
          <w:rFonts w:ascii="Avenir Book" w:eastAsia="Calibri" w:hAnsi="Avenir Book" w:cs="Calibri"/>
          <w:kern w:val="0"/>
          <w:szCs w:val="22"/>
          <w:lang w:eastAsia="en-GB"/>
          <w14:ligatures w14:val="none"/>
        </w:rPr>
        <w:t>MH – Prof. Michelle Holdsworth</w:t>
      </w:r>
      <w:r w:rsidRPr="00A32F4A">
        <w:rPr>
          <w:rFonts w:ascii="Avenir Book" w:eastAsia="Calibri" w:hAnsi="Avenir Book" w:cs="Calibri"/>
          <w:kern w:val="0"/>
          <w:sz w:val="24"/>
          <w:lang w:eastAsia="en-GB"/>
          <w14:ligatures w14:val="none"/>
        </w:rPr>
        <w:t xml:space="preserve"> </w:t>
      </w:r>
      <w:r w:rsidRPr="00A32F4A">
        <w:rPr>
          <w:rFonts w:ascii="Avenir Book" w:eastAsia="Calibri" w:hAnsi="Avenir Book" w:cs="Calibri"/>
          <w:kern w:val="0"/>
          <w:sz w:val="24"/>
          <w:lang w:eastAsia="en-GB"/>
          <w14:ligatures w14:val="none"/>
        </w:rPr>
        <w:br w:type="page"/>
      </w:r>
    </w:p>
    <w:p w14:paraId="72E1B31C" w14:textId="77777777" w:rsidR="00AD517D" w:rsidRPr="00A32F4A" w:rsidRDefault="00AD517D" w:rsidP="00AD517D">
      <w:pPr>
        <w:pStyle w:val="Heading2"/>
        <w:rPr>
          <w:rFonts w:eastAsia="Times New Roman"/>
        </w:rPr>
      </w:pPr>
      <w:bookmarkStart w:id="402" w:name="_Toc163982597"/>
      <w:bookmarkStart w:id="403" w:name="_Toc176441530"/>
      <w:bookmarkStart w:id="404" w:name="_Toc187146247"/>
      <w:r w:rsidRPr="00A32F4A">
        <w:rPr>
          <w:rFonts w:eastAsia="Times New Roman"/>
        </w:rPr>
        <w:lastRenderedPageBreak/>
        <w:t xml:space="preserve">Additional File </w:t>
      </w:r>
      <w:r>
        <w:rPr>
          <w:rFonts w:eastAsia="Times New Roman"/>
        </w:rPr>
        <w:t>1.</w:t>
      </w:r>
      <w:r w:rsidRPr="00A32F4A">
        <w:rPr>
          <w:rFonts w:eastAsia="Times New Roman"/>
        </w:rPr>
        <w:t>2: PRISMA 2020 Checklist</w:t>
      </w:r>
      <w:bookmarkEnd w:id="402"/>
      <w:bookmarkEnd w:id="403"/>
      <w:bookmarkEnd w:id="404"/>
      <w:r w:rsidRPr="00A32F4A">
        <w:rPr>
          <w:rFonts w:eastAsia="Times New Roman"/>
        </w:rPr>
        <w:t xml:space="preserve"> </w:t>
      </w:r>
    </w:p>
    <w:p w14:paraId="57A123B8" w14:textId="77777777" w:rsidR="00AD517D" w:rsidRDefault="00AD517D" w:rsidP="00AD517D">
      <w:pPr>
        <w:spacing w:before="120" w:line="240" w:lineRule="auto"/>
        <w:rPr>
          <w:lang w:eastAsia="en-GB"/>
        </w:rPr>
      </w:pPr>
      <w:r w:rsidRPr="00A32F4A">
        <w:rPr>
          <w:lang w:eastAsia="en-GB"/>
        </w:rPr>
        <w:t xml:space="preserve">For “Why do men eat red and processed meat?  A systematic review.”  </w:t>
      </w:r>
    </w:p>
    <w:p w14:paraId="5BE42EEC" w14:textId="77777777" w:rsidR="00AD517D" w:rsidRPr="00FB4259" w:rsidRDefault="00AD517D" w:rsidP="00AD517D">
      <w:pPr>
        <w:spacing w:before="120" w:line="240" w:lineRule="auto"/>
        <w:rPr>
          <w:lang w:eastAsia="en-GB"/>
        </w:rPr>
      </w:pPr>
      <w:r>
        <w:rPr>
          <w:lang w:eastAsia="en-GB"/>
        </w:rPr>
        <w:t xml:space="preserve">Note: This checklist was created to refer to information as presented within the thesis; details will change to line numbers at the time of formal submission. </w:t>
      </w:r>
    </w:p>
    <w:p w14:paraId="5BE8EED9" w14:textId="77777777" w:rsidR="00AD517D" w:rsidRDefault="00AD517D" w:rsidP="00AD517D">
      <w:bookmarkStart w:id="405" w:name="prisma-2020-main-checklist"/>
      <w:r>
        <w:t xml:space="preserve">(Report generated through form available at: </w:t>
      </w:r>
      <w:r w:rsidRPr="0061527A">
        <w:t>https://prisma.shinyapps.io/checklist/</w:t>
      </w:r>
      <w:r>
        <w:t>)</w:t>
      </w:r>
    </w:p>
    <w:tbl>
      <w:tblPr>
        <w:tblW w:w="0" w:type="auto"/>
        <w:jc w:val="center"/>
        <w:tblLook w:val="0420" w:firstRow="1" w:lastRow="0" w:firstColumn="0" w:lastColumn="0" w:noHBand="0" w:noVBand="1"/>
      </w:tblPr>
      <w:tblGrid>
        <w:gridCol w:w="2121"/>
        <w:gridCol w:w="542"/>
        <w:gridCol w:w="4429"/>
        <w:gridCol w:w="1914"/>
      </w:tblGrid>
      <w:tr w:rsidR="00AD517D" w14:paraId="1E2C4B82" w14:textId="77777777" w:rsidTr="0020779C">
        <w:trPr>
          <w:cantSplit/>
          <w:tblHeader/>
          <w:jc w:val="center"/>
        </w:trPr>
        <w:tc>
          <w:tcPr>
            <w:tcW w:w="0" w:type="auto"/>
            <w:tcBorders>
              <w:top w:val="single" w:sz="8" w:space="0" w:color="000000"/>
              <w:left w:val="single" w:sz="8" w:space="0" w:color="000000"/>
              <w:bottom w:val="single" w:sz="8" w:space="0" w:color="000000"/>
            </w:tcBorders>
            <w:shd w:val="clear" w:color="auto" w:fill="63639A"/>
            <w:tcMar>
              <w:top w:w="0" w:type="dxa"/>
              <w:left w:w="0" w:type="dxa"/>
              <w:bottom w:w="0" w:type="dxa"/>
              <w:right w:w="0" w:type="dxa"/>
            </w:tcMar>
            <w:vAlign w:val="center"/>
          </w:tcPr>
          <w:p w14:paraId="121FCFE1" w14:textId="77777777" w:rsidR="00AD517D" w:rsidRDefault="00AD517D" w:rsidP="0020779C">
            <w:pPr>
              <w:spacing w:before="100" w:after="100"/>
              <w:ind w:left="100" w:right="100"/>
            </w:pPr>
            <w:r>
              <w:rPr>
                <w:rFonts w:ascii="DejaVu Sans" w:eastAsia="DejaVu Sans" w:hAnsi="DejaVu Sans" w:cs="DejaVu Sans"/>
                <w:b/>
                <w:color w:val="FFFFFF"/>
                <w:sz w:val="18"/>
                <w:szCs w:val="18"/>
              </w:rPr>
              <w:t>Topic</w:t>
            </w:r>
          </w:p>
        </w:tc>
        <w:tc>
          <w:tcPr>
            <w:tcW w:w="0" w:type="auto"/>
            <w:tcBorders>
              <w:top w:val="single" w:sz="8" w:space="0" w:color="000000"/>
              <w:bottom w:val="single" w:sz="8" w:space="0" w:color="000000"/>
            </w:tcBorders>
            <w:shd w:val="clear" w:color="auto" w:fill="63639A"/>
            <w:tcMar>
              <w:top w:w="0" w:type="dxa"/>
              <w:left w:w="0" w:type="dxa"/>
              <w:bottom w:w="0" w:type="dxa"/>
              <w:right w:w="0" w:type="dxa"/>
            </w:tcMar>
            <w:vAlign w:val="center"/>
          </w:tcPr>
          <w:p w14:paraId="6976A46E" w14:textId="77777777" w:rsidR="00AD517D" w:rsidRDefault="00AD517D" w:rsidP="0020779C">
            <w:pPr>
              <w:spacing w:before="100" w:after="100"/>
              <w:ind w:left="100" w:right="100"/>
              <w:jc w:val="center"/>
            </w:pPr>
            <w:r>
              <w:rPr>
                <w:rFonts w:ascii="DejaVu Sans" w:eastAsia="DejaVu Sans" w:hAnsi="DejaVu Sans" w:cs="DejaVu Sans"/>
                <w:b/>
                <w:color w:val="FFFFFF"/>
                <w:sz w:val="18"/>
                <w:szCs w:val="18"/>
              </w:rPr>
              <w:t>No.</w:t>
            </w:r>
          </w:p>
        </w:tc>
        <w:tc>
          <w:tcPr>
            <w:tcW w:w="0" w:type="auto"/>
            <w:tcBorders>
              <w:top w:val="single" w:sz="8" w:space="0" w:color="000000"/>
              <w:bottom w:val="single" w:sz="8" w:space="0" w:color="000000"/>
            </w:tcBorders>
            <w:shd w:val="clear" w:color="auto" w:fill="63639A"/>
            <w:tcMar>
              <w:top w:w="0" w:type="dxa"/>
              <w:left w:w="0" w:type="dxa"/>
              <w:bottom w:w="0" w:type="dxa"/>
              <w:right w:w="0" w:type="dxa"/>
            </w:tcMar>
            <w:vAlign w:val="center"/>
          </w:tcPr>
          <w:p w14:paraId="078F0AEC" w14:textId="77777777" w:rsidR="00AD517D" w:rsidRDefault="00AD517D" w:rsidP="0020779C">
            <w:pPr>
              <w:spacing w:before="100" w:after="100"/>
              <w:ind w:left="100" w:right="100"/>
            </w:pPr>
            <w:r>
              <w:rPr>
                <w:rFonts w:ascii="DejaVu Sans" w:eastAsia="DejaVu Sans" w:hAnsi="DejaVu Sans" w:cs="DejaVu Sans"/>
                <w:b/>
                <w:color w:val="FFFFFF"/>
                <w:sz w:val="18"/>
                <w:szCs w:val="18"/>
              </w:rPr>
              <w:t>Item</w:t>
            </w:r>
          </w:p>
        </w:tc>
        <w:tc>
          <w:tcPr>
            <w:tcW w:w="0" w:type="auto"/>
            <w:tcBorders>
              <w:top w:val="single" w:sz="8" w:space="0" w:color="000000"/>
              <w:bottom w:val="single" w:sz="8" w:space="0" w:color="000000"/>
              <w:right w:val="single" w:sz="8" w:space="0" w:color="000000"/>
            </w:tcBorders>
            <w:shd w:val="clear" w:color="auto" w:fill="63639A"/>
            <w:tcMar>
              <w:top w:w="0" w:type="dxa"/>
              <w:left w:w="0" w:type="dxa"/>
              <w:bottom w:w="0" w:type="dxa"/>
              <w:right w:w="0" w:type="dxa"/>
            </w:tcMar>
            <w:vAlign w:val="center"/>
          </w:tcPr>
          <w:p w14:paraId="15A2B5FC" w14:textId="77777777" w:rsidR="00AD517D" w:rsidRDefault="00AD517D" w:rsidP="0020779C">
            <w:pPr>
              <w:spacing w:before="100" w:after="100"/>
              <w:ind w:left="100" w:right="100"/>
              <w:jc w:val="center"/>
            </w:pPr>
            <w:r>
              <w:rPr>
                <w:rFonts w:ascii="DejaVu Sans" w:eastAsia="DejaVu Sans" w:hAnsi="DejaVu Sans" w:cs="DejaVu Sans"/>
                <w:b/>
                <w:color w:val="FFFFFF"/>
                <w:sz w:val="18"/>
                <w:szCs w:val="18"/>
              </w:rPr>
              <w:t>Location where item is reported</w:t>
            </w:r>
          </w:p>
        </w:tc>
      </w:tr>
      <w:tr w:rsidR="00AD517D" w14:paraId="67602E3B" w14:textId="77777777" w:rsidTr="0020779C">
        <w:trPr>
          <w:cantSplit/>
          <w:jc w:val="center"/>
        </w:trPr>
        <w:tc>
          <w:tcPr>
            <w:tcW w:w="0" w:type="auto"/>
            <w:tcBorders>
              <w:left w:val="single" w:sz="8" w:space="0" w:color="000000"/>
            </w:tcBorders>
            <w:shd w:val="clear" w:color="auto" w:fill="FFFFCC"/>
            <w:tcMar>
              <w:top w:w="0" w:type="dxa"/>
              <w:left w:w="0" w:type="dxa"/>
              <w:bottom w:w="0" w:type="dxa"/>
              <w:right w:w="0" w:type="dxa"/>
            </w:tcMar>
          </w:tcPr>
          <w:p w14:paraId="24596E3B" w14:textId="77777777" w:rsidR="00AD517D" w:rsidRDefault="00AD517D" w:rsidP="0020779C">
            <w:pPr>
              <w:spacing w:before="100" w:after="100"/>
              <w:ind w:left="100" w:right="100"/>
            </w:pPr>
            <w:r>
              <w:rPr>
                <w:rFonts w:ascii="DejaVu Sans" w:eastAsia="DejaVu Sans" w:hAnsi="DejaVu Sans" w:cs="DejaVu Sans"/>
                <w:b/>
                <w:color w:val="000000"/>
                <w:sz w:val="18"/>
                <w:szCs w:val="18"/>
              </w:rPr>
              <w:t>TITLE</w:t>
            </w:r>
          </w:p>
        </w:tc>
        <w:tc>
          <w:tcPr>
            <w:tcW w:w="0" w:type="auto"/>
            <w:shd w:val="clear" w:color="auto" w:fill="FFFFCC"/>
            <w:tcMar>
              <w:top w:w="0" w:type="dxa"/>
              <w:left w:w="0" w:type="dxa"/>
              <w:bottom w:w="0" w:type="dxa"/>
              <w:right w:w="0" w:type="dxa"/>
            </w:tcMar>
          </w:tcPr>
          <w:p w14:paraId="15E68329" w14:textId="77777777" w:rsidR="00AD517D" w:rsidRDefault="00AD517D" w:rsidP="0020779C">
            <w:pPr>
              <w:spacing w:before="100" w:after="100"/>
              <w:ind w:left="100" w:right="100"/>
              <w:jc w:val="center"/>
            </w:pPr>
          </w:p>
        </w:tc>
        <w:tc>
          <w:tcPr>
            <w:tcW w:w="0" w:type="auto"/>
            <w:shd w:val="clear" w:color="auto" w:fill="FFFFCC"/>
            <w:tcMar>
              <w:top w:w="0" w:type="dxa"/>
              <w:left w:w="0" w:type="dxa"/>
              <w:bottom w:w="0" w:type="dxa"/>
              <w:right w:w="0" w:type="dxa"/>
            </w:tcMar>
          </w:tcPr>
          <w:p w14:paraId="47427870" w14:textId="77777777" w:rsidR="00AD517D" w:rsidRDefault="00AD517D" w:rsidP="0020779C">
            <w:pPr>
              <w:spacing w:before="100" w:after="100"/>
              <w:ind w:left="100" w:right="100"/>
            </w:pPr>
          </w:p>
        </w:tc>
        <w:tc>
          <w:tcPr>
            <w:tcW w:w="0" w:type="auto"/>
            <w:tcBorders>
              <w:right w:val="single" w:sz="8" w:space="0" w:color="000000"/>
            </w:tcBorders>
            <w:shd w:val="clear" w:color="auto" w:fill="FFFFCC"/>
            <w:tcMar>
              <w:top w:w="0" w:type="dxa"/>
              <w:left w:w="0" w:type="dxa"/>
              <w:bottom w:w="0" w:type="dxa"/>
              <w:right w:w="0" w:type="dxa"/>
            </w:tcMar>
          </w:tcPr>
          <w:p w14:paraId="5C133189" w14:textId="77777777" w:rsidR="00AD517D" w:rsidRDefault="00AD517D" w:rsidP="0020779C">
            <w:pPr>
              <w:spacing w:before="100" w:after="100"/>
              <w:ind w:left="100" w:right="100"/>
              <w:jc w:val="center"/>
            </w:pPr>
          </w:p>
        </w:tc>
      </w:tr>
      <w:tr w:rsidR="00AD517D" w14:paraId="13AA5CE6"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6FDA88FD" w14:textId="77777777" w:rsidR="00AD517D" w:rsidRDefault="00AD517D" w:rsidP="0020779C">
            <w:pPr>
              <w:spacing w:before="100" w:after="100"/>
              <w:ind w:left="100" w:right="100"/>
            </w:pPr>
            <w:r>
              <w:rPr>
                <w:rFonts w:ascii="DejaVu Sans" w:eastAsia="DejaVu Sans" w:hAnsi="DejaVu Sans" w:cs="DejaVu Sans"/>
                <w:b/>
                <w:color w:val="000000"/>
                <w:sz w:val="18"/>
                <w:szCs w:val="18"/>
              </w:rPr>
              <w:t>Title</w:t>
            </w:r>
          </w:p>
        </w:tc>
        <w:tc>
          <w:tcPr>
            <w:tcW w:w="0" w:type="auto"/>
            <w:shd w:val="clear" w:color="auto" w:fill="FFFFFF"/>
            <w:tcMar>
              <w:top w:w="0" w:type="dxa"/>
              <w:left w:w="0" w:type="dxa"/>
              <w:bottom w:w="0" w:type="dxa"/>
              <w:right w:w="0" w:type="dxa"/>
            </w:tcMar>
          </w:tcPr>
          <w:p w14:paraId="2DC63FE8"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w:t>
            </w:r>
          </w:p>
        </w:tc>
        <w:tc>
          <w:tcPr>
            <w:tcW w:w="0" w:type="auto"/>
            <w:shd w:val="clear" w:color="auto" w:fill="FFFFFF"/>
            <w:tcMar>
              <w:top w:w="0" w:type="dxa"/>
              <w:left w:w="0" w:type="dxa"/>
              <w:bottom w:w="0" w:type="dxa"/>
              <w:right w:w="0" w:type="dxa"/>
            </w:tcMar>
          </w:tcPr>
          <w:p w14:paraId="298E73A3" w14:textId="77777777" w:rsidR="00AD517D" w:rsidRDefault="00AD517D" w:rsidP="0020779C">
            <w:pPr>
              <w:spacing w:before="100" w:after="100"/>
              <w:ind w:left="100" w:right="100"/>
            </w:pPr>
            <w:r>
              <w:rPr>
                <w:rFonts w:ascii="DejaVu Sans" w:eastAsia="DejaVu Sans" w:hAnsi="DejaVu Sans" w:cs="DejaVu Sans"/>
                <w:color w:val="000000"/>
                <w:sz w:val="18"/>
                <w:szCs w:val="18"/>
              </w:rPr>
              <w:t xml:space="preserve">Identify the report as a systematic review. </w:t>
            </w:r>
          </w:p>
        </w:tc>
        <w:tc>
          <w:tcPr>
            <w:tcW w:w="0" w:type="auto"/>
            <w:tcBorders>
              <w:right w:val="single" w:sz="8" w:space="0" w:color="000000"/>
            </w:tcBorders>
            <w:shd w:val="clear" w:color="auto" w:fill="FFFFFF"/>
            <w:tcMar>
              <w:top w:w="0" w:type="dxa"/>
              <w:left w:w="0" w:type="dxa"/>
              <w:bottom w:w="0" w:type="dxa"/>
              <w:right w:w="0" w:type="dxa"/>
            </w:tcMar>
          </w:tcPr>
          <w:p w14:paraId="58F6EB36"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1 (page 50)</w:t>
            </w:r>
          </w:p>
        </w:tc>
      </w:tr>
      <w:tr w:rsidR="00AD517D" w14:paraId="7BF3BFC9" w14:textId="77777777" w:rsidTr="0020779C">
        <w:trPr>
          <w:cantSplit/>
          <w:jc w:val="center"/>
        </w:trPr>
        <w:tc>
          <w:tcPr>
            <w:tcW w:w="0" w:type="auto"/>
            <w:tcBorders>
              <w:left w:val="single" w:sz="8" w:space="0" w:color="000000"/>
            </w:tcBorders>
            <w:shd w:val="clear" w:color="auto" w:fill="FFFFCC"/>
            <w:tcMar>
              <w:top w:w="0" w:type="dxa"/>
              <w:left w:w="0" w:type="dxa"/>
              <w:bottom w:w="0" w:type="dxa"/>
              <w:right w:w="0" w:type="dxa"/>
            </w:tcMar>
          </w:tcPr>
          <w:p w14:paraId="09BA94B6" w14:textId="77777777" w:rsidR="00AD517D" w:rsidRDefault="00AD517D" w:rsidP="0020779C">
            <w:pPr>
              <w:spacing w:before="100" w:after="100"/>
              <w:ind w:left="100" w:right="100"/>
            </w:pPr>
            <w:r>
              <w:rPr>
                <w:rFonts w:ascii="DejaVu Sans" w:eastAsia="DejaVu Sans" w:hAnsi="DejaVu Sans" w:cs="DejaVu Sans"/>
                <w:b/>
                <w:color w:val="000000"/>
                <w:sz w:val="18"/>
                <w:szCs w:val="18"/>
              </w:rPr>
              <w:t>ABSTRACT</w:t>
            </w:r>
          </w:p>
        </w:tc>
        <w:tc>
          <w:tcPr>
            <w:tcW w:w="0" w:type="auto"/>
            <w:shd w:val="clear" w:color="auto" w:fill="FFFFCC"/>
            <w:tcMar>
              <w:top w:w="0" w:type="dxa"/>
              <w:left w:w="0" w:type="dxa"/>
              <w:bottom w:w="0" w:type="dxa"/>
              <w:right w:w="0" w:type="dxa"/>
            </w:tcMar>
          </w:tcPr>
          <w:p w14:paraId="55E7C396" w14:textId="77777777" w:rsidR="00AD517D" w:rsidRDefault="00AD517D" w:rsidP="0020779C">
            <w:pPr>
              <w:spacing w:before="100" w:after="100"/>
              <w:ind w:left="100" w:right="100"/>
              <w:jc w:val="center"/>
            </w:pPr>
          </w:p>
        </w:tc>
        <w:tc>
          <w:tcPr>
            <w:tcW w:w="0" w:type="auto"/>
            <w:shd w:val="clear" w:color="auto" w:fill="FFFFCC"/>
            <w:tcMar>
              <w:top w:w="0" w:type="dxa"/>
              <w:left w:w="0" w:type="dxa"/>
              <w:bottom w:w="0" w:type="dxa"/>
              <w:right w:w="0" w:type="dxa"/>
            </w:tcMar>
          </w:tcPr>
          <w:p w14:paraId="3747378C" w14:textId="77777777" w:rsidR="00AD517D" w:rsidRDefault="00AD517D" w:rsidP="0020779C">
            <w:pPr>
              <w:spacing w:before="100" w:after="100"/>
              <w:ind w:left="100" w:right="100"/>
            </w:pPr>
          </w:p>
        </w:tc>
        <w:tc>
          <w:tcPr>
            <w:tcW w:w="0" w:type="auto"/>
            <w:tcBorders>
              <w:right w:val="single" w:sz="8" w:space="0" w:color="000000"/>
            </w:tcBorders>
            <w:shd w:val="clear" w:color="auto" w:fill="FFFFCC"/>
            <w:tcMar>
              <w:top w:w="0" w:type="dxa"/>
              <w:left w:w="0" w:type="dxa"/>
              <w:bottom w:w="0" w:type="dxa"/>
              <w:right w:w="0" w:type="dxa"/>
            </w:tcMar>
          </w:tcPr>
          <w:p w14:paraId="422AB879" w14:textId="77777777" w:rsidR="00AD517D" w:rsidRDefault="00AD517D" w:rsidP="0020779C">
            <w:pPr>
              <w:spacing w:before="100" w:after="100"/>
              <w:ind w:left="100" w:right="100"/>
              <w:jc w:val="center"/>
            </w:pPr>
          </w:p>
        </w:tc>
      </w:tr>
      <w:tr w:rsidR="00AD517D" w14:paraId="6EED611F"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51118D4F" w14:textId="77777777" w:rsidR="00AD517D" w:rsidRDefault="00AD517D" w:rsidP="0020779C">
            <w:pPr>
              <w:spacing w:before="100" w:after="100"/>
              <w:ind w:left="100" w:right="100"/>
            </w:pPr>
            <w:r>
              <w:rPr>
                <w:rFonts w:ascii="DejaVu Sans" w:eastAsia="DejaVu Sans" w:hAnsi="DejaVu Sans" w:cs="DejaVu Sans"/>
                <w:b/>
                <w:color w:val="000000"/>
                <w:sz w:val="18"/>
                <w:szCs w:val="18"/>
              </w:rPr>
              <w:t>Abstract</w:t>
            </w:r>
          </w:p>
        </w:tc>
        <w:tc>
          <w:tcPr>
            <w:tcW w:w="0" w:type="auto"/>
            <w:shd w:val="clear" w:color="auto" w:fill="FFFFFF"/>
            <w:tcMar>
              <w:top w:w="0" w:type="dxa"/>
              <w:left w:w="0" w:type="dxa"/>
              <w:bottom w:w="0" w:type="dxa"/>
              <w:right w:w="0" w:type="dxa"/>
            </w:tcMar>
          </w:tcPr>
          <w:p w14:paraId="29670351"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w:t>
            </w:r>
          </w:p>
        </w:tc>
        <w:tc>
          <w:tcPr>
            <w:tcW w:w="0" w:type="auto"/>
            <w:shd w:val="clear" w:color="auto" w:fill="FFFFFF"/>
            <w:tcMar>
              <w:top w:w="0" w:type="dxa"/>
              <w:left w:w="0" w:type="dxa"/>
              <w:bottom w:w="0" w:type="dxa"/>
              <w:right w:w="0" w:type="dxa"/>
            </w:tcMar>
          </w:tcPr>
          <w:p w14:paraId="6FF6F850" w14:textId="77777777" w:rsidR="00AD517D" w:rsidRDefault="00AD517D" w:rsidP="0020779C">
            <w:pPr>
              <w:spacing w:before="100" w:after="100"/>
              <w:ind w:left="100" w:right="100"/>
            </w:pPr>
            <w:r>
              <w:rPr>
                <w:rFonts w:ascii="DejaVu Sans" w:eastAsia="DejaVu Sans" w:hAnsi="DejaVu Sans" w:cs="DejaVu Sans"/>
                <w:color w:val="000000"/>
                <w:sz w:val="18"/>
                <w:szCs w:val="18"/>
              </w:rPr>
              <w:t>See the PRISMA 2020 for Abstracts checklist</w:t>
            </w:r>
          </w:p>
        </w:tc>
        <w:tc>
          <w:tcPr>
            <w:tcW w:w="0" w:type="auto"/>
            <w:tcBorders>
              <w:right w:val="single" w:sz="8" w:space="0" w:color="000000"/>
            </w:tcBorders>
            <w:shd w:val="clear" w:color="auto" w:fill="FFFFFF"/>
            <w:tcMar>
              <w:top w:w="0" w:type="dxa"/>
              <w:left w:w="0" w:type="dxa"/>
              <w:bottom w:w="0" w:type="dxa"/>
              <w:right w:w="0" w:type="dxa"/>
            </w:tcMar>
          </w:tcPr>
          <w:p w14:paraId="70A1169C" w14:textId="77777777" w:rsidR="00AD517D" w:rsidRDefault="00AD517D" w:rsidP="0020779C">
            <w:pPr>
              <w:spacing w:before="100" w:after="100"/>
              <w:ind w:left="100" w:right="100"/>
              <w:jc w:val="center"/>
            </w:pPr>
          </w:p>
        </w:tc>
      </w:tr>
      <w:tr w:rsidR="00AD517D" w14:paraId="42F24938" w14:textId="77777777" w:rsidTr="0020779C">
        <w:trPr>
          <w:cantSplit/>
          <w:jc w:val="center"/>
        </w:trPr>
        <w:tc>
          <w:tcPr>
            <w:tcW w:w="0" w:type="auto"/>
            <w:tcBorders>
              <w:left w:val="single" w:sz="8" w:space="0" w:color="000000"/>
            </w:tcBorders>
            <w:shd w:val="clear" w:color="auto" w:fill="FFFFCC"/>
            <w:tcMar>
              <w:top w:w="0" w:type="dxa"/>
              <w:left w:w="0" w:type="dxa"/>
              <w:bottom w:w="0" w:type="dxa"/>
              <w:right w:w="0" w:type="dxa"/>
            </w:tcMar>
          </w:tcPr>
          <w:p w14:paraId="23B3C53E" w14:textId="77777777" w:rsidR="00AD517D" w:rsidRDefault="00AD517D" w:rsidP="0020779C">
            <w:pPr>
              <w:spacing w:before="100" w:after="100"/>
              <w:ind w:left="100" w:right="100"/>
            </w:pPr>
            <w:r>
              <w:rPr>
                <w:rFonts w:ascii="DejaVu Sans" w:eastAsia="DejaVu Sans" w:hAnsi="DejaVu Sans" w:cs="DejaVu Sans"/>
                <w:b/>
                <w:color w:val="000000"/>
                <w:sz w:val="18"/>
                <w:szCs w:val="18"/>
              </w:rPr>
              <w:t>INTRODUCTION</w:t>
            </w:r>
          </w:p>
        </w:tc>
        <w:tc>
          <w:tcPr>
            <w:tcW w:w="0" w:type="auto"/>
            <w:shd w:val="clear" w:color="auto" w:fill="FFFFCC"/>
            <w:tcMar>
              <w:top w:w="0" w:type="dxa"/>
              <w:left w:w="0" w:type="dxa"/>
              <w:bottom w:w="0" w:type="dxa"/>
              <w:right w:w="0" w:type="dxa"/>
            </w:tcMar>
          </w:tcPr>
          <w:p w14:paraId="42A2B36A" w14:textId="77777777" w:rsidR="00AD517D" w:rsidRDefault="00AD517D" w:rsidP="0020779C">
            <w:pPr>
              <w:spacing w:before="100" w:after="100"/>
              <w:ind w:left="100" w:right="100"/>
              <w:jc w:val="center"/>
            </w:pPr>
          </w:p>
        </w:tc>
        <w:tc>
          <w:tcPr>
            <w:tcW w:w="0" w:type="auto"/>
            <w:shd w:val="clear" w:color="auto" w:fill="FFFFCC"/>
            <w:tcMar>
              <w:top w:w="0" w:type="dxa"/>
              <w:left w:w="0" w:type="dxa"/>
              <w:bottom w:w="0" w:type="dxa"/>
              <w:right w:w="0" w:type="dxa"/>
            </w:tcMar>
          </w:tcPr>
          <w:p w14:paraId="76C9C5D1" w14:textId="77777777" w:rsidR="00AD517D" w:rsidRDefault="00AD517D" w:rsidP="0020779C">
            <w:pPr>
              <w:spacing w:before="100" w:after="100"/>
              <w:ind w:left="100" w:right="100"/>
            </w:pPr>
          </w:p>
        </w:tc>
        <w:tc>
          <w:tcPr>
            <w:tcW w:w="0" w:type="auto"/>
            <w:tcBorders>
              <w:right w:val="single" w:sz="8" w:space="0" w:color="000000"/>
            </w:tcBorders>
            <w:shd w:val="clear" w:color="auto" w:fill="FFFFCC"/>
            <w:tcMar>
              <w:top w:w="0" w:type="dxa"/>
              <w:left w:w="0" w:type="dxa"/>
              <w:bottom w:w="0" w:type="dxa"/>
              <w:right w:w="0" w:type="dxa"/>
            </w:tcMar>
          </w:tcPr>
          <w:p w14:paraId="35B6DABD" w14:textId="77777777" w:rsidR="00AD517D" w:rsidRDefault="00AD517D" w:rsidP="0020779C">
            <w:pPr>
              <w:spacing w:before="100" w:after="100"/>
              <w:ind w:left="100" w:right="100"/>
              <w:jc w:val="center"/>
            </w:pPr>
          </w:p>
        </w:tc>
      </w:tr>
      <w:tr w:rsidR="00AD517D" w14:paraId="3EB1438A"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63EFCAE6" w14:textId="77777777" w:rsidR="00AD517D" w:rsidRDefault="00AD517D" w:rsidP="0020779C">
            <w:pPr>
              <w:spacing w:before="100" w:after="100"/>
              <w:ind w:left="100" w:right="100"/>
            </w:pPr>
            <w:r>
              <w:rPr>
                <w:rFonts w:ascii="DejaVu Sans" w:eastAsia="DejaVu Sans" w:hAnsi="DejaVu Sans" w:cs="DejaVu Sans"/>
                <w:b/>
                <w:color w:val="000000"/>
                <w:sz w:val="18"/>
                <w:szCs w:val="18"/>
              </w:rPr>
              <w:t>Rationale</w:t>
            </w:r>
          </w:p>
        </w:tc>
        <w:tc>
          <w:tcPr>
            <w:tcW w:w="0" w:type="auto"/>
            <w:shd w:val="clear" w:color="auto" w:fill="FFFFFF"/>
            <w:tcMar>
              <w:top w:w="0" w:type="dxa"/>
              <w:left w:w="0" w:type="dxa"/>
              <w:bottom w:w="0" w:type="dxa"/>
              <w:right w:w="0" w:type="dxa"/>
            </w:tcMar>
          </w:tcPr>
          <w:p w14:paraId="0147C66E"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3</w:t>
            </w:r>
          </w:p>
        </w:tc>
        <w:tc>
          <w:tcPr>
            <w:tcW w:w="0" w:type="auto"/>
            <w:shd w:val="clear" w:color="auto" w:fill="FFFFFF"/>
            <w:tcMar>
              <w:top w:w="0" w:type="dxa"/>
              <w:left w:w="0" w:type="dxa"/>
              <w:bottom w:w="0" w:type="dxa"/>
              <w:right w:w="0" w:type="dxa"/>
            </w:tcMar>
          </w:tcPr>
          <w:p w14:paraId="39941A84" w14:textId="77777777" w:rsidR="00AD517D" w:rsidRDefault="00AD517D" w:rsidP="0020779C">
            <w:pPr>
              <w:spacing w:before="100" w:after="100"/>
              <w:ind w:left="100" w:right="100"/>
            </w:pPr>
            <w:r>
              <w:rPr>
                <w:rFonts w:ascii="DejaVu Sans" w:eastAsia="DejaVu Sans" w:hAnsi="DejaVu Sans" w:cs="DejaVu Sans"/>
                <w:color w:val="000000"/>
                <w:sz w:val="18"/>
                <w:szCs w:val="18"/>
              </w:rPr>
              <w:t xml:space="preserve">Describe the rationale for the review in the context of existing knowledge. </w:t>
            </w:r>
          </w:p>
        </w:tc>
        <w:tc>
          <w:tcPr>
            <w:tcW w:w="0" w:type="auto"/>
            <w:tcBorders>
              <w:right w:val="single" w:sz="8" w:space="0" w:color="000000"/>
            </w:tcBorders>
            <w:shd w:val="clear" w:color="auto" w:fill="FFFFFF"/>
            <w:tcMar>
              <w:top w:w="0" w:type="dxa"/>
              <w:left w:w="0" w:type="dxa"/>
              <w:bottom w:w="0" w:type="dxa"/>
              <w:right w:w="0" w:type="dxa"/>
            </w:tcMar>
          </w:tcPr>
          <w:p w14:paraId="01CA0869"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1 (pp 48-9)</w:t>
            </w:r>
          </w:p>
        </w:tc>
      </w:tr>
      <w:tr w:rsidR="00AD517D" w14:paraId="3A6AFA87"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3178E319" w14:textId="77777777" w:rsidR="00AD517D" w:rsidRDefault="00AD517D" w:rsidP="0020779C">
            <w:pPr>
              <w:spacing w:before="100" w:after="100"/>
              <w:ind w:left="100" w:right="100"/>
            </w:pPr>
            <w:r>
              <w:rPr>
                <w:rFonts w:ascii="DejaVu Sans" w:eastAsia="DejaVu Sans" w:hAnsi="DejaVu Sans" w:cs="DejaVu Sans"/>
                <w:b/>
                <w:color w:val="000000"/>
                <w:sz w:val="18"/>
                <w:szCs w:val="18"/>
              </w:rPr>
              <w:t>Objectives</w:t>
            </w:r>
          </w:p>
        </w:tc>
        <w:tc>
          <w:tcPr>
            <w:tcW w:w="0" w:type="auto"/>
            <w:shd w:val="clear" w:color="auto" w:fill="FFFFFF"/>
            <w:tcMar>
              <w:top w:w="0" w:type="dxa"/>
              <w:left w:w="0" w:type="dxa"/>
              <w:bottom w:w="0" w:type="dxa"/>
              <w:right w:w="0" w:type="dxa"/>
            </w:tcMar>
          </w:tcPr>
          <w:p w14:paraId="05ACF806"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4</w:t>
            </w:r>
          </w:p>
        </w:tc>
        <w:tc>
          <w:tcPr>
            <w:tcW w:w="0" w:type="auto"/>
            <w:shd w:val="clear" w:color="auto" w:fill="FFFFFF"/>
            <w:tcMar>
              <w:top w:w="0" w:type="dxa"/>
              <w:left w:w="0" w:type="dxa"/>
              <w:bottom w:w="0" w:type="dxa"/>
              <w:right w:w="0" w:type="dxa"/>
            </w:tcMar>
          </w:tcPr>
          <w:p w14:paraId="57B3ABA9" w14:textId="77777777" w:rsidR="00AD517D" w:rsidRDefault="00AD517D" w:rsidP="0020779C">
            <w:pPr>
              <w:spacing w:before="100" w:after="100"/>
              <w:ind w:left="100" w:right="100"/>
            </w:pPr>
            <w:r>
              <w:rPr>
                <w:rFonts w:ascii="DejaVu Sans" w:eastAsia="DejaVu Sans" w:hAnsi="DejaVu Sans" w:cs="DejaVu Sans"/>
                <w:color w:val="000000"/>
                <w:sz w:val="18"/>
                <w:szCs w:val="18"/>
              </w:rPr>
              <w:t>Provide an explicit statement of the objective(s) or question(s) the review addresses.</w:t>
            </w:r>
          </w:p>
        </w:tc>
        <w:tc>
          <w:tcPr>
            <w:tcW w:w="0" w:type="auto"/>
            <w:tcBorders>
              <w:right w:val="single" w:sz="8" w:space="0" w:color="000000"/>
            </w:tcBorders>
            <w:shd w:val="clear" w:color="auto" w:fill="FFFFFF"/>
            <w:tcMar>
              <w:top w:w="0" w:type="dxa"/>
              <w:left w:w="0" w:type="dxa"/>
              <w:bottom w:w="0" w:type="dxa"/>
              <w:right w:w="0" w:type="dxa"/>
            </w:tcMar>
          </w:tcPr>
          <w:p w14:paraId="22CD560D"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1 (p 50)</w:t>
            </w:r>
          </w:p>
        </w:tc>
      </w:tr>
      <w:tr w:rsidR="00AD517D" w14:paraId="469A8E57" w14:textId="77777777" w:rsidTr="0020779C">
        <w:trPr>
          <w:cantSplit/>
          <w:jc w:val="center"/>
        </w:trPr>
        <w:tc>
          <w:tcPr>
            <w:tcW w:w="0" w:type="auto"/>
            <w:tcBorders>
              <w:left w:val="single" w:sz="8" w:space="0" w:color="000000"/>
            </w:tcBorders>
            <w:shd w:val="clear" w:color="auto" w:fill="FFFFCC"/>
            <w:tcMar>
              <w:top w:w="0" w:type="dxa"/>
              <w:left w:w="0" w:type="dxa"/>
              <w:bottom w:w="0" w:type="dxa"/>
              <w:right w:w="0" w:type="dxa"/>
            </w:tcMar>
          </w:tcPr>
          <w:p w14:paraId="3519E3A9" w14:textId="77777777" w:rsidR="00AD517D" w:rsidRDefault="00AD517D" w:rsidP="0020779C">
            <w:pPr>
              <w:spacing w:before="100" w:after="100"/>
              <w:ind w:left="100" w:right="100"/>
            </w:pPr>
            <w:r>
              <w:rPr>
                <w:rFonts w:ascii="DejaVu Sans" w:eastAsia="DejaVu Sans" w:hAnsi="DejaVu Sans" w:cs="DejaVu Sans"/>
                <w:b/>
                <w:color w:val="000000"/>
                <w:sz w:val="18"/>
                <w:szCs w:val="18"/>
              </w:rPr>
              <w:t>METHODS</w:t>
            </w:r>
          </w:p>
        </w:tc>
        <w:tc>
          <w:tcPr>
            <w:tcW w:w="0" w:type="auto"/>
            <w:shd w:val="clear" w:color="auto" w:fill="FFFFCC"/>
            <w:tcMar>
              <w:top w:w="0" w:type="dxa"/>
              <w:left w:w="0" w:type="dxa"/>
              <w:bottom w:w="0" w:type="dxa"/>
              <w:right w:w="0" w:type="dxa"/>
            </w:tcMar>
          </w:tcPr>
          <w:p w14:paraId="3D3FA356" w14:textId="77777777" w:rsidR="00AD517D" w:rsidRDefault="00AD517D" w:rsidP="0020779C">
            <w:pPr>
              <w:spacing w:before="100" w:after="100"/>
              <w:ind w:left="100" w:right="100"/>
              <w:jc w:val="center"/>
            </w:pPr>
          </w:p>
        </w:tc>
        <w:tc>
          <w:tcPr>
            <w:tcW w:w="0" w:type="auto"/>
            <w:shd w:val="clear" w:color="auto" w:fill="FFFFCC"/>
            <w:tcMar>
              <w:top w:w="0" w:type="dxa"/>
              <w:left w:w="0" w:type="dxa"/>
              <w:bottom w:w="0" w:type="dxa"/>
              <w:right w:w="0" w:type="dxa"/>
            </w:tcMar>
          </w:tcPr>
          <w:p w14:paraId="4D69E505" w14:textId="77777777" w:rsidR="00AD517D" w:rsidRDefault="00AD517D" w:rsidP="0020779C">
            <w:pPr>
              <w:spacing w:before="100" w:after="100"/>
              <w:ind w:left="100" w:right="100"/>
            </w:pPr>
          </w:p>
        </w:tc>
        <w:tc>
          <w:tcPr>
            <w:tcW w:w="0" w:type="auto"/>
            <w:tcBorders>
              <w:right w:val="single" w:sz="8" w:space="0" w:color="000000"/>
            </w:tcBorders>
            <w:shd w:val="clear" w:color="auto" w:fill="FFFFCC"/>
            <w:tcMar>
              <w:top w:w="0" w:type="dxa"/>
              <w:left w:w="0" w:type="dxa"/>
              <w:bottom w:w="0" w:type="dxa"/>
              <w:right w:w="0" w:type="dxa"/>
            </w:tcMar>
          </w:tcPr>
          <w:p w14:paraId="7283D54B" w14:textId="77777777" w:rsidR="00AD517D" w:rsidRDefault="00AD517D" w:rsidP="0020779C">
            <w:pPr>
              <w:spacing w:before="100" w:after="100"/>
              <w:ind w:left="100" w:right="100"/>
              <w:jc w:val="center"/>
            </w:pPr>
          </w:p>
        </w:tc>
      </w:tr>
      <w:tr w:rsidR="00AD517D" w14:paraId="5E24E895"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32536F41" w14:textId="77777777" w:rsidR="00AD517D" w:rsidRDefault="00AD517D" w:rsidP="0020779C">
            <w:pPr>
              <w:spacing w:before="100" w:after="100"/>
              <w:ind w:left="100" w:right="100"/>
            </w:pPr>
            <w:r>
              <w:rPr>
                <w:rFonts w:ascii="DejaVu Sans" w:eastAsia="DejaVu Sans" w:hAnsi="DejaVu Sans" w:cs="DejaVu Sans"/>
                <w:b/>
                <w:color w:val="000000"/>
                <w:sz w:val="18"/>
                <w:szCs w:val="18"/>
              </w:rPr>
              <w:t>Eligibility criteria</w:t>
            </w:r>
          </w:p>
        </w:tc>
        <w:tc>
          <w:tcPr>
            <w:tcW w:w="0" w:type="auto"/>
            <w:shd w:val="clear" w:color="auto" w:fill="FFFFFF"/>
            <w:tcMar>
              <w:top w:w="0" w:type="dxa"/>
              <w:left w:w="0" w:type="dxa"/>
              <w:bottom w:w="0" w:type="dxa"/>
              <w:right w:w="0" w:type="dxa"/>
            </w:tcMar>
          </w:tcPr>
          <w:p w14:paraId="45DFEDAD"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5</w:t>
            </w:r>
          </w:p>
        </w:tc>
        <w:tc>
          <w:tcPr>
            <w:tcW w:w="0" w:type="auto"/>
            <w:shd w:val="clear" w:color="auto" w:fill="FFFFFF"/>
            <w:tcMar>
              <w:top w:w="0" w:type="dxa"/>
              <w:left w:w="0" w:type="dxa"/>
              <w:bottom w:w="0" w:type="dxa"/>
              <w:right w:w="0" w:type="dxa"/>
            </w:tcMar>
          </w:tcPr>
          <w:p w14:paraId="3AADD041" w14:textId="77777777" w:rsidR="00AD517D" w:rsidRDefault="00AD517D" w:rsidP="0020779C">
            <w:pPr>
              <w:spacing w:before="100" w:after="100"/>
              <w:ind w:left="100" w:right="100"/>
            </w:pPr>
            <w:r>
              <w:rPr>
                <w:rFonts w:ascii="DejaVu Sans" w:eastAsia="DejaVu Sans" w:hAnsi="DejaVu Sans" w:cs="DejaVu Sans"/>
                <w:color w:val="000000"/>
                <w:sz w:val="18"/>
                <w:szCs w:val="18"/>
              </w:rPr>
              <w:t>Specify the inclusion and exclusion criteria for the review and how studies were grouped for the syntheses.</w:t>
            </w:r>
          </w:p>
        </w:tc>
        <w:tc>
          <w:tcPr>
            <w:tcW w:w="0" w:type="auto"/>
            <w:tcBorders>
              <w:right w:val="single" w:sz="8" w:space="0" w:color="000000"/>
            </w:tcBorders>
            <w:shd w:val="clear" w:color="auto" w:fill="FFFFFF"/>
            <w:tcMar>
              <w:top w:w="0" w:type="dxa"/>
              <w:left w:w="0" w:type="dxa"/>
              <w:bottom w:w="0" w:type="dxa"/>
              <w:right w:w="0" w:type="dxa"/>
            </w:tcMar>
          </w:tcPr>
          <w:p w14:paraId="391B0F40"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2.2.1 (p 51)</w:t>
            </w:r>
          </w:p>
        </w:tc>
      </w:tr>
      <w:tr w:rsidR="00AD517D" w14:paraId="739DB0AE"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48FB9044" w14:textId="77777777" w:rsidR="00AD517D" w:rsidRDefault="00AD517D" w:rsidP="0020779C">
            <w:pPr>
              <w:spacing w:before="100" w:after="100"/>
              <w:ind w:left="100" w:right="100"/>
            </w:pPr>
            <w:r>
              <w:rPr>
                <w:rFonts w:ascii="DejaVu Sans" w:eastAsia="DejaVu Sans" w:hAnsi="DejaVu Sans" w:cs="DejaVu Sans"/>
                <w:b/>
                <w:color w:val="000000"/>
                <w:sz w:val="18"/>
                <w:szCs w:val="18"/>
              </w:rPr>
              <w:t>Information sources</w:t>
            </w:r>
          </w:p>
        </w:tc>
        <w:tc>
          <w:tcPr>
            <w:tcW w:w="0" w:type="auto"/>
            <w:shd w:val="clear" w:color="auto" w:fill="FFFFFF"/>
            <w:tcMar>
              <w:top w:w="0" w:type="dxa"/>
              <w:left w:w="0" w:type="dxa"/>
              <w:bottom w:w="0" w:type="dxa"/>
              <w:right w:w="0" w:type="dxa"/>
            </w:tcMar>
          </w:tcPr>
          <w:p w14:paraId="75DA6F5F"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6</w:t>
            </w:r>
          </w:p>
        </w:tc>
        <w:tc>
          <w:tcPr>
            <w:tcW w:w="0" w:type="auto"/>
            <w:shd w:val="clear" w:color="auto" w:fill="FFFFFF"/>
            <w:tcMar>
              <w:top w:w="0" w:type="dxa"/>
              <w:left w:w="0" w:type="dxa"/>
              <w:bottom w:w="0" w:type="dxa"/>
              <w:right w:w="0" w:type="dxa"/>
            </w:tcMar>
          </w:tcPr>
          <w:p w14:paraId="57EF7437" w14:textId="77777777" w:rsidR="00AD517D" w:rsidRDefault="00AD517D" w:rsidP="0020779C">
            <w:pPr>
              <w:spacing w:before="100" w:after="100"/>
              <w:ind w:left="100" w:right="100"/>
            </w:pPr>
            <w:r>
              <w:rPr>
                <w:rFonts w:ascii="DejaVu Sans" w:eastAsia="DejaVu Sans" w:hAnsi="DejaVu Sans" w:cs="DejaVu Sans"/>
                <w:color w:val="000000"/>
                <w:sz w:val="18"/>
                <w:szCs w:val="18"/>
              </w:rPr>
              <w:t>Specify all databases, registers, websites, organisations, reference lists and other sources searched or consulted to identify studies. Specify the date when each source was last searched or consulted.</w:t>
            </w:r>
          </w:p>
        </w:tc>
        <w:tc>
          <w:tcPr>
            <w:tcW w:w="0" w:type="auto"/>
            <w:tcBorders>
              <w:right w:val="single" w:sz="8" w:space="0" w:color="000000"/>
            </w:tcBorders>
            <w:shd w:val="clear" w:color="auto" w:fill="FFFFFF"/>
            <w:tcMar>
              <w:top w:w="0" w:type="dxa"/>
              <w:left w:w="0" w:type="dxa"/>
              <w:bottom w:w="0" w:type="dxa"/>
              <w:right w:w="0" w:type="dxa"/>
            </w:tcMar>
          </w:tcPr>
          <w:p w14:paraId="184A409E"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Additional File 1.2 (Appendix 2)</w:t>
            </w:r>
          </w:p>
        </w:tc>
      </w:tr>
      <w:tr w:rsidR="00AD517D" w14:paraId="1043D9D8"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039007C3" w14:textId="77777777" w:rsidR="00AD517D" w:rsidRDefault="00AD517D" w:rsidP="0020779C">
            <w:pPr>
              <w:spacing w:before="100" w:after="100"/>
              <w:ind w:left="100" w:right="100"/>
            </w:pPr>
            <w:r>
              <w:rPr>
                <w:rFonts w:ascii="DejaVu Sans" w:eastAsia="DejaVu Sans" w:hAnsi="DejaVu Sans" w:cs="DejaVu Sans"/>
                <w:b/>
                <w:color w:val="000000"/>
                <w:sz w:val="18"/>
                <w:szCs w:val="18"/>
              </w:rPr>
              <w:t>Search strategy</w:t>
            </w:r>
          </w:p>
        </w:tc>
        <w:tc>
          <w:tcPr>
            <w:tcW w:w="0" w:type="auto"/>
            <w:shd w:val="clear" w:color="auto" w:fill="FFFFFF"/>
            <w:tcMar>
              <w:top w:w="0" w:type="dxa"/>
              <w:left w:w="0" w:type="dxa"/>
              <w:bottom w:w="0" w:type="dxa"/>
              <w:right w:w="0" w:type="dxa"/>
            </w:tcMar>
          </w:tcPr>
          <w:p w14:paraId="478683C1"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7</w:t>
            </w:r>
          </w:p>
        </w:tc>
        <w:tc>
          <w:tcPr>
            <w:tcW w:w="0" w:type="auto"/>
            <w:shd w:val="clear" w:color="auto" w:fill="FFFFFF"/>
            <w:tcMar>
              <w:top w:w="0" w:type="dxa"/>
              <w:left w:w="0" w:type="dxa"/>
              <w:bottom w:w="0" w:type="dxa"/>
              <w:right w:w="0" w:type="dxa"/>
            </w:tcMar>
          </w:tcPr>
          <w:p w14:paraId="0E795AA2" w14:textId="77777777" w:rsidR="00AD517D" w:rsidRDefault="00AD517D" w:rsidP="0020779C">
            <w:pPr>
              <w:spacing w:before="100" w:after="100"/>
              <w:ind w:left="100" w:right="100"/>
            </w:pPr>
            <w:r>
              <w:rPr>
                <w:rFonts w:ascii="DejaVu Sans" w:eastAsia="DejaVu Sans" w:hAnsi="DejaVu Sans" w:cs="DejaVu Sans"/>
                <w:color w:val="000000"/>
                <w:sz w:val="18"/>
                <w:szCs w:val="18"/>
              </w:rPr>
              <w:t>Present the full search strategies for all databases, registers and websites, including any filters and limits used.</w:t>
            </w:r>
          </w:p>
        </w:tc>
        <w:tc>
          <w:tcPr>
            <w:tcW w:w="0" w:type="auto"/>
            <w:tcBorders>
              <w:right w:val="single" w:sz="8" w:space="0" w:color="000000"/>
            </w:tcBorders>
            <w:shd w:val="clear" w:color="auto" w:fill="FFFFFF"/>
            <w:tcMar>
              <w:top w:w="0" w:type="dxa"/>
              <w:left w:w="0" w:type="dxa"/>
              <w:bottom w:w="0" w:type="dxa"/>
              <w:right w:w="0" w:type="dxa"/>
            </w:tcMar>
          </w:tcPr>
          <w:p w14:paraId="6096B252"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Additional File 1.2 (Appendix 2)</w:t>
            </w:r>
          </w:p>
        </w:tc>
      </w:tr>
      <w:tr w:rsidR="00AD517D" w14:paraId="74B108AC"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1608F615" w14:textId="77777777" w:rsidR="00AD517D" w:rsidRDefault="00AD517D" w:rsidP="0020779C">
            <w:pPr>
              <w:spacing w:before="100" w:after="100"/>
              <w:ind w:left="100" w:right="100"/>
            </w:pPr>
            <w:r>
              <w:rPr>
                <w:rFonts w:ascii="DejaVu Sans" w:eastAsia="DejaVu Sans" w:hAnsi="DejaVu Sans" w:cs="DejaVu Sans"/>
                <w:b/>
                <w:color w:val="000000"/>
                <w:sz w:val="18"/>
                <w:szCs w:val="18"/>
              </w:rPr>
              <w:lastRenderedPageBreak/>
              <w:t>Selection process</w:t>
            </w:r>
          </w:p>
        </w:tc>
        <w:tc>
          <w:tcPr>
            <w:tcW w:w="0" w:type="auto"/>
            <w:shd w:val="clear" w:color="auto" w:fill="FFFFFF"/>
            <w:tcMar>
              <w:top w:w="0" w:type="dxa"/>
              <w:left w:w="0" w:type="dxa"/>
              <w:bottom w:w="0" w:type="dxa"/>
              <w:right w:w="0" w:type="dxa"/>
            </w:tcMar>
          </w:tcPr>
          <w:p w14:paraId="70D54976"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8</w:t>
            </w:r>
          </w:p>
        </w:tc>
        <w:tc>
          <w:tcPr>
            <w:tcW w:w="0" w:type="auto"/>
            <w:shd w:val="clear" w:color="auto" w:fill="FFFFFF"/>
            <w:tcMar>
              <w:top w:w="0" w:type="dxa"/>
              <w:left w:w="0" w:type="dxa"/>
              <w:bottom w:w="0" w:type="dxa"/>
              <w:right w:w="0" w:type="dxa"/>
            </w:tcMar>
          </w:tcPr>
          <w:p w14:paraId="417018CC" w14:textId="77777777" w:rsidR="00AD517D" w:rsidRDefault="00AD517D" w:rsidP="0020779C">
            <w:pPr>
              <w:spacing w:before="100" w:after="100"/>
              <w:ind w:left="100" w:right="100"/>
            </w:pPr>
            <w:r>
              <w:rPr>
                <w:rFonts w:ascii="DejaVu Sans" w:eastAsia="DejaVu Sans" w:hAnsi="DejaVu Sans" w:cs="DejaVu Sans"/>
                <w:color w:val="000000"/>
                <w:sz w:val="18"/>
                <w:szCs w:val="18"/>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0" w:type="auto"/>
            <w:tcBorders>
              <w:right w:val="single" w:sz="8" w:space="0" w:color="000000"/>
            </w:tcBorders>
            <w:shd w:val="clear" w:color="auto" w:fill="FFFFFF"/>
            <w:tcMar>
              <w:top w:w="0" w:type="dxa"/>
              <w:left w:w="0" w:type="dxa"/>
              <w:bottom w:w="0" w:type="dxa"/>
              <w:right w:w="0" w:type="dxa"/>
            </w:tcMar>
          </w:tcPr>
          <w:p w14:paraId="0474175D"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2.4 (pp 51-2)</w:t>
            </w:r>
          </w:p>
        </w:tc>
      </w:tr>
      <w:tr w:rsidR="00AD517D" w14:paraId="074D313C"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46A6B009" w14:textId="77777777" w:rsidR="00AD517D" w:rsidRDefault="00AD517D" w:rsidP="0020779C">
            <w:pPr>
              <w:spacing w:before="100" w:after="100"/>
              <w:ind w:left="100" w:right="100"/>
            </w:pPr>
            <w:r>
              <w:rPr>
                <w:rFonts w:ascii="DejaVu Sans" w:eastAsia="DejaVu Sans" w:hAnsi="DejaVu Sans" w:cs="DejaVu Sans"/>
                <w:b/>
                <w:color w:val="000000"/>
                <w:sz w:val="18"/>
                <w:szCs w:val="18"/>
              </w:rPr>
              <w:t>Data collection process</w:t>
            </w:r>
          </w:p>
        </w:tc>
        <w:tc>
          <w:tcPr>
            <w:tcW w:w="0" w:type="auto"/>
            <w:shd w:val="clear" w:color="auto" w:fill="FFFFFF"/>
            <w:tcMar>
              <w:top w:w="0" w:type="dxa"/>
              <w:left w:w="0" w:type="dxa"/>
              <w:bottom w:w="0" w:type="dxa"/>
              <w:right w:w="0" w:type="dxa"/>
            </w:tcMar>
          </w:tcPr>
          <w:p w14:paraId="03BC255C"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9</w:t>
            </w:r>
          </w:p>
        </w:tc>
        <w:tc>
          <w:tcPr>
            <w:tcW w:w="0" w:type="auto"/>
            <w:shd w:val="clear" w:color="auto" w:fill="FFFFFF"/>
            <w:tcMar>
              <w:top w:w="0" w:type="dxa"/>
              <w:left w:w="0" w:type="dxa"/>
              <w:bottom w:w="0" w:type="dxa"/>
              <w:right w:w="0" w:type="dxa"/>
            </w:tcMar>
          </w:tcPr>
          <w:p w14:paraId="63F1F6F6" w14:textId="77777777" w:rsidR="00AD517D" w:rsidRDefault="00AD517D" w:rsidP="0020779C">
            <w:pPr>
              <w:spacing w:before="100" w:after="100"/>
              <w:ind w:left="100" w:right="100"/>
            </w:pPr>
            <w:r>
              <w:rPr>
                <w:rFonts w:ascii="DejaVu Sans" w:eastAsia="DejaVu Sans" w:hAnsi="DejaVu Sans" w:cs="DejaVu Sans"/>
                <w:color w:val="000000"/>
                <w:sz w:val="18"/>
                <w:szCs w:val="18"/>
              </w:rPr>
              <w:t xml:space="preserve">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 </w:t>
            </w:r>
          </w:p>
        </w:tc>
        <w:tc>
          <w:tcPr>
            <w:tcW w:w="0" w:type="auto"/>
            <w:tcBorders>
              <w:right w:val="single" w:sz="8" w:space="0" w:color="000000"/>
            </w:tcBorders>
            <w:shd w:val="clear" w:color="auto" w:fill="FFFFFF"/>
            <w:tcMar>
              <w:top w:w="0" w:type="dxa"/>
              <w:left w:w="0" w:type="dxa"/>
              <w:bottom w:w="0" w:type="dxa"/>
              <w:right w:w="0" w:type="dxa"/>
            </w:tcMar>
          </w:tcPr>
          <w:p w14:paraId="549C3294"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2.5 (p 52-3); Additional File 5 (Appendix 1)</w:t>
            </w:r>
          </w:p>
        </w:tc>
      </w:tr>
      <w:tr w:rsidR="00AD517D" w14:paraId="789E46D6"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376679A1" w14:textId="77777777" w:rsidR="00AD517D" w:rsidRDefault="00AD517D" w:rsidP="0020779C">
            <w:pPr>
              <w:spacing w:before="100" w:after="100"/>
              <w:ind w:left="100" w:right="100"/>
            </w:pPr>
            <w:r>
              <w:rPr>
                <w:rFonts w:ascii="DejaVu Sans" w:eastAsia="DejaVu Sans" w:hAnsi="DejaVu Sans" w:cs="DejaVu Sans"/>
                <w:b/>
                <w:color w:val="000000"/>
                <w:sz w:val="18"/>
                <w:szCs w:val="18"/>
              </w:rPr>
              <w:t>Data items</w:t>
            </w:r>
          </w:p>
        </w:tc>
        <w:tc>
          <w:tcPr>
            <w:tcW w:w="0" w:type="auto"/>
            <w:shd w:val="clear" w:color="auto" w:fill="FFFFFF"/>
            <w:tcMar>
              <w:top w:w="0" w:type="dxa"/>
              <w:left w:w="0" w:type="dxa"/>
              <w:bottom w:w="0" w:type="dxa"/>
              <w:right w:w="0" w:type="dxa"/>
            </w:tcMar>
          </w:tcPr>
          <w:p w14:paraId="7154DD1E"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10a</w:t>
            </w:r>
          </w:p>
        </w:tc>
        <w:tc>
          <w:tcPr>
            <w:tcW w:w="0" w:type="auto"/>
            <w:shd w:val="clear" w:color="auto" w:fill="FFFFFF"/>
            <w:tcMar>
              <w:top w:w="0" w:type="dxa"/>
              <w:left w:w="0" w:type="dxa"/>
              <w:bottom w:w="0" w:type="dxa"/>
              <w:right w:w="0" w:type="dxa"/>
            </w:tcMar>
          </w:tcPr>
          <w:p w14:paraId="5FB3BA9D" w14:textId="77777777" w:rsidR="00AD517D" w:rsidRDefault="00AD517D" w:rsidP="0020779C">
            <w:pPr>
              <w:spacing w:before="100" w:after="100"/>
              <w:ind w:left="100" w:right="100"/>
            </w:pPr>
            <w:r>
              <w:rPr>
                <w:rFonts w:ascii="DejaVu Sans" w:eastAsia="DejaVu Sans" w:hAnsi="DejaVu Sans" w:cs="DejaVu Sans"/>
                <w:color w:val="000000"/>
                <w:sz w:val="18"/>
                <w:szCs w:val="18"/>
              </w:rPr>
              <w:t>List and define all outcomes for which data were sought. Specify whether all results that were compatible with each outcome domain in each study were sought (e.g. for all measures, time points, analyses), and if not, the methods used to decide which results to collect.</w:t>
            </w:r>
          </w:p>
        </w:tc>
        <w:tc>
          <w:tcPr>
            <w:tcW w:w="0" w:type="auto"/>
            <w:tcBorders>
              <w:right w:val="single" w:sz="8" w:space="0" w:color="000000"/>
            </w:tcBorders>
            <w:shd w:val="clear" w:color="auto" w:fill="FFFFFF"/>
            <w:tcMar>
              <w:top w:w="0" w:type="dxa"/>
              <w:left w:w="0" w:type="dxa"/>
              <w:bottom w:w="0" w:type="dxa"/>
              <w:right w:w="0" w:type="dxa"/>
            </w:tcMar>
          </w:tcPr>
          <w:p w14:paraId="0D0AF679"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2.6 (p 53)</w:t>
            </w:r>
          </w:p>
        </w:tc>
      </w:tr>
      <w:tr w:rsidR="00AD517D" w14:paraId="0B146181"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6B107980"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721203C8"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10b</w:t>
            </w:r>
          </w:p>
        </w:tc>
        <w:tc>
          <w:tcPr>
            <w:tcW w:w="0" w:type="auto"/>
            <w:shd w:val="clear" w:color="auto" w:fill="FFFFFF"/>
            <w:tcMar>
              <w:top w:w="0" w:type="dxa"/>
              <w:left w:w="0" w:type="dxa"/>
              <w:bottom w:w="0" w:type="dxa"/>
              <w:right w:w="0" w:type="dxa"/>
            </w:tcMar>
          </w:tcPr>
          <w:p w14:paraId="3827F93B" w14:textId="77777777" w:rsidR="00AD517D" w:rsidRDefault="00AD517D" w:rsidP="0020779C">
            <w:pPr>
              <w:spacing w:before="100" w:after="100"/>
              <w:ind w:left="100" w:right="100"/>
            </w:pPr>
            <w:r>
              <w:rPr>
                <w:rFonts w:ascii="DejaVu Sans" w:eastAsia="DejaVu Sans" w:hAnsi="DejaVu Sans" w:cs="DejaVu Sans"/>
                <w:color w:val="000000"/>
                <w:sz w:val="18"/>
                <w:szCs w:val="18"/>
              </w:rPr>
              <w:t>List and define all other variables for which data were sought (e.g. participant and intervention characteristics, funding sources). Describe any assumptions made about any missing or unclear information.</w:t>
            </w:r>
          </w:p>
        </w:tc>
        <w:tc>
          <w:tcPr>
            <w:tcW w:w="0" w:type="auto"/>
            <w:tcBorders>
              <w:right w:val="single" w:sz="8" w:space="0" w:color="000000"/>
            </w:tcBorders>
            <w:shd w:val="clear" w:color="auto" w:fill="FFFFFF"/>
            <w:tcMar>
              <w:top w:w="0" w:type="dxa"/>
              <w:left w:w="0" w:type="dxa"/>
              <w:bottom w:w="0" w:type="dxa"/>
              <w:right w:w="0" w:type="dxa"/>
            </w:tcMar>
          </w:tcPr>
          <w:p w14:paraId="709123B9"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2.6 (p 53)</w:t>
            </w:r>
          </w:p>
        </w:tc>
      </w:tr>
      <w:tr w:rsidR="00AD517D" w14:paraId="6AB51FD4"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27ED378E" w14:textId="77777777" w:rsidR="00AD517D" w:rsidRDefault="00AD517D" w:rsidP="0020779C">
            <w:pPr>
              <w:spacing w:before="100" w:after="100"/>
              <w:ind w:left="100" w:right="100"/>
            </w:pPr>
            <w:r>
              <w:rPr>
                <w:rFonts w:ascii="DejaVu Sans" w:eastAsia="DejaVu Sans" w:hAnsi="DejaVu Sans" w:cs="DejaVu Sans"/>
                <w:b/>
                <w:color w:val="000000"/>
                <w:sz w:val="18"/>
                <w:szCs w:val="18"/>
              </w:rPr>
              <w:t>Study risk of bias assessment</w:t>
            </w:r>
          </w:p>
        </w:tc>
        <w:tc>
          <w:tcPr>
            <w:tcW w:w="0" w:type="auto"/>
            <w:shd w:val="clear" w:color="auto" w:fill="FFFFFF"/>
            <w:tcMar>
              <w:top w:w="0" w:type="dxa"/>
              <w:left w:w="0" w:type="dxa"/>
              <w:bottom w:w="0" w:type="dxa"/>
              <w:right w:w="0" w:type="dxa"/>
            </w:tcMar>
          </w:tcPr>
          <w:p w14:paraId="52790413"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11</w:t>
            </w:r>
          </w:p>
        </w:tc>
        <w:tc>
          <w:tcPr>
            <w:tcW w:w="0" w:type="auto"/>
            <w:shd w:val="clear" w:color="auto" w:fill="FFFFFF"/>
            <w:tcMar>
              <w:top w:w="0" w:type="dxa"/>
              <w:left w:w="0" w:type="dxa"/>
              <w:bottom w:w="0" w:type="dxa"/>
              <w:right w:w="0" w:type="dxa"/>
            </w:tcMar>
          </w:tcPr>
          <w:p w14:paraId="079E1D4E" w14:textId="77777777" w:rsidR="00AD517D" w:rsidRDefault="00AD517D" w:rsidP="0020779C">
            <w:pPr>
              <w:spacing w:before="100" w:after="100"/>
              <w:ind w:left="100" w:right="100"/>
            </w:pPr>
            <w:r>
              <w:rPr>
                <w:rFonts w:ascii="DejaVu Sans" w:eastAsia="DejaVu Sans" w:hAnsi="DejaVu Sans" w:cs="DejaVu Sans"/>
                <w:color w:val="000000"/>
                <w:sz w:val="18"/>
                <w:szCs w:val="18"/>
              </w:rPr>
              <w:t xml:space="preserve">Specify the methods used to assess risk of bias in the included studies, including details of the tool(s) used, how many reviewers assessed each study and whether they worked independently, and if applicable, details of automation tools used in the process. </w:t>
            </w:r>
          </w:p>
        </w:tc>
        <w:tc>
          <w:tcPr>
            <w:tcW w:w="0" w:type="auto"/>
            <w:tcBorders>
              <w:right w:val="single" w:sz="8" w:space="0" w:color="000000"/>
            </w:tcBorders>
            <w:shd w:val="clear" w:color="auto" w:fill="FFFFFF"/>
            <w:tcMar>
              <w:top w:w="0" w:type="dxa"/>
              <w:left w:w="0" w:type="dxa"/>
              <w:bottom w:w="0" w:type="dxa"/>
              <w:right w:w="0" w:type="dxa"/>
            </w:tcMar>
          </w:tcPr>
          <w:p w14:paraId="57D6E8FD"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2.5 (p52)</w:t>
            </w:r>
          </w:p>
        </w:tc>
      </w:tr>
      <w:tr w:rsidR="00AD517D" w14:paraId="2326E0AF"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4192F3C3" w14:textId="77777777" w:rsidR="00AD517D" w:rsidRDefault="00AD517D" w:rsidP="0020779C">
            <w:pPr>
              <w:spacing w:before="100" w:after="100"/>
              <w:ind w:left="100" w:right="100"/>
            </w:pPr>
            <w:r>
              <w:rPr>
                <w:rFonts w:ascii="DejaVu Sans" w:eastAsia="DejaVu Sans" w:hAnsi="DejaVu Sans" w:cs="DejaVu Sans"/>
                <w:b/>
                <w:color w:val="000000"/>
                <w:sz w:val="18"/>
                <w:szCs w:val="18"/>
              </w:rPr>
              <w:lastRenderedPageBreak/>
              <w:t>Effect measures</w:t>
            </w:r>
          </w:p>
        </w:tc>
        <w:tc>
          <w:tcPr>
            <w:tcW w:w="0" w:type="auto"/>
            <w:shd w:val="clear" w:color="auto" w:fill="FFFFFF"/>
            <w:tcMar>
              <w:top w:w="0" w:type="dxa"/>
              <w:left w:w="0" w:type="dxa"/>
              <w:bottom w:w="0" w:type="dxa"/>
              <w:right w:w="0" w:type="dxa"/>
            </w:tcMar>
          </w:tcPr>
          <w:p w14:paraId="3D9E6152"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12</w:t>
            </w:r>
          </w:p>
        </w:tc>
        <w:tc>
          <w:tcPr>
            <w:tcW w:w="0" w:type="auto"/>
            <w:shd w:val="clear" w:color="auto" w:fill="FFFFFF"/>
            <w:tcMar>
              <w:top w:w="0" w:type="dxa"/>
              <w:left w:w="0" w:type="dxa"/>
              <w:bottom w:w="0" w:type="dxa"/>
              <w:right w:w="0" w:type="dxa"/>
            </w:tcMar>
          </w:tcPr>
          <w:p w14:paraId="00086CB2" w14:textId="77777777" w:rsidR="00AD517D" w:rsidRDefault="00AD517D" w:rsidP="0020779C">
            <w:pPr>
              <w:spacing w:before="100" w:after="100"/>
              <w:ind w:left="100" w:right="100"/>
            </w:pPr>
            <w:r>
              <w:rPr>
                <w:rFonts w:ascii="DejaVu Sans" w:eastAsia="DejaVu Sans" w:hAnsi="DejaVu Sans" w:cs="DejaVu Sans"/>
                <w:color w:val="000000"/>
                <w:sz w:val="18"/>
                <w:szCs w:val="18"/>
              </w:rPr>
              <w:t>Specify for each outcome the effect measure(s) (e.g. risk ratio, mean difference) used in the synthesis or presentation of results.</w:t>
            </w:r>
          </w:p>
        </w:tc>
        <w:tc>
          <w:tcPr>
            <w:tcW w:w="0" w:type="auto"/>
            <w:tcBorders>
              <w:right w:val="single" w:sz="8" w:space="0" w:color="000000"/>
            </w:tcBorders>
            <w:shd w:val="clear" w:color="auto" w:fill="FFFFFF"/>
            <w:tcMar>
              <w:top w:w="0" w:type="dxa"/>
              <w:left w:w="0" w:type="dxa"/>
              <w:bottom w:w="0" w:type="dxa"/>
              <w:right w:w="0" w:type="dxa"/>
            </w:tcMar>
          </w:tcPr>
          <w:p w14:paraId="5E3E9D56"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 (throughout results reporting as appropriate to each study reviewed)</w:t>
            </w:r>
          </w:p>
        </w:tc>
      </w:tr>
      <w:tr w:rsidR="00AD517D" w14:paraId="7526A763"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25866507" w14:textId="77777777" w:rsidR="00AD517D" w:rsidRDefault="00AD517D" w:rsidP="0020779C">
            <w:pPr>
              <w:spacing w:before="100" w:after="100"/>
              <w:ind w:left="100" w:right="100"/>
            </w:pPr>
            <w:r>
              <w:rPr>
                <w:rFonts w:ascii="DejaVu Sans" w:eastAsia="DejaVu Sans" w:hAnsi="DejaVu Sans" w:cs="DejaVu Sans"/>
                <w:b/>
                <w:color w:val="000000"/>
                <w:sz w:val="18"/>
                <w:szCs w:val="18"/>
              </w:rPr>
              <w:t>Synthesis methods</w:t>
            </w:r>
          </w:p>
        </w:tc>
        <w:tc>
          <w:tcPr>
            <w:tcW w:w="0" w:type="auto"/>
            <w:shd w:val="clear" w:color="auto" w:fill="FFFFFF"/>
            <w:tcMar>
              <w:top w:w="0" w:type="dxa"/>
              <w:left w:w="0" w:type="dxa"/>
              <w:bottom w:w="0" w:type="dxa"/>
              <w:right w:w="0" w:type="dxa"/>
            </w:tcMar>
          </w:tcPr>
          <w:p w14:paraId="2FDE9403"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13a</w:t>
            </w:r>
          </w:p>
        </w:tc>
        <w:tc>
          <w:tcPr>
            <w:tcW w:w="0" w:type="auto"/>
            <w:shd w:val="clear" w:color="auto" w:fill="FFFFFF"/>
            <w:tcMar>
              <w:top w:w="0" w:type="dxa"/>
              <w:left w:w="0" w:type="dxa"/>
              <w:bottom w:w="0" w:type="dxa"/>
              <w:right w:w="0" w:type="dxa"/>
            </w:tcMar>
          </w:tcPr>
          <w:p w14:paraId="08E10219"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the processes used to decide which studies were eligible for each synthesis (e.g. tabulating the study intervention characteristics and comparing against the planned groups for each synthesis (item 5)).</w:t>
            </w:r>
          </w:p>
        </w:tc>
        <w:tc>
          <w:tcPr>
            <w:tcW w:w="0" w:type="auto"/>
            <w:tcBorders>
              <w:right w:val="single" w:sz="8" w:space="0" w:color="000000"/>
            </w:tcBorders>
            <w:shd w:val="clear" w:color="auto" w:fill="FFFFFF"/>
            <w:tcMar>
              <w:top w:w="0" w:type="dxa"/>
              <w:left w:w="0" w:type="dxa"/>
              <w:bottom w:w="0" w:type="dxa"/>
              <w:right w:w="0" w:type="dxa"/>
            </w:tcMar>
          </w:tcPr>
          <w:p w14:paraId="3B1A25BD"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2.6 (p 53) and Section 3.3.6 and 3.4 (pp 63-68)</w:t>
            </w:r>
          </w:p>
        </w:tc>
      </w:tr>
      <w:tr w:rsidR="00AD517D" w14:paraId="0F804428" w14:textId="77777777" w:rsidTr="0020779C">
        <w:trPr>
          <w:cantSplit/>
          <w:jc w:val="center"/>
        </w:trPr>
        <w:tc>
          <w:tcPr>
            <w:tcW w:w="0" w:type="auto"/>
            <w:vMerge w:val="restart"/>
            <w:tcBorders>
              <w:left w:val="single" w:sz="8" w:space="0" w:color="000000"/>
            </w:tcBorders>
            <w:shd w:val="clear" w:color="auto" w:fill="FFFFFF"/>
            <w:tcMar>
              <w:top w:w="0" w:type="dxa"/>
              <w:left w:w="0" w:type="dxa"/>
              <w:bottom w:w="0" w:type="dxa"/>
              <w:right w:w="0" w:type="dxa"/>
            </w:tcMar>
          </w:tcPr>
          <w:p w14:paraId="66F07819"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323C4FF1"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13b</w:t>
            </w:r>
          </w:p>
        </w:tc>
        <w:tc>
          <w:tcPr>
            <w:tcW w:w="0" w:type="auto"/>
            <w:shd w:val="clear" w:color="auto" w:fill="FFFFFF"/>
            <w:tcMar>
              <w:top w:w="0" w:type="dxa"/>
              <w:left w:w="0" w:type="dxa"/>
              <w:bottom w:w="0" w:type="dxa"/>
              <w:right w:w="0" w:type="dxa"/>
            </w:tcMar>
          </w:tcPr>
          <w:p w14:paraId="4ED3A9DD"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any methods required to prepare the data for presentation or synthesis, such as handling of missing summary statistics, or data conversions.</w:t>
            </w:r>
          </w:p>
        </w:tc>
        <w:tc>
          <w:tcPr>
            <w:tcW w:w="0" w:type="auto"/>
            <w:tcBorders>
              <w:right w:val="single" w:sz="8" w:space="0" w:color="000000"/>
            </w:tcBorders>
            <w:shd w:val="clear" w:color="auto" w:fill="FFFFFF"/>
            <w:tcMar>
              <w:top w:w="0" w:type="dxa"/>
              <w:left w:w="0" w:type="dxa"/>
              <w:bottom w:w="0" w:type="dxa"/>
              <w:right w:w="0" w:type="dxa"/>
            </w:tcMar>
          </w:tcPr>
          <w:p w14:paraId="292870E8"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2.6 (p 53)</w:t>
            </w:r>
          </w:p>
        </w:tc>
      </w:tr>
      <w:tr w:rsidR="00AD517D" w14:paraId="4B744926" w14:textId="77777777" w:rsidTr="0020779C">
        <w:trPr>
          <w:cantSplit/>
          <w:jc w:val="center"/>
        </w:trPr>
        <w:tc>
          <w:tcPr>
            <w:tcW w:w="0" w:type="auto"/>
            <w:vMerge/>
            <w:tcBorders>
              <w:left w:val="single" w:sz="8" w:space="0" w:color="000000"/>
            </w:tcBorders>
            <w:shd w:val="clear" w:color="auto" w:fill="FFFFFF"/>
            <w:tcMar>
              <w:top w:w="0" w:type="dxa"/>
              <w:left w:w="0" w:type="dxa"/>
              <w:bottom w:w="0" w:type="dxa"/>
              <w:right w:w="0" w:type="dxa"/>
            </w:tcMar>
          </w:tcPr>
          <w:p w14:paraId="46C37E22"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54CAC2C1"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13c</w:t>
            </w:r>
          </w:p>
        </w:tc>
        <w:tc>
          <w:tcPr>
            <w:tcW w:w="0" w:type="auto"/>
            <w:shd w:val="clear" w:color="auto" w:fill="FFFFFF"/>
            <w:tcMar>
              <w:top w:w="0" w:type="dxa"/>
              <w:left w:w="0" w:type="dxa"/>
              <w:bottom w:w="0" w:type="dxa"/>
              <w:right w:w="0" w:type="dxa"/>
            </w:tcMar>
          </w:tcPr>
          <w:p w14:paraId="019E4F3E"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any methods used to tabulate or visually display results of individual studies and syntheses.</w:t>
            </w:r>
          </w:p>
        </w:tc>
        <w:tc>
          <w:tcPr>
            <w:tcW w:w="0" w:type="auto"/>
            <w:tcBorders>
              <w:right w:val="single" w:sz="8" w:space="0" w:color="000000"/>
            </w:tcBorders>
            <w:shd w:val="clear" w:color="auto" w:fill="FFFFFF"/>
            <w:tcMar>
              <w:top w:w="0" w:type="dxa"/>
              <w:left w:w="0" w:type="dxa"/>
              <w:bottom w:w="0" w:type="dxa"/>
              <w:right w:w="0" w:type="dxa"/>
            </w:tcMar>
          </w:tcPr>
          <w:p w14:paraId="3152AAEE"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3.3.6 (p 63)</w:t>
            </w:r>
          </w:p>
        </w:tc>
      </w:tr>
      <w:tr w:rsidR="00AD517D" w14:paraId="6B3CCFF9" w14:textId="77777777" w:rsidTr="0020779C">
        <w:trPr>
          <w:cantSplit/>
          <w:jc w:val="center"/>
        </w:trPr>
        <w:tc>
          <w:tcPr>
            <w:tcW w:w="0" w:type="auto"/>
            <w:vMerge/>
            <w:tcBorders>
              <w:left w:val="single" w:sz="8" w:space="0" w:color="000000"/>
            </w:tcBorders>
            <w:shd w:val="clear" w:color="auto" w:fill="FFFFFF"/>
            <w:tcMar>
              <w:top w:w="0" w:type="dxa"/>
              <w:left w:w="0" w:type="dxa"/>
              <w:bottom w:w="0" w:type="dxa"/>
              <w:right w:w="0" w:type="dxa"/>
            </w:tcMar>
          </w:tcPr>
          <w:p w14:paraId="4727103B"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40A68C5D"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13d</w:t>
            </w:r>
          </w:p>
        </w:tc>
        <w:tc>
          <w:tcPr>
            <w:tcW w:w="0" w:type="auto"/>
            <w:shd w:val="clear" w:color="auto" w:fill="FFFFFF"/>
            <w:tcMar>
              <w:top w:w="0" w:type="dxa"/>
              <w:left w:w="0" w:type="dxa"/>
              <w:bottom w:w="0" w:type="dxa"/>
              <w:right w:w="0" w:type="dxa"/>
            </w:tcMar>
          </w:tcPr>
          <w:p w14:paraId="506398F6"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any methods used to synthesize results and provide a rationale for the choice(s). If meta-analysis was performed, describe the model(s), method(s) to identify the presence and extent of statistical heterogeneity, and software package(s) used.</w:t>
            </w:r>
          </w:p>
        </w:tc>
        <w:tc>
          <w:tcPr>
            <w:tcW w:w="0" w:type="auto"/>
            <w:tcBorders>
              <w:right w:val="single" w:sz="8" w:space="0" w:color="000000"/>
            </w:tcBorders>
            <w:shd w:val="clear" w:color="auto" w:fill="FFFFFF"/>
            <w:tcMar>
              <w:top w:w="0" w:type="dxa"/>
              <w:left w:w="0" w:type="dxa"/>
              <w:bottom w:w="0" w:type="dxa"/>
              <w:right w:w="0" w:type="dxa"/>
            </w:tcMar>
          </w:tcPr>
          <w:p w14:paraId="17EFF2A8"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3.3.6 (p 63)</w:t>
            </w:r>
          </w:p>
        </w:tc>
      </w:tr>
      <w:tr w:rsidR="00AD517D" w14:paraId="182C4BBB" w14:textId="77777777" w:rsidTr="0020779C">
        <w:trPr>
          <w:cantSplit/>
          <w:jc w:val="center"/>
        </w:trPr>
        <w:tc>
          <w:tcPr>
            <w:tcW w:w="0" w:type="auto"/>
            <w:vMerge/>
            <w:tcBorders>
              <w:left w:val="single" w:sz="8" w:space="0" w:color="000000"/>
            </w:tcBorders>
            <w:shd w:val="clear" w:color="auto" w:fill="FFFFFF"/>
            <w:tcMar>
              <w:top w:w="0" w:type="dxa"/>
              <w:left w:w="0" w:type="dxa"/>
              <w:bottom w:w="0" w:type="dxa"/>
              <w:right w:w="0" w:type="dxa"/>
            </w:tcMar>
          </w:tcPr>
          <w:p w14:paraId="17038576"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7D23B909"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13e</w:t>
            </w:r>
          </w:p>
        </w:tc>
        <w:tc>
          <w:tcPr>
            <w:tcW w:w="0" w:type="auto"/>
            <w:shd w:val="clear" w:color="auto" w:fill="FFFFFF"/>
            <w:tcMar>
              <w:top w:w="0" w:type="dxa"/>
              <w:left w:w="0" w:type="dxa"/>
              <w:bottom w:w="0" w:type="dxa"/>
              <w:right w:w="0" w:type="dxa"/>
            </w:tcMar>
          </w:tcPr>
          <w:p w14:paraId="5E7E7ECF"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any methods used to explore possible causes of heterogeneity among study results (e.g. subgroup analysis, meta-regression).</w:t>
            </w:r>
          </w:p>
        </w:tc>
        <w:tc>
          <w:tcPr>
            <w:tcW w:w="0" w:type="auto"/>
            <w:tcBorders>
              <w:right w:val="single" w:sz="8" w:space="0" w:color="000000"/>
            </w:tcBorders>
            <w:shd w:val="clear" w:color="auto" w:fill="FFFFFF"/>
            <w:tcMar>
              <w:top w:w="0" w:type="dxa"/>
              <w:left w:w="0" w:type="dxa"/>
              <w:bottom w:w="0" w:type="dxa"/>
              <w:right w:w="0" w:type="dxa"/>
            </w:tcMar>
          </w:tcPr>
          <w:p w14:paraId="35D3C4A9"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 xml:space="preserve">Not applicable. </w:t>
            </w:r>
          </w:p>
        </w:tc>
      </w:tr>
      <w:tr w:rsidR="00AD517D" w14:paraId="7DFD0766" w14:textId="77777777" w:rsidTr="0020779C">
        <w:trPr>
          <w:cantSplit/>
          <w:jc w:val="center"/>
        </w:trPr>
        <w:tc>
          <w:tcPr>
            <w:tcW w:w="0" w:type="auto"/>
            <w:vMerge/>
            <w:tcBorders>
              <w:left w:val="single" w:sz="8" w:space="0" w:color="000000"/>
            </w:tcBorders>
            <w:shd w:val="clear" w:color="auto" w:fill="FFFFFF"/>
            <w:tcMar>
              <w:top w:w="0" w:type="dxa"/>
              <w:left w:w="0" w:type="dxa"/>
              <w:bottom w:w="0" w:type="dxa"/>
              <w:right w:w="0" w:type="dxa"/>
            </w:tcMar>
          </w:tcPr>
          <w:p w14:paraId="76621195"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2B497A5D"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13f</w:t>
            </w:r>
          </w:p>
        </w:tc>
        <w:tc>
          <w:tcPr>
            <w:tcW w:w="0" w:type="auto"/>
            <w:shd w:val="clear" w:color="auto" w:fill="FFFFFF"/>
            <w:tcMar>
              <w:top w:w="0" w:type="dxa"/>
              <w:left w:w="0" w:type="dxa"/>
              <w:bottom w:w="0" w:type="dxa"/>
              <w:right w:w="0" w:type="dxa"/>
            </w:tcMar>
          </w:tcPr>
          <w:p w14:paraId="3CE81794"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any sensitivity analyses conducted to assess robustness of the synthesized results.</w:t>
            </w:r>
          </w:p>
        </w:tc>
        <w:tc>
          <w:tcPr>
            <w:tcW w:w="0" w:type="auto"/>
            <w:tcBorders>
              <w:right w:val="single" w:sz="8" w:space="0" w:color="000000"/>
            </w:tcBorders>
            <w:shd w:val="clear" w:color="auto" w:fill="FFFFFF"/>
            <w:tcMar>
              <w:top w:w="0" w:type="dxa"/>
              <w:left w:w="0" w:type="dxa"/>
              <w:bottom w:w="0" w:type="dxa"/>
              <w:right w:w="0" w:type="dxa"/>
            </w:tcMar>
          </w:tcPr>
          <w:p w14:paraId="2EDD61C8"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 xml:space="preserve">Not applicable. </w:t>
            </w:r>
          </w:p>
        </w:tc>
      </w:tr>
      <w:tr w:rsidR="00AD517D" w14:paraId="0278C194"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6F11DAC6" w14:textId="77777777" w:rsidR="00AD517D" w:rsidRDefault="00AD517D" w:rsidP="0020779C">
            <w:pPr>
              <w:spacing w:before="100" w:after="100"/>
              <w:ind w:left="100" w:right="100"/>
            </w:pPr>
            <w:r>
              <w:rPr>
                <w:rFonts w:ascii="DejaVu Sans" w:eastAsia="DejaVu Sans" w:hAnsi="DejaVu Sans" w:cs="DejaVu Sans"/>
                <w:b/>
                <w:color w:val="000000"/>
                <w:sz w:val="18"/>
                <w:szCs w:val="18"/>
              </w:rPr>
              <w:t>Reporting bias assessment</w:t>
            </w:r>
          </w:p>
        </w:tc>
        <w:tc>
          <w:tcPr>
            <w:tcW w:w="0" w:type="auto"/>
            <w:shd w:val="clear" w:color="auto" w:fill="FFFFFF"/>
            <w:tcMar>
              <w:top w:w="0" w:type="dxa"/>
              <w:left w:w="0" w:type="dxa"/>
              <w:bottom w:w="0" w:type="dxa"/>
              <w:right w:w="0" w:type="dxa"/>
            </w:tcMar>
          </w:tcPr>
          <w:p w14:paraId="1B02CE66"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14</w:t>
            </w:r>
          </w:p>
        </w:tc>
        <w:tc>
          <w:tcPr>
            <w:tcW w:w="0" w:type="auto"/>
            <w:shd w:val="clear" w:color="auto" w:fill="FFFFFF"/>
            <w:tcMar>
              <w:top w:w="0" w:type="dxa"/>
              <w:left w:w="0" w:type="dxa"/>
              <w:bottom w:w="0" w:type="dxa"/>
              <w:right w:w="0" w:type="dxa"/>
            </w:tcMar>
          </w:tcPr>
          <w:p w14:paraId="55B4EB41"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any methods used to assess risk of bias due to missing results in a synthesis (arising from reporting biases).</w:t>
            </w:r>
          </w:p>
        </w:tc>
        <w:tc>
          <w:tcPr>
            <w:tcW w:w="0" w:type="auto"/>
            <w:tcBorders>
              <w:right w:val="single" w:sz="8" w:space="0" w:color="000000"/>
            </w:tcBorders>
            <w:shd w:val="clear" w:color="auto" w:fill="FFFFFF"/>
            <w:tcMar>
              <w:top w:w="0" w:type="dxa"/>
              <w:left w:w="0" w:type="dxa"/>
              <w:bottom w:w="0" w:type="dxa"/>
              <w:right w:w="0" w:type="dxa"/>
            </w:tcMar>
          </w:tcPr>
          <w:p w14:paraId="18B21267"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4.2 (pp 73-5)</w:t>
            </w:r>
          </w:p>
        </w:tc>
      </w:tr>
      <w:tr w:rsidR="00AD517D" w14:paraId="3B634F9F"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6DA6FB2B" w14:textId="77777777" w:rsidR="00AD517D" w:rsidRDefault="00AD517D" w:rsidP="0020779C">
            <w:pPr>
              <w:spacing w:before="100" w:after="100"/>
              <w:ind w:left="100" w:right="100"/>
            </w:pPr>
            <w:r>
              <w:rPr>
                <w:rFonts w:ascii="DejaVu Sans" w:eastAsia="DejaVu Sans" w:hAnsi="DejaVu Sans" w:cs="DejaVu Sans"/>
                <w:b/>
                <w:color w:val="000000"/>
                <w:sz w:val="18"/>
                <w:szCs w:val="18"/>
              </w:rPr>
              <w:lastRenderedPageBreak/>
              <w:t>Certainty assessment</w:t>
            </w:r>
          </w:p>
        </w:tc>
        <w:tc>
          <w:tcPr>
            <w:tcW w:w="0" w:type="auto"/>
            <w:shd w:val="clear" w:color="auto" w:fill="FFFFFF"/>
            <w:tcMar>
              <w:top w:w="0" w:type="dxa"/>
              <w:left w:w="0" w:type="dxa"/>
              <w:bottom w:w="0" w:type="dxa"/>
              <w:right w:w="0" w:type="dxa"/>
            </w:tcMar>
          </w:tcPr>
          <w:p w14:paraId="39FE8780"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15</w:t>
            </w:r>
          </w:p>
        </w:tc>
        <w:tc>
          <w:tcPr>
            <w:tcW w:w="0" w:type="auto"/>
            <w:shd w:val="clear" w:color="auto" w:fill="FFFFFF"/>
            <w:tcMar>
              <w:top w:w="0" w:type="dxa"/>
              <w:left w:w="0" w:type="dxa"/>
              <w:bottom w:w="0" w:type="dxa"/>
              <w:right w:w="0" w:type="dxa"/>
            </w:tcMar>
          </w:tcPr>
          <w:p w14:paraId="74A11309"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any methods used to assess certainty (or confidence) in the body of evidence for an outcome.</w:t>
            </w:r>
          </w:p>
        </w:tc>
        <w:tc>
          <w:tcPr>
            <w:tcW w:w="0" w:type="auto"/>
            <w:tcBorders>
              <w:right w:val="single" w:sz="8" w:space="0" w:color="000000"/>
            </w:tcBorders>
            <w:shd w:val="clear" w:color="auto" w:fill="FFFFFF"/>
            <w:tcMar>
              <w:top w:w="0" w:type="dxa"/>
              <w:left w:w="0" w:type="dxa"/>
              <w:bottom w:w="0" w:type="dxa"/>
              <w:right w:w="0" w:type="dxa"/>
            </w:tcMar>
          </w:tcPr>
          <w:p w14:paraId="626442CB"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 xml:space="preserve">Not applicable. </w:t>
            </w:r>
          </w:p>
        </w:tc>
      </w:tr>
      <w:tr w:rsidR="00AD517D" w14:paraId="7CA652BD" w14:textId="77777777" w:rsidTr="0020779C">
        <w:trPr>
          <w:cantSplit/>
          <w:jc w:val="center"/>
        </w:trPr>
        <w:tc>
          <w:tcPr>
            <w:tcW w:w="0" w:type="auto"/>
            <w:tcBorders>
              <w:left w:val="single" w:sz="8" w:space="0" w:color="000000"/>
            </w:tcBorders>
            <w:shd w:val="clear" w:color="auto" w:fill="FFFFCC"/>
            <w:tcMar>
              <w:top w:w="0" w:type="dxa"/>
              <w:left w:w="0" w:type="dxa"/>
              <w:bottom w:w="0" w:type="dxa"/>
              <w:right w:w="0" w:type="dxa"/>
            </w:tcMar>
          </w:tcPr>
          <w:p w14:paraId="6BF2537C" w14:textId="77777777" w:rsidR="00AD517D" w:rsidRDefault="00AD517D" w:rsidP="0020779C">
            <w:pPr>
              <w:spacing w:before="100" w:after="100"/>
              <w:ind w:left="100" w:right="100"/>
            </w:pPr>
            <w:r>
              <w:rPr>
                <w:rFonts w:ascii="DejaVu Sans" w:eastAsia="DejaVu Sans" w:hAnsi="DejaVu Sans" w:cs="DejaVu Sans"/>
                <w:b/>
                <w:color w:val="000000"/>
                <w:sz w:val="18"/>
                <w:szCs w:val="18"/>
              </w:rPr>
              <w:t>RESULTS</w:t>
            </w:r>
          </w:p>
        </w:tc>
        <w:tc>
          <w:tcPr>
            <w:tcW w:w="0" w:type="auto"/>
            <w:shd w:val="clear" w:color="auto" w:fill="FFFFCC"/>
            <w:tcMar>
              <w:top w:w="0" w:type="dxa"/>
              <w:left w:w="0" w:type="dxa"/>
              <w:bottom w:w="0" w:type="dxa"/>
              <w:right w:w="0" w:type="dxa"/>
            </w:tcMar>
          </w:tcPr>
          <w:p w14:paraId="4A79BC40" w14:textId="77777777" w:rsidR="00AD517D" w:rsidRDefault="00AD517D" w:rsidP="0020779C">
            <w:pPr>
              <w:spacing w:before="100" w:after="100"/>
              <w:ind w:left="100" w:right="100"/>
              <w:jc w:val="center"/>
            </w:pPr>
          </w:p>
        </w:tc>
        <w:tc>
          <w:tcPr>
            <w:tcW w:w="0" w:type="auto"/>
            <w:shd w:val="clear" w:color="auto" w:fill="FFFFCC"/>
            <w:tcMar>
              <w:top w:w="0" w:type="dxa"/>
              <w:left w:w="0" w:type="dxa"/>
              <w:bottom w:w="0" w:type="dxa"/>
              <w:right w:w="0" w:type="dxa"/>
            </w:tcMar>
          </w:tcPr>
          <w:p w14:paraId="3B37B4FF" w14:textId="77777777" w:rsidR="00AD517D" w:rsidRDefault="00AD517D" w:rsidP="0020779C">
            <w:pPr>
              <w:spacing w:before="100" w:after="100"/>
              <w:ind w:left="100" w:right="100"/>
            </w:pPr>
          </w:p>
        </w:tc>
        <w:tc>
          <w:tcPr>
            <w:tcW w:w="0" w:type="auto"/>
            <w:tcBorders>
              <w:right w:val="single" w:sz="8" w:space="0" w:color="000000"/>
            </w:tcBorders>
            <w:shd w:val="clear" w:color="auto" w:fill="FFFFCC"/>
            <w:tcMar>
              <w:top w:w="0" w:type="dxa"/>
              <w:left w:w="0" w:type="dxa"/>
              <w:bottom w:w="0" w:type="dxa"/>
              <w:right w:w="0" w:type="dxa"/>
            </w:tcMar>
          </w:tcPr>
          <w:p w14:paraId="63277AFE" w14:textId="77777777" w:rsidR="00AD517D" w:rsidRDefault="00AD517D" w:rsidP="0020779C">
            <w:pPr>
              <w:spacing w:before="100" w:after="100"/>
              <w:ind w:left="100" w:right="100"/>
              <w:jc w:val="center"/>
            </w:pPr>
          </w:p>
        </w:tc>
      </w:tr>
      <w:tr w:rsidR="00AD517D" w14:paraId="78BFD5AB"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13C10F27" w14:textId="77777777" w:rsidR="00AD517D" w:rsidRDefault="00AD517D" w:rsidP="0020779C">
            <w:pPr>
              <w:spacing w:before="100" w:after="100"/>
              <w:ind w:left="100" w:right="100"/>
            </w:pPr>
            <w:r>
              <w:rPr>
                <w:rFonts w:ascii="DejaVu Sans" w:eastAsia="DejaVu Sans" w:hAnsi="DejaVu Sans" w:cs="DejaVu Sans"/>
                <w:b/>
                <w:color w:val="000000"/>
                <w:sz w:val="18"/>
                <w:szCs w:val="18"/>
              </w:rPr>
              <w:t>Study selection</w:t>
            </w:r>
          </w:p>
        </w:tc>
        <w:tc>
          <w:tcPr>
            <w:tcW w:w="0" w:type="auto"/>
            <w:shd w:val="clear" w:color="auto" w:fill="FFFFFF"/>
            <w:tcMar>
              <w:top w:w="0" w:type="dxa"/>
              <w:left w:w="0" w:type="dxa"/>
              <w:bottom w:w="0" w:type="dxa"/>
              <w:right w:w="0" w:type="dxa"/>
            </w:tcMar>
          </w:tcPr>
          <w:p w14:paraId="706F139F"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16a</w:t>
            </w:r>
          </w:p>
        </w:tc>
        <w:tc>
          <w:tcPr>
            <w:tcW w:w="0" w:type="auto"/>
            <w:shd w:val="clear" w:color="auto" w:fill="FFFFFF"/>
            <w:tcMar>
              <w:top w:w="0" w:type="dxa"/>
              <w:left w:w="0" w:type="dxa"/>
              <w:bottom w:w="0" w:type="dxa"/>
              <w:right w:w="0" w:type="dxa"/>
            </w:tcMar>
          </w:tcPr>
          <w:p w14:paraId="7050AD66"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the results of the search and selection process, from the number of records identified in the search to the number of studies included in the review, ideally using a flow diagram.</w:t>
            </w:r>
          </w:p>
        </w:tc>
        <w:tc>
          <w:tcPr>
            <w:tcW w:w="0" w:type="auto"/>
            <w:tcBorders>
              <w:right w:val="single" w:sz="8" w:space="0" w:color="000000"/>
            </w:tcBorders>
            <w:shd w:val="clear" w:color="auto" w:fill="FFFFFF"/>
            <w:tcMar>
              <w:top w:w="0" w:type="dxa"/>
              <w:left w:w="0" w:type="dxa"/>
              <w:bottom w:w="0" w:type="dxa"/>
              <w:right w:w="0" w:type="dxa"/>
            </w:tcMar>
          </w:tcPr>
          <w:p w14:paraId="62191ECF"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3.1 (pp 53-4)</w:t>
            </w:r>
          </w:p>
        </w:tc>
      </w:tr>
      <w:tr w:rsidR="00AD517D" w14:paraId="29592662"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72750597"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0E647775"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16b</w:t>
            </w:r>
          </w:p>
        </w:tc>
        <w:tc>
          <w:tcPr>
            <w:tcW w:w="0" w:type="auto"/>
            <w:shd w:val="clear" w:color="auto" w:fill="FFFFFF"/>
            <w:tcMar>
              <w:top w:w="0" w:type="dxa"/>
              <w:left w:w="0" w:type="dxa"/>
              <w:bottom w:w="0" w:type="dxa"/>
              <w:right w:w="0" w:type="dxa"/>
            </w:tcMar>
          </w:tcPr>
          <w:p w14:paraId="3F4771E3" w14:textId="77777777" w:rsidR="00AD517D" w:rsidRDefault="00AD517D" w:rsidP="0020779C">
            <w:pPr>
              <w:spacing w:before="100" w:after="100"/>
              <w:ind w:left="100" w:right="100"/>
            </w:pPr>
            <w:r>
              <w:rPr>
                <w:rFonts w:ascii="DejaVu Sans" w:eastAsia="DejaVu Sans" w:hAnsi="DejaVu Sans" w:cs="DejaVu Sans"/>
                <w:color w:val="000000"/>
                <w:sz w:val="18"/>
                <w:szCs w:val="18"/>
              </w:rPr>
              <w:t>Cite studies that might appear to meet the inclusion criteria, but which were excluded, and explain why they were excluded.</w:t>
            </w:r>
          </w:p>
        </w:tc>
        <w:tc>
          <w:tcPr>
            <w:tcW w:w="0" w:type="auto"/>
            <w:tcBorders>
              <w:right w:val="single" w:sz="8" w:space="0" w:color="000000"/>
            </w:tcBorders>
            <w:shd w:val="clear" w:color="auto" w:fill="FFFFFF"/>
            <w:tcMar>
              <w:top w:w="0" w:type="dxa"/>
              <w:left w:w="0" w:type="dxa"/>
              <w:bottom w:w="0" w:type="dxa"/>
              <w:right w:w="0" w:type="dxa"/>
            </w:tcMar>
          </w:tcPr>
          <w:p w14:paraId="32E8D5A7"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3.1 (53) and Additional File 1.4 (Appendix 1)</w:t>
            </w:r>
          </w:p>
        </w:tc>
      </w:tr>
      <w:tr w:rsidR="00AD517D" w14:paraId="58DA7639"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5C2258B7" w14:textId="77777777" w:rsidR="00AD517D" w:rsidRDefault="00AD517D" w:rsidP="0020779C">
            <w:pPr>
              <w:spacing w:before="100" w:after="100"/>
              <w:ind w:left="100" w:right="100"/>
            </w:pPr>
            <w:r>
              <w:rPr>
                <w:rFonts w:ascii="DejaVu Sans" w:eastAsia="DejaVu Sans" w:hAnsi="DejaVu Sans" w:cs="DejaVu Sans"/>
                <w:b/>
                <w:color w:val="000000"/>
                <w:sz w:val="18"/>
                <w:szCs w:val="18"/>
              </w:rPr>
              <w:t>Study characteristics</w:t>
            </w:r>
          </w:p>
        </w:tc>
        <w:tc>
          <w:tcPr>
            <w:tcW w:w="0" w:type="auto"/>
            <w:shd w:val="clear" w:color="auto" w:fill="FFFFFF"/>
            <w:tcMar>
              <w:top w:w="0" w:type="dxa"/>
              <w:left w:w="0" w:type="dxa"/>
              <w:bottom w:w="0" w:type="dxa"/>
              <w:right w:w="0" w:type="dxa"/>
            </w:tcMar>
          </w:tcPr>
          <w:p w14:paraId="2CB23987"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17</w:t>
            </w:r>
          </w:p>
        </w:tc>
        <w:tc>
          <w:tcPr>
            <w:tcW w:w="0" w:type="auto"/>
            <w:shd w:val="clear" w:color="auto" w:fill="FFFFFF"/>
            <w:tcMar>
              <w:top w:w="0" w:type="dxa"/>
              <w:left w:w="0" w:type="dxa"/>
              <w:bottom w:w="0" w:type="dxa"/>
              <w:right w:w="0" w:type="dxa"/>
            </w:tcMar>
          </w:tcPr>
          <w:p w14:paraId="4C55A9BD" w14:textId="77777777" w:rsidR="00AD517D" w:rsidRDefault="00AD517D" w:rsidP="0020779C">
            <w:pPr>
              <w:spacing w:before="100" w:after="100"/>
              <w:ind w:left="100" w:right="100"/>
            </w:pPr>
            <w:r>
              <w:rPr>
                <w:rFonts w:ascii="DejaVu Sans" w:eastAsia="DejaVu Sans" w:hAnsi="DejaVu Sans" w:cs="DejaVu Sans"/>
                <w:color w:val="000000"/>
                <w:sz w:val="18"/>
                <w:szCs w:val="18"/>
              </w:rPr>
              <w:t>Cite each included study and present its characteristics.</w:t>
            </w:r>
          </w:p>
        </w:tc>
        <w:tc>
          <w:tcPr>
            <w:tcW w:w="0" w:type="auto"/>
            <w:tcBorders>
              <w:right w:val="single" w:sz="8" w:space="0" w:color="000000"/>
            </w:tcBorders>
            <w:shd w:val="clear" w:color="auto" w:fill="FFFFFF"/>
            <w:tcMar>
              <w:top w:w="0" w:type="dxa"/>
              <w:left w:w="0" w:type="dxa"/>
              <w:bottom w:w="0" w:type="dxa"/>
              <w:right w:w="0" w:type="dxa"/>
            </w:tcMar>
          </w:tcPr>
          <w:p w14:paraId="0D5D8C42"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3.4 (56-63) and Additional File 1.5 (Appendix 1)</w:t>
            </w:r>
          </w:p>
        </w:tc>
      </w:tr>
      <w:tr w:rsidR="00AD517D" w14:paraId="7001B2EE"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4FF65607" w14:textId="77777777" w:rsidR="00AD517D" w:rsidRDefault="00AD517D" w:rsidP="0020779C">
            <w:pPr>
              <w:spacing w:before="100" w:after="100"/>
              <w:ind w:left="100" w:right="100"/>
            </w:pPr>
            <w:r>
              <w:rPr>
                <w:rFonts w:ascii="DejaVu Sans" w:eastAsia="DejaVu Sans" w:hAnsi="DejaVu Sans" w:cs="DejaVu Sans"/>
                <w:b/>
                <w:color w:val="000000"/>
                <w:sz w:val="18"/>
                <w:szCs w:val="18"/>
              </w:rPr>
              <w:t>Risk of bias in studies</w:t>
            </w:r>
          </w:p>
        </w:tc>
        <w:tc>
          <w:tcPr>
            <w:tcW w:w="0" w:type="auto"/>
            <w:shd w:val="clear" w:color="auto" w:fill="FFFFFF"/>
            <w:tcMar>
              <w:top w:w="0" w:type="dxa"/>
              <w:left w:w="0" w:type="dxa"/>
              <w:bottom w:w="0" w:type="dxa"/>
              <w:right w:w="0" w:type="dxa"/>
            </w:tcMar>
          </w:tcPr>
          <w:p w14:paraId="384F24E8"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18</w:t>
            </w:r>
          </w:p>
        </w:tc>
        <w:tc>
          <w:tcPr>
            <w:tcW w:w="0" w:type="auto"/>
            <w:shd w:val="clear" w:color="auto" w:fill="FFFFFF"/>
            <w:tcMar>
              <w:top w:w="0" w:type="dxa"/>
              <w:left w:w="0" w:type="dxa"/>
              <w:bottom w:w="0" w:type="dxa"/>
              <w:right w:w="0" w:type="dxa"/>
            </w:tcMar>
          </w:tcPr>
          <w:p w14:paraId="4F47B45E" w14:textId="77777777" w:rsidR="00AD517D" w:rsidRDefault="00AD517D" w:rsidP="0020779C">
            <w:pPr>
              <w:spacing w:before="100" w:after="100"/>
              <w:ind w:left="100" w:right="100"/>
            </w:pPr>
            <w:r>
              <w:rPr>
                <w:rFonts w:ascii="DejaVu Sans" w:eastAsia="DejaVu Sans" w:hAnsi="DejaVu Sans" w:cs="DejaVu Sans"/>
                <w:color w:val="000000"/>
                <w:sz w:val="18"/>
                <w:szCs w:val="18"/>
              </w:rPr>
              <w:t>Present assessments of risk of bias for each included study.</w:t>
            </w:r>
          </w:p>
        </w:tc>
        <w:tc>
          <w:tcPr>
            <w:tcW w:w="0" w:type="auto"/>
            <w:tcBorders>
              <w:right w:val="single" w:sz="8" w:space="0" w:color="000000"/>
            </w:tcBorders>
            <w:shd w:val="clear" w:color="auto" w:fill="FFFFFF"/>
            <w:tcMar>
              <w:top w:w="0" w:type="dxa"/>
              <w:left w:w="0" w:type="dxa"/>
              <w:bottom w:w="0" w:type="dxa"/>
              <w:right w:w="0" w:type="dxa"/>
            </w:tcMar>
          </w:tcPr>
          <w:p w14:paraId="0CDF5D0F"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3.5 (pp 55-6) and Section 3.4 (included within discussion of each study)</w:t>
            </w:r>
          </w:p>
        </w:tc>
      </w:tr>
      <w:tr w:rsidR="00AD517D" w14:paraId="4D1F9EA4"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0C3A544B" w14:textId="77777777" w:rsidR="00AD517D" w:rsidRDefault="00AD517D" w:rsidP="0020779C">
            <w:pPr>
              <w:spacing w:before="100" w:after="100"/>
              <w:ind w:left="100" w:right="100"/>
            </w:pPr>
            <w:r>
              <w:rPr>
                <w:rFonts w:ascii="DejaVu Sans" w:eastAsia="DejaVu Sans" w:hAnsi="DejaVu Sans" w:cs="DejaVu Sans"/>
                <w:b/>
                <w:color w:val="000000"/>
                <w:sz w:val="18"/>
                <w:szCs w:val="18"/>
              </w:rPr>
              <w:t>Results of individual studies</w:t>
            </w:r>
          </w:p>
        </w:tc>
        <w:tc>
          <w:tcPr>
            <w:tcW w:w="0" w:type="auto"/>
            <w:shd w:val="clear" w:color="auto" w:fill="FFFFFF"/>
            <w:tcMar>
              <w:top w:w="0" w:type="dxa"/>
              <w:left w:w="0" w:type="dxa"/>
              <w:bottom w:w="0" w:type="dxa"/>
              <w:right w:w="0" w:type="dxa"/>
            </w:tcMar>
          </w:tcPr>
          <w:p w14:paraId="34C07014"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19</w:t>
            </w:r>
          </w:p>
        </w:tc>
        <w:tc>
          <w:tcPr>
            <w:tcW w:w="0" w:type="auto"/>
            <w:shd w:val="clear" w:color="auto" w:fill="FFFFFF"/>
            <w:tcMar>
              <w:top w:w="0" w:type="dxa"/>
              <w:left w:w="0" w:type="dxa"/>
              <w:bottom w:w="0" w:type="dxa"/>
              <w:right w:w="0" w:type="dxa"/>
            </w:tcMar>
          </w:tcPr>
          <w:p w14:paraId="559876E5" w14:textId="77777777" w:rsidR="00AD517D" w:rsidRDefault="00AD517D" w:rsidP="0020779C">
            <w:pPr>
              <w:spacing w:before="100" w:after="100"/>
              <w:ind w:left="100" w:right="100"/>
            </w:pPr>
            <w:r>
              <w:rPr>
                <w:rFonts w:ascii="DejaVu Sans" w:eastAsia="DejaVu Sans" w:hAnsi="DejaVu Sans" w:cs="DejaVu Sans"/>
                <w:color w:val="000000"/>
                <w:sz w:val="18"/>
                <w:szCs w:val="18"/>
              </w:rPr>
              <w:t xml:space="preserve">For all outcomes, present, for each study: (a) summary statistics for each group (where appropriate) and (b) an effect </w:t>
            </w:r>
            <w:proofErr w:type="gramStart"/>
            <w:r>
              <w:rPr>
                <w:rFonts w:ascii="DejaVu Sans" w:eastAsia="DejaVu Sans" w:hAnsi="DejaVu Sans" w:cs="DejaVu Sans"/>
                <w:color w:val="000000"/>
                <w:sz w:val="18"/>
                <w:szCs w:val="18"/>
              </w:rPr>
              <w:t>estimate</w:t>
            </w:r>
            <w:proofErr w:type="gramEnd"/>
            <w:r>
              <w:rPr>
                <w:rFonts w:ascii="DejaVu Sans" w:eastAsia="DejaVu Sans" w:hAnsi="DejaVu Sans" w:cs="DejaVu Sans"/>
                <w:color w:val="000000"/>
                <w:sz w:val="18"/>
                <w:szCs w:val="18"/>
              </w:rPr>
              <w:t xml:space="preserve"> and its precision (e.g. confidence/credible interval), ideally using structured tables or plots.</w:t>
            </w:r>
          </w:p>
        </w:tc>
        <w:tc>
          <w:tcPr>
            <w:tcW w:w="0" w:type="auto"/>
            <w:tcBorders>
              <w:right w:val="single" w:sz="8" w:space="0" w:color="000000"/>
            </w:tcBorders>
            <w:shd w:val="clear" w:color="auto" w:fill="FFFFFF"/>
            <w:tcMar>
              <w:top w:w="0" w:type="dxa"/>
              <w:left w:w="0" w:type="dxa"/>
              <w:bottom w:w="0" w:type="dxa"/>
              <w:right w:w="0" w:type="dxa"/>
            </w:tcMar>
          </w:tcPr>
          <w:p w14:paraId="551621E8"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3.4 (pp56 - 63)</w:t>
            </w:r>
          </w:p>
        </w:tc>
      </w:tr>
      <w:tr w:rsidR="00AD517D" w14:paraId="12619D4F"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5115DFDB" w14:textId="77777777" w:rsidR="00AD517D" w:rsidRDefault="00AD517D" w:rsidP="0020779C">
            <w:pPr>
              <w:spacing w:before="100" w:after="100"/>
              <w:ind w:left="100" w:right="100"/>
            </w:pPr>
            <w:r>
              <w:rPr>
                <w:rFonts w:ascii="DejaVu Sans" w:eastAsia="DejaVu Sans" w:hAnsi="DejaVu Sans" w:cs="DejaVu Sans"/>
                <w:b/>
                <w:color w:val="000000"/>
                <w:sz w:val="18"/>
                <w:szCs w:val="18"/>
              </w:rPr>
              <w:t>Results of syntheses</w:t>
            </w:r>
          </w:p>
        </w:tc>
        <w:tc>
          <w:tcPr>
            <w:tcW w:w="0" w:type="auto"/>
            <w:shd w:val="clear" w:color="auto" w:fill="FFFFFF"/>
            <w:tcMar>
              <w:top w:w="0" w:type="dxa"/>
              <w:left w:w="0" w:type="dxa"/>
              <w:bottom w:w="0" w:type="dxa"/>
              <w:right w:w="0" w:type="dxa"/>
            </w:tcMar>
          </w:tcPr>
          <w:p w14:paraId="4F39AC13"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20a</w:t>
            </w:r>
          </w:p>
        </w:tc>
        <w:tc>
          <w:tcPr>
            <w:tcW w:w="0" w:type="auto"/>
            <w:shd w:val="clear" w:color="auto" w:fill="FFFFFF"/>
            <w:tcMar>
              <w:top w:w="0" w:type="dxa"/>
              <w:left w:w="0" w:type="dxa"/>
              <w:bottom w:w="0" w:type="dxa"/>
              <w:right w:w="0" w:type="dxa"/>
            </w:tcMar>
          </w:tcPr>
          <w:p w14:paraId="728B34BC" w14:textId="77777777" w:rsidR="00AD517D" w:rsidRDefault="00AD517D" w:rsidP="0020779C">
            <w:pPr>
              <w:spacing w:before="100" w:after="100"/>
              <w:ind w:left="100" w:right="100"/>
            </w:pPr>
            <w:r>
              <w:rPr>
                <w:rFonts w:ascii="DejaVu Sans" w:eastAsia="DejaVu Sans" w:hAnsi="DejaVu Sans" w:cs="DejaVu Sans"/>
                <w:color w:val="000000"/>
                <w:sz w:val="18"/>
                <w:szCs w:val="18"/>
              </w:rPr>
              <w:t>For each synthesis, briefly summarise the characteristics and risk of bias among contributing studies.</w:t>
            </w:r>
          </w:p>
        </w:tc>
        <w:tc>
          <w:tcPr>
            <w:tcW w:w="0" w:type="auto"/>
            <w:tcBorders>
              <w:right w:val="single" w:sz="8" w:space="0" w:color="000000"/>
            </w:tcBorders>
            <w:shd w:val="clear" w:color="auto" w:fill="FFFFFF"/>
            <w:tcMar>
              <w:top w:w="0" w:type="dxa"/>
              <w:left w:w="0" w:type="dxa"/>
              <w:bottom w:w="0" w:type="dxa"/>
              <w:right w:w="0" w:type="dxa"/>
            </w:tcMar>
          </w:tcPr>
          <w:p w14:paraId="6172F659"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3.4 (pp 63-8)</w:t>
            </w:r>
          </w:p>
        </w:tc>
      </w:tr>
      <w:tr w:rsidR="00AD517D" w14:paraId="74ADAED6" w14:textId="77777777" w:rsidTr="0020779C">
        <w:trPr>
          <w:cantSplit/>
          <w:jc w:val="center"/>
        </w:trPr>
        <w:tc>
          <w:tcPr>
            <w:tcW w:w="0" w:type="auto"/>
            <w:vMerge w:val="restart"/>
            <w:tcBorders>
              <w:left w:val="single" w:sz="8" w:space="0" w:color="000000"/>
            </w:tcBorders>
            <w:shd w:val="clear" w:color="auto" w:fill="FFFFFF"/>
            <w:tcMar>
              <w:top w:w="0" w:type="dxa"/>
              <w:left w:w="0" w:type="dxa"/>
              <w:bottom w:w="0" w:type="dxa"/>
              <w:right w:w="0" w:type="dxa"/>
            </w:tcMar>
          </w:tcPr>
          <w:p w14:paraId="45DCA588"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3CC73756"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20b</w:t>
            </w:r>
          </w:p>
        </w:tc>
        <w:tc>
          <w:tcPr>
            <w:tcW w:w="0" w:type="auto"/>
            <w:shd w:val="clear" w:color="auto" w:fill="FFFFFF"/>
            <w:tcMar>
              <w:top w:w="0" w:type="dxa"/>
              <w:left w:w="0" w:type="dxa"/>
              <w:bottom w:w="0" w:type="dxa"/>
              <w:right w:w="0" w:type="dxa"/>
            </w:tcMar>
          </w:tcPr>
          <w:p w14:paraId="41A2AB6B" w14:textId="77777777" w:rsidR="00AD517D" w:rsidRDefault="00AD517D" w:rsidP="0020779C">
            <w:pPr>
              <w:spacing w:before="100" w:after="100"/>
              <w:ind w:left="100" w:right="100"/>
            </w:pPr>
            <w:r>
              <w:rPr>
                <w:rFonts w:ascii="DejaVu Sans" w:eastAsia="DejaVu Sans" w:hAnsi="DejaVu Sans" w:cs="DejaVu Sans"/>
                <w:color w:val="000000"/>
                <w:sz w:val="18"/>
                <w:szCs w:val="18"/>
              </w:rPr>
              <w:t>Present results of all statistical syntheses conducted. If meta-analysis was done, present for each the summary estimate and its precision (e.g. confidence/credible interval) and measures of statistical heterogeneity. If comparing groups, describe the direction of the effect.</w:t>
            </w:r>
          </w:p>
        </w:tc>
        <w:tc>
          <w:tcPr>
            <w:tcW w:w="0" w:type="auto"/>
            <w:tcBorders>
              <w:right w:val="single" w:sz="8" w:space="0" w:color="000000"/>
            </w:tcBorders>
            <w:shd w:val="clear" w:color="auto" w:fill="FFFFFF"/>
            <w:tcMar>
              <w:top w:w="0" w:type="dxa"/>
              <w:left w:w="0" w:type="dxa"/>
              <w:bottom w:w="0" w:type="dxa"/>
              <w:right w:w="0" w:type="dxa"/>
            </w:tcMar>
          </w:tcPr>
          <w:p w14:paraId="18970529"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 xml:space="preserve">Not applicable. </w:t>
            </w:r>
          </w:p>
        </w:tc>
      </w:tr>
      <w:tr w:rsidR="00AD517D" w14:paraId="508AEA53" w14:textId="77777777" w:rsidTr="0020779C">
        <w:trPr>
          <w:cantSplit/>
          <w:jc w:val="center"/>
        </w:trPr>
        <w:tc>
          <w:tcPr>
            <w:tcW w:w="0" w:type="auto"/>
            <w:vMerge/>
            <w:tcBorders>
              <w:left w:val="single" w:sz="8" w:space="0" w:color="000000"/>
            </w:tcBorders>
            <w:shd w:val="clear" w:color="auto" w:fill="FFFFFF"/>
            <w:tcMar>
              <w:top w:w="0" w:type="dxa"/>
              <w:left w:w="0" w:type="dxa"/>
              <w:bottom w:w="0" w:type="dxa"/>
              <w:right w:w="0" w:type="dxa"/>
            </w:tcMar>
          </w:tcPr>
          <w:p w14:paraId="461949BE"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532EDD8E"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20c</w:t>
            </w:r>
          </w:p>
        </w:tc>
        <w:tc>
          <w:tcPr>
            <w:tcW w:w="0" w:type="auto"/>
            <w:shd w:val="clear" w:color="auto" w:fill="FFFFFF"/>
            <w:tcMar>
              <w:top w:w="0" w:type="dxa"/>
              <w:left w:w="0" w:type="dxa"/>
              <w:bottom w:w="0" w:type="dxa"/>
              <w:right w:w="0" w:type="dxa"/>
            </w:tcMar>
          </w:tcPr>
          <w:p w14:paraId="47F68121" w14:textId="77777777" w:rsidR="00AD517D" w:rsidRDefault="00AD517D" w:rsidP="0020779C">
            <w:pPr>
              <w:spacing w:before="100" w:after="100"/>
              <w:ind w:left="100" w:right="100"/>
            </w:pPr>
            <w:r>
              <w:rPr>
                <w:rFonts w:ascii="DejaVu Sans" w:eastAsia="DejaVu Sans" w:hAnsi="DejaVu Sans" w:cs="DejaVu Sans"/>
                <w:color w:val="000000"/>
                <w:sz w:val="18"/>
                <w:szCs w:val="18"/>
              </w:rPr>
              <w:t>Present results of all investigations of possible causes of heterogeneity among study results.</w:t>
            </w:r>
          </w:p>
        </w:tc>
        <w:tc>
          <w:tcPr>
            <w:tcW w:w="0" w:type="auto"/>
            <w:tcBorders>
              <w:right w:val="single" w:sz="8" w:space="0" w:color="000000"/>
            </w:tcBorders>
            <w:shd w:val="clear" w:color="auto" w:fill="FFFFFF"/>
            <w:tcMar>
              <w:top w:w="0" w:type="dxa"/>
              <w:left w:w="0" w:type="dxa"/>
              <w:bottom w:w="0" w:type="dxa"/>
              <w:right w:w="0" w:type="dxa"/>
            </w:tcMar>
          </w:tcPr>
          <w:p w14:paraId="56C4A215"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4.2 (pp 73-5)</w:t>
            </w:r>
          </w:p>
        </w:tc>
      </w:tr>
      <w:tr w:rsidR="00AD517D" w14:paraId="4F0C370C" w14:textId="77777777" w:rsidTr="0020779C">
        <w:trPr>
          <w:cantSplit/>
          <w:jc w:val="center"/>
        </w:trPr>
        <w:tc>
          <w:tcPr>
            <w:tcW w:w="0" w:type="auto"/>
            <w:vMerge/>
            <w:tcBorders>
              <w:left w:val="single" w:sz="8" w:space="0" w:color="000000"/>
            </w:tcBorders>
            <w:shd w:val="clear" w:color="auto" w:fill="FFFFFF"/>
            <w:tcMar>
              <w:top w:w="0" w:type="dxa"/>
              <w:left w:w="0" w:type="dxa"/>
              <w:bottom w:w="0" w:type="dxa"/>
              <w:right w:w="0" w:type="dxa"/>
            </w:tcMar>
          </w:tcPr>
          <w:p w14:paraId="7C4C652A"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19D1F57F"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20d</w:t>
            </w:r>
          </w:p>
        </w:tc>
        <w:tc>
          <w:tcPr>
            <w:tcW w:w="0" w:type="auto"/>
            <w:shd w:val="clear" w:color="auto" w:fill="FFFFFF"/>
            <w:tcMar>
              <w:top w:w="0" w:type="dxa"/>
              <w:left w:w="0" w:type="dxa"/>
              <w:bottom w:w="0" w:type="dxa"/>
              <w:right w:w="0" w:type="dxa"/>
            </w:tcMar>
          </w:tcPr>
          <w:p w14:paraId="26C3B891" w14:textId="77777777" w:rsidR="00AD517D" w:rsidRDefault="00AD517D" w:rsidP="0020779C">
            <w:pPr>
              <w:spacing w:before="100" w:after="100"/>
              <w:ind w:left="100" w:right="100"/>
            </w:pPr>
            <w:r>
              <w:rPr>
                <w:rFonts w:ascii="DejaVu Sans" w:eastAsia="DejaVu Sans" w:hAnsi="DejaVu Sans" w:cs="DejaVu Sans"/>
                <w:color w:val="000000"/>
                <w:sz w:val="18"/>
                <w:szCs w:val="18"/>
              </w:rPr>
              <w:t>Present results of all sensitivity analyses conducted to assess the robustness of the synthesized results.</w:t>
            </w:r>
          </w:p>
        </w:tc>
        <w:tc>
          <w:tcPr>
            <w:tcW w:w="0" w:type="auto"/>
            <w:tcBorders>
              <w:right w:val="single" w:sz="8" w:space="0" w:color="000000"/>
            </w:tcBorders>
            <w:shd w:val="clear" w:color="auto" w:fill="FFFFFF"/>
            <w:tcMar>
              <w:top w:w="0" w:type="dxa"/>
              <w:left w:w="0" w:type="dxa"/>
              <w:bottom w:w="0" w:type="dxa"/>
              <w:right w:w="0" w:type="dxa"/>
            </w:tcMar>
          </w:tcPr>
          <w:p w14:paraId="3D8C6BB1"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Not applicable</w:t>
            </w:r>
          </w:p>
        </w:tc>
      </w:tr>
      <w:tr w:rsidR="00AD517D" w14:paraId="0D649F71"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22A8A7B8" w14:textId="77777777" w:rsidR="00AD517D" w:rsidRDefault="00AD517D" w:rsidP="0020779C">
            <w:pPr>
              <w:spacing w:before="100" w:after="100"/>
              <w:ind w:left="100" w:right="100"/>
            </w:pPr>
            <w:r>
              <w:rPr>
                <w:rFonts w:ascii="DejaVu Sans" w:eastAsia="DejaVu Sans" w:hAnsi="DejaVu Sans" w:cs="DejaVu Sans"/>
                <w:b/>
                <w:color w:val="000000"/>
                <w:sz w:val="18"/>
                <w:szCs w:val="18"/>
              </w:rPr>
              <w:t>Reporting biases</w:t>
            </w:r>
          </w:p>
        </w:tc>
        <w:tc>
          <w:tcPr>
            <w:tcW w:w="0" w:type="auto"/>
            <w:shd w:val="clear" w:color="auto" w:fill="FFFFFF"/>
            <w:tcMar>
              <w:top w:w="0" w:type="dxa"/>
              <w:left w:w="0" w:type="dxa"/>
              <w:bottom w:w="0" w:type="dxa"/>
              <w:right w:w="0" w:type="dxa"/>
            </w:tcMar>
          </w:tcPr>
          <w:p w14:paraId="3B3707F3"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21</w:t>
            </w:r>
          </w:p>
        </w:tc>
        <w:tc>
          <w:tcPr>
            <w:tcW w:w="0" w:type="auto"/>
            <w:shd w:val="clear" w:color="auto" w:fill="FFFFFF"/>
            <w:tcMar>
              <w:top w:w="0" w:type="dxa"/>
              <w:left w:w="0" w:type="dxa"/>
              <w:bottom w:w="0" w:type="dxa"/>
              <w:right w:w="0" w:type="dxa"/>
            </w:tcMar>
          </w:tcPr>
          <w:p w14:paraId="4938C167" w14:textId="77777777" w:rsidR="00AD517D" w:rsidRDefault="00AD517D" w:rsidP="0020779C">
            <w:pPr>
              <w:spacing w:before="100" w:after="100"/>
              <w:ind w:left="100" w:right="100"/>
            </w:pPr>
            <w:r>
              <w:rPr>
                <w:rFonts w:ascii="DejaVu Sans" w:eastAsia="DejaVu Sans" w:hAnsi="DejaVu Sans" w:cs="DejaVu Sans"/>
                <w:color w:val="000000"/>
                <w:sz w:val="18"/>
                <w:szCs w:val="18"/>
              </w:rPr>
              <w:t>Present assessments of risk of bias due to missing results (arising from reporting biases) for each synthesis assessed.</w:t>
            </w:r>
          </w:p>
        </w:tc>
        <w:tc>
          <w:tcPr>
            <w:tcW w:w="0" w:type="auto"/>
            <w:tcBorders>
              <w:right w:val="single" w:sz="8" w:space="0" w:color="000000"/>
            </w:tcBorders>
            <w:shd w:val="clear" w:color="auto" w:fill="FFFFFF"/>
            <w:tcMar>
              <w:top w:w="0" w:type="dxa"/>
              <w:left w:w="0" w:type="dxa"/>
              <w:bottom w:w="0" w:type="dxa"/>
              <w:right w:w="0" w:type="dxa"/>
            </w:tcMar>
          </w:tcPr>
          <w:p w14:paraId="21607B3D"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4.2 (pp 73-5)</w:t>
            </w:r>
          </w:p>
        </w:tc>
      </w:tr>
      <w:tr w:rsidR="00AD517D" w14:paraId="184ECFF2"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68456214" w14:textId="77777777" w:rsidR="00AD517D" w:rsidRDefault="00AD517D" w:rsidP="0020779C">
            <w:pPr>
              <w:spacing w:before="100" w:after="100"/>
              <w:ind w:left="100" w:right="100"/>
            </w:pPr>
            <w:r>
              <w:rPr>
                <w:rFonts w:ascii="DejaVu Sans" w:eastAsia="DejaVu Sans" w:hAnsi="DejaVu Sans" w:cs="DejaVu Sans"/>
                <w:b/>
                <w:color w:val="000000"/>
                <w:sz w:val="18"/>
                <w:szCs w:val="18"/>
              </w:rPr>
              <w:t>Certainty of evidence</w:t>
            </w:r>
          </w:p>
        </w:tc>
        <w:tc>
          <w:tcPr>
            <w:tcW w:w="0" w:type="auto"/>
            <w:shd w:val="clear" w:color="auto" w:fill="FFFFFF"/>
            <w:tcMar>
              <w:top w:w="0" w:type="dxa"/>
              <w:left w:w="0" w:type="dxa"/>
              <w:bottom w:w="0" w:type="dxa"/>
              <w:right w:w="0" w:type="dxa"/>
            </w:tcMar>
          </w:tcPr>
          <w:p w14:paraId="48D083AA"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22</w:t>
            </w:r>
          </w:p>
        </w:tc>
        <w:tc>
          <w:tcPr>
            <w:tcW w:w="0" w:type="auto"/>
            <w:shd w:val="clear" w:color="auto" w:fill="FFFFFF"/>
            <w:tcMar>
              <w:top w:w="0" w:type="dxa"/>
              <w:left w:w="0" w:type="dxa"/>
              <w:bottom w:w="0" w:type="dxa"/>
              <w:right w:w="0" w:type="dxa"/>
            </w:tcMar>
          </w:tcPr>
          <w:p w14:paraId="0257E7E7" w14:textId="77777777" w:rsidR="00AD517D" w:rsidRDefault="00AD517D" w:rsidP="0020779C">
            <w:pPr>
              <w:spacing w:before="100" w:after="100"/>
              <w:ind w:left="100" w:right="100"/>
            </w:pPr>
            <w:r>
              <w:rPr>
                <w:rFonts w:ascii="DejaVu Sans" w:eastAsia="DejaVu Sans" w:hAnsi="DejaVu Sans" w:cs="DejaVu Sans"/>
                <w:color w:val="000000"/>
                <w:sz w:val="18"/>
                <w:szCs w:val="18"/>
              </w:rPr>
              <w:t>Present assessments of certainty (or confidence) in the body of evidence for each outcome assessed.</w:t>
            </w:r>
          </w:p>
        </w:tc>
        <w:tc>
          <w:tcPr>
            <w:tcW w:w="0" w:type="auto"/>
            <w:tcBorders>
              <w:right w:val="single" w:sz="8" w:space="0" w:color="000000"/>
            </w:tcBorders>
            <w:shd w:val="clear" w:color="auto" w:fill="FFFFFF"/>
            <w:tcMar>
              <w:top w:w="0" w:type="dxa"/>
              <w:left w:w="0" w:type="dxa"/>
              <w:bottom w:w="0" w:type="dxa"/>
              <w:right w:w="0" w:type="dxa"/>
            </w:tcMar>
          </w:tcPr>
          <w:p w14:paraId="016845EA"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3.4 (pp 63-8)</w:t>
            </w:r>
          </w:p>
        </w:tc>
      </w:tr>
      <w:tr w:rsidR="00AD517D" w14:paraId="77D6B2D9" w14:textId="77777777" w:rsidTr="0020779C">
        <w:trPr>
          <w:cantSplit/>
          <w:jc w:val="center"/>
        </w:trPr>
        <w:tc>
          <w:tcPr>
            <w:tcW w:w="0" w:type="auto"/>
            <w:tcBorders>
              <w:left w:val="single" w:sz="8" w:space="0" w:color="000000"/>
            </w:tcBorders>
            <w:shd w:val="clear" w:color="auto" w:fill="FFFFCC"/>
            <w:tcMar>
              <w:top w:w="0" w:type="dxa"/>
              <w:left w:w="0" w:type="dxa"/>
              <w:bottom w:w="0" w:type="dxa"/>
              <w:right w:w="0" w:type="dxa"/>
            </w:tcMar>
          </w:tcPr>
          <w:p w14:paraId="228C284A" w14:textId="77777777" w:rsidR="00AD517D" w:rsidRDefault="00AD517D" w:rsidP="0020779C">
            <w:pPr>
              <w:spacing w:before="100" w:after="100"/>
              <w:ind w:left="100" w:right="100"/>
            </w:pPr>
            <w:r>
              <w:rPr>
                <w:rFonts w:ascii="DejaVu Sans" w:eastAsia="DejaVu Sans" w:hAnsi="DejaVu Sans" w:cs="DejaVu Sans"/>
                <w:b/>
                <w:color w:val="000000"/>
                <w:sz w:val="18"/>
                <w:szCs w:val="18"/>
              </w:rPr>
              <w:t>DISCUSSION</w:t>
            </w:r>
          </w:p>
        </w:tc>
        <w:tc>
          <w:tcPr>
            <w:tcW w:w="0" w:type="auto"/>
            <w:shd w:val="clear" w:color="auto" w:fill="FFFFCC"/>
            <w:tcMar>
              <w:top w:w="0" w:type="dxa"/>
              <w:left w:w="0" w:type="dxa"/>
              <w:bottom w:w="0" w:type="dxa"/>
              <w:right w:w="0" w:type="dxa"/>
            </w:tcMar>
          </w:tcPr>
          <w:p w14:paraId="75F25A21" w14:textId="77777777" w:rsidR="00AD517D" w:rsidRDefault="00AD517D" w:rsidP="0020779C">
            <w:pPr>
              <w:spacing w:before="100" w:after="100"/>
              <w:ind w:left="100" w:right="100"/>
              <w:jc w:val="center"/>
            </w:pPr>
          </w:p>
        </w:tc>
        <w:tc>
          <w:tcPr>
            <w:tcW w:w="0" w:type="auto"/>
            <w:shd w:val="clear" w:color="auto" w:fill="FFFFCC"/>
            <w:tcMar>
              <w:top w:w="0" w:type="dxa"/>
              <w:left w:w="0" w:type="dxa"/>
              <w:bottom w:w="0" w:type="dxa"/>
              <w:right w:w="0" w:type="dxa"/>
            </w:tcMar>
          </w:tcPr>
          <w:p w14:paraId="6D789FB1" w14:textId="77777777" w:rsidR="00AD517D" w:rsidRDefault="00AD517D" w:rsidP="0020779C">
            <w:pPr>
              <w:spacing w:before="100" w:after="100"/>
              <w:ind w:left="100" w:right="100"/>
            </w:pPr>
          </w:p>
        </w:tc>
        <w:tc>
          <w:tcPr>
            <w:tcW w:w="0" w:type="auto"/>
            <w:tcBorders>
              <w:right w:val="single" w:sz="8" w:space="0" w:color="000000"/>
            </w:tcBorders>
            <w:shd w:val="clear" w:color="auto" w:fill="FFFFCC"/>
            <w:tcMar>
              <w:top w:w="0" w:type="dxa"/>
              <w:left w:w="0" w:type="dxa"/>
              <w:bottom w:w="0" w:type="dxa"/>
              <w:right w:w="0" w:type="dxa"/>
            </w:tcMar>
          </w:tcPr>
          <w:p w14:paraId="4793454F" w14:textId="77777777" w:rsidR="00AD517D" w:rsidRDefault="00AD517D" w:rsidP="0020779C">
            <w:pPr>
              <w:spacing w:before="100" w:after="100"/>
              <w:ind w:left="100" w:right="100"/>
              <w:jc w:val="center"/>
            </w:pPr>
          </w:p>
        </w:tc>
      </w:tr>
      <w:tr w:rsidR="00AD517D" w14:paraId="3041B866"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02983628" w14:textId="77777777" w:rsidR="00AD517D" w:rsidRDefault="00AD517D" w:rsidP="0020779C">
            <w:pPr>
              <w:spacing w:before="100" w:after="100"/>
              <w:ind w:left="100" w:right="100"/>
            </w:pPr>
            <w:r>
              <w:rPr>
                <w:rFonts w:ascii="DejaVu Sans" w:eastAsia="DejaVu Sans" w:hAnsi="DejaVu Sans" w:cs="DejaVu Sans"/>
                <w:b/>
                <w:color w:val="000000"/>
                <w:sz w:val="18"/>
                <w:szCs w:val="18"/>
              </w:rPr>
              <w:t>Discussion</w:t>
            </w:r>
          </w:p>
        </w:tc>
        <w:tc>
          <w:tcPr>
            <w:tcW w:w="0" w:type="auto"/>
            <w:shd w:val="clear" w:color="auto" w:fill="FFFFFF"/>
            <w:tcMar>
              <w:top w:w="0" w:type="dxa"/>
              <w:left w:w="0" w:type="dxa"/>
              <w:bottom w:w="0" w:type="dxa"/>
              <w:right w:w="0" w:type="dxa"/>
            </w:tcMar>
          </w:tcPr>
          <w:p w14:paraId="246251A8"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23a</w:t>
            </w:r>
          </w:p>
        </w:tc>
        <w:tc>
          <w:tcPr>
            <w:tcW w:w="0" w:type="auto"/>
            <w:shd w:val="clear" w:color="auto" w:fill="FFFFFF"/>
            <w:tcMar>
              <w:top w:w="0" w:type="dxa"/>
              <w:left w:w="0" w:type="dxa"/>
              <w:bottom w:w="0" w:type="dxa"/>
              <w:right w:w="0" w:type="dxa"/>
            </w:tcMar>
          </w:tcPr>
          <w:p w14:paraId="6AE36B8E" w14:textId="77777777" w:rsidR="00AD517D" w:rsidRDefault="00AD517D" w:rsidP="0020779C">
            <w:pPr>
              <w:spacing w:before="100" w:after="100"/>
              <w:ind w:left="100" w:right="100"/>
            </w:pPr>
            <w:r>
              <w:rPr>
                <w:rFonts w:ascii="DejaVu Sans" w:eastAsia="DejaVu Sans" w:hAnsi="DejaVu Sans" w:cs="DejaVu Sans"/>
                <w:color w:val="000000"/>
                <w:sz w:val="18"/>
                <w:szCs w:val="18"/>
              </w:rPr>
              <w:t>Provide a general interpretation of the results in the context of other evidence.</w:t>
            </w:r>
          </w:p>
        </w:tc>
        <w:tc>
          <w:tcPr>
            <w:tcW w:w="0" w:type="auto"/>
            <w:tcBorders>
              <w:right w:val="single" w:sz="8" w:space="0" w:color="000000"/>
            </w:tcBorders>
            <w:shd w:val="clear" w:color="auto" w:fill="FFFFFF"/>
            <w:tcMar>
              <w:top w:w="0" w:type="dxa"/>
              <w:left w:w="0" w:type="dxa"/>
              <w:bottom w:w="0" w:type="dxa"/>
              <w:right w:w="0" w:type="dxa"/>
            </w:tcMar>
          </w:tcPr>
          <w:p w14:paraId="31A2090B"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4 (pp 69-73)</w:t>
            </w:r>
          </w:p>
        </w:tc>
      </w:tr>
      <w:tr w:rsidR="00AD517D" w14:paraId="03F0F4A8" w14:textId="77777777" w:rsidTr="0020779C">
        <w:trPr>
          <w:cantSplit/>
          <w:jc w:val="center"/>
        </w:trPr>
        <w:tc>
          <w:tcPr>
            <w:tcW w:w="0" w:type="auto"/>
            <w:vMerge w:val="restart"/>
            <w:tcBorders>
              <w:left w:val="single" w:sz="8" w:space="0" w:color="000000"/>
            </w:tcBorders>
            <w:shd w:val="clear" w:color="auto" w:fill="FFFFFF"/>
            <w:tcMar>
              <w:top w:w="0" w:type="dxa"/>
              <w:left w:w="0" w:type="dxa"/>
              <w:bottom w:w="0" w:type="dxa"/>
              <w:right w:w="0" w:type="dxa"/>
            </w:tcMar>
          </w:tcPr>
          <w:p w14:paraId="644BECE1"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4FCB6D0C"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23b</w:t>
            </w:r>
          </w:p>
        </w:tc>
        <w:tc>
          <w:tcPr>
            <w:tcW w:w="0" w:type="auto"/>
            <w:shd w:val="clear" w:color="auto" w:fill="FFFFFF"/>
            <w:tcMar>
              <w:top w:w="0" w:type="dxa"/>
              <w:left w:w="0" w:type="dxa"/>
              <w:bottom w:w="0" w:type="dxa"/>
              <w:right w:w="0" w:type="dxa"/>
            </w:tcMar>
          </w:tcPr>
          <w:p w14:paraId="4A23421F" w14:textId="77777777" w:rsidR="00AD517D" w:rsidRDefault="00AD517D" w:rsidP="0020779C">
            <w:pPr>
              <w:spacing w:before="100" w:after="100"/>
              <w:ind w:left="100" w:right="100"/>
            </w:pPr>
            <w:r>
              <w:rPr>
                <w:rFonts w:ascii="DejaVu Sans" w:eastAsia="DejaVu Sans" w:hAnsi="DejaVu Sans" w:cs="DejaVu Sans"/>
                <w:color w:val="000000"/>
                <w:sz w:val="18"/>
                <w:szCs w:val="18"/>
              </w:rPr>
              <w:t>Discuss any limitations of the evidence included in the review.</w:t>
            </w:r>
          </w:p>
        </w:tc>
        <w:tc>
          <w:tcPr>
            <w:tcW w:w="0" w:type="auto"/>
            <w:tcBorders>
              <w:right w:val="single" w:sz="8" w:space="0" w:color="000000"/>
            </w:tcBorders>
            <w:shd w:val="clear" w:color="auto" w:fill="FFFFFF"/>
            <w:tcMar>
              <w:top w:w="0" w:type="dxa"/>
              <w:left w:w="0" w:type="dxa"/>
              <w:bottom w:w="0" w:type="dxa"/>
              <w:right w:w="0" w:type="dxa"/>
            </w:tcMar>
          </w:tcPr>
          <w:p w14:paraId="45AC7428"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4.2 (pp 73-5)</w:t>
            </w:r>
          </w:p>
        </w:tc>
      </w:tr>
      <w:tr w:rsidR="00AD517D" w14:paraId="03387198" w14:textId="77777777" w:rsidTr="0020779C">
        <w:trPr>
          <w:cantSplit/>
          <w:jc w:val="center"/>
        </w:trPr>
        <w:tc>
          <w:tcPr>
            <w:tcW w:w="0" w:type="auto"/>
            <w:vMerge/>
            <w:tcBorders>
              <w:left w:val="single" w:sz="8" w:space="0" w:color="000000"/>
            </w:tcBorders>
            <w:shd w:val="clear" w:color="auto" w:fill="FFFFFF"/>
            <w:tcMar>
              <w:top w:w="0" w:type="dxa"/>
              <w:left w:w="0" w:type="dxa"/>
              <w:bottom w:w="0" w:type="dxa"/>
              <w:right w:w="0" w:type="dxa"/>
            </w:tcMar>
          </w:tcPr>
          <w:p w14:paraId="4DE68781"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1FE93BBA"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23c</w:t>
            </w:r>
          </w:p>
        </w:tc>
        <w:tc>
          <w:tcPr>
            <w:tcW w:w="0" w:type="auto"/>
            <w:shd w:val="clear" w:color="auto" w:fill="FFFFFF"/>
            <w:tcMar>
              <w:top w:w="0" w:type="dxa"/>
              <w:left w:w="0" w:type="dxa"/>
              <w:bottom w:w="0" w:type="dxa"/>
              <w:right w:w="0" w:type="dxa"/>
            </w:tcMar>
          </w:tcPr>
          <w:p w14:paraId="51A51C92" w14:textId="77777777" w:rsidR="00AD517D" w:rsidRDefault="00AD517D" w:rsidP="0020779C">
            <w:pPr>
              <w:spacing w:before="100" w:after="100"/>
              <w:ind w:left="100" w:right="100"/>
            </w:pPr>
            <w:r>
              <w:rPr>
                <w:rFonts w:ascii="DejaVu Sans" w:eastAsia="DejaVu Sans" w:hAnsi="DejaVu Sans" w:cs="DejaVu Sans"/>
                <w:color w:val="000000"/>
                <w:sz w:val="18"/>
                <w:szCs w:val="18"/>
              </w:rPr>
              <w:t>Discuss any limitations of the review processes used.</w:t>
            </w:r>
          </w:p>
        </w:tc>
        <w:tc>
          <w:tcPr>
            <w:tcW w:w="0" w:type="auto"/>
            <w:tcBorders>
              <w:right w:val="single" w:sz="8" w:space="0" w:color="000000"/>
            </w:tcBorders>
            <w:shd w:val="clear" w:color="auto" w:fill="FFFFFF"/>
            <w:tcMar>
              <w:top w:w="0" w:type="dxa"/>
              <w:left w:w="0" w:type="dxa"/>
              <w:bottom w:w="0" w:type="dxa"/>
              <w:right w:w="0" w:type="dxa"/>
            </w:tcMar>
          </w:tcPr>
          <w:p w14:paraId="4645EA40"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4.2 (pp 73-5)</w:t>
            </w:r>
          </w:p>
        </w:tc>
      </w:tr>
      <w:tr w:rsidR="00AD517D" w14:paraId="74392799" w14:textId="77777777" w:rsidTr="0020779C">
        <w:trPr>
          <w:cantSplit/>
          <w:jc w:val="center"/>
        </w:trPr>
        <w:tc>
          <w:tcPr>
            <w:tcW w:w="0" w:type="auto"/>
            <w:vMerge/>
            <w:tcBorders>
              <w:left w:val="single" w:sz="8" w:space="0" w:color="000000"/>
            </w:tcBorders>
            <w:shd w:val="clear" w:color="auto" w:fill="FFFFFF"/>
            <w:tcMar>
              <w:top w:w="0" w:type="dxa"/>
              <w:left w:w="0" w:type="dxa"/>
              <w:bottom w:w="0" w:type="dxa"/>
              <w:right w:w="0" w:type="dxa"/>
            </w:tcMar>
          </w:tcPr>
          <w:p w14:paraId="276A8D9E"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3DC79F1F"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23d</w:t>
            </w:r>
          </w:p>
        </w:tc>
        <w:tc>
          <w:tcPr>
            <w:tcW w:w="0" w:type="auto"/>
            <w:shd w:val="clear" w:color="auto" w:fill="FFFFFF"/>
            <w:tcMar>
              <w:top w:w="0" w:type="dxa"/>
              <w:left w:w="0" w:type="dxa"/>
              <w:bottom w:w="0" w:type="dxa"/>
              <w:right w:w="0" w:type="dxa"/>
            </w:tcMar>
          </w:tcPr>
          <w:p w14:paraId="2E304600" w14:textId="77777777" w:rsidR="00AD517D" w:rsidRDefault="00AD517D" w:rsidP="0020779C">
            <w:pPr>
              <w:spacing w:before="100" w:after="100"/>
              <w:ind w:left="100" w:right="100"/>
            </w:pPr>
            <w:r>
              <w:rPr>
                <w:rFonts w:ascii="DejaVu Sans" w:eastAsia="DejaVu Sans" w:hAnsi="DejaVu Sans" w:cs="DejaVu Sans"/>
                <w:color w:val="000000"/>
                <w:sz w:val="18"/>
                <w:szCs w:val="18"/>
              </w:rPr>
              <w:t>Discuss implications of the results for practice, policy, and future research.</w:t>
            </w:r>
          </w:p>
        </w:tc>
        <w:tc>
          <w:tcPr>
            <w:tcW w:w="0" w:type="auto"/>
            <w:tcBorders>
              <w:right w:val="single" w:sz="8" w:space="0" w:color="000000"/>
            </w:tcBorders>
            <w:shd w:val="clear" w:color="auto" w:fill="FFFFFF"/>
            <w:tcMar>
              <w:top w:w="0" w:type="dxa"/>
              <w:left w:w="0" w:type="dxa"/>
              <w:bottom w:w="0" w:type="dxa"/>
              <w:right w:w="0" w:type="dxa"/>
            </w:tcMar>
          </w:tcPr>
          <w:p w14:paraId="0CFA2A65"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4.3 (p 75)</w:t>
            </w:r>
          </w:p>
        </w:tc>
      </w:tr>
      <w:tr w:rsidR="00AD517D" w14:paraId="7E7ABF89" w14:textId="77777777" w:rsidTr="0020779C">
        <w:trPr>
          <w:cantSplit/>
          <w:jc w:val="center"/>
        </w:trPr>
        <w:tc>
          <w:tcPr>
            <w:tcW w:w="0" w:type="auto"/>
            <w:tcBorders>
              <w:left w:val="single" w:sz="8" w:space="0" w:color="000000"/>
            </w:tcBorders>
            <w:shd w:val="clear" w:color="auto" w:fill="FFFFCC"/>
            <w:tcMar>
              <w:top w:w="0" w:type="dxa"/>
              <w:left w:w="0" w:type="dxa"/>
              <w:bottom w:w="0" w:type="dxa"/>
              <w:right w:w="0" w:type="dxa"/>
            </w:tcMar>
          </w:tcPr>
          <w:p w14:paraId="4FB120A7" w14:textId="77777777" w:rsidR="00AD517D" w:rsidRDefault="00AD517D" w:rsidP="0020779C">
            <w:pPr>
              <w:spacing w:before="100" w:after="100"/>
              <w:ind w:left="100" w:right="100"/>
            </w:pPr>
            <w:r>
              <w:rPr>
                <w:rFonts w:ascii="DejaVu Sans" w:eastAsia="DejaVu Sans" w:hAnsi="DejaVu Sans" w:cs="DejaVu Sans"/>
                <w:b/>
                <w:color w:val="000000"/>
                <w:sz w:val="18"/>
                <w:szCs w:val="18"/>
              </w:rPr>
              <w:t>OTHER INFORMATION</w:t>
            </w:r>
          </w:p>
        </w:tc>
        <w:tc>
          <w:tcPr>
            <w:tcW w:w="0" w:type="auto"/>
            <w:shd w:val="clear" w:color="auto" w:fill="FFFFCC"/>
            <w:tcMar>
              <w:top w:w="0" w:type="dxa"/>
              <w:left w:w="0" w:type="dxa"/>
              <w:bottom w:w="0" w:type="dxa"/>
              <w:right w:w="0" w:type="dxa"/>
            </w:tcMar>
          </w:tcPr>
          <w:p w14:paraId="593E7B1C" w14:textId="77777777" w:rsidR="00AD517D" w:rsidRDefault="00AD517D" w:rsidP="0020779C">
            <w:pPr>
              <w:spacing w:before="100" w:after="100"/>
              <w:ind w:left="100" w:right="100"/>
              <w:jc w:val="center"/>
            </w:pPr>
          </w:p>
        </w:tc>
        <w:tc>
          <w:tcPr>
            <w:tcW w:w="0" w:type="auto"/>
            <w:shd w:val="clear" w:color="auto" w:fill="FFFFCC"/>
            <w:tcMar>
              <w:top w:w="0" w:type="dxa"/>
              <w:left w:w="0" w:type="dxa"/>
              <w:bottom w:w="0" w:type="dxa"/>
              <w:right w:w="0" w:type="dxa"/>
            </w:tcMar>
          </w:tcPr>
          <w:p w14:paraId="4D05D636" w14:textId="77777777" w:rsidR="00AD517D" w:rsidRDefault="00AD517D" w:rsidP="0020779C">
            <w:pPr>
              <w:spacing w:before="100" w:after="100"/>
              <w:ind w:left="100" w:right="100"/>
            </w:pPr>
          </w:p>
        </w:tc>
        <w:tc>
          <w:tcPr>
            <w:tcW w:w="0" w:type="auto"/>
            <w:tcBorders>
              <w:right w:val="single" w:sz="8" w:space="0" w:color="000000"/>
            </w:tcBorders>
            <w:shd w:val="clear" w:color="auto" w:fill="FFFFCC"/>
            <w:tcMar>
              <w:top w:w="0" w:type="dxa"/>
              <w:left w:w="0" w:type="dxa"/>
              <w:bottom w:w="0" w:type="dxa"/>
              <w:right w:w="0" w:type="dxa"/>
            </w:tcMar>
          </w:tcPr>
          <w:p w14:paraId="73F7A4D0" w14:textId="77777777" w:rsidR="00AD517D" w:rsidRDefault="00AD517D" w:rsidP="0020779C">
            <w:pPr>
              <w:spacing w:before="100" w:after="100"/>
              <w:ind w:left="100" w:right="100"/>
              <w:jc w:val="center"/>
            </w:pPr>
          </w:p>
        </w:tc>
      </w:tr>
      <w:tr w:rsidR="00AD517D" w14:paraId="5F24F4F1"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4612F443" w14:textId="77777777" w:rsidR="00AD517D" w:rsidRDefault="00AD517D" w:rsidP="0020779C">
            <w:pPr>
              <w:spacing w:before="100" w:after="100"/>
              <w:ind w:left="100" w:right="100"/>
            </w:pPr>
            <w:r>
              <w:rPr>
                <w:rFonts w:ascii="DejaVu Sans" w:eastAsia="DejaVu Sans" w:hAnsi="DejaVu Sans" w:cs="DejaVu Sans"/>
                <w:b/>
                <w:color w:val="000000"/>
                <w:sz w:val="18"/>
                <w:szCs w:val="18"/>
              </w:rPr>
              <w:lastRenderedPageBreak/>
              <w:t>Registration and protocol</w:t>
            </w:r>
          </w:p>
        </w:tc>
        <w:tc>
          <w:tcPr>
            <w:tcW w:w="0" w:type="auto"/>
            <w:shd w:val="clear" w:color="auto" w:fill="FFFFFF"/>
            <w:tcMar>
              <w:top w:w="0" w:type="dxa"/>
              <w:left w:w="0" w:type="dxa"/>
              <w:bottom w:w="0" w:type="dxa"/>
              <w:right w:w="0" w:type="dxa"/>
            </w:tcMar>
          </w:tcPr>
          <w:p w14:paraId="6031942A"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24a</w:t>
            </w:r>
          </w:p>
        </w:tc>
        <w:tc>
          <w:tcPr>
            <w:tcW w:w="0" w:type="auto"/>
            <w:shd w:val="clear" w:color="auto" w:fill="FFFFFF"/>
            <w:tcMar>
              <w:top w:w="0" w:type="dxa"/>
              <w:left w:w="0" w:type="dxa"/>
              <w:bottom w:w="0" w:type="dxa"/>
              <w:right w:w="0" w:type="dxa"/>
            </w:tcMar>
          </w:tcPr>
          <w:p w14:paraId="690E09B0" w14:textId="77777777" w:rsidR="00AD517D" w:rsidRDefault="00AD517D" w:rsidP="0020779C">
            <w:pPr>
              <w:spacing w:before="100" w:after="100"/>
              <w:ind w:left="100" w:right="100"/>
            </w:pPr>
            <w:r>
              <w:rPr>
                <w:rFonts w:ascii="DejaVu Sans" w:eastAsia="DejaVu Sans" w:hAnsi="DejaVu Sans" w:cs="DejaVu Sans"/>
                <w:color w:val="000000"/>
                <w:sz w:val="18"/>
                <w:szCs w:val="18"/>
              </w:rPr>
              <w:t xml:space="preserve">Provide registration information for the review, including register name and registration number, or state that the review was not registered. </w:t>
            </w:r>
          </w:p>
        </w:tc>
        <w:tc>
          <w:tcPr>
            <w:tcW w:w="0" w:type="auto"/>
            <w:tcBorders>
              <w:right w:val="single" w:sz="8" w:space="0" w:color="000000"/>
            </w:tcBorders>
            <w:shd w:val="clear" w:color="auto" w:fill="FFFFFF"/>
            <w:tcMar>
              <w:top w:w="0" w:type="dxa"/>
              <w:left w:w="0" w:type="dxa"/>
              <w:bottom w:w="0" w:type="dxa"/>
              <w:right w:w="0" w:type="dxa"/>
            </w:tcMar>
          </w:tcPr>
          <w:p w14:paraId="5A969D7F"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 (p 50)</w:t>
            </w:r>
          </w:p>
        </w:tc>
      </w:tr>
      <w:tr w:rsidR="00AD517D" w14:paraId="5C25D901" w14:textId="77777777" w:rsidTr="0020779C">
        <w:trPr>
          <w:cantSplit/>
          <w:jc w:val="center"/>
        </w:trPr>
        <w:tc>
          <w:tcPr>
            <w:tcW w:w="0" w:type="auto"/>
            <w:vMerge w:val="restart"/>
            <w:tcBorders>
              <w:left w:val="single" w:sz="8" w:space="0" w:color="000000"/>
            </w:tcBorders>
            <w:shd w:val="clear" w:color="auto" w:fill="FFFFFF"/>
            <w:tcMar>
              <w:top w:w="0" w:type="dxa"/>
              <w:left w:w="0" w:type="dxa"/>
              <w:bottom w:w="0" w:type="dxa"/>
              <w:right w:w="0" w:type="dxa"/>
            </w:tcMar>
          </w:tcPr>
          <w:p w14:paraId="27D5994B"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4866A09F"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24b</w:t>
            </w:r>
          </w:p>
        </w:tc>
        <w:tc>
          <w:tcPr>
            <w:tcW w:w="0" w:type="auto"/>
            <w:shd w:val="clear" w:color="auto" w:fill="FFFFFF"/>
            <w:tcMar>
              <w:top w:w="0" w:type="dxa"/>
              <w:left w:w="0" w:type="dxa"/>
              <w:bottom w:w="0" w:type="dxa"/>
              <w:right w:w="0" w:type="dxa"/>
            </w:tcMar>
          </w:tcPr>
          <w:p w14:paraId="242CCD74" w14:textId="77777777" w:rsidR="00AD517D" w:rsidRDefault="00AD517D" w:rsidP="0020779C">
            <w:pPr>
              <w:spacing w:before="100" w:after="100"/>
              <w:ind w:left="100" w:right="100"/>
            </w:pPr>
            <w:r>
              <w:rPr>
                <w:rFonts w:ascii="DejaVu Sans" w:eastAsia="DejaVu Sans" w:hAnsi="DejaVu Sans" w:cs="DejaVu Sans"/>
                <w:color w:val="000000"/>
                <w:sz w:val="18"/>
                <w:szCs w:val="18"/>
              </w:rPr>
              <w:t>Indicate where the review protocol can be accessed, or state that a protocol was not prepared.</w:t>
            </w:r>
          </w:p>
        </w:tc>
        <w:tc>
          <w:tcPr>
            <w:tcW w:w="0" w:type="auto"/>
            <w:tcBorders>
              <w:right w:val="single" w:sz="8" w:space="0" w:color="000000"/>
            </w:tcBorders>
            <w:shd w:val="clear" w:color="auto" w:fill="FFFFFF"/>
            <w:tcMar>
              <w:top w:w="0" w:type="dxa"/>
              <w:left w:w="0" w:type="dxa"/>
              <w:bottom w:w="0" w:type="dxa"/>
              <w:right w:w="0" w:type="dxa"/>
            </w:tcMar>
          </w:tcPr>
          <w:p w14:paraId="65D29EE0"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 (p 50)</w:t>
            </w:r>
          </w:p>
        </w:tc>
      </w:tr>
      <w:tr w:rsidR="00AD517D" w14:paraId="05F03732" w14:textId="77777777" w:rsidTr="0020779C">
        <w:trPr>
          <w:cantSplit/>
          <w:jc w:val="center"/>
        </w:trPr>
        <w:tc>
          <w:tcPr>
            <w:tcW w:w="0" w:type="auto"/>
            <w:vMerge/>
            <w:tcBorders>
              <w:left w:val="single" w:sz="8" w:space="0" w:color="000000"/>
            </w:tcBorders>
            <w:shd w:val="clear" w:color="auto" w:fill="FFFFFF"/>
            <w:tcMar>
              <w:top w:w="0" w:type="dxa"/>
              <w:left w:w="0" w:type="dxa"/>
              <w:bottom w:w="0" w:type="dxa"/>
              <w:right w:w="0" w:type="dxa"/>
            </w:tcMar>
          </w:tcPr>
          <w:p w14:paraId="3302EF34" w14:textId="77777777" w:rsidR="00AD517D" w:rsidRDefault="00AD517D" w:rsidP="0020779C">
            <w:pPr>
              <w:spacing w:before="100" w:after="100"/>
              <w:ind w:left="100" w:right="100"/>
            </w:pPr>
          </w:p>
        </w:tc>
        <w:tc>
          <w:tcPr>
            <w:tcW w:w="0" w:type="auto"/>
            <w:shd w:val="clear" w:color="auto" w:fill="FFFFFF"/>
            <w:tcMar>
              <w:top w:w="0" w:type="dxa"/>
              <w:left w:w="0" w:type="dxa"/>
              <w:bottom w:w="0" w:type="dxa"/>
              <w:right w:w="0" w:type="dxa"/>
            </w:tcMar>
          </w:tcPr>
          <w:p w14:paraId="129F70B1"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24c</w:t>
            </w:r>
          </w:p>
        </w:tc>
        <w:tc>
          <w:tcPr>
            <w:tcW w:w="0" w:type="auto"/>
            <w:shd w:val="clear" w:color="auto" w:fill="FFFFFF"/>
            <w:tcMar>
              <w:top w:w="0" w:type="dxa"/>
              <w:left w:w="0" w:type="dxa"/>
              <w:bottom w:w="0" w:type="dxa"/>
              <w:right w:w="0" w:type="dxa"/>
            </w:tcMar>
          </w:tcPr>
          <w:p w14:paraId="09B2DEC4"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and explain any amendments to information provided at registration or in the protocol.</w:t>
            </w:r>
          </w:p>
        </w:tc>
        <w:tc>
          <w:tcPr>
            <w:tcW w:w="0" w:type="auto"/>
            <w:tcBorders>
              <w:right w:val="single" w:sz="8" w:space="0" w:color="000000"/>
            </w:tcBorders>
            <w:shd w:val="clear" w:color="auto" w:fill="FFFFFF"/>
            <w:tcMar>
              <w:top w:w="0" w:type="dxa"/>
              <w:left w:w="0" w:type="dxa"/>
              <w:bottom w:w="0" w:type="dxa"/>
              <w:right w:w="0" w:type="dxa"/>
            </w:tcMar>
          </w:tcPr>
          <w:p w14:paraId="2E18BBFA"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Not applicable</w:t>
            </w:r>
          </w:p>
        </w:tc>
      </w:tr>
      <w:tr w:rsidR="00AD517D" w14:paraId="044457E9"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6B8236AE" w14:textId="77777777" w:rsidR="00AD517D" w:rsidRDefault="00AD517D" w:rsidP="0020779C">
            <w:pPr>
              <w:spacing w:before="100" w:after="100"/>
              <w:ind w:left="100" w:right="100"/>
            </w:pPr>
            <w:r>
              <w:rPr>
                <w:rFonts w:ascii="DejaVu Sans" w:eastAsia="DejaVu Sans" w:hAnsi="DejaVu Sans" w:cs="DejaVu Sans"/>
                <w:b/>
                <w:color w:val="000000"/>
                <w:sz w:val="18"/>
                <w:szCs w:val="18"/>
              </w:rPr>
              <w:t>Support</w:t>
            </w:r>
          </w:p>
        </w:tc>
        <w:tc>
          <w:tcPr>
            <w:tcW w:w="0" w:type="auto"/>
            <w:shd w:val="clear" w:color="auto" w:fill="FFFFFF"/>
            <w:tcMar>
              <w:top w:w="0" w:type="dxa"/>
              <w:left w:w="0" w:type="dxa"/>
              <w:bottom w:w="0" w:type="dxa"/>
              <w:right w:w="0" w:type="dxa"/>
            </w:tcMar>
          </w:tcPr>
          <w:p w14:paraId="7D788FEB"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25</w:t>
            </w:r>
          </w:p>
        </w:tc>
        <w:tc>
          <w:tcPr>
            <w:tcW w:w="0" w:type="auto"/>
            <w:shd w:val="clear" w:color="auto" w:fill="FFFFFF"/>
            <w:tcMar>
              <w:top w:w="0" w:type="dxa"/>
              <w:left w:w="0" w:type="dxa"/>
              <w:bottom w:w="0" w:type="dxa"/>
              <w:right w:w="0" w:type="dxa"/>
            </w:tcMar>
          </w:tcPr>
          <w:p w14:paraId="15361AFE" w14:textId="77777777" w:rsidR="00AD517D" w:rsidRDefault="00AD517D" w:rsidP="0020779C">
            <w:pPr>
              <w:spacing w:before="100" w:after="100"/>
              <w:ind w:left="100" w:right="100"/>
            </w:pPr>
            <w:r>
              <w:rPr>
                <w:rFonts w:ascii="DejaVu Sans" w:eastAsia="DejaVu Sans" w:hAnsi="DejaVu Sans" w:cs="DejaVu Sans"/>
                <w:color w:val="000000"/>
                <w:sz w:val="18"/>
                <w:szCs w:val="18"/>
              </w:rPr>
              <w:t>Describe sources of financial or non-financial support for the review, and the role of the funders or sponsors in the review.</w:t>
            </w:r>
          </w:p>
        </w:tc>
        <w:tc>
          <w:tcPr>
            <w:tcW w:w="0" w:type="auto"/>
            <w:tcBorders>
              <w:right w:val="single" w:sz="8" w:space="0" w:color="000000"/>
            </w:tcBorders>
            <w:shd w:val="clear" w:color="auto" w:fill="FFFFFF"/>
            <w:tcMar>
              <w:top w:w="0" w:type="dxa"/>
              <w:left w:w="0" w:type="dxa"/>
              <w:bottom w:w="0" w:type="dxa"/>
              <w:right w:w="0" w:type="dxa"/>
            </w:tcMar>
          </w:tcPr>
          <w:p w14:paraId="57B6360C"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Not applicable</w:t>
            </w:r>
          </w:p>
        </w:tc>
      </w:tr>
      <w:tr w:rsidR="00AD517D" w14:paraId="215D489E" w14:textId="77777777" w:rsidTr="0020779C">
        <w:trPr>
          <w:cantSplit/>
          <w:jc w:val="center"/>
        </w:trPr>
        <w:tc>
          <w:tcPr>
            <w:tcW w:w="0" w:type="auto"/>
            <w:tcBorders>
              <w:left w:val="single" w:sz="8" w:space="0" w:color="000000"/>
            </w:tcBorders>
            <w:shd w:val="clear" w:color="auto" w:fill="FFFFFF"/>
            <w:tcMar>
              <w:top w:w="0" w:type="dxa"/>
              <w:left w:w="0" w:type="dxa"/>
              <w:bottom w:w="0" w:type="dxa"/>
              <w:right w:w="0" w:type="dxa"/>
            </w:tcMar>
          </w:tcPr>
          <w:p w14:paraId="4CED2830" w14:textId="77777777" w:rsidR="00AD517D" w:rsidRDefault="00AD517D" w:rsidP="0020779C">
            <w:pPr>
              <w:spacing w:before="100" w:after="100"/>
              <w:ind w:left="100" w:right="100"/>
            </w:pPr>
            <w:r>
              <w:rPr>
                <w:rFonts w:ascii="DejaVu Sans" w:eastAsia="DejaVu Sans" w:hAnsi="DejaVu Sans" w:cs="DejaVu Sans"/>
                <w:b/>
                <w:color w:val="000000"/>
                <w:sz w:val="18"/>
                <w:szCs w:val="18"/>
              </w:rPr>
              <w:t>Competing interests</w:t>
            </w:r>
          </w:p>
        </w:tc>
        <w:tc>
          <w:tcPr>
            <w:tcW w:w="0" w:type="auto"/>
            <w:shd w:val="clear" w:color="auto" w:fill="FFFFFF"/>
            <w:tcMar>
              <w:top w:w="0" w:type="dxa"/>
              <w:left w:w="0" w:type="dxa"/>
              <w:bottom w:w="0" w:type="dxa"/>
              <w:right w:w="0" w:type="dxa"/>
            </w:tcMar>
          </w:tcPr>
          <w:p w14:paraId="412B8929"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26</w:t>
            </w:r>
          </w:p>
        </w:tc>
        <w:tc>
          <w:tcPr>
            <w:tcW w:w="0" w:type="auto"/>
            <w:shd w:val="clear" w:color="auto" w:fill="FFFFFF"/>
            <w:tcMar>
              <w:top w:w="0" w:type="dxa"/>
              <w:left w:w="0" w:type="dxa"/>
              <w:bottom w:w="0" w:type="dxa"/>
              <w:right w:w="0" w:type="dxa"/>
            </w:tcMar>
          </w:tcPr>
          <w:p w14:paraId="3E39CDED" w14:textId="77777777" w:rsidR="00AD517D" w:rsidRDefault="00AD517D" w:rsidP="0020779C">
            <w:pPr>
              <w:spacing w:before="100" w:after="100"/>
              <w:ind w:left="100" w:right="100"/>
            </w:pPr>
            <w:r>
              <w:rPr>
                <w:rFonts w:ascii="DejaVu Sans" w:eastAsia="DejaVu Sans" w:hAnsi="DejaVu Sans" w:cs="DejaVu Sans"/>
                <w:color w:val="000000"/>
                <w:sz w:val="18"/>
                <w:szCs w:val="18"/>
              </w:rPr>
              <w:t>Declare any competing interests of review authors.</w:t>
            </w:r>
          </w:p>
        </w:tc>
        <w:tc>
          <w:tcPr>
            <w:tcW w:w="0" w:type="auto"/>
            <w:tcBorders>
              <w:right w:val="single" w:sz="8" w:space="0" w:color="000000"/>
            </w:tcBorders>
            <w:shd w:val="clear" w:color="auto" w:fill="FFFFFF"/>
            <w:tcMar>
              <w:top w:w="0" w:type="dxa"/>
              <w:left w:w="0" w:type="dxa"/>
              <w:bottom w:w="0" w:type="dxa"/>
              <w:right w:w="0" w:type="dxa"/>
            </w:tcMar>
          </w:tcPr>
          <w:p w14:paraId="4A9DC361"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Not applicable</w:t>
            </w:r>
          </w:p>
        </w:tc>
      </w:tr>
      <w:tr w:rsidR="00AD517D" w14:paraId="22681D5F" w14:textId="77777777" w:rsidTr="0020779C">
        <w:trPr>
          <w:cantSplit/>
          <w:jc w:val="center"/>
        </w:trPr>
        <w:tc>
          <w:tcPr>
            <w:tcW w:w="0" w:type="auto"/>
            <w:tcBorders>
              <w:left w:val="single" w:sz="8" w:space="0" w:color="000000"/>
              <w:bottom w:val="single" w:sz="8" w:space="0" w:color="000000"/>
            </w:tcBorders>
            <w:shd w:val="clear" w:color="auto" w:fill="FFFFFF"/>
            <w:tcMar>
              <w:top w:w="0" w:type="dxa"/>
              <w:left w:w="0" w:type="dxa"/>
              <w:bottom w:w="0" w:type="dxa"/>
              <w:right w:w="0" w:type="dxa"/>
            </w:tcMar>
          </w:tcPr>
          <w:p w14:paraId="12B789DA" w14:textId="77777777" w:rsidR="00AD517D" w:rsidRDefault="00AD517D" w:rsidP="0020779C">
            <w:pPr>
              <w:spacing w:before="100" w:after="100"/>
              <w:ind w:left="100" w:right="100"/>
            </w:pPr>
            <w:r>
              <w:rPr>
                <w:rFonts w:ascii="DejaVu Sans" w:eastAsia="DejaVu Sans" w:hAnsi="DejaVu Sans" w:cs="DejaVu Sans"/>
                <w:b/>
                <w:color w:val="000000"/>
                <w:sz w:val="18"/>
                <w:szCs w:val="18"/>
              </w:rPr>
              <w:t>Availability of data, code and other materials</w:t>
            </w:r>
          </w:p>
        </w:tc>
        <w:tc>
          <w:tcPr>
            <w:tcW w:w="0" w:type="auto"/>
            <w:tcBorders>
              <w:bottom w:val="single" w:sz="8" w:space="0" w:color="000000"/>
            </w:tcBorders>
            <w:shd w:val="clear" w:color="auto" w:fill="FFFFFF"/>
            <w:tcMar>
              <w:top w:w="0" w:type="dxa"/>
              <w:left w:w="0" w:type="dxa"/>
              <w:bottom w:w="0" w:type="dxa"/>
              <w:right w:w="0" w:type="dxa"/>
            </w:tcMar>
          </w:tcPr>
          <w:p w14:paraId="2630295E"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27</w:t>
            </w:r>
          </w:p>
        </w:tc>
        <w:tc>
          <w:tcPr>
            <w:tcW w:w="0" w:type="auto"/>
            <w:tcBorders>
              <w:bottom w:val="single" w:sz="8" w:space="0" w:color="000000"/>
            </w:tcBorders>
            <w:shd w:val="clear" w:color="auto" w:fill="FFFFFF"/>
            <w:tcMar>
              <w:top w:w="0" w:type="dxa"/>
              <w:left w:w="0" w:type="dxa"/>
              <w:bottom w:w="0" w:type="dxa"/>
              <w:right w:w="0" w:type="dxa"/>
            </w:tcMar>
          </w:tcPr>
          <w:p w14:paraId="20AFC554" w14:textId="77777777" w:rsidR="00AD517D" w:rsidRDefault="00AD517D" w:rsidP="0020779C">
            <w:pPr>
              <w:spacing w:before="100" w:after="100"/>
              <w:ind w:left="100" w:right="100"/>
            </w:pPr>
            <w:r>
              <w:rPr>
                <w:rFonts w:ascii="DejaVu Sans" w:eastAsia="DejaVu Sans" w:hAnsi="DejaVu Sans" w:cs="DejaVu Sans"/>
                <w:color w:val="000000"/>
                <w:sz w:val="18"/>
                <w:szCs w:val="18"/>
              </w:rPr>
              <w:t xml:space="preserve">Report which of the following are publicly available and where they can be </w:t>
            </w:r>
            <w:proofErr w:type="gramStart"/>
            <w:r>
              <w:rPr>
                <w:rFonts w:ascii="DejaVu Sans" w:eastAsia="DejaVu Sans" w:hAnsi="DejaVu Sans" w:cs="DejaVu Sans"/>
                <w:color w:val="000000"/>
                <w:sz w:val="18"/>
                <w:szCs w:val="18"/>
              </w:rPr>
              <w:t>found:</w:t>
            </w:r>
            <w:proofErr w:type="gramEnd"/>
            <w:r>
              <w:rPr>
                <w:rFonts w:ascii="DejaVu Sans" w:eastAsia="DejaVu Sans" w:hAnsi="DejaVu Sans" w:cs="DejaVu Sans"/>
                <w:color w:val="000000"/>
                <w:sz w:val="18"/>
                <w:szCs w:val="18"/>
              </w:rPr>
              <w:t xml:space="preserve"> template data collection forms; data extracted from included studies; data used for all analyses; analytic code; any other materials used in the review.</w:t>
            </w:r>
          </w:p>
        </w:tc>
        <w:tc>
          <w:tcPr>
            <w:tcW w:w="0" w:type="auto"/>
            <w:tcBorders>
              <w:bottom w:val="single" w:sz="8" w:space="0" w:color="000000"/>
              <w:right w:val="single" w:sz="8" w:space="0" w:color="000000"/>
            </w:tcBorders>
            <w:shd w:val="clear" w:color="auto" w:fill="FFFFFF"/>
            <w:tcMar>
              <w:top w:w="0" w:type="dxa"/>
              <w:left w:w="0" w:type="dxa"/>
              <w:bottom w:w="0" w:type="dxa"/>
              <w:right w:w="0" w:type="dxa"/>
            </w:tcMar>
          </w:tcPr>
          <w:p w14:paraId="1231FA9D" w14:textId="77777777" w:rsidR="00AD517D" w:rsidRDefault="00AD517D" w:rsidP="0020779C">
            <w:pPr>
              <w:spacing w:before="100" w:after="100"/>
              <w:ind w:left="100" w:right="100"/>
              <w:jc w:val="center"/>
            </w:pPr>
            <w:r>
              <w:rPr>
                <w:rFonts w:ascii="DejaVu Sans" w:eastAsia="DejaVu Sans" w:hAnsi="DejaVu Sans" w:cs="DejaVu Sans"/>
                <w:color w:val="000000"/>
                <w:sz w:val="18"/>
                <w:szCs w:val="18"/>
              </w:rPr>
              <w:t>Section 2 (p 51)</w:t>
            </w:r>
          </w:p>
        </w:tc>
      </w:tr>
    </w:tbl>
    <w:p w14:paraId="0F3B922B" w14:textId="77777777" w:rsidR="00AD517D" w:rsidRDefault="00AD517D" w:rsidP="00AD517D">
      <w:pPr>
        <w:pStyle w:val="FirstParagraph"/>
      </w:pPr>
      <w:r>
        <w:t> </w:t>
      </w:r>
    </w:p>
    <w:p w14:paraId="7B632820" w14:textId="77777777" w:rsidR="00AD517D" w:rsidRDefault="00AD517D" w:rsidP="00AD517D">
      <w:pPr>
        <w:pStyle w:val="BodyText"/>
      </w:pPr>
      <w:r>
        <w:rPr>
          <w:i/>
          <w:iCs/>
        </w:rPr>
        <w:t>From:</w:t>
      </w:r>
      <w:r>
        <w:t xml:space="preserve"> Page MJ, McKenzie JE, Bossuyt PM, </w:t>
      </w:r>
      <w:proofErr w:type="spellStart"/>
      <w:r>
        <w:t>Boutron</w:t>
      </w:r>
      <w:proofErr w:type="spellEnd"/>
      <w:r>
        <w:t xml:space="preserve"> I, Hoffmann TC, Mulrow CD, </w:t>
      </w:r>
      <w:r w:rsidRPr="00DD7A5B">
        <w:rPr>
          <w:i/>
          <w:iCs/>
        </w:rPr>
        <w:t>et al.</w:t>
      </w:r>
      <w:r>
        <w:t xml:space="preserve"> The PRISMA 2020 statement: an updated guideline for reporting systematic reviews. </w:t>
      </w:r>
      <w:proofErr w:type="spellStart"/>
      <w:r>
        <w:t>MetaArXiv</w:t>
      </w:r>
      <w:proofErr w:type="spellEnd"/>
      <w:r>
        <w:t xml:space="preserve">. 2020, September 14. DOI: 10.31222/osf.io/v7gm2. For more information, visit: </w:t>
      </w:r>
      <w:hyperlink r:id="rId22">
        <w:r>
          <w:rPr>
            <w:rStyle w:val="Hyperlink"/>
          </w:rPr>
          <w:t>www.prisma-statement.org</w:t>
        </w:r>
      </w:hyperlink>
    </w:p>
    <w:bookmarkEnd w:id="405"/>
    <w:p w14:paraId="26074FC8" w14:textId="77777777" w:rsidR="00AD517D" w:rsidRPr="00A32F4A" w:rsidRDefault="00AD517D" w:rsidP="00AD517D">
      <w:pPr>
        <w:spacing w:before="0" w:line="240" w:lineRule="auto"/>
        <w:rPr>
          <w:rFonts w:ascii="Avenir Book" w:eastAsia="Times New Roman" w:hAnsi="Avenir Book" w:cs="Times New Roman"/>
          <w:color w:val="7C9163"/>
          <w:sz w:val="28"/>
          <w:szCs w:val="32"/>
        </w:rPr>
      </w:pPr>
      <w:r w:rsidRPr="00A32F4A">
        <w:rPr>
          <w:rFonts w:ascii="Avenir Book" w:eastAsia="Calibri" w:hAnsi="Avenir Book" w:cs="Calibri"/>
          <w:kern w:val="0"/>
          <w:sz w:val="24"/>
          <w:lang w:eastAsia="en-GB"/>
          <w14:ligatures w14:val="none"/>
        </w:rPr>
        <w:br w:type="page"/>
      </w:r>
    </w:p>
    <w:p w14:paraId="018C84C0" w14:textId="77777777" w:rsidR="00AD517D" w:rsidRPr="00A32F4A" w:rsidRDefault="00AD517D" w:rsidP="00AD517D">
      <w:pPr>
        <w:pStyle w:val="Heading2"/>
        <w:rPr>
          <w:rFonts w:eastAsia="Times New Roman"/>
        </w:rPr>
      </w:pPr>
      <w:bookmarkStart w:id="406" w:name="_Toc163982598"/>
      <w:bookmarkStart w:id="407" w:name="_Toc176441531"/>
      <w:bookmarkStart w:id="408" w:name="_Toc187146248"/>
      <w:r w:rsidRPr="00A32F4A">
        <w:rPr>
          <w:rFonts w:eastAsia="Times New Roman"/>
        </w:rPr>
        <w:lastRenderedPageBreak/>
        <w:t xml:space="preserve">Additional File </w:t>
      </w:r>
      <w:r>
        <w:rPr>
          <w:rFonts w:eastAsia="Times New Roman"/>
        </w:rPr>
        <w:t>1.</w:t>
      </w:r>
      <w:r w:rsidRPr="00A32F4A">
        <w:rPr>
          <w:rFonts w:eastAsia="Times New Roman"/>
        </w:rPr>
        <w:t>3: Search Strategy</w:t>
      </w:r>
      <w:bookmarkEnd w:id="406"/>
      <w:bookmarkEnd w:id="407"/>
      <w:bookmarkEnd w:id="408"/>
    </w:p>
    <w:p w14:paraId="06CD6C1B"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r w:rsidRPr="00A32F4A">
        <w:rPr>
          <w:rFonts w:ascii="Avenir Book" w:eastAsia="Calibri" w:hAnsi="Avenir Book" w:cs="Aptos"/>
          <w:kern w:val="0"/>
          <w:szCs w:val="22"/>
          <w:lang w:eastAsia="en-GB"/>
          <w14:ligatures w14:val="none"/>
        </w:rPr>
        <w:t xml:space="preserve">The search strategy was developed using the Population Intervention Comparison Outcome and Study Type (PICOS) model: </w:t>
      </w:r>
    </w:p>
    <w:p w14:paraId="11B8FDB0" w14:textId="77777777" w:rsidR="00AD517D" w:rsidRPr="00A32F4A" w:rsidRDefault="00AD517D" w:rsidP="00AD517D">
      <w:pPr>
        <w:numPr>
          <w:ilvl w:val="0"/>
          <w:numId w:val="6"/>
        </w:numPr>
        <w:spacing w:before="0" w:line="240" w:lineRule="auto"/>
        <w:contextualSpacing/>
        <w:rPr>
          <w:rFonts w:ascii="Avenir Book" w:eastAsia="Aptos" w:hAnsi="Avenir Book" w:cs="Aptos"/>
          <w:szCs w:val="22"/>
        </w:rPr>
      </w:pPr>
      <w:r w:rsidRPr="00A32F4A">
        <w:rPr>
          <w:rFonts w:ascii="Avenir Book" w:eastAsia="Aptos" w:hAnsi="Avenir Book" w:cs="Aptos"/>
          <w:szCs w:val="22"/>
        </w:rPr>
        <w:t xml:space="preserve">Population: Men aged 18 and over </w:t>
      </w:r>
    </w:p>
    <w:p w14:paraId="00E8F88F" w14:textId="77777777" w:rsidR="00AD517D" w:rsidRPr="00A32F4A" w:rsidRDefault="00AD517D" w:rsidP="00AD517D">
      <w:pPr>
        <w:numPr>
          <w:ilvl w:val="0"/>
          <w:numId w:val="6"/>
        </w:numPr>
        <w:spacing w:before="0" w:line="240" w:lineRule="auto"/>
        <w:contextualSpacing/>
        <w:rPr>
          <w:rFonts w:ascii="Avenir Book" w:eastAsia="Aptos" w:hAnsi="Avenir Book" w:cs="Aptos"/>
          <w:szCs w:val="22"/>
        </w:rPr>
      </w:pPr>
      <w:r w:rsidRPr="00A32F4A">
        <w:rPr>
          <w:rFonts w:ascii="Avenir Book" w:eastAsia="Aptos" w:hAnsi="Avenir Book" w:cs="Aptos"/>
          <w:szCs w:val="22"/>
        </w:rPr>
        <w:t>Intervention/Exposure: RPM consumption</w:t>
      </w:r>
    </w:p>
    <w:p w14:paraId="049436D8" w14:textId="77777777" w:rsidR="00AD517D" w:rsidRPr="00A32F4A" w:rsidRDefault="00AD517D" w:rsidP="00AD517D">
      <w:pPr>
        <w:numPr>
          <w:ilvl w:val="0"/>
          <w:numId w:val="6"/>
        </w:numPr>
        <w:spacing w:before="0" w:line="240" w:lineRule="auto"/>
        <w:contextualSpacing/>
        <w:rPr>
          <w:rFonts w:ascii="Avenir Book" w:eastAsia="Aptos" w:hAnsi="Avenir Book" w:cs="Aptos"/>
          <w:szCs w:val="22"/>
        </w:rPr>
      </w:pPr>
      <w:r w:rsidRPr="00A32F4A">
        <w:rPr>
          <w:rFonts w:ascii="Avenir Book" w:eastAsia="Aptos" w:hAnsi="Avenir Book" w:cs="Aptos"/>
          <w:szCs w:val="22"/>
        </w:rPr>
        <w:t>Outcomes: Attitudes, views, perceptions, intentions, behaviour</w:t>
      </w:r>
    </w:p>
    <w:p w14:paraId="4508B0BC" w14:textId="77777777" w:rsidR="00AD517D" w:rsidRPr="00A32F4A" w:rsidRDefault="00AD517D" w:rsidP="00AD517D">
      <w:pPr>
        <w:numPr>
          <w:ilvl w:val="0"/>
          <w:numId w:val="6"/>
        </w:numPr>
        <w:spacing w:before="0" w:line="240" w:lineRule="auto"/>
        <w:contextualSpacing/>
        <w:rPr>
          <w:rFonts w:ascii="Avenir Book" w:eastAsia="Aptos" w:hAnsi="Avenir Book" w:cs="Aptos"/>
          <w:szCs w:val="22"/>
        </w:rPr>
      </w:pPr>
      <w:r w:rsidRPr="00A32F4A">
        <w:rPr>
          <w:rFonts w:ascii="Avenir Book" w:eastAsia="Aptos" w:hAnsi="Avenir Book" w:cs="Aptos"/>
          <w:szCs w:val="22"/>
        </w:rPr>
        <w:t>Study type: Any study design employing empirical research methods, such as qualitative and quantitative studies, surveys, interviews, and focus groups.</w:t>
      </w:r>
    </w:p>
    <w:p w14:paraId="7970E2BA" w14:textId="77777777" w:rsidR="00AD517D" w:rsidRPr="00A32F4A" w:rsidRDefault="00AD517D" w:rsidP="00AD517D">
      <w:pPr>
        <w:spacing w:before="0" w:line="240" w:lineRule="auto"/>
        <w:rPr>
          <w:rFonts w:ascii="Avenir Book" w:eastAsia="Calibri" w:hAnsi="Avenir Book" w:cs="Calibri"/>
          <w:kern w:val="0"/>
          <w:sz w:val="24"/>
          <w:lang w:eastAsia="en-GB"/>
          <w14:ligatures w14:val="none"/>
        </w:rPr>
      </w:pPr>
    </w:p>
    <w:tbl>
      <w:tblPr>
        <w:tblStyle w:val="TableGrid"/>
        <w:tblW w:w="10065" w:type="dxa"/>
        <w:tblInd w:w="-572" w:type="dxa"/>
        <w:tblLook w:val="04A0" w:firstRow="1" w:lastRow="0" w:firstColumn="1" w:lastColumn="0" w:noHBand="0" w:noVBand="1"/>
      </w:tblPr>
      <w:tblGrid>
        <w:gridCol w:w="2410"/>
        <w:gridCol w:w="4536"/>
        <w:gridCol w:w="1901"/>
        <w:gridCol w:w="1218"/>
      </w:tblGrid>
      <w:tr w:rsidR="00AD517D" w:rsidRPr="00A32F4A" w14:paraId="17F5413C" w14:textId="77777777" w:rsidTr="0020779C">
        <w:tc>
          <w:tcPr>
            <w:tcW w:w="10065" w:type="dxa"/>
            <w:gridSpan w:val="4"/>
          </w:tcPr>
          <w:p w14:paraId="7AB6EFE1" w14:textId="77777777" w:rsidR="00AD517D" w:rsidRPr="00A32F4A" w:rsidRDefault="00AD517D" w:rsidP="0020779C">
            <w:pPr>
              <w:spacing w:before="0" w:line="240" w:lineRule="auto"/>
              <w:rPr>
                <w:rFonts w:ascii="Avenir Book" w:eastAsia="Calibri" w:hAnsi="Avenir Book" w:cs="Calibri"/>
                <w:sz w:val="18"/>
                <w:szCs w:val="18"/>
                <w:u w:val="single"/>
                <w:lang w:eastAsia="en-GB"/>
              </w:rPr>
            </w:pPr>
            <w:proofErr w:type="spellStart"/>
            <w:r w:rsidRPr="00A32F4A">
              <w:rPr>
                <w:rFonts w:ascii="Avenir Book" w:eastAsia="Calibri" w:hAnsi="Avenir Book" w:cs="Calibri"/>
                <w:sz w:val="18"/>
                <w:szCs w:val="18"/>
                <w:u w:val="single"/>
                <w:lang w:eastAsia="en-GB"/>
              </w:rPr>
              <w:t>WebOfScience</w:t>
            </w:r>
            <w:proofErr w:type="spellEnd"/>
            <w:r w:rsidRPr="00A32F4A">
              <w:rPr>
                <w:rFonts w:ascii="Avenir Book" w:eastAsia="Calibri" w:hAnsi="Avenir Book" w:cs="Calibri"/>
                <w:sz w:val="18"/>
                <w:szCs w:val="18"/>
                <w:u w:val="single"/>
                <w:lang w:eastAsia="en-GB"/>
              </w:rPr>
              <w:t xml:space="preserve"> (including Medline)  </w:t>
            </w:r>
          </w:p>
          <w:p w14:paraId="571D83BF"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Executed Tuesday 14 February 2023</w:t>
            </w:r>
          </w:p>
          <w:p w14:paraId="22541DB7"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Databases = WOS, BCI, BIOSIS, CCC, DRCI, DIIDW, KJD, MEDLINE, RSCI, SCIELO, ZOOREC</w:t>
            </w:r>
          </w:p>
          <w:p w14:paraId="1004BB77"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Limitations = None</w:t>
            </w:r>
          </w:p>
          <w:p w14:paraId="209890BC"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language = English</w:t>
            </w:r>
          </w:p>
        </w:tc>
      </w:tr>
      <w:tr w:rsidR="00AD517D" w:rsidRPr="00A32F4A" w14:paraId="3E157C83" w14:textId="77777777" w:rsidTr="0020779C">
        <w:tc>
          <w:tcPr>
            <w:tcW w:w="2410" w:type="dxa"/>
          </w:tcPr>
          <w:p w14:paraId="36D45278"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PICO category</w:t>
            </w:r>
          </w:p>
        </w:tc>
        <w:tc>
          <w:tcPr>
            <w:tcW w:w="4536" w:type="dxa"/>
          </w:tcPr>
          <w:p w14:paraId="0A6C9DDD"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terms</w:t>
            </w:r>
          </w:p>
        </w:tc>
        <w:tc>
          <w:tcPr>
            <w:tcW w:w="1901" w:type="dxa"/>
          </w:tcPr>
          <w:p w14:paraId="03F0D9B7"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Searched on</w:t>
            </w:r>
          </w:p>
        </w:tc>
        <w:tc>
          <w:tcPr>
            <w:tcW w:w="1218" w:type="dxa"/>
          </w:tcPr>
          <w:p w14:paraId="49DCFE52"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Hits</w:t>
            </w:r>
          </w:p>
        </w:tc>
      </w:tr>
      <w:tr w:rsidR="00AD517D" w:rsidRPr="00A32F4A" w14:paraId="01D8D77C" w14:textId="77777777" w:rsidTr="0020779C">
        <w:tc>
          <w:tcPr>
            <w:tcW w:w="2410" w:type="dxa"/>
            <w:shd w:val="clear" w:color="auto" w:fill="auto"/>
          </w:tcPr>
          <w:p w14:paraId="59567692" w14:textId="77777777" w:rsidR="00AD517D" w:rsidRPr="00A32F4A" w:rsidRDefault="00AD517D" w:rsidP="0020779C">
            <w:pPr>
              <w:numPr>
                <w:ilvl w:val="0"/>
                <w:numId w:val="7"/>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Phenomenon of Interest </w:t>
            </w:r>
          </w:p>
        </w:tc>
        <w:tc>
          <w:tcPr>
            <w:tcW w:w="4536" w:type="dxa"/>
            <w:shd w:val="clear" w:color="auto" w:fill="auto"/>
          </w:tcPr>
          <w:p w14:paraId="650F95B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(“red meat” OR “processed meat”)</w:t>
            </w:r>
          </w:p>
        </w:tc>
        <w:tc>
          <w:tcPr>
            <w:tcW w:w="1901" w:type="dxa"/>
            <w:shd w:val="clear" w:color="auto" w:fill="auto"/>
          </w:tcPr>
          <w:p w14:paraId="21F006D8"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Topic</w:t>
            </w:r>
          </w:p>
        </w:tc>
        <w:tc>
          <w:tcPr>
            <w:tcW w:w="1218" w:type="dxa"/>
            <w:shd w:val="clear" w:color="auto" w:fill="auto"/>
          </w:tcPr>
          <w:p w14:paraId="10435321"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17,910</w:t>
            </w:r>
          </w:p>
        </w:tc>
      </w:tr>
      <w:tr w:rsidR="00AD517D" w:rsidRPr="00A32F4A" w14:paraId="2C14E49F" w14:textId="77777777" w:rsidTr="0020779C">
        <w:tc>
          <w:tcPr>
            <w:tcW w:w="2410" w:type="dxa"/>
          </w:tcPr>
          <w:p w14:paraId="76CF4FE3" w14:textId="77777777" w:rsidR="00AD517D" w:rsidRPr="00A32F4A" w:rsidRDefault="00AD517D" w:rsidP="0020779C">
            <w:pPr>
              <w:numPr>
                <w:ilvl w:val="0"/>
                <w:numId w:val="7"/>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Intervention/</w:t>
            </w:r>
          </w:p>
          <w:p w14:paraId="0A38BF3E" w14:textId="77777777" w:rsidR="00AD517D" w:rsidRPr="00A32F4A" w:rsidRDefault="00AD517D" w:rsidP="0020779C">
            <w:pPr>
              <w:spacing w:before="0" w:line="240" w:lineRule="auto"/>
              <w:ind w:left="360"/>
              <w:contextualSpacing/>
              <w:rPr>
                <w:rFonts w:ascii="Avenir Book" w:eastAsia="Aptos" w:hAnsi="Avenir Book" w:cs="Times New Roman"/>
                <w:sz w:val="18"/>
                <w:szCs w:val="18"/>
              </w:rPr>
            </w:pPr>
            <w:r w:rsidRPr="00A32F4A">
              <w:rPr>
                <w:rFonts w:ascii="Avenir Book" w:eastAsia="Aptos" w:hAnsi="Avenir Book" w:cs="Times New Roman"/>
                <w:sz w:val="18"/>
                <w:szCs w:val="18"/>
              </w:rPr>
              <w:t>Phenomenon of Interest</w:t>
            </w:r>
          </w:p>
        </w:tc>
        <w:tc>
          <w:tcPr>
            <w:tcW w:w="4536" w:type="dxa"/>
          </w:tcPr>
          <w:p w14:paraId="3E0D56A9"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(consumption OR consuming OR consume OR intake OR eat OR eating OR eaten OR ate OR diet OR choice* OR </w:t>
            </w:r>
            <w:proofErr w:type="spellStart"/>
            <w:r w:rsidRPr="00A32F4A">
              <w:rPr>
                <w:rFonts w:ascii="Avenir Book" w:eastAsia="Calibri" w:hAnsi="Avenir Book" w:cs="Calibri"/>
                <w:sz w:val="18"/>
                <w:szCs w:val="18"/>
                <w:lang w:eastAsia="en-GB"/>
              </w:rPr>
              <w:t>behavio</w:t>
            </w:r>
            <w:proofErr w:type="spellEnd"/>
            <w:r w:rsidRPr="00A32F4A">
              <w:rPr>
                <w:rFonts w:ascii="Avenir Book" w:eastAsia="Calibri" w:hAnsi="Avenir Book" w:cs="Calibri"/>
                <w:sz w:val="18"/>
                <w:szCs w:val="18"/>
                <w:lang w:eastAsia="en-GB"/>
              </w:rPr>
              <w:t>* OR preference* OR willingness OR intent)</w:t>
            </w:r>
          </w:p>
        </w:tc>
        <w:tc>
          <w:tcPr>
            <w:tcW w:w="1901" w:type="dxa"/>
          </w:tcPr>
          <w:p w14:paraId="20C26085"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Topic</w:t>
            </w:r>
          </w:p>
        </w:tc>
        <w:tc>
          <w:tcPr>
            <w:tcW w:w="1218" w:type="dxa"/>
          </w:tcPr>
          <w:p w14:paraId="5BFDA0F6"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15,035,811</w:t>
            </w:r>
          </w:p>
        </w:tc>
      </w:tr>
      <w:tr w:rsidR="00AD517D" w:rsidRPr="00A32F4A" w14:paraId="5538E553" w14:textId="77777777" w:rsidTr="0020779C">
        <w:trPr>
          <w:trHeight w:val="163"/>
        </w:trPr>
        <w:tc>
          <w:tcPr>
            <w:tcW w:w="2410" w:type="dxa"/>
          </w:tcPr>
          <w:p w14:paraId="389366C7" w14:textId="77777777" w:rsidR="00AD517D" w:rsidRPr="00A32F4A" w:rsidRDefault="00AD517D" w:rsidP="0020779C">
            <w:pPr>
              <w:numPr>
                <w:ilvl w:val="0"/>
                <w:numId w:val="7"/>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Outcome </w:t>
            </w:r>
          </w:p>
        </w:tc>
        <w:tc>
          <w:tcPr>
            <w:tcW w:w="4536" w:type="dxa"/>
          </w:tcPr>
          <w:p w14:paraId="09DAB0E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w:t>
            </w:r>
            <w:proofErr w:type="spellStart"/>
            <w:r w:rsidRPr="00A32F4A">
              <w:rPr>
                <w:rFonts w:ascii="Avenir Book" w:eastAsia="Calibri" w:hAnsi="Avenir Book" w:cs="Calibri"/>
                <w:sz w:val="18"/>
                <w:szCs w:val="18"/>
                <w:lang w:eastAsia="en-GB"/>
              </w:rPr>
              <w:t>behav</w:t>
            </w:r>
            <w:proofErr w:type="spellEnd"/>
            <w:r w:rsidRPr="00A32F4A">
              <w:rPr>
                <w:rFonts w:ascii="Avenir Book" w:eastAsia="Calibri" w:hAnsi="Avenir Book" w:cs="Calibri"/>
                <w:sz w:val="18"/>
                <w:szCs w:val="18"/>
                <w:lang w:eastAsia="en-GB"/>
              </w:rPr>
              <w:t>* OR intervention* OR predictor* OR determinant* OR barrier* OR facilitator* OR factor)</w:t>
            </w:r>
          </w:p>
        </w:tc>
        <w:tc>
          <w:tcPr>
            <w:tcW w:w="1901" w:type="dxa"/>
          </w:tcPr>
          <w:p w14:paraId="25C1EBEF"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Topic</w:t>
            </w:r>
          </w:p>
        </w:tc>
        <w:tc>
          <w:tcPr>
            <w:tcW w:w="1218" w:type="dxa"/>
          </w:tcPr>
          <w:p w14:paraId="1B84EB05"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23,225,469</w:t>
            </w:r>
          </w:p>
        </w:tc>
      </w:tr>
      <w:tr w:rsidR="00AD517D" w:rsidRPr="00A32F4A" w14:paraId="5045B31A" w14:textId="77777777" w:rsidTr="0020779C">
        <w:trPr>
          <w:trHeight w:val="163"/>
        </w:trPr>
        <w:tc>
          <w:tcPr>
            <w:tcW w:w="2410" w:type="dxa"/>
          </w:tcPr>
          <w:p w14:paraId="02C27813" w14:textId="77777777" w:rsidR="00AD517D" w:rsidRPr="00A32F4A" w:rsidRDefault="00AD517D" w:rsidP="0020779C">
            <w:pPr>
              <w:numPr>
                <w:ilvl w:val="0"/>
                <w:numId w:val="7"/>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Population</w:t>
            </w:r>
          </w:p>
        </w:tc>
        <w:tc>
          <w:tcPr>
            <w:tcW w:w="4536" w:type="dxa"/>
          </w:tcPr>
          <w:p w14:paraId="798518FC"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(men OR masculine OR masculinity OR man* OR male)</w:t>
            </w:r>
          </w:p>
        </w:tc>
        <w:tc>
          <w:tcPr>
            <w:tcW w:w="1901" w:type="dxa"/>
          </w:tcPr>
          <w:p w14:paraId="021C8293"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Topic</w:t>
            </w:r>
          </w:p>
        </w:tc>
        <w:tc>
          <w:tcPr>
            <w:tcW w:w="1218" w:type="dxa"/>
          </w:tcPr>
          <w:p w14:paraId="1AC9F195"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40,106,591</w:t>
            </w:r>
          </w:p>
        </w:tc>
      </w:tr>
      <w:tr w:rsidR="00AD517D" w:rsidRPr="00A32F4A" w14:paraId="30B901B5" w14:textId="77777777" w:rsidTr="0020779C">
        <w:trPr>
          <w:trHeight w:val="163"/>
        </w:trPr>
        <w:tc>
          <w:tcPr>
            <w:tcW w:w="2410" w:type="dxa"/>
          </w:tcPr>
          <w:p w14:paraId="1CF4D25A" w14:textId="77777777" w:rsidR="00AD517D" w:rsidRPr="00A32F4A" w:rsidRDefault="00AD517D" w:rsidP="0020779C">
            <w:pPr>
              <w:numPr>
                <w:ilvl w:val="0"/>
                <w:numId w:val="7"/>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Full search results</w:t>
            </w:r>
          </w:p>
        </w:tc>
        <w:tc>
          <w:tcPr>
            <w:tcW w:w="4536" w:type="dxa"/>
          </w:tcPr>
          <w:p w14:paraId="77367B5E"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 AND 2 AND 3 AND 4</w:t>
            </w:r>
          </w:p>
        </w:tc>
        <w:tc>
          <w:tcPr>
            <w:tcW w:w="1901" w:type="dxa"/>
          </w:tcPr>
          <w:p w14:paraId="0027B997"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tcPr>
          <w:p w14:paraId="0F0793AD"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5,094</w:t>
            </w:r>
          </w:p>
        </w:tc>
      </w:tr>
      <w:tr w:rsidR="00AD517D" w:rsidRPr="00A32F4A" w14:paraId="09497BEC" w14:textId="77777777" w:rsidTr="0020779C">
        <w:trPr>
          <w:trHeight w:val="163"/>
        </w:trPr>
        <w:tc>
          <w:tcPr>
            <w:tcW w:w="2410" w:type="dxa"/>
          </w:tcPr>
          <w:p w14:paraId="448344E4" w14:textId="77777777" w:rsidR="00AD517D" w:rsidRPr="00A32F4A" w:rsidRDefault="00AD517D" w:rsidP="0020779C">
            <w:pPr>
              <w:numPr>
                <w:ilvl w:val="0"/>
                <w:numId w:val="7"/>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Limit years</w:t>
            </w:r>
          </w:p>
        </w:tc>
        <w:tc>
          <w:tcPr>
            <w:tcW w:w="4536" w:type="dxa"/>
          </w:tcPr>
          <w:p w14:paraId="7AF6BD76"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5 limited to publication years 2012 - 2023</w:t>
            </w:r>
          </w:p>
        </w:tc>
        <w:tc>
          <w:tcPr>
            <w:tcW w:w="1901" w:type="dxa"/>
          </w:tcPr>
          <w:p w14:paraId="66CF4184"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tcPr>
          <w:p w14:paraId="38114324"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3,840</w:t>
            </w:r>
          </w:p>
        </w:tc>
      </w:tr>
      <w:tr w:rsidR="00AD517D" w:rsidRPr="00A32F4A" w14:paraId="6EB482E5" w14:textId="77777777" w:rsidTr="0020779C">
        <w:trPr>
          <w:trHeight w:val="163"/>
        </w:trPr>
        <w:tc>
          <w:tcPr>
            <w:tcW w:w="2410" w:type="dxa"/>
            <w:shd w:val="clear" w:color="auto" w:fill="E5EBF2"/>
          </w:tcPr>
          <w:p w14:paraId="6323B6EB" w14:textId="77777777" w:rsidR="00AD517D" w:rsidRPr="00A32F4A" w:rsidRDefault="00AD517D" w:rsidP="0020779C">
            <w:pPr>
              <w:numPr>
                <w:ilvl w:val="0"/>
                <w:numId w:val="7"/>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Limit Language</w:t>
            </w:r>
          </w:p>
        </w:tc>
        <w:tc>
          <w:tcPr>
            <w:tcW w:w="4536" w:type="dxa"/>
            <w:shd w:val="clear" w:color="auto" w:fill="E5EBF2"/>
          </w:tcPr>
          <w:p w14:paraId="6C2D3953"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6 limited to English Language Only</w:t>
            </w:r>
          </w:p>
        </w:tc>
        <w:tc>
          <w:tcPr>
            <w:tcW w:w="1901" w:type="dxa"/>
            <w:shd w:val="clear" w:color="auto" w:fill="E5EBF2"/>
          </w:tcPr>
          <w:p w14:paraId="1DFD0AD5"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shd w:val="clear" w:color="auto" w:fill="E5EBF2"/>
          </w:tcPr>
          <w:p w14:paraId="0F955397"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3,762</w:t>
            </w:r>
          </w:p>
        </w:tc>
      </w:tr>
    </w:tbl>
    <w:p w14:paraId="1E0E907E"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2FC9EAA5"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p w14:paraId="703B909C"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tbl>
      <w:tblPr>
        <w:tblStyle w:val="TableGrid"/>
        <w:tblW w:w="10065" w:type="dxa"/>
        <w:tblInd w:w="-572" w:type="dxa"/>
        <w:tblLook w:val="04A0" w:firstRow="1" w:lastRow="0" w:firstColumn="1" w:lastColumn="0" w:noHBand="0" w:noVBand="1"/>
      </w:tblPr>
      <w:tblGrid>
        <w:gridCol w:w="2410"/>
        <w:gridCol w:w="4536"/>
        <w:gridCol w:w="1901"/>
        <w:gridCol w:w="1218"/>
      </w:tblGrid>
      <w:tr w:rsidR="00AD517D" w:rsidRPr="00A32F4A" w14:paraId="1C30C6D2" w14:textId="77777777" w:rsidTr="0020779C">
        <w:tc>
          <w:tcPr>
            <w:tcW w:w="10065" w:type="dxa"/>
            <w:gridSpan w:val="4"/>
          </w:tcPr>
          <w:p w14:paraId="38279441" w14:textId="77777777" w:rsidR="00AD517D" w:rsidRPr="00A32F4A" w:rsidRDefault="00AD517D" w:rsidP="0020779C">
            <w:pPr>
              <w:spacing w:before="0" w:line="240" w:lineRule="auto"/>
              <w:rPr>
                <w:rFonts w:ascii="Avenir Book" w:eastAsia="Calibri" w:hAnsi="Avenir Book" w:cs="Calibri"/>
                <w:sz w:val="18"/>
                <w:szCs w:val="18"/>
                <w:u w:val="single"/>
                <w:lang w:eastAsia="en-GB"/>
              </w:rPr>
            </w:pPr>
            <w:r w:rsidRPr="00A32F4A">
              <w:rPr>
                <w:rFonts w:ascii="Avenir Book" w:eastAsia="Calibri" w:hAnsi="Avenir Book" w:cs="Calibri"/>
                <w:sz w:val="18"/>
                <w:szCs w:val="18"/>
                <w:u w:val="single"/>
                <w:lang w:eastAsia="en-GB"/>
              </w:rPr>
              <w:t xml:space="preserve">SCOPUS (including </w:t>
            </w:r>
            <w:proofErr w:type="spellStart"/>
            <w:r w:rsidRPr="00A32F4A">
              <w:rPr>
                <w:rFonts w:ascii="Avenir Book" w:eastAsia="Calibri" w:hAnsi="Avenir Book" w:cs="Calibri"/>
                <w:sz w:val="18"/>
                <w:szCs w:val="18"/>
                <w:u w:val="single"/>
                <w:lang w:eastAsia="en-GB"/>
              </w:rPr>
              <w:t>EmBase</w:t>
            </w:r>
            <w:proofErr w:type="spellEnd"/>
            <w:r w:rsidRPr="00A32F4A">
              <w:rPr>
                <w:rFonts w:ascii="Avenir Book" w:eastAsia="Calibri" w:hAnsi="Avenir Book" w:cs="Calibri"/>
                <w:sz w:val="18"/>
                <w:szCs w:val="18"/>
                <w:u w:val="single"/>
                <w:lang w:eastAsia="en-GB"/>
              </w:rPr>
              <w:t>)</w:t>
            </w:r>
          </w:p>
          <w:p w14:paraId="616F4486"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Executed Wed 14 February 2023</w:t>
            </w:r>
          </w:p>
          <w:p w14:paraId="04A4AA64"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Limitations = None</w:t>
            </w:r>
          </w:p>
          <w:p w14:paraId="3C296C69"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language = English</w:t>
            </w:r>
          </w:p>
        </w:tc>
      </w:tr>
      <w:tr w:rsidR="00AD517D" w:rsidRPr="00A32F4A" w14:paraId="62895A30" w14:textId="77777777" w:rsidTr="0020779C">
        <w:tc>
          <w:tcPr>
            <w:tcW w:w="2410" w:type="dxa"/>
          </w:tcPr>
          <w:p w14:paraId="1648357E"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PICO category</w:t>
            </w:r>
          </w:p>
        </w:tc>
        <w:tc>
          <w:tcPr>
            <w:tcW w:w="4536" w:type="dxa"/>
          </w:tcPr>
          <w:p w14:paraId="6B38D606"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terms</w:t>
            </w:r>
          </w:p>
        </w:tc>
        <w:tc>
          <w:tcPr>
            <w:tcW w:w="1901" w:type="dxa"/>
          </w:tcPr>
          <w:p w14:paraId="7E77874E"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Searched on</w:t>
            </w:r>
          </w:p>
        </w:tc>
        <w:tc>
          <w:tcPr>
            <w:tcW w:w="1218" w:type="dxa"/>
          </w:tcPr>
          <w:p w14:paraId="4A8EC787"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Hits</w:t>
            </w:r>
          </w:p>
        </w:tc>
      </w:tr>
      <w:tr w:rsidR="00AD517D" w:rsidRPr="00A32F4A" w14:paraId="0833D458" w14:textId="77777777" w:rsidTr="0020779C">
        <w:tc>
          <w:tcPr>
            <w:tcW w:w="2410" w:type="dxa"/>
            <w:shd w:val="clear" w:color="auto" w:fill="auto"/>
          </w:tcPr>
          <w:p w14:paraId="4A55BC9A" w14:textId="77777777" w:rsidR="00AD517D" w:rsidRPr="00A32F4A" w:rsidRDefault="00AD517D" w:rsidP="0020779C">
            <w:pPr>
              <w:numPr>
                <w:ilvl w:val="0"/>
                <w:numId w:val="8"/>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Phenomenon of Interest </w:t>
            </w:r>
          </w:p>
        </w:tc>
        <w:tc>
          <w:tcPr>
            <w:tcW w:w="4536" w:type="dxa"/>
            <w:shd w:val="clear" w:color="auto" w:fill="auto"/>
          </w:tcPr>
          <w:p w14:paraId="56313FA1"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 ((red AND meat) OR (processed AND meat)) </w:t>
            </w:r>
          </w:p>
        </w:tc>
        <w:tc>
          <w:tcPr>
            <w:tcW w:w="1901" w:type="dxa"/>
            <w:shd w:val="clear" w:color="auto" w:fill="auto"/>
          </w:tcPr>
          <w:p w14:paraId="3A62DB9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TITLE-ABS-KEY</w:t>
            </w:r>
          </w:p>
        </w:tc>
        <w:tc>
          <w:tcPr>
            <w:tcW w:w="1218" w:type="dxa"/>
            <w:shd w:val="clear" w:color="auto" w:fill="auto"/>
          </w:tcPr>
          <w:p w14:paraId="7D8F9429"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15,356</w:t>
            </w:r>
          </w:p>
        </w:tc>
      </w:tr>
      <w:tr w:rsidR="00AD517D" w:rsidRPr="00A32F4A" w14:paraId="7ED230E6" w14:textId="77777777" w:rsidTr="0020779C">
        <w:tc>
          <w:tcPr>
            <w:tcW w:w="2410" w:type="dxa"/>
          </w:tcPr>
          <w:p w14:paraId="4765F994" w14:textId="77777777" w:rsidR="00AD517D" w:rsidRPr="00A32F4A" w:rsidRDefault="00AD517D" w:rsidP="0020779C">
            <w:pPr>
              <w:numPr>
                <w:ilvl w:val="0"/>
                <w:numId w:val="8"/>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Intervention/</w:t>
            </w:r>
          </w:p>
          <w:p w14:paraId="2E2472CA" w14:textId="77777777" w:rsidR="00AD517D" w:rsidRPr="00A32F4A" w:rsidRDefault="00AD517D" w:rsidP="0020779C">
            <w:pPr>
              <w:spacing w:before="0" w:line="240" w:lineRule="auto"/>
              <w:ind w:left="360"/>
              <w:contextualSpacing/>
              <w:rPr>
                <w:rFonts w:ascii="Avenir Book" w:eastAsia="Aptos" w:hAnsi="Avenir Book" w:cs="Times New Roman"/>
                <w:sz w:val="18"/>
                <w:szCs w:val="18"/>
              </w:rPr>
            </w:pPr>
            <w:r w:rsidRPr="00A32F4A">
              <w:rPr>
                <w:rFonts w:ascii="Avenir Book" w:eastAsia="Aptos" w:hAnsi="Avenir Book" w:cs="Times New Roman"/>
                <w:sz w:val="18"/>
                <w:szCs w:val="18"/>
              </w:rPr>
              <w:t>Phenomenon of Interest</w:t>
            </w:r>
          </w:p>
        </w:tc>
        <w:tc>
          <w:tcPr>
            <w:tcW w:w="4536" w:type="dxa"/>
          </w:tcPr>
          <w:p w14:paraId="475488EC"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(consumption OR consuming OR consume OR intake OR eat OR eating OR eaten OR ate OR diet OR choice* OR </w:t>
            </w:r>
            <w:proofErr w:type="spellStart"/>
            <w:r w:rsidRPr="00A32F4A">
              <w:rPr>
                <w:rFonts w:ascii="Avenir Book" w:eastAsia="Calibri" w:hAnsi="Avenir Book" w:cs="Calibri"/>
                <w:sz w:val="18"/>
                <w:szCs w:val="18"/>
                <w:lang w:eastAsia="en-GB"/>
              </w:rPr>
              <w:t>behavio</w:t>
            </w:r>
            <w:proofErr w:type="spellEnd"/>
            <w:r w:rsidRPr="00A32F4A">
              <w:rPr>
                <w:rFonts w:ascii="Avenir Book" w:eastAsia="Calibri" w:hAnsi="Avenir Book" w:cs="Calibri"/>
                <w:sz w:val="18"/>
                <w:szCs w:val="18"/>
                <w:lang w:eastAsia="en-GB"/>
              </w:rPr>
              <w:t>* OR preference* OR willingness OR intent)</w:t>
            </w:r>
          </w:p>
        </w:tc>
        <w:tc>
          <w:tcPr>
            <w:tcW w:w="1901" w:type="dxa"/>
          </w:tcPr>
          <w:p w14:paraId="1115A1E6"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TITLE-ABS-KEY</w:t>
            </w:r>
          </w:p>
        </w:tc>
        <w:tc>
          <w:tcPr>
            <w:tcW w:w="1218" w:type="dxa"/>
          </w:tcPr>
          <w:p w14:paraId="05F0B812"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10,030,017</w:t>
            </w:r>
          </w:p>
        </w:tc>
      </w:tr>
      <w:tr w:rsidR="00AD517D" w:rsidRPr="00A32F4A" w14:paraId="5BA6E248" w14:textId="77777777" w:rsidTr="0020779C">
        <w:trPr>
          <w:trHeight w:val="163"/>
        </w:trPr>
        <w:tc>
          <w:tcPr>
            <w:tcW w:w="2410" w:type="dxa"/>
          </w:tcPr>
          <w:p w14:paraId="60AAE7C1" w14:textId="77777777" w:rsidR="00AD517D" w:rsidRPr="00A32F4A" w:rsidRDefault="00AD517D" w:rsidP="0020779C">
            <w:pPr>
              <w:numPr>
                <w:ilvl w:val="0"/>
                <w:numId w:val="8"/>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Outcome </w:t>
            </w:r>
          </w:p>
        </w:tc>
        <w:tc>
          <w:tcPr>
            <w:tcW w:w="4536" w:type="dxa"/>
          </w:tcPr>
          <w:p w14:paraId="1789CF3A"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w:t>
            </w:r>
            <w:proofErr w:type="spellStart"/>
            <w:r w:rsidRPr="00A32F4A">
              <w:rPr>
                <w:rFonts w:ascii="Avenir Book" w:eastAsia="Calibri" w:hAnsi="Avenir Book" w:cs="Calibri"/>
                <w:sz w:val="18"/>
                <w:szCs w:val="18"/>
                <w:lang w:eastAsia="en-GB"/>
              </w:rPr>
              <w:t>behav</w:t>
            </w:r>
            <w:proofErr w:type="spellEnd"/>
            <w:r w:rsidRPr="00A32F4A">
              <w:rPr>
                <w:rFonts w:ascii="Avenir Book" w:eastAsia="Calibri" w:hAnsi="Avenir Book" w:cs="Calibri"/>
                <w:sz w:val="18"/>
                <w:szCs w:val="18"/>
                <w:lang w:eastAsia="en-GB"/>
              </w:rPr>
              <w:t>* OR intervention* OR predictor* OR determinant* OR barrier* OR facilitator* OR factor)</w:t>
            </w:r>
          </w:p>
        </w:tc>
        <w:tc>
          <w:tcPr>
            <w:tcW w:w="1901" w:type="dxa"/>
          </w:tcPr>
          <w:p w14:paraId="1CDF9E11"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TITLE-ABS-KEY</w:t>
            </w:r>
          </w:p>
        </w:tc>
        <w:tc>
          <w:tcPr>
            <w:tcW w:w="1218" w:type="dxa"/>
          </w:tcPr>
          <w:p w14:paraId="49BFBC48"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18,145,441</w:t>
            </w:r>
          </w:p>
        </w:tc>
      </w:tr>
      <w:tr w:rsidR="00AD517D" w:rsidRPr="00A32F4A" w14:paraId="6C5F9433" w14:textId="77777777" w:rsidTr="0020779C">
        <w:trPr>
          <w:trHeight w:val="163"/>
        </w:trPr>
        <w:tc>
          <w:tcPr>
            <w:tcW w:w="2410" w:type="dxa"/>
          </w:tcPr>
          <w:p w14:paraId="2C43D2FA" w14:textId="77777777" w:rsidR="00AD517D" w:rsidRPr="00A32F4A" w:rsidRDefault="00AD517D" w:rsidP="0020779C">
            <w:pPr>
              <w:numPr>
                <w:ilvl w:val="0"/>
                <w:numId w:val="8"/>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Population</w:t>
            </w:r>
          </w:p>
        </w:tc>
        <w:tc>
          <w:tcPr>
            <w:tcW w:w="4536" w:type="dxa"/>
          </w:tcPr>
          <w:p w14:paraId="41018D19"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(men OR </w:t>
            </w:r>
            <w:proofErr w:type="spellStart"/>
            <w:r w:rsidRPr="00A32F4A">
              <w:rPr>
                <w:rFonts w:ascii="Avenir Book" w:eastAsia="Calibri" w:hAnsi="Avenir Book" w:cs="Calibri"/>
                <w:sz w:val="18"/>
                <w:szCs w:val="18"/>
                <w:lang w:eastAsia="en-GB"/>
              </w:rPr>
              <w:t>masculin</w:t>
            </w:r>
            <w:proofErr w:type="spellEnd"/>
            <w:r w:rsidRPr="00A32F4A">
              <w:rPr>
                <w:rFonts w:ascii="Avenir Book" w:eastAsia="Calibri" w:hAnsi="Avenir Book" w:cs="Calibri"/>
                <w:sz w:val="18"/>
                <w:szCs w:val="18"/>
                <w:lang w:eastAsia="en-GB"/>
              </w:rPr>
              <w:t>* OR man* OR male)</w:t>
            </w:r>
          </w:p>
        </w:tc>
        <w:tc>
          <w:tcPr>
            <w:tcW w:w="1901" w:type="dxa"/>
          </w:tcPr>
          <w:p w14:paraId="738ECE79"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TITLE-ABS-KEY</w:t>
            </w:r>
          </w:p>
        </w:tc>
        <w:tc>
          <w:tcPr>
            <w:tcW w:w="1218" w:type="dxa"/>
          </w:tcPr>
          <w:p w14:paraId="4893E25B"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24,861,963</w:t>
            </w:r>
          </w:p>
        </w:tc>
      </w:tr>
      <w:tr w:rsidR="00AD517D" w:rsidRPr="00A32F4A" w14:paraId="2C9E274E" w14:textId="77777777" w:rsidTr="0020779C">
        <w:trPr>
          <w:trHeight w:val="163"/>
        </w:trPr>
        <w:tc>
          <w:tcPr>
            <w:tcW w:w="2410" w:type="dxa"/>
          </w:tcPr>
          <w:p w14:paraId="29C54BE2" w14:textId="77777777" w:rsidR="00AD517D" w:rsidRPr="00A32F4A" w:rsidRDefault="00AD517D" w:rsidP="0020779C">
            <w:pPr>
              <w:numPr>
                <w:ilvl w:val="0"/>
                <w:numId w:val="8"/>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Full search results</w:t>
            </w:r>
          </w:p>
        </w:tc>
        <w:tc>
          <w:tcPr>
            <w:tcW w:w="4536" w:type="dxa"/>
          </w:tcPr>
          <w:p w14:paraId="10FCF166"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 AND 2 AND 3 AND 4</w:t>
            </w:r>
          </w:p>
        </w:tc>
        <w:tc>
          <w:tcPr>
            <w:tcW w:w="1901" w:type="dxa"/>
          </w:tcPr>
          <w:p w14:paraId="52C596CB"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tcPr>
          <w:p w14:paraId="0136C131"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3,493</w:t>
            </w:r>
          </w:p>
        </w:tc>
      </w:tr>
      <w:tr w:rsidR="00AD517D" w:rsidRPr="00A32F4A" w14:paraId="7CD428E3" w14:textId="77777777" w:rsidTr="0020779C">
        <w:trPr>
          <w:trHeight w:val="163"/>
        </w:trPr>
        <w:tc>
          <w:tcPr>
            <w:tcW w:w="2410" w:type="dxa"/>
          </w:tcPr>
          <w:p w14:paraId="4A569F26" w14:textId="77777777" w:rsidR="00AD517D" w:rsidRPr="00A32F4A" w:rsidRDefault="00AD517D" w:rsidP="0020779C">
            <w:pPr>
              <w:numPr>
                <w:ilvl w:val="0"/>
                <w:numId w:val="8"/>
              </w:numPr>
              <w:spacing w:before="0" w:line="240" w:lineRule="auto"/>
              <w:contextualSpacing/>
              <w:rPr>
                <w:rFonts w:ascii="Avenir Book" w:eastAsia="Aptos" w:hAnsi="Avenir Book" w:cs="Times New Roman"/>
                <w:sz w:val="18"/>
                <w:szCs w:val="18"/>
              </w:rPr>
            </w:pPr>
          </w:p>
        </w:tc>
        <w:tc>
          <w:tcPr>
            <w:tcW w:w="4536" w:type="dxa"/>
          </w:tcPr>
          <w:p w14:paraId="7824428A"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7 limited to 2012 - 2023</w:t>
            </w:r>
          </w:p>
        </w:tc>
        <w:tc>
          <w:tcPr>
            <w:tcW w:w="1901" w:type="dxa"/>
          </w:tcPr>
          <w:p w14:paraId="2219A68A"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tcPr>
          <w:p w14:paraId="4D16C018"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2,638</w:t>
            </w:r>
          </w:p>
        </w:tc>
      </w:tr>
      <w:tr w:rsidR="00AD517D" w:rsidRPr="00A32F4A" w14:paraId="652FAA6C" w14:textId="77777777" w:rsidTr="0020779C">
        <w:trPr>
          <w:trHeight w:val="163"/>
        </w:trPr>
        <w:tc>
          <w:tcPr>
            <w:tcW w:w="2410" w:type="dxa"/>
            <w:shd w:val="clear" w:color="auto" w:fill="E5EBF2"/>
          </w:tcPr>
          <w:p w14:paraId="72319A4D" w14:textId="77777777" w:rsidR="00AD517D" w:rsidRPr="00A32F4A" w:rsidRDefault="00AD517D" w:rsidP="0020779C">
            <w:pPr>
              <w:numPr>
                <w:ilvl w:val="0"/>
                <w:numId w:val="8"/>
              </w:numPr>
              <w:spacing w:before="0" w:line="240" w:lineRule="auto"/>
              <w:contextualSpacing/>
              <w:rPr>
                <w:rFonts w:ascii="Avenir Book" w:eastAsia="Aptos" w:hAnsi="Avenir Book" w:cs="Times New Roman"/>
                <w:sz w:val="18"/>
                <w:szCs w:val="18"/>
              </w:rPr>
            </w:pPr>
          </w:p>
        </w:tc>
        <w:tc>
          <w:tcPr>
            <w:tcW w:w="4536" w:type="dxa"/>
            <w:shd w:val="clear" w:color="auto" w:fill="E5EBF2"/>
          </w:tcPr>
          <w:p w14:paraId="73F97654"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 TO ENGLISH</w:t>
            </w:r>
          </w:p>
        </w:tc>
        <w:tc>
          <w:tcPr>
            <w:tcW w:w="1901" w:type="dxa"/>
            <w:shd w:val="clear" w:color="auto" w:fill="E5EBF2"/>
          </w:tcPr>
          <w:p w14:paraId="443D662F"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shd w:val="clear" w:color="auto" w:fill="E5EBF2"/>
          </w:tcPr>
          <w:p w14:paraId="0285E1AF"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2,555</w:t>
            </w:r>
          </w:p>
        </w:tc>
      </w:tr>
    </w:tbl>
    <w:p w14:paraId="70A9E5BF"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40DFD28A"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659CBF3D"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49616F76"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tbl>
      <w:tblPr>
        <w:tblStyle w:val="TableGrid"/>
        <w:tblW w:w="10065" w:type="dxa"/>
        <w:tblInd w:w="-572" w:type="dxa"/>
        <w:tblLook w:val="04A0" w:firstRow="1" w:lastRow="0" w:firstColumn="1" w:lastColumn="0" w:noHBand="0" w:noVBand="1"/>
      </w:tblPr>
      <w:tblGrid>
        <w:gridCol w:w="2410"/>
        <w:gridCol w:w="4536"/>
        <w:gridCol w:w="1901"/>
        <w:gridCol w:w="1218"/>
      </w:tblGrid>
      <w:tr w:rsidR="00AD517D" w:rsidRPr="00A32F4A" w14:paraId="52D732F2" w14:textId="77777777" w:rsidTr="0020779C">
        <w:tc>
          <w:tcPr>
            <w:tcW w:w="10065" w:type="dxa"/>
            <w:gridSpan w:val="4"/>
          </w:tcPr>
          <w:p w14:paraId="39FDD5B6" w14:textId="77777777" w:rsidR="00AD517D" w:rsidRPr="00A32F4A" w:rsidRDefault="00AD517D" w:rsidP="0020779C">
            <w:pPr>
              <w:spacing w:before="0" w:line="240" w:lineRule="auto"/>
              <w:rPr>
                <w:rFonts w:ascii="Avenir Book" w:eastAsia="Calibri" w:hAnsi="Avenir Book" w:cs="Aptos"/>
                <w:color w:val="000000"/>
                <w:sz w:val="18"/>
                <w:szCs w:val="18"/>
                <w:u w:val="single"/>
                <w:lang w:eastAsia="en-GB"/>
              </w:rPr>
            </w:pPr>
            <w:r w:rsidRPr="00A32F4A">
              <w:rPr>
                <w:rFonts w:ascii="Avenir Book" w:eastAsia="Calibri" w:hAnsi="Avenir Book" w:cs="Aptos"/>
                <w:color w:val="000000"/>
                <w:sz w:val="18"/>
                <w:szCs w:val="18"/>
                <w:u w:val="single"/>
                <w:lang w:eastAsia="en-GB"/>
              </w:rPr>
              <w:lastRenderedPageBreak/>
              <w:t>CINAHL (Cumulative Index to Nursing and Allied Health Literature)</w:t>
            </w:r>
          </w:p>
          <w:p w14:paraId="59FC8AC5"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Executed Wed 14 February 2023</w:t>
            </w:r>
          </w:p>
          <w:p w14:paraId="486497BC"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Limitations = None</w:t>
            </w:r>
          </w:p>
          <w:p w14:paraId="561DDDEA"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language = English</w:t>
            </w:r>
          </w:p>
        </w:tc>
      </w:tr>
      <w:tr w:rsidR="00AD517D" w:rsidRPr="00A32F4A" w14:paraId="0A5D4507" w14:textId="77777777" w:rsidTr="0020779C">
        <w:tc>
          <w:tcPr>
            <w:tcW w:w="2410" w:type="dxa"/>
          </w:tcPr>
          <w:p w14:paraId="24CA5F0F"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PICO category</w:t>
            </w:r>
          </w:p>
        </w:tc>
        <w:tc>
          <w:tcPr>
            <w:tcW w:w="4536" w:type="dxa"/>
          </w:tcPr>
          <w:p w14:paraId="02AD8092"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terms</w:t>
            </w:r>
          </w:p>
        </w:tc>
        <w:tc>
          <w:tcPr>
            <w:tcW w:w="1901" w:type="dxa"/>
          </w:tcPr>
          <w:p w14:paraId="552A0467" w14:textId="77777777" w:rsidR="00AD517D" w:rsidRPr="00A32F4A" w:rsidRDefault="00AD517D" w:rsidP="0020779C">
            <w:pPr>
              <w:spacing w:before="0" w:line="240" w:lineRule="auto"/>
              <w:jc w:val="center"/>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Limitations</w:t>
            </w:r>
          </w:p>
        </w:tc>
        <w:tc>
          <w:tcPr>
            <w:tcW w:w="1218" w:type="dxa"/>
          </w:tcPr>
          <w:p w14:paraId="47F7D96F"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Hits</w:t>
            </w:r>
          </w:p>
        </w:tc>
      </w:tr>
      <w:tr w:rsidR="00AD517D" w:rsidRPr="00A32F4A" w14:paraId="01309A0C" w14:textId="77777777" w:rsidTr="0020779C">
        <w:tc>
          <w:tcPr>
            <w:tcW w:w="2410" w:type="dxa"/>
            <w:shd w:val="clear" w:color="auto" w:fill="auto"/>
          </w:tcPr>
          <w:p w14:paraId="372DDEE2" w14:textId="77777777" w:rsidR="00AD517D" w:rsidRPr="00A32F4A" w:rsidRDefault="00AD517D" w:rsidP="0020779C">
            <w:pPr>
              <w:numPr>
                <w:ilvl w:val="0"/>
                <w:numId w:val="10"/>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Phenomenon of Interest </w:t>
            </w:r>
          </w:p>
        </w:tc>
        <w:tc>
          <w:tcPr>
            <w:tcW w:w="4536" w:type="dxa"/>
            <w:shd w:val="clear" w:color="auto" w:fill="auto"/>
          </w:tcPr>
          <w:p w14:paraId="75CC468F"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(red AND meat OR processed AND meat)</w:t>
            </w:r>
          </w:p>
        </w:tc>
        <w:tc>
          <w:tcPr>
            <w:tcW w:w="1901" w:type="dxa"/>
            <w:shd w:val="clear" w:color="auto" w:fill="auto"/>
          </w:tcPr>
          <w:p w14:paraId="38BBE093" w14:textId="77777777" w:rsidR="00AD517D" w:rsidRPr="00A32F4A" w:rsidRDefault="00AD517D" w:rsidP="0020779C">
            <w:pPr>
              <w:spacing w:before="0" w:line="240" w:lineRule="auto"/>
              <w:jc w:val="center"/>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None</w:t>
            </w:r>
          </w:p>
        </w:tc>
        <w:tc>
          <w:tcPr>
            <w:tcW w:w="1218" w:type="dxa"/>
            <w:shd w:val="clear" w:color="auto" w:fill="auto"/>
          </w:tcPr>
          <w:p w14:paraId="1AA32E36"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3,195</w:t>
            </w:r>
          </w:p>
        </w:tc>
      </w:tr>
      <w:tr w:rsidR="00AD517D" w:rsidRPr="00A32F4A" w14:paraId="7685060B" w14:textId="77777777" w:rsidTr="0020779C">
        <w:tc>
          <w:tcPr>
            <w:tcW w:w="2410" w:type="dxa"/>
          </w:tcPr>
          <w:p w14:paraId="40927C53" w14:textId="77777777" w:rsidR="00AD517D" w:rsidRPr="00A32F4A" w:rsidRDefault="00AD517D" w:rsidP="0020779C">
            <w:pPr>
              <w:numPr>
                <w:ilvl w:val="0"/>
                <w:numId w:val="10"/>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Intervention/</w:t>
            </w:r>
          </w:p>
          <w:p w14:paraId="4EB85E4F" w14:textId="77777777" w:rsidR="00AD517D" w:rsidRPr="00A32F4A" w:rsidRDefault="00AD517D" w:rsidP="0020779C">
            <w:pPr>
              <w:spacing w:before="0" w:line="240" w:lineRule="auto"/>
              <w:ind w:left="360"/>
              <w:contextualSpacing/>
              <w:rPr>
                <w:rFonts w:ascii="Avenir Book" w:eastAsia="Aptos" w:hAnsi="Avenir Book" w:cs="Times New Roman"/>
                <w:sz w:val="18"/>
                <w:szCs w:val="18"/>
              </w:rPr>
            </w:pPr>
            <w:r w:rsidRPr="00A32F4A">
              <w:rPr>
                <w:rFonts w:ascii="Avenir Book" w:eastAsia="Aptos" w:hAnsi="Avenir Book" w:cs="Times New Roman"/>
                <w:sz w:val="18"/>
                <w:szCs w:val="18"/>
              </w:rPr>
              <w:t>Phenomenon of Interest</w:t>
            </w:r>
          </w:p>
        </w:tc>
        <w:tc>
          <w:tcPr>
            <w:tcW w:w="4536" w:type="dxa"/>
          </w:tcPr>
          <w:p w14:paraId="1206E00F"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(consumption OR consuming OR consume OR intake OR eat OR eating OR eaten OR ate OR diet OR choice* OR </w:t>
            </w:r>
            <w:proofErr w:type="spellStart"/>
            <w:r w:rsidRPr="00A32F4A">
              <w:rPr>
                <w:rFonts w:ascii="Avenir Book" w:eastAsia="Calibri" w:hAnsi="Avenir Book" w:cs="Calibri"/>
                <w:sz w:val="18"/>
                <w:szCs w:val="18"/>
                <w:lang w:eastAsia="en-GB"/>
              </w:rPr>
              <w:t>behavio</w:t>
            </w:r>
            <w:proofErr w:type="spellEnd"/>
            <w:r w:rsidRPr="00A32F4A">
              <w:rPr>
                <w:rFonts w:ascii="Avenir Book" w:eastAsia="Calibri" w:hAnsi="Avenir Book" w:cs="Calibri"/>
                <w:sz w:val="18"/>
                <w:szCs w:val="18"/>
                <w:lang w:eastAsia="en-GB"/>
              </w:rPr>
              <w:t>* OR preference* OR willingness OR intent)</w:t>
            </w:r>
          </w:p>
        </w:tc>
        <w:tc>
          <w:tcPr>
            <w:tcW w:w="1901" w:type="dxa"/>
          </w:tcPr>
          <w:p w14:paraId="2CCE4D62" w14:textId="77777777" w:rsidR="00AD517D" w:rsidRPr="00A32F4A" w:rsidRDefault="00AD517D" w:rsidP="0020779C">
            <w:pPr>
              <w:spacing w:before="0" w:line="240" w:lineRule="auto"/>
              <w:jc w:val="center"/>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None</w:t>
            </w:r>
          </w:p>
        </w:tc>
        <w:tc>
          <w:tcPr>
            <w:tcW w:w="1218" w:type="dxa"/>
          </w:tcPr>
          <w:p w14:paraId="017B6958"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970,637</w:t>
            </w:r>
          </w:p>
        </w:tc>
      </w:tr>
      <w:tr w:rsidR="00AD517D" w:rsidRPr="00A32F4A" w14:paraId="675460D6" w14:textId="77777777" w:rsidTr="0020779C">
        <w:trPr>
          <w:trHeight w:val="163"/>
        </w:trPr>
        <w:tc>
          <w:tcPr>
            <w:tcW w:w="2410" w:type="dxa"/>
          </w:tcPr>
          <w:p w14:paraId="6845D339" w14:textId="77777777" w:rsidR="00AD517D" w:rsidRPr="00A32F4A" w:rsidRDefault="00AD517D" w:rsidP="0020779C">
            <w:pPr>
              <w:numPr>
                <w:ilvl w:val="0"/>
                <w:numId w:val="10"/>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Outcome </w:t>
            </w:r>
          </w:p>
        </w:tc>
        <w:tc>
          <w:tcPr>
            <w:tcW w:w="4536" w:type="dxa"/>
          </w:tcPr>
          <w:p w14:paraId="59C5276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w:t>
            </w:r>
            <w:proofErr w:type="spellStart"/>
            <w:r w:rsidRPr="00A32F4A">
              <w:rPr>
                <w:rFonts w:ascii="Avenir Book" w:eastAsia="Calibri" w:hAnsi="Avenir Book" w:cs="Calibri"/>
                <w:sz w:val="18"/>
                <w:szCs w:val="18"/>
                <w:lang w:eastAsia="en-GB"/>
              </w:rPr>
              <w:t>behav</w:t>
            </w:r>
            <w:proofErr w:type="spellEnd"/>
            <w:r w:rsidRPr="00A32F4A">
              <w:rPr>
                <w:rFonts w:ascii="Avenir Book" w:eastAsia="Calibri" w:hAnsi="Avenir Book" w:cs="Calibri"/>
                <w:sz w:val="18"/>
                <w:szCs w:val="18"/>
                <w:lang w:eastAsia="en-GB"/>
              </w:rPr>
              <w:t>* OR intervention* OR predictor* OR determinant* OR barrier* OR facilitator* OR factor)</w:t>
            </w:r>
          </w:p>
        </w:tc>
        <w:tc>
          <w:tcPr>
            <w:tcW w:w="1901" w:type="dxa"/>
          </w:tcPr>
          <w:p w14:paraId="7B861B6B" w14:textId="77777777" w:rsidR="00AD517D" w:rsidRPr="00A32F4A" w:rsidRDefault="00AD517D" w:rsidP="0020779C">
            <w:pPr>
              <w:spacing w:before="0" w:line="240" w:lineRule="auto"/>
              <w:jc w:val="center"/>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None</w:t>
            </w:r>
          </w:p>
        </w:tc>
        <w:tc>
          <w:tcPr>
            <w:tcW w:w="1218" w:type="dxa"/>
          </w:tcPr>
          <w:p w14:paraId="62D6D91F"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2,541,196</w:t>
            </w:r>
          </w:p>
        </w:tc>
      </w:tr>
      <w:tr w:rsidR="00AD517D" w:rsidRPr="00A32F4A" w14:paraId="4BC5573F" w14:textId="77777777" w:rsidTr="0020779C">
        <w:trPr>
          <w:trHeight w:val="163"/>
        </w:trPr>
        <w:tc>
          <w:tcPr>
            <w:tcW w:w="2410" w:type="dxa"/>
          </w:tcPr>
          <w:p w14:paraId="2B13E522" w14:textId="77777777" w:rsidR="00AD517D" w:rsidRPr="00A32F4A" w:rsidRDefault="00AD517D" w:rsidP="0020779C">
            <w:pPr>
              <w:numPr>
                <w:ilvl w:val="0"/>
                <w:numId w:val="10"/>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Population</w:t>
            </w:r>
          </w:p>
        </w:tc>
        <w:tc>
          <w:tcPr>
            <w:tcW w:w="4536" w:type="dxa"/>
          </w:tcPr>
          <w:p w14:paraId="354A18B4"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(men OR </w:t>
            </w:r>
            <w:proofErr w:type="spellStart"/>
            <w:r w:rsidRPr="00A32F4A">
              <w:rPr>
                <w:rFonts w:ascii="Avenir Book" w:eastAsia="Calibri" w:hAnsi="Avenir Book" w:cs="Calibri"/>
                <w:sz w:val="18"/>
                <w:szCs w:val="18"/>
                <w:lang w:eastAsia="en-GB"/>
              </w:rPr>
              <w:t>masculin</w:t>
            </w:r>
            <w:proofErr w:type="spellEnd"/>
            <w:r w:rsidRPr="00A32F4A">
              <w:rPr>
                <w:rFonts w:ascii="Avenir Book" w:eastAsia="Calibri" w:hAnsi="Avenir Book" w:cs="Calibri"/>
                <w:sz w:val="18"/>
                <w:szCs w:val="18"/>
                <w:lang w:eastAsia="en-GB"/>
              </w:rPr>
              <w:t>* OR man* OR male)</w:t>
            </w:r>
          </w:p>
        </w:tc>
        <w:tc>
          <w:tcPr>
            <w:tcW w:w="1901" w:type="dxa"/>
          </w:tcPr>
          <w:p w14:paraId="76A27293" w14:textId="77777777" w:rsidR="00AD517D" w:rsidRPr="00A32F4A" w:rsidRDefault="00AD517D" w:rsidP="0020779C">
            <w:pPr>
              <w:spacing w:before="0" w:line="240" w:lineRule="auto"/>
              <w:jc w:val="center"/>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None</w:t>
            </w:r>
          </w:p>
        </w:tc>
        <w:tc>
          <w:tcPr>
            <w:tcW w:w="1218" w:type="dxa"/>
          </w:tcPr>
          <w:p w14:paraId="511272A7"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3,079,894</w:t>
            </w:r>
          </w:p>
        </w:tc>
      </w:tr>
      <w:tr w:rsidR="00AD517D" w:rsidRPr="00A32F4A" w14:paraId="0E443F58" w14:textId="77777777" w:rsidTr="0020779C">
        <w:trPr>
          <w:trHeight w:val="163"/>
        </w:trPr>
        <w:tc>
          <w:tcPr>
            <w:tcW w:w="2410" w:type="dxa"/>
          </w:tcPr>
          <w:p w14:paraId="6CB0D8E9" w14:textId="77777777" w:rsidR="00AD517D" w:rsidRPr="00A32F4A" w:rsidRDefault="00AD517D" w:rsidP="0020779C">
            <w:pPr>
              <w:numPr>
                <w:ilvl w:val="0"/>
                <w:numId w:val="10"/>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Full search results</w:t>
            </w:r>
          </w:p>
        </w:tc>
        <w:tc>
          <w:tcPr>
            <w:tcW w:w="4536" w:type="dxa"/>
          </w:tcPr>
          <w:p w14:paraId="577E585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 AND 2 AND 3 AND 4</w:t>
            </w:r>
          </w:p>
        </w:tc>
        <w:tc>
          <w:tcPr>
            <w:tcW w:w="1901" w:type="dxa"/>
          </w:tcPr>
          <w:p w14:paraId="251082B0" w14:textId="77777777" w:rsidR="00AD517D" w:rsidRPr="00A32F4A" w:rsidRDefault="00AD517D" w:rsidP="0020779C">
            <w:pPr>
              <w:spacing w:before="0" w:line="240" w:lineRule="auto"/>
              <w:jc w:val="center"/>
              <w:rPr>
                <w:rFonts w:ascii="Avenir Book" w:eastAsia="Calibri" w:hAnsi="Avenir Book" w:cs="Calibri"/>
                <w:sz w:val="18"/>
                <w:szCs w:val="18"/>
                <w:lang w:eastAsia="en-GB"/>
              </w:rPr>
            </w:pPr>
          </w:p>
        </w:tc>
        <w:tc>
          <w:tcPr>
            <w:tcW w:w="1218" w:type="dxa"/>
          </w:tcPr>
          <w:p w14:paraId="0572556F"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1,195</w:t>
            </w:r>
          </w:p>
        </w:tc>
      </w:tr>
      <w:tr w:rsidR="00AD517D" w:rsidRPr="00A32F4A" w14:paraId="22E77204" w14:textId="77777777" w:rsidTr="0020779C">
        <w:trPr>
          <w:trHeight w:val="163"/>
        </w:trPr>
        <w:tc>
          <w:tcPr>
            <w:tcW w:w="2410" w:type="dxa"/>
          </w:tcPr>
          <w:p w14:paraId="6B3ED966" w14:textId="77777777" w:rsidR="00AD517D" w:rsidRPr="00A32F4A" w:rsidRDefault="00AD517D" w:rsidP="0020779C">
            <w:pPr>
              <w:numPr>
                <w:ilvl w:val="0"/>
                <w:numId w:val="10"/>
              </w:numPr>
              <w:spacing w:before="0" w:line="240" w:lineRule="auto"/>
              <w:contextualSpacing/>
              <w:rPr>
                <w:rFonts w:ascii="Avenir Book" w:eastAsia="Aptos" w:hAnsi="Avenir Book" w:cs="Times New Roman"/>
                <w:sz w:val="18"/>
                <w:szCs w:val="18"/>
              </w:rPr>
            </w:pPr>
          </w:p>
        </w:tc>
        <w:tc>
          <w:tcPr>
            <w:tcW w:w="4536" w:type="dxa"/>
          </w:tcPr>
          <w:p w14:paraId="6527145D"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7 limited to 2012 - 2023</w:t>
            </w:r>
          </w:p>
        </w:tc>
        <w:tc>
          <w:tcPr>
            <w:tcW w:w="1901" w:type="dxa"/>
          </w:tcPr>
          <w:p w14:paraId="27452CCC" w14:textId="77777777" w:rsidR="00AD517D" w:rsidRPr="00A32F4A" w:rsidRDefault="00AD517D" w:rsidP="0020779C">
            <w:pPr>
              <w:spacing w:before="0" w:line="240" w:lineRule="auto"/>
              <w:jc w:val="center"/>
              <w:rPr>
                <w:rFonts w:ascii="Avenir Book" w:eastAsia="Calibri" w:hAnsi="Avenir Book" w:cs="Calibri"/>
                <w:sz w:val="18"/>
                <w:szCs w:val="18"/>
                <w:lang w:eastAsia="en-GB"/>
              </w:rPr>
            </w:pPr>
          </w:p>
        </w:tc>
        <w:tc>
          <w:tcPr>
            <w:tcW w:w="1218" w:type="dxa"/>
          </w:tcPr>
          <w:p w14:paraId="23D44F00"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918</w:t>
            </w:r>
          </w:p>
        </w:tc>
      </w:tr>
      <w:tr w:rsidR="00AD517D" w:rsidRPr="00A32F4A" w14:paraId="4B47AB9E" w14:textId="77777777" w:rsidTr="0020779C">
        <w:trPr>
          <w:trHeight w:val="163"/>
        </w:trPr>
        <w:tc>
          <w:tcPr>
            <w:tcW w:w="2410" w:type="dxa"/>
            <w:shd w:val="clear" w:color="auto" w:fill="E5EBF2"/>
          </w:tcPr>
          <w:p w14:paraId="240DD414" w14:textId="77777777" w:rsidR="00AD517D" w:rsidRPr="00A32F4A" w:rsidRDefault="00AD517D" w:rsidP="0020779C">
            <w:pPr>
              <w:numPr>
                <w:ilvl w:val="0"/>
                <w:numId w:val="10"/>
              </w:numPr>
              <w:spacing w:before="0" w:line="240" w:lineRule="auto"/>
              <w:contextualSpacing/>
              <w:rPr>
                <w:rFonts w:ascii="Avenir Book" w:eastAsia="Aptos" w:hAnsi="Avenir Book" w:cs="Times New Roman"/>
                <w:sz w:val="18"/>
                <w:szCs w:val="18"/>
              </w:rPr>
            </w:pPr>
          </w:p>
        </w:tc>
        <w:tc>
          <w:tcPr>
            <w:tcW w:w="4536" w:type="dxa"/>
            <w:shd w:val="clear" w:color="auto" w:fill="E5EBF2"/>
          </w:tcPr>
          <w:p w14:paraId="418DC7D3"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 TO ENGLISH</w:t>
            </w:r>
          </w:p>
        </w:tc>
        <w:tc>
          <w:tcPr>
            <w:tcW w:w="1901" w:type="dxa"/>
            <w:shd w:val="clear" w:color="auto" w:fill="E5EBF2"/>
          </w:tcPr>
          <w:p w14:paraId="7737CB35" w14:textId="77777777" w:rsidR="00AD517D" w:rsidRPr="00A32F4A" w:rsidRDefault="00AD517D" w:rsidP="0020779C">
            <w:pPr>
              <w:spacing w:before="0" w:line="240" w:lineRule="auto"/>
              <w:jc w:val="center"/>
              <w:rPr>
                <w:rFonts w:ascii="Avenir Book" w:eastAsia="Calibri" w:hAnsi="Avenir Book" w:cs="Calibri"/>
                <w:sz w:val="18"/>
                <w:szCs w:val="18"/>
                <w:lang w:eastAsia="en-GB"/>
              </w:rPr>
            </w:pPr>
          </w:p>
        </w:tc>
        <w:tc>
          <w:tcPr>
            <w:tcW w:w="1218" w:type="dxa"/>
            <w:shd w:val="clear" w:color="auto" w:fill="E5EBF2"/>
          </w:tcPr>
          <w:p w14:paraId="327B9D20"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908</w:t>
            </w:r>
          </w:p>
        </w:tc>
      </w:tr>
    </w:tbl>
    <w:p w14:paraId="178FA1D2"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p w14:paraId="7C3FAB75"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p w14:paraId="31A1B438"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tbl>
      <w:tblPr>
        <w:tblStyle w:val="TableGrid"/>
        <w:tblW w:w="10065" w:type="dxa"/>
        <w:tblInd w:w="-572" w:type="dxa"/>
        <w:tblLook w:val="04A0" w:firstRow="1" w:lastRow="0" w:firstColumn="1" w:lastColumn="0" w:noHBand="0" w:noVBand="1"/>
      </w:tblPr>
      <w:tblGrid>
        <w:gridCol w:w="2268"/>
        <w:gridCol w:w="4678"/>
        <w:gridCol w:w="1901"/>
        <w:gridCol w:w="1218"/>
      </w:tblGrid>
      <w:tr w:rsidR="00AD517D" w:rsidRPr="00A32F4A" w14:paraId="33E8C8F3" w14:textId="77777777" w:rsidTr="0020779C">
        <w:tc>
          <w:tcPr>
            <w:tcW w:w="10065" w:type="dxa"/>
            <w:gridSpan w:val="4"/>
          </w:tcPr>
          <w:p w14:paraId="238BA6D5" w14:textId="77777777" w:rsidR="00AD517D" w:rsidRPr="00A32F4A" w:rsidRDefault="00AD517D" w:rsidP="0020779C">
            <w:pPr>
              <w:spacing w:before="0" w:line="240" w:lineRule="auto"/>
              <w:rPr>
                <w:rFonts w:ascii="Avenir Book" w:eastAsia="Calibri" w:hAnsi="Avenir Book" w:cs="Aptos"/>
                <w:color w:val="000000"/>
                <w:sz w:val="18"/>
                <w:szCs w:val="18"/>
                <w:u w:val="single"/>
                <w:lang w:eastAsia="en-GB"/>
              </w:rPr>
            </w:pPr>
            <w:r w:rsidRPr="00A32F4A">
              <w:rPr>
                <w:rFonts w:ascii="Avenir Book" w:eastAsia="Calibri" w:hAnsi="Avenir Book" w:cs="Aptos"/>
                <w:color w:val="000000"/>
                <w:sz w:val="18"/>
                <w:szCs w:val="18"/>
                <w:u w:val="single"/>
                <w:lang w:eastAsia="en-GB"/>
              </w:rPr>
              <w:t>PsychInfo</w:t>
            </w:r>
          </w:p>
          <w:p w14:paraId="3F8BEEBA"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Executed Wed 14 February 2023</w:t>
            </w:r>
          </w:p>
          <w:p w14:paraId="76523BFF"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Limitations = None</w:t>
            </w:r>
          </w:p>
          <w:p w14:paraId="4BD48B17"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language = English</w:t>
            </w:r>
          </w:p>
        </w:tc>
      </w:tr>
      <w:tr w:rsidR="00AD517D" w:rsidRPr="00A32F4A" w14:paraId="3318F31A" w14:textId="77777777" w:rsidTr="0020779C">
        <w:tc>
          <w:tcPr>
            <w:tcW w:w="2268" w:type="dxa"/>
            <w:vAlign w:val="center"/>
          </w:tcPr>
          <w:p w14:paraId="0471D2B8"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PICO category</w:t>
            </w:r>
          </w:p>
        </w:tc>
        <w:tc>
          <w:tcPr>
            <w:tcW w:w="4678" w:type="dxa"/>
            <w:vAlign w:val="center"/>
          </w:tcPr>
          <w:p w14:paraId="1DAD986A"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terms</w:t>
            </w:r>
          </w:p>
        </w:tc>
        <w:tc>
          <w:tcPr>
            <w:tcW w:w="1901" w:type="dxa"/>
            <w:vAlign w:val="center"/>
          </w:tcPr>
          <w:p w14:paraId="27BCDD7F"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Searched on</w:t>
            </w:r>
          </w:p>
        </w:tc>
        <w:tc>
          <w:tcPr>
            <w:tcW w:w="1218" w:type="dxa"/>
            <w:vAlign w:val="center"/>
          </w:tcPr>
          <w:p w14:paraId="138A1374"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Hits</w:t>
            </w:r>
          </w:p>
        </w:tc>
      </w:tr>
      <w:tr w:rsidR="00AD517D" w:rsidRPr="00A32F4A" w14:paraId="6BAAAA28" w14:textId="77777777" w:rsidTr="0020779C">
        <w:tc>
          <w:tcPr>
            <w:tcW w:w="2268" w:type="dxa"/>
            <w:shd w:val="clear" w:color="auto" w:fill="auto"/>
            <w:vAlign w:val="center"/>
          </w:tcPr>
          <w:p w14:paraId="5F32FB7E" w14:textId="77777777" w:rsidR="00AD517D" w:rsidRPr="00A32F4A" w:rsidRDefault="00AD517D" w:rsidP="0020779C">
            <w:pPr>
              <w:numPr>
                <w:ilvl w:val="0"/>
                <w:numId w:val="9"/>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Phenomenon of Interest </w:t>
            </w:r>
          </w:p>
        </w:tc>
        <w:tc>
          <w:tcPr>
            <w:tcW w:w="4678" w:type="dxa"/>
            <w:shd w:val="clear" w:color="auto" w:fill="auto"/>
            <w:vAlign w:val="center"/>
          </w:tcPr>
          <w:p w14:paraId="41E702D1"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(red meat or processed meat or meat). </w:t>
            </w:r>
            <w:proofErr w:type="spellStart"/>
            <w:proofErr w:type="gramStart"/>
            <w:r w:rsidRPr="00A32F4A">
              <w:rPr>
                <w:rFonts w:ascii="Avenir Book" w:eastAsia="Calibri" w:hAnsi="Avenir Book" w:cs="Calibri"/>
                <w:sz w:val="18"/>
                <w:szCs w:val="18"/>
                <w:lang w:eastAsia="en-GB"/>
              </w:rPr>
              <w:t>ab,id</w:t>
            </w:r>
            <w:proofErr w:type="gramEnd"/>
            <w:r w:rsidRPr="00A32F4A">
              <w:rPr>
                <w:rFonts w:ascii="Avenir Book" w:eastAsia="Calibri" w:hAnsi="Avenir Book" w:cs="Calibri"/>
                <w:sz w:val="18"/>
                <w:szCs w:val="18"/>
                <w:lang w:eastAsia="en-GB"/>
              </w:rPr>
              <w:t>,ti</w:t>
            </w:r>
            <w:proofErr w:type="spellEnd"/>
            <w:r w:rsidRPr="00A32F4A">
              <w:rPr>
                <w:rFonts w:ascii="Avenir Book" w:eastAsia="Calibri" w:hAnsi="Avenir Book" w:cs="Calibri"/>
                <w:sz w:val="18"/>
                <w:szCs w:val="18"/>
                <w:lang w:eastAsia="en-GB"/>
              </w:rPr>
              <w:t>.</w:t>
            </w:r>
          </w:p>
        </w:tc>
        <w:tc>
          <w:tcPr>
            <w:tcW w:w="1901" w:type="dxa"/>
            <w:shd w:val="clear" w:color="auto" w:fill="auto"/>
            <w:vAlign w:val="center"/>
          </w:tcPr>
          <w:p w14:paraId="5663D0EF"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Abstract, ID, Title</w:t>
            </w:r>
          </w:p>
        </w:tc>
        <w:tc>
          <w:tcPr>
            <w:tcW w:w="1218" w:type="dxa"/>
            <w:shd w:val="clear" w:color="auto" w:fill="auto"/>
            <w:vAlign w:val="center"/>
          </w:tcPr>
          <w:p w14:paraId="4E5345D4"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2597</w:t>
            </w:r>
          </w:p>
        </w:tc>
      </w:tr>
      <w:tr w:rsidR="00AD517D" w:rsidRPr="00A32F4A" w14:paraId="34FE18E5" w14:textId="77777777" w:rsidTr="0020779C">
        <w:tc>
          <w:tcPr>
            <w:tcW w:w="2268" w:type="dxa"/>
            <w:vAlign w:val="center"/>
          </w:tcPr>
          <w:p w14:paraId="0D4EC010" w14:textId="77777777" w:rsidR="00AD517D" w:rsidRPr="00A32F4A" w:rsidRDefault="00AD517D" w:rsidP="0020779C">
            <w:pPr>
              <w:numPr>
                <w:ilvl w:val="0"/>
                <w:numId w:val="9"/>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Intervention/</w:t>
            </w:r>
          </w:p>
          <w:p w14:paraId="212ADF23" w14:textId="77777777" w:rsidR="00AD517D" w:rsidRPr="00A32F4A" w:rsidRDefault="00AD517D" w:rsidP="0020779C">
            <w:pPr>
              <w:spacing w:before="0" w:line="240" w:lineRule="auto"/>
              <w:ind w:left="360"/>
              <w:contextualSpacing/>
              <w:rPr>
                <w:rFonts w:ascii="Avenir Book" w:eastAsia="Aptos" w:hAnsi="Avenir Book" w:cs="Times New Roman"/>
                <w:sz w:val="18"/>
                <w:szCs w:val="18"/>
              </w:rPr>
            </w:pPr>
            <w:r w:rsidRPr="00A32F4A">
              <w:rPr>
                <w:rFonts w:ascii="Avenir Book" w:eastAsia="Aptos" w:hAnsi="Avenir Book" w:cs="Times New Roman"/>
                <w:sz w:val="18"/>
                <w:szCs w:val="18"/>
              </w:rPr>
              <w:t>Phenomenon of Interest</w:t>
            </w:r>
          </w:p>
        </w:tc>
        <w:tc>
          <w:tcPr>
            <w:tcW w:w="4678" w:type="dxa"/>
            <w:vAlign w:val="center"/>
          </w:tcPr>
          <w:p w14:paraId="04BEF379"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(consumption or consuming or consume or intake or eat or eating or eaten or ate or diet or choice* or </w:t>
            </w:r>
            <w:proofErr w:type="spellStart"/>
            <w:r w:rsidRPr="00A32F4A">
              <w:rPr>
                <w:rFonts w:ascii="Avenir Book" w:eastAsia="Calibri" w:hAnsi="Avenir Book" w:cs="Calibri"/>
                <w:sz w:val="18"/>
                <w:szCs w:val="18"/>
                <w:lang w:eastAsia="en-GB"/>
              </w:rPr>
              <w:t>behavio</w:t>
            </w:r>
            <w:proofErr w:type="spellEnd"/>
            <w:r w:rsidRPr="00A32F4A">
              <w:rPr>
                <w:rFonts w:ascii="Avenir Book" w:eastAsia="Calibri" w:hAnsi="Avenir Book" w:cs="Calibri"/>
                <w:sz w:val="18"/>
                <w:szCs w:val="18"/>
                <w:lang w:eastAsia="en-GB"/>
              </w:rPr>
              <w:t xml:space="preserve">* or preference* or willingness or intent). </w:t>
            </w:r>
            <w:proofErr w:type="spellStart"/>
            <w:proofErr w:type="gramStart"/>
            <w:r w:rsidRPr="00A32F4A">
              <w:rPr>
                <w:rFonts w:ascii="Avenir Book" w:eastAsia="Calibri" w:hAnsi="Avenir Book" w:cs="Calibri"/>
                <w:sz w:val="18"/>
                <w:szCs w:val="18"/>
                <w:lang w:eastAsia="en-GB"/>
              </w:rPr>
              <w:t>ab,id</w:t>
            </w:r>
            <w:proofErr w:type="gramEnd"/>
            <w:r w:rsidRPr="00A32F4A">
              <w:rPr>
                <w:rFonts w:ascii="Avenir Book" w:eastAsia="Calibri" w:hAnsi="Avenir Book" w:cs="Calibri"/>
                <w:sz w:val="18"/>
                <w:szCs w:val="18"/>
                <w:lang w:eastAsia="en-GB"/>
              </w:rPr>
              <w:t>,ti</w:t>
            </w:r>
            <w:proofErr w:type="spellEnd"/>
            <w:r w:rsidRPr="00A32F4A">
              <w:rPr>
                <w:rFonts w:ascii="Avenir Book" w:eastAsia="Calibri" w:hAnsi="Avenir Book" w:cs="Calibri"/>
                <w:sz w:val="18"/>
                <w:szCs w:val="18"/>
                <w:lang w:eastAsia="en-GB"/>
              </w:rPr>
              <w:t>.</w:t>
            </w:r>
          </w:p>
        </w:tc>
        <w:tc>
          <w:tcPr>
            <w:tcW w:w="1901" w:type="dxa"/>
            <w:vAlign w:val="center"/>
          </w:tcPr>
          <w:p w14:paraId="2C8F0D73"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Abstract, ID, Title</w:t>
            </w:r>
          </w:p>
        </w:tc>
        <w:tc>
          <w:tcPr>
            <w:tcW w:w="1218" w:type="dxa"/>
            <w:vAlign w:val="center"/>
          </w:tcPr>
          <w:p w14:paraId="0703B9DD"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1659156</w:t>
            </w:r>
          </w:p>
        </w:tc>
      </w:tr>
      <w:tr w:rsidR="00AD517D" w:rsidRPr="00A32F4A" w14:paraId="05B4AAE5" w14:textId="77777777" w:rsidTr="0020779C">
        <w:trPr>
          <w:trHeight w:val="163"/>
        </w:trPr>
        <w:tc>
          <w:tcPr>
            <w:tcW w:w="2268" w:type="dxa"/>
            <w:vAlign w:val="center"/>
          </w:tcPr>
          <w:p w14:paraId="130DD938" w14:textId="77777777" w:rsidR="00AD517D" w:rsidRPr="00A32F4A" w:rsidRDefault="00AD517D" w:rsidP="0020779C">
            <w:pPr>
              <w:numPr>
                <w:ilvl w:val="0"/>
                <w:numId w:val="9"/>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Outcome </w:t>
            </w:r>
          </w:p>
        </w:tc>
        <w:tc>
          <w:tcPr>
            <w:tcW w:w="4678" w:type="dxa"/>
            <w:vAlign w:val="center"/>
          </w:tcPr>
          <w:p w14:paraId="1552EC86"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w:t>
            </w:r>
            <w:proofErr w:type="spellStart"/>
            <w:r w:rsidRPr="00A32F4A">
              <w:rPr>
                <w:rFonts w:ascii="Avenir Book" w:eastAsia="Calibri" w:hAnsi="Avenir Book" w:cs="Calibri"/>
                <w:sz w:val="18"/>
                <w:szCs w:val="18"/>
                <w:lang w:eastAsia="en-GB"/>
              </w:rPr>
              <w:t>behav</w:t>
            </w:r>
            <w:proofErr w:type="spellEnd"/>
            <w:r w:rsidRPr="00A32F4A">
              <w:rPr>
                <w:rFonts w:ascii="Avenir Book" w:eastAsia="Calibri" w:hAnsi="Avenir Book" w:cs="Calibri"/>
                <w:sz w:val="18"/>
                <w:szCs w:val="18"/>
                <w:lang w:eastAsia="en-GB"/>
              </w:rPr>
              <w:t xml:space="preserve">* or intervention* or predictor* or determinant* or barrier* or facilitator* or factor). </w:t>
            </w:r>
            <w:proofErr w:type="spellStart"/>
            <w:proofErr w:type="gramStart"/>
            <w:r w:rsidRPr="00A32F4A">
              <w:rPr>
                <w:rFonts w:ascii="Avenir Book" w:eastAsia="Calibri" w:hAnsi="Avenir Book" w:cs="Calibri"/>
                <w:sz w:val="18"/>
                <w:szCs w:val="18"/>
                <w:lang w:eastAsia="en-GB"/>
              </w:rPr>
              <w:t>ab,id</w:t>
            </w:r>
            <w:proofErr w:type="gramEnd"/>
            <w:r w:rsidRPr="00A32F4A">
              <w:rPr>
                <w:rFonts w:ascii="Avenir Book" w:eastAsia="Calibri" w:hAnsi="Avenir Book" w:cs="Calibri"/>
                <w:sz w:val="18"/>
                <w:szCs w:val="18"/>
                <w:lang w:eastAsia="en-GB"/>
              </w:rPr>
              <w:t>,ti</w:t>
            </w:r>
            <w:proofErr w:type="spellEnd"/>
            <w:r w:rsidRPr="00A32F4A">
              <w:rPr>
                <w:rFonts w:ascii="Avenir Book" w:eastAsia="Calibri" w:hAnsi="Avenir Book" w:cs="Calibri"/>
                <w:sz w:val="18"/>
                <w:szCs w:val="18"/>
                <w:lang w:eastAsia="en-GB"/>
              </w:rPr>
              <w:t>.</w:t>
            </w:r>
          </w:p>
        </w:tc>
        <w:tc>
          <w:tcPr>
            <w:tcW w:w="1901" w:type="dxa"/>
            <w:vAlign w:val="center"/>
          </w:tcPr>
          <w:p w14:paraId="2948867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Abstract, ID, Title</w:t>
            </w:r>
          </w:p>
        </w:tc>
        <w:tc>
          <w:tcPr>
            <w:tcW w:w="1218" w:type="dxa"/>
            <w:vAlign w:val="center"/>
          </w:tcPr>
          <w:p w14:paraId="5E5BE031"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1809563</w:t>
            </w:r>
          </w:p>
        </w:tc>
      </w:tr>
      <w:tr w:rsidR="00AD517D" w:rsidRPr="00A32F4A" w14:paraId="30914D4E" w14:textId="77777777" w:rsidTr="0020779C">
        <w:trPr>
          <w:trHeight w:val="163"/>
        </w:trPr>
        <w:tc>
          <w:tcPr>
            <w:tcW w:w="2268" w:type="dxa"/>
            <w:vAlign w:val="center"/>
          </w:tcPr>
          <w:p w14:paraId="7F0CC6AA" w14:textId="77777777" w:rsidR="00AD517D" w:rsidRPr="00A32F4A" w:rsidRDefault="00AD517D" w:rsidP="0020779C">
            <w:pPr>
              <w:numPr>
                <w:ilvl w:val="0"/>
                <w:numId w:val="9"/>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Population</w:t>
            </w:r>
          </w:p>
        </w:tc>
        <w:tc>
          <w:tcPr>
            <w:tcW w:w="4678" w:type="dxa"/>
            <w:vAlign w:val="center"/>
          </w:tcPr>
          <w:p w14:paraId="282E5FC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(men or </w:t>
            </w:r>
            <w:proofErr w:type="spellStart"/>
            <w:r w:rsidRPr="00A32F4A">
              <w:rPr>
                <w:rFonts w:ascii="Avenir Book" w:eastAsia="Calibri" w:hAnsi="Avenir Book" w:cs="Calibri"/>
                <w:sz w:val="18"/>
                <w:szCs w:val="18"/>
                <w:lang w:eastAsia="en-GB"/>
              </w:rPr>
              <w:t>masculin</w:t>
            </w:r>
            <w:proofErr w:type="spellEnd"/>
            <w:r w:rsidRPr="00A32F4A">
              <w:rPr>
                <w:rFonts w:ascii="Avenir Book" w:eastAsia="Calibri" w:hAnsi="Avenir Book" w:cs="Calibri"/>
                <w:sz w:val="18"/>
                <w:szCs w:val="18"/>
                <w:lang w:eastAsia="en-GB"/>
              </w:rPr>
              <w:t xml:space="preserve">* or man* or male). </w:t>
            </w:r>
            <w:proofErr w:type="spellStart"/>
            <w:proofErr w:type="gramStart"/>
            <w:r w:rsidRPr="00A32F4A">
              <w:rPr>
                <w:rFonts w:ascii="Avenir Book" w:eastAsia="Calibri" w:hAnsi="Avenir Book" w:cs="Calibri"/>
                <w:sz w:val="18"/>
                <w:szCs w:val="18"/>
                <w:lang w:eastAsia="en-GB"/>
              </w:rPr>
              <w:t>ab,id</w:t>
            </w:r>
            <w:proofErr w:type="gramEnd"/>
            <w:r w:rsidRPr="00A32F4A">
              <w:rPr>
                <w:rFonts w:ascii="Avenir Book" w:eastAsia="Calibri" w:hAnsi="Avenir Book" w:cs="Calibri"/>
                <w:sz w:val="18"/>
                <w:szCs w:val="18"/>
                <w:lang w:eastAsia="en-GB"/>
              </w:rPr>
              <w:t>,ti</w:t>
            </w:r>
            <w:proofErr w:type="spellEnd"/>
            <w:r w:rsidRPr="00A32F4A">
              <w:rPr>
                <w:rFonts w:ascii="Avenir Book" w:eastAsia="Calibri" w:hAnsi="Avenir Book" w:cs="Calibri"/>
                <w:sz w:val="18"/>
                <w:szCs w:val="18"/>
                <w:lang w:eastAsia="en-GB"/>
              </w:rPr>
              <w:t xml:space="preserve">.  </w:t>
            </w:r>
          </w:p>
        </w:tc>
        <w:tc>
          <w:tcPr>
            <w:tcW w:w="1901" w:type="dxa"/>
            <w:vAlign w:val="center"/>
          </w:tcPr>
          <w:p w14:paraId="161DC823"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Abstract, ID, Title </w:t>
            </w:r>
          </w:p>
        </w:tc>
        <w:tc>
          <w:tcPr>
            <w:tcW w:w="1218" w:type="dxa"/>
            <w:vAlign w:val="center"/>
          </w:tcPr>
          <w:p w14:paraId="0F93B4F1"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2607235</w:t>
            </w:r>
          </w:p>
        </w:tc>
      </w:tr>
      <w:tr w:rsidR="00AD517D" w:rsidRPr="00A32F4A" w14:paraId="69E9DE3F" w14:textId="77777777" w:rsidTr="0020779C">
        <w:trPr>
          <w:trHeight w:val="163"/>
        </w:trPr>
        <w:tc>
          <w:tcPr>
            <w:tcW w:w="2268" w:type="dxa"/>
            <w:vAlign w:val="center"/>
          </w:tcPr>
          <w:p w14:paraId="514F7550" w14:textId="77777777" w:rsidR="00AD517D" w:rsidRPr="00A32F4A" w:rsidRDefault="00AD517D" w:rsidP="0020779C">
            <w:pPr>
              <w:numPr>
                <w:ilvl w:val="0"/>
                <w:numId w:val="9"/>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Full search results</w:t>
            </w:r>
          </w:p>
        </w:tc>
        <w:tc>
          <w:tcPr>
            <w:tcW w:w="4678" w:type="dxa"/>
            <w:vAlign w:val="center"/>
          </w:tcPr>
          <w:p w14:paraId="70545EF1"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 AND 2 AND 3 AND 4</w:t>
            </w:r>
          </w:p>
        </w:tc>
        <w:tc>
          <w:tcPr>
            <w:tcW w:w="1901" w:type="dxa"/>
            <w:vAlign w:val="center"/>
          </w:tcPr>
          <w:p w14:paraId="6FCB3E6E"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vAlign w:val="center"/>
          </w:tcPr>
          <w:p w14:paraId="6326FDF7"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797</w:t>
            </w:r>
          </w:p>
        </w:tc>
      </w:tr>
      <w:tr w:rsidR="00AD517D" w:rsidRPr="00A32F4A" w14:paraId="0012989C" w14:textId="77777777" w:rsidTr="0020779C">
        <w:trPr>
          <w:trHeight w:val="163"/>
        </w:trPr>
        <w:tc>
          <w:tcPr>
            <w:tcW w:w="2268" w:type="dxa"/>
            <w:shd w:val="clear" w:color="auto" w:fill="auto"/>
            <w:vAlign w:val="center"/>
          </w:tcPr>
          <w:p w14:paraId="4BFFF7D8" w14:textId="77777777" w:rsidR="00AD517D" w:rsidRPr="00A32F4A" w:rsidRDefault="00AD517D" w:rsidP="0020779C">
            <w:pPr>
              <w:numPr>
                <w:ilvl w:val="0"/>
                <w:numId w:val="9"/>
              </w:numPr>
              <w:spacing w:before="0" w:line="240" w:lineRule="auto"/>
              <w:contextualSpacing/>
              <w:rPr>
                <w:rFonts w:ascii="Avenir Book" w:eastAsia="Aptos" w:hAnsi="Avenir Book" w:cs="Times New Roman"/>
                <w:sz w:val="18"/>
                <w:szCs w:val="18"/>
              </w:rPr>
            </w:pPr>
          </w:p>
        </w:tc>
        <w:tc>
          <w:tcPr>
            <w:tcW w:w="4678" w:type="dxa"/>
            <w:shd w:val="clear" w:color="auto" w:fill="auto"/>
            <w:vAlign w:val="center"/>
          </w:tcPr>
          <w:p w14:paraId="35D3F4F5"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5 and 2012:2023 (</w:t>
            </w:r>
            <w:proofErr w:type="spellStart"/>
            <w:r w:rsidRPr="00A32F4A">
              <w:rPr>
                <w:rFonts w:ascii="Avenir Book" w:eastAsia="Calibri" w:hAnsi="Avenir Book" w:cs="Calibri"/>
                <w:sz w:val="18"/>
                <w:szCs w:val="18"/>
                <w:lang w:eastAsia="en-GB"/>
              </w:rPr>
              <w:t>sa_year</w:t>
            </w:r>
            <w:proofErr w:type="spellEnd"/>
            <w:r w:rsidRPr="00A32F4A">
              <w:rPr>
                <w:rFonts w:ascii="Avenir Book" w:eastAsia="Calibri" w:hAnsi="Avenir Book" w:cs="Calibri"/>
                <w:sz w:val="18"/>
                <w:szCs w:val="18"/>
                <w:lang w:eastAsia="en-GB"/>
              </w:rPr>
              <w:t>).</w:t>
            </w:r>
          </w:p>
        </w:tc>
        <w:tc>
          <w:tcPr>
            <w:tcW w:w="1901" w:type="dxa"/>
            <w:shd w:val="clear" w:color="auto" w:fill="auto"/>
            <w:vAlign w:val="center"/>
          </w:tcPr>
          <w:p w14:paraId="1F692C87"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shd w:val="clear" w:color="auto" w:fill="auto"/>
            <w:vAlign w:val="center"/>
          </w:tcPr>
          <w:p w14:paraId="20DE027F"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554</w:t>
            </w:r>
          </w:p>
        </w:tc>
      </w:tr>
      <w:tr w:rsidR="00AD517D" w:rsidRPr="00A32F4A" w14:paraId="43238443" w14:textId="77777777" w:rsidTr="0020779C">
        <w:trPr>
          <w:trHeight w:val="163"/>
        </w:trPr>
        <w:tc>
          <w:tcPr>
            <w:tcW w:w="2268" w:type="dxa"/>
            <w:shd w:val="clear" w:color="auto" w:fill="E5EBF2"/>
            <w:vAlign w:val="center"/>
          </w:tcPr>
          <w:p w14:paraId="64753D4F" w14:textId="77777777" w:rsidR="00AD517D" w:rsidRPr="00A32F4A" w:rsidRDefault="00AD517D" w:rsidP="0020779C">
            <w:pPr>
              <w:numPr>
                <w:ilvl w:val="0"/>
                <w:numId w:val="9"/>
              </w:numPr>
              <w:spacing w:before="0" w:line="240" w:lineRule="auto"/>
              <w:contextualSpacing/>
              <w:rPr>
                <w:rFonts w:ascii="Avenir Book" w:eastAsia="Aptos" w:hAnsi="Avenir Book" w:cs="Times New Roman"/>
                <w:sz w:val="18"/>
                <w:szCs w:val="18"/>
              </w:rPr>
            </w:pPr>
          </w:p>
        </w:tc>
        <w:tc>
          <w:tcPr>
            <w:tcW w:w="4678" w:type="dxa"/>
            <w:shd w:val="clear" w:color="auto" w:fill="E5EBF2"/>
            <w:vAlign w:val="center"/>
          </w:tcPr>
          <w:p w14:paraId="00BDF917"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 TO ENGLISH – Can’t do with this database</w:t>
            </w:r>
          </w:p>
        </w:tc>
        <w:tc>
          <w:tcPr>
            <w:tcW w:w="1901" w:type="dxa"/>
            <w:shd w:val="clear" w:color="auto" w:fill="E5EBF2"/>
            <w:vAlign w:val="center"/>
          </w:tcPr>
          <w:p w14:paraId="13098C00"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shd w:val="clear" w:color="auto" w:fill="E5EBF2"/>
            <w:vAlign w:val="center"/>
          </w:tcPr>
          <w:p w14:paraId="704C88A8"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547</w:t>
            </w:r>
          </w:p>
        </w:tc>
      </w:tr>
    </w:tbl>
    <w:p w14:paraId="4495DDB9"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p w14:paraId="4467E4D0"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60C1DAE6"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07F79382"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3FE28F8F"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71AA36AA"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2A00102B"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5F791790"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4389D644"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19EDB836"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4FC0AA5C"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2D5474D9"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1C13721D"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310D8EBD"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7029B815"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tbl>
      <w:tblPr>
        <w:tblStyle w:val="TableGrid"/>
        <w:tblW w:w="10065" w:type="dxa"/>
        <w:tblInd w:w="-572" w:type="dxa"/>
        <w:tblLook w:val="04A0" w:firstRow="1" w:lastRow="0" w:firstColumn="1" w:lastColumn="0" w:noHBand="0" w:noVBand="1"/>
      </w:tblPr>
      <w:tblGrid>
        <w:gridCol w:w="2410"/>
        <w:gridCol w:w="4536"/>
        <w:gridCol w:w="1901"/>
        <w:gridCol w:w="1218"/>
      </w:tblGrid>
      <w:tr w:rsidR="00AD517D" w:rsidRPr="00A32F4A" w14:paraId="4CCB88A5" w14:textId="77777777" w:rsidTr="0020779C">
        <w:tc>
          <w:tcPr>
            <w:tcW w:w="10065" w:type="dxa"/>
            <w:gridSpan w:val="4"/>
          </w:tcPr>
          <w:p w14:paraId="0B87EC27" w14:textId="77777777" w:rsidR="00AD517D" w:rsidRPr="00A32F4A" w:rsidRDefault="00AD517D" w:rsidP="0020779C">
            <w:pPr>
              <w:spacing w:before="0" w:line="240" w:lineRule="auto"/>
              <w:rPr>
                <w:rFonts w:ascii="Avenir Book" w:eastAsia="Calibri" w:hAnsi="Avenir Book" w:cs="Calibri"/>
                <w:sz w:val="18"/>
                <w:szCs w:val="18"/>
                <w:u w:val="single"/>
                <w:lang w:eastAsia="en-GB"/>
              </w:rPr>
            </w:pPr>
            <w:r w:rsidRPr="00A32F4A">
              <w:rPr>
                <w:rFonts w:ascii="Avenir Book" w:eastAsia="Calibri" w:hAnsi="Avenir Book" w:cs="Calibri"/>
                <w:sz w:val="18"/>
                <w:szCs w:val="18"/>
                <w:u w:val="single"/>
                <w:lang w:eastAsia="en-GB"/>
              </w:rPr>
              <w:lastRenderedPageBreak/>
              <w:t xml:space="preserve">ASSIA (via </w:t>
            </w:r>
            <w:proofErr w:type="spellStart"/>
            <w:r w:rsidRPr="00A32F4A">
              <w:rPr>
                <w:rFonts w:ascii="Avenir Book" w:eastAsia="Calibri" w:hAnsi="Avenir Book" w:cs="Calibri"/>
                <w:sz w:val="18"/>
                <w:szCs w:val="18"/>
                <w:u w:val="single"/>
                <w:lang w:eastAsia="en-GB"/>
              </w:rPr>
              <w:t>Proquest</w:t>
            </w:r>
            <w:proofErr w:type="spellEnd"/>
            <w:r w:rsidRPr="00A32F4A">
              <w:rPr>
                <w:rFonts w:ascii="Avenir Book" w:eastAsia="Calibri" w:hAnsi="Avenir Book" w:cs="Calibri"/>
                <w:sz w:val="18"/>
                <w:szCs w:val="18"/>
                <w:u w:val="single"/>
                <w:lang w:eastAsia="en-GB"/>
              </w:rPr>
              <w:t>)</w:t>
            </w:r>
          </w:p>
          <w:p w14:paraId="787B44A5"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Executed Tue 14 February 2023</w:t>
            </w:r>
          </w:p>
          <w:p w14:paraId="2C055BCA" w14:textId="77777777" w:rsidR="00AD517D" w:rsidRPr="00A32F4A" w:rsidRDefault="00AD517D" w:rsidP="0020779C">
            <w:pPr>
              <w:numPr>
                <w:ilvl w:val="0"/>
                <w:numId w:val="11"/>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Part of ProQuest Sociology Collection – ASSIA selected as only database for search.</w:t>
            </w:r>
          </w:p>
          <w:p w14:paraId="649F12CC"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Limitations = None</w:t>
            </w:r>
          </w:p>
          <w:p w14:paraId="45A101B6"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language = English</w:t>
            </w:r>
          </w:p>
        </w:tc>
      </w:tr>
      <w:tr w:rsidR="00AD517D" w:rsidRPr="00A32F4A" w14:paraId="2759553A" w14:textId="77777777" w:rsidTr="0020779C">
        <w:tc>
          <w:tcPr>
            <w:tcW w:w="2410" w:type="dxa"/>
          </w:tcPr>
          <w:p w14:paraId="37460080"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PICO category</w:t>
            </w:r>
          </w:p>
        </w:tc>
        <w:tc>
          <w:tcPr>
            <w:tcW w:w="4536" w:type="dxa"/>
          </w:tcPr>
          <w:p w14:paraId="138E112F"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terms</w:t>
            </w:r>
          </w:p>
        </w:tc>
        <w:tc>
          <w:tcPr>
            <w:tcW w:w="1901" w:type="dxa"/>
          </w:tcPr>
          <w:p w14:paraId="4C35F404"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Limitations</w:t>
            </w:r>
          </w:p>
        </w:tc>
        <w:tc>
          <w:tcPr>
            <w:tcW w:w="1218" w:type="dxa"/>
          </w:tcPr>
          <w:p w14:paraId="4CDF2348"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Hits</w:t>
            </w:r>
          </w:p>
        </w:tc>
      </w:tr>
      <w:tr w:rsidR="00AD517D" w:rsidRPr="00A32F4A" w14:paraId="3B785749" w14:textId="77777777" w:rsidTr="0020779C">
        <w:tc>
          <w:tcPr>
            <w:tcW w:w="2410" w:type="dxa"/>
            <w:shd w:val="clear" w:color="auto" w:fill="auto"/>
          </w:tcPr>
          <w:p w14:paraId="29276445" w14:textId="77777777" w:rsidR="00AD517D" w:rsidRPr="00A32F4A" w:rsidRDefault="00AD517D" w:rsidP="0020779C">
            <w:pPr>
              <w:numPr>
                <w:ilvl w:val="0"/>
                <w:numId w:val="12"/>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Phenomenon of Interest </w:t>
            </w:r>
          </w:p>
        </w:tc>
        <w:tc>
          <w:tcPr>
            <w:tcW w:w="4536" w:type="dxa"/>
            <w:shd w:val="clear" w:color="auto" w:fill="auto"/>
          </w:tcPr>
          <w:p w14:paraId="673E6881"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(red meat or processed meat or meat)</w:t>
            </w:r>
          </w:p>
        </w:tc>
        <w:tc>
          <w:tcPr>
            <w:tcW w:w="1901" w:type="dxa"/>
            <w:shd w:val="clear" w:color="auto" w:fill="auto"/>
          </w:tcPr>
          <w:p w14:paraId="603C1AF7"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None</w:t>
            </w:r>
          </w:p>
        </w:tc>
        <w:tc>
          <w:tcPr>
            <w:tcW w:w="1218" w:type="dxa"/>
            <w:shd w:val="clear" w:color="auto" w:fill="auto"/>
          </w:tcPr>
          <w:p w14:paraId="7CE36A77"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3,688</w:t>
            </w:r>
          </w:p>
        </w:tc>
      </w:tr>
      <w:tr w:rsidR="00AD517D" w:rsidRPr="00A32F4A" w14:paraId="748584AE" w14:textId="77777777" w:rsidTr="0020779C">
        <w:tc>
          <w:tcPr>
            <w:tcW w:w="2410" w:type="dxa"/>
          </w:tcPr>
          <w:p w14:paraId="12B94F55" w14:textId="77777777" w:rsidR="00AD517D" w:rsidRPr="00A32F4A" w:rsidRDefault="00AD517D" w:rsidP="0020779C">
            <w:pPr>
              <w:numPr>
                <w:ilvl w:val="0"/>
                <w:numId w:val="12"/>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Intervention/</w:t>
            </w:r>
          </w:p>
          <w:p w14:paraId="6A25321D" w14:textId="77777777" w:rsidR="00AD517D" w:rsidRPr="00A32F4A" w:rsidRDefault="00AD517D" w:rsidP="0020779C">
            <w:pPr>
              <w:spacing w:before="0" w:line="240" w:lineRule="auto"/>
              <w:ind w:left="360"/>
              <w:contextualSpacing/>
              <w:rPr>
                <w:rFonts w:ascii="Avenir Book" w:eastAsia="Aptos" w:hAnsi="Avenir Book" w:cs="Times New Roman"/>
                <w:sz w:val="18"/>
                <w:szCs w:val="18"/>
              </w:rPr>
            </w:pPr>
            <w:r w:rsidRPr="00A32F4A">
              <w:rPr>
                <w:rFonts w:ascii="Avenir Book" w:eastAsia="Aptos" w:hAnsi="Avenir Book" w:cs="Times New Roman"/>
                <w:sz w:val="18"/>
                <w:szCs w:val="18"/>
              </w:rPr>
              <w:t>Phenomenon of Interest</w:t>
            </w:r>
          </w:p>
        </w:tc>
        <w:tc>
          <w:tcPr>
            <w:tcW w:w="4536" w:type="dxa"/>
          </w:tcPr>
          <w:p w14:paraId="30007241"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(consumption OR consuming OR consume OR intake OR eat OR eating OR eaten OR ate OR diet OR choice* OR </w:t>
            </w:r>
            <w:proofErr w:type="spellStart"/>
            <w:r w:rsidRPr="00A32F4A">
              <w:rPr>
                <w:rFonts w:ascii="Avenir Book" w:eastAsia="Calibri" w:hAnsi="Avenir Book" w:cs="Calibri"/>
                <w:sz w:val="18"/>
                <w:szCs w:val="18"/>
                <w:lang w:eastAsia="en-GB"/>
              </w:rPr>
              <w:t>behavio</w:t>
            </w:r>
            <w:proofErr w:type="spellEnd"/>
            <w:r w:rsidRPr="00A32F4A">
              <w:rPr>
                <w:rFonts w:ascii="Avenir Book" w:eastAsia="Calibri" w:hAnsi="Avenir Book" w:cs="Calibri"/>
                <w:sz w:val="18"/>
                <w:szCs w:val="18"/>
                <w:lang w:eastAsia="en-GB"/>
              </w:rPr>
              <w:t>* OR preference* OR willingness OR intent)</w:t>
            </w:r>
          </w:p>
        </w:tc>
        <w:tc>
          <w:tcPr>
            <w:tcW w:w="1901" w:type="dxa"/>
          </w:tcPr>
          <w:p w14:paraId="1C2BFAC9"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None</w:t>
            </w:r>
          </w:p>
        </w:tc>
        <w:tc>
          <w:tcPr>
            <w:tcW w:w="1218" w:type="dxa"/>
          </w:tcPr>
          <w:p w14:paraId="5E40BC52"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492,357 </w:t>
            </w:r>
          </w:p>
        </w:tc>
      </w:tr>
      <w:tr w:rsidR="00AD517D" w:rsidRPr="00A32F4A" w14:paraId="76D849F7" w14:textId="77777777" w:rsidTr="0020779C">
        <w:trPr>
          <w:trHeight w:val="163"/>
        </w:trPr>
        <w:tc>
          <w:tcPr>
            <w:tcW w:w="2410" w:type="dxa"/>
          </w:tcPr>
          <w:p w14:paraId="414000D2" w14:textId="77777777" w:rsidR="00AD517D" w:rsidRPr="00A32F4A" w:rsidRDefault="00AD517D" w:rsidP="0020779C">
            <w:pPr>
              <w:numPr>
                <w:ilvl w:val="0"/>
                <w:numId w:val="12"/>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Outcome </w:t>
            </w:r>
          </w:p>
        </w:tc>
        <w:tc>
          <w:tcPr>
            <w:tcW w:w="4536" w:type="dxa"/>
          </w:tcPr>
          <w:p w14:paraId="4F6C4AA2"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w:t>
            </w:r>
            <w:proofErr w:type="spellStart"/>
            <w:r w:rsidRPr="00A32F4A">
              <w:rPr>
                <w:rFonts w:ascii="Avenir Book" w:eastAsia="Calibri" w:hAnsi="Avenir Book" w:cs="Calibri"/>
                <w:sz w:val="18"/>
                <w:szCs w:val="18"/>
                <w:lang w:eastAsia="en-GB"/>
              </w:rPr>
              <w:t>behav</w:t>
            </w:r>
            <w:proofErr w:type="spellEnd"/>
            <w:r w:rsidRPr="00A32F4A">
              <w:rPr>
                <w:rFonts w:ascii="Avenir Book" w:eastAsia="Calibri" w:hAnsi="Avenir Book" w:cs="Calibri"/>
                <w:sz w:val="18"/>
                <w:szCs w:val="18"/>
                <w:lang w:eastAsia="en-GB"/>
              </w:rPr>
              <w:t>* OR intervention* OR predictor* OR determinant* OR barrier* OR facilitator* OR factor)</w:t>
            </w:r>
          </w:p>
        </w:tc>
        <w:tc>
          <w:tcPr>
            <w:tcW w:w="1901" w:type="dxa"/>
          </w:tcPr>
          <w:p w14:paraId="08781A99"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None</w:t>
            </w:r>
          </w:p>
        </w:tc>
        <w:tc>
          <w:tcPr>
            <w:tcW w:w="1218" w:type="dxa"/>
          </w:tcPr>
          <w:p w14:paraId="02A108B9"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688,497</w:t>
            </w:r>
          </w:p>
        </w:tc>
      </w:tr>
      <w:tr w:rsidR="00AD517D" w:rsidRPr="00A32F4A" w14:paraId="4329ADA5" w14:textId="77777777" w:rsidTr="0020779C">
        <w:trPr>
          <w:trHeight w:val="163"/>
        </w:trPr>
        <w:tc>
          <w:tcPr>
            <w:tcW w:w="2410" w:type="dxa"/>
          </w:tcPr>
          <w:p w14:paraId="629A81BD" w14:textId="77777777" w:rsidR="00AD517D" w:rsidRPr="00A32F4A" w:rsidRDefault="00AD517D" w:rsidP="0020779C">
            <w:pPr>
              <w:numPr>
                <w:ilvl w:val="0"/>
                <w:numId w:val="12"/>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Population</w:t>
            </w:r>
          </w:p>
        </w:tc>
        <w:tc>
          <w:tcPr>
            <w:tcW w:w="4536" w:type="dxa"/>
          </w:tcPr>
          <w:p w14:paraId="5C702DEA"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(men OR masculine OR masculinity OR man* OR male)</w:t>
            </w:r>
          </w:p>
        </w:tc>
        <w:tc>
          <w:tcPr>
            <w:tcW w:w="1901" w:type="dxa"/>
          </w:tcPr>
          <w:p w14:paraId="569E4652"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None</w:t>
            </w:r>
          </w:p>
        </w:tc>
        <w:tc>
          <w:tcPr>
            <w:tcW w:w="1218" w:type="dxa"/>
          </w:tcPr>
          <w:p w14:paraId="10FC893D"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480,322 </w:t>
            </w:r>
          </w:p>
        </w:tc>
      </w:tr>
      <w:tr w:rsidR="00AD517D" w:rsidRPr="00A32F4A" w14:paraId="2660FFAC" w14:textId="77777777" w:rsidTr="0020779C">
        <w:trPr>
          <w:trHeight w:val="163"/>
        </w:trPr>
        <w:tc>
          <w:tcPr>
            <w:tcW w:w="2410" w:type="dxa"/>
          </w:tcPr>
          <w:p w14:paraId="30F76D88" w14:textId="77777777" w:rsidR="00AD517D" w:rsidRPr="00A32F4A" w:rsidRDefault="00AD517D" w:rsidP="0020779C">
            <w:pPr>
              <w:numPr>
                <w:ilvl w:val="0"/>
                <w:numId w:val="12"/>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Full search results</w:t>
            </w:r>
          </w:p>
        </w:tc>
        <w:tc>
          <w:tcPr>
            <w:tcW w:w="4536" w:type="dxa"/>
          </w:tcPr>
          <w:p w14:paraId="1F31C50A"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 AND 2 AND 3 AND 4</w:t>
            </w:r>
          </w:p>
        </w:tc>
        <w:tc>
          <w:tcPr>
            <w:tcW w:w="1901" w:type="dxa"/>
          </w:tcPr>
          <w:p w14:paraId="5360C0D0"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tcPr>
          <w:p w14:paraId="41D1BD89"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2,761</w:t>
            </w:r>
          </w:p>
        </w:tc>
      </w:tr>
      <w:tr w:rsidR="00AD517D" w:rsidRPr="00A32F4A" w14:paraId="1EF998FB" w14:textId="77777777" w:rsidTr="0020779C">
        <w:trPr>
          <w:trHeight w:val="163"/>
        </w:trPr>
        <w:tc>
          <w:tcPr>
            <w:tcW w:w="2410" w:type="dxa"/>
          </w:tcPr>
          <w:p w14:paraId="723D2739" w14:textId="77777777" w:rsidR="00AD517D" w:rsidRPr="00A32F4A" w:rsidRDefault="00AD517D" w:rsidP="0020779C">
            <w:pPr>
              <w:numPr>
                <w:ilvl w:val="0"/>
                <w:numId w:val="12"/>
              </w:numPr>
              <w:spacing w:before="0" w:line="240" w:lineRule="auto"/>
              <w:contextualSpacing/>
              <w:rPr>
                <w:rFonts w:ascii="Avenir Book" w:eastAsia="Aptos" w:hAnsi="Avenir Book" w:cs="Times New Roman"/>
                <w:sz w:val="18"/>
                <w:szCs w:val="18"/>
              </w:rPr>
            </w:pPr>
          </w:p>
        </w:tc>
        <w:tc>
          <w:tcPr>
            <w:tcW w:w="4536" w:type="dxa"/>
          </w:tcPr>
          <w:p w14:paraId="2F16A953"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7 limited to 2012 - 2023</w:t>
            </w:r>
          </w:p>
        </w:tc>
        <w:tc>
          <w:tcPr>
            <w:tcW w:w="1901" w:type="dxa"/>
          </w:tcPr>
          <w:p w14:paraId="136A931F"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tcPr>
          <w:p w14:paraId="7A9AC80D"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1,240</w:t>
            </w:r>
          </w:p>
        </w:tc>
      </w:tr>
      <w:tr w:rsidR="00AD517D" w:rsidRPr="00A32F4A" w14:paraId="7E8D5A15" w14:textId="77777777" w:rsidTr="0020779C">
        <w:trPr>
          <w:trHeight w:val="163"/>
        </w:trPr>
        <w:tc>
          <w:tcPr>
            <w:tcW w:w="2410" w:type="dxa"/>
            <w:shd w:val="clear" w:color="auto" w:fill="E5EBF2"/>
          </w:tcPr>
          <w:p w14:paraId="686E8B34" w14:textId="77777777" w:rsidR="00AD517D" w:rsidRPr="00A32F4A" w:rsidRDefault="00AD517D" w:rsidP="0020779C">
            <w:pPr>
              <w:numPr>
                <w:ilvl w:val="0"/>
                <w:numId w:val="12"/>
              </w:numPr>
              <w:spacing w:before="0" w:line="240" w:lineRule="auto"/>
              <w:contextualSpacing/>
              <w:rPr>
                <w:rFonts w:ascii="Avenir Book" w:eastAsia="Aptos" w:hAnsi="Avenir Book" w:cs="Times New Roman"/>
                <w:sz w:val="18"/>
                <w:szCs w:val="18"/>
              </w:rPr>
            </w:pPr>
          </w:p>
        </w:tc>
        <w:tc>
          <w:tcPr>
            <w:tcW w:w="4536" w:type="dxa"/>
            <w:shd w:val="clear" w:color="auto" w:fill="E5EBF2"/>
          </w:tcPr>
          <w:p w14:paraId="73DF48A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Limit to ENGLISH LANGUAGE </w:t>
            </w:r>
          </w:p>
        </w:tc>
        <w:tc>
          <w:tcPr>
            <w:tcW w:w="1901" w:type="dxa"/>
            <w:shd w:val="clear" w:color="auto" w:fill="E5EBF2"/>
          </w:tcPr>
          <w:p w14:paraId="57F3AED9"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shd w:val="clear" w:color="auto" w:fill="E5EBF2"/>
          </w:tcPr>
          <w:p w14:paraId="3A8795DF"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1,239</w:t>
            </w:r>
          </w:p>
        </w:tc>
      </w:tr>
    </w:tbl>
    <w:p w14:paraId="0FC5E22D"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35828648" w14:textId="77777777" w:rsidR="00AD517D" w:rsidRDefault="00AD517D" w:rsidP="00AD517D">
      <w:pPr>
        <w:spacing w:before="0" w:line="240" w:lineRule="auto"/>
        <w:rPr>
          <w:rFonts w:ascii="Avenir Book" w:eastAsia="Calibri" w:hAnsi="Avenir Book" w:cs="Aptos"/>
          <w:kern w:val="0"/>
          <w:szCs w:val="22"/>
          <w:lang w:eastAsia="en-GB"/>
          <w14:ligatures w14:val="none"/>
        </w:rPr>
      </w:pPr>
    </w:p>
    <w:p w14:paraId="6B6638E4"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tbl>
      <w:tblPr>
        <w:tblStyle w:val="TableGrid"/>
        <w:tblW w:w="10065" w:type="dxa"/>
        <w:tblInd w:w="-572" w:type="dxa"/>
        <w:tblLook w:val="04A0" w:firstRow="1" w:lastRow="0" w:firstColumn="1" w:lastColumn="0" w:noHBand="0" w:noVBand="1"/>
      </w:tblPr>
      <w:tblGrid>
        <w:gridCol w:w="2410"/>
        <w:gridCol w:w="4536"/>
        <w:gridCol w:w="1901"/>
        <w:gridCol w:w="1218"/>
      </w:tblGrid>
      <w:tr w:rsidR="00AD517D" w:rsidRPr="00A32F4A" w14:paraId="0F649DC7" w14:textId="77777777" w:rsidTr="0020779C">
        <w:tc>
          <w:tcPr>
            <w:tcW w:w="10065" w:type="dxa"/>
            <w:gridSpan w:val="4"/>
          </w:tcPr>
          <w:p w14:paraId="4BA180A2" w14:textId="77777777" w:rsidR="00AD517D" w:rsidRPr="00A32F4A" w:rsidRDefault="00AD517D" w:rsidP="0020779C">
            <w:pPr>
              <w:spacing w:before="0" w:line="240" w:lineRule="auto"/>
              <w:rPr>
                <w:rFonts w:ascii="Avenir Book" w:eastAsia="Calibri" w:hAnsi="Avenir Book" w:cs="Calibri"/>
                <w:sz w:val="18"/>
                <w:szCs w:val="18"/>
                <w:u w:val="single"/>
                <w:lang w:eastAsia="en-GB"/>
              </w:rPr>
            </w:pPr>
            <w:r w:rsidRPr="00A32F4A">
              <w:rPr>
                <w:rFonts w:ascii="Avenir Book" w:eastAsia="Calibri" w:hAnsi="Avenir Book" w:cs="Calibri"/>
                <w:sz w:val="18"/>
                <w:szCs w:val="18"/>
                <w:u w:val="single"/>
                <w:lang w:eastAsia="en-GB"/>
              </w:rPr>
              <w:t>Dissertation Abstracts International - via ProQuest</w:t>
            </w:r>
          </w:p>
          <w:p w14:paraId="0DD09FC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Executed Tuesday 14 February 2023 5pm</w:t>
            </w:r>
          </w:p>
          <w:p w14:paraId="178EF987"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ProQuest Databases: ProQuest Dissertations &amp; Theses A&amp;I </w:t>
            </w:r>
          </w:p>
          <w:p w14:paraId="63076E28"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Limitations = Doctoral Dissertations Only </w:t>
            </w:r>
          </w:p>
          <w:p w14:paraId="2F19E4A0"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language = English</w:t>
            </w:r>
          </w:p>
        </w:tc>
      </w:tr>
      <w:tr w:rsidR="00AD517D" w:rsidRPr="00A32F4A" w14:paraId="73734D65" w14:textId="77777777" w:rsidTr="0020779C">
        <w:tc>
          <w:tcPr>
            <w:tcW w:w="2410" w:type="dxa"/>
          </w:tcPr>
          <w:p w14:paraId="220591FE"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PICO category</w:t>
            </w:r>
          </w:p>
        </w:tc>
        <w:tc>
          <w:tcPr>
            <w:tcW w:w="4536" w:type="dxa"/>
          </w:tcPr>
          <w:p w14:paraId="4ABE87AD"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terms</w:t>
            </w:r>
          </w:p>
        </w:tc>
        <w:tc>
          <w:tcPr>
            <w:tcW w:w="1901" w:type="dxa"/>
          </w:tcPr>
          <w:p w14:paraId="0A67DFDA"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Search Fields</w:t>
            </w:r>
          </w:p>
        </w:tc>
        <w:tc>
          <w:tcPr>
            <w:tcW w:w="1218" w:type="dxa"/>
          </w:tcPr>
          <w:p w14:paraId="4E03662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Hits</w:t>
            </w:r>
          </w:p>
        </w:tc>
      </w:tr>
      <w:tr w:rsidR="00AD517D" w:rsidRPr="00A32F4A" w14:paraId="3408AB84" w14:textId="77777777" w:rsidTr="0020779C">
        <w:tc>
          <w:tcPr>
            <w:tcW w:w="2410" w:type="dxa"/>
            <w:shd w:val="clear" w:color="auto" w:fill="auto"/>
          </w:tcPr>
          <w:p w14:paraId="296D0A5D" w14:textId="77777777" w:rsidR="00AD517D" w:rsidRPr="00A32F4A" w:rsidRDefault="00AD517D" w:rsidP="0020779C">
            <w:pPr>
              <w:numPr>
                <w:ilvl w:val="0"/>
                <w:numId w:val="13"/>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Phenomenon of Interest </w:t>
            </w:r>
          </w:p>
        </w:tc>
        <w:tc>
          <w:tcPr>
            <w:tcW w:w="4536" w:type="dxa"/>
            <w:shd w:val="clear" w:color="auto" w:fill="auto"/>
          </w:tcPr>
          <w:p w14:paraId="57335033"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(“red meat” OR “processed meat” OR meat)</w:t>
            </w:r>
          </w:p>
        </w:tc>
        <w:tc>
          <w:tcPr>
            <w:tcW w:w="1901" w:type="dxa"/>
            <w:shd w:val="clear" w:color="auto" w:fill="auto"/>
          </w:tcPr>
          <w:p w14:paraId="66989A21"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Title</w:t>
            </w:r>
          </w:p>
        </w:tc>
        <w:tc>
          <w:tcPr>
            <w:tcW w:w="1218" w:type="dxa"/>
            <w:shd w:val="clear" w:color="auto" w:fill="auto"/>
          </w:tcPr>
          <w:p w14:paraId="075DC985"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1,577</w:t>
            </w:r>
          </w:p>
        </w:tc>
      </w:tr>
      <w:tr w:rsidR="00AD517D" w:rsidRPr="00A32F4A" w14:paraId="7DC28BDF" w14:textId="77777777" w:rsidTr="0020779C">
        <w:tc>
          <w:tcPr>
            <w:tcW w:w="2410" w:type="dxa"/>
          </w:tcPr>
          <w:p w14:paraId="4BA8A345" w14:textId="77777777" w:rsidR="00AD517D" w:rsidRPr="00A32F4A" w:rsidRDefault="00AD517D" w:rsidP="0020779C">
            <w:pPr>
              <w:numPr>
                <w:ilvl w:val="0"/>
                <w:numId w:val="13"/>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Intervention/</w:t>
            </w:r>
          </w:p>
          <w:p w14:paraId="1F8C7060" w14:textId="77777777" w:rsidR="00AD517D" w:rsidRPr="00A32F4A" w:rsidRDefault="00AD517D" w:rsidP="0020779C">
            <w:pPr>
              <w:spacing w:before="0" w:line="240" w:lineRule="auto"/>
              <w:ind w:left="360"/>
              <w:contextualSpacing/>
              <w:rPr>
                <w:rFonts w:ascii="Avenir Book" w:eastAsia="Aptos" w:hAnsi="Avenir Book" w:cs="Times New Roman"/>
                <w:sz w:val="18"/>
                <w:szCs w:val="18"/>
              </w:rPr>
            </w:pPr>
            <w:r w:rsidRPr="00A32F4A">
              <w:rPr>
                <w:rFonts w:ascii="Avenir Book" w:eastAsia="Aptos" w:hAnsi="Avenir Book" w:cs="Times New Roman"/>
                <w:sz w:val="18"/>
                <w:szCs w:val="18"/>
              </w:rPr>
              <w:t>Phenomenon of Interest</w:t>
            </w:r>
          </w:p>
        </w:tc>
        <w:tc>
          <w:tcPr>
            <w:tcW w:w="4536" w:type="dxa"/>
          </w:tcPr>
          <w:p w14:paraId="69BFD256"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(consumption OR consuming OR consume OR intake OR eat OR eating OR eaten OR ate OR diet OR choice* OR </w:t>
            </w:r>
            <w:proofErr w:type="spellStart"/>
            <w:r w:rsidRPr="00A32F4A">
              <w:rPr>
                <w:rFonts w:ascii="Avenir Book" w:eastAsia="Calibri" w:hAnsi="Avenir Book" w:cs="Calibri"/>
                <w:sz w:val="18"/>
                <w:szCs w:val="18"/>
                <w:lang w:eastAsia="en-GB"/>
              </w:rPr>
              <w:t>behavio</w:t>
            </w:r>
            <w:proofErr w:type="spellEnd"/>
            <w:r w:rsidRPr="00A32F4A">
              <w:rPr>
                <w:rFonts w:ascii="Avenir Book" w:eastAsia="Calibri" w:hAnsi="Avenir Book" w:cs="Calibri"/>
                <w:sz w:val="18"/>
                <w:szCs w:val="18"/>
                <w:lang w:eastAsia="en-GB"/>
              </w:rPr>
              <w:t>* OR preference* OR willingness OR intent)</w:t>
            </w:r>
          </w:p>
        </w:tc>
        <w:tc>
          <w:tcPr>
            <w:tcW w:w="1901" w:type="dxa"/>
          </w:tcPr>
          <w:p w14:paraId="7EF527AC"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Title</w:t>
            </w:r>
          </w:p>
        </w:tc>
        <w:tc>
          <w:tcPr>
            <w:tcW w:w="1218" w:type="dxa"/>
          </w:tcPr>
          <w:p w14:paraId="1DFFEA0C"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1,809,639</w:t>
            </w:r>
          </w:p>
        </w:tc>
      </w:tr>
      <w:tr w:rsidR="00AD517D" w:rsidRPr="00A32F4A" w14:paraId="1CC25596" w14:textId="77777777" w:rsidTr="0020779C">
        <w:trPr>
          <w:trHeight w:val="163"/>
        </w:trPr>
        <w:tc>
          <w:tcPr>
            <w:tcW w:w="2410" w:type="dxa"/>
          </w:tcPr>
          <w:p w14:paraId="2B7CEF16" w14:textId="77777777" w:rsidR="00AD517D" w:rsidRPr="00A32F4A" w:rsidRDefault="00AD517D" w:rsidP="0020779C">
            <w:pPr>
              <w:numPr>
                <w:ilvl w:val="0"/>
                <w:numId w:val="13"/>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 xml:space="preserve">Outcome </w:t>
            </w:r>
          </w:p>
        </w:tc>
        <w:tc>
          <w:tcPr>
            <w:tcW w:w="4536" w:type="dxa"/>
          </w:tcPr>
          <w:p w14:paraId="72ECE93E"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w:t>
            </w:r>
            <w:proofErr w:type="spellStart"/>
            <w:r w:rsidRPr="00A32F4A">
              <w:rPr>
                <w:rFonts w:ascii="Avenir Book" w:eastAsia="Calibri" w:hAnsi="Avenir Book" w:cs="Calibri"/>
                <w:sz w:val="18"/>
                <w:szCs w:val="18"/>
                <w:lang w:eastAsia="en-GB"/>
              </w:rPr>
              <w:t>behav</w:t>
            </w:r>
            <w:proofErr w:type="spellEnd"/>
            <w:r w:rsidRPr="00A32F4A">
              <w:rPr>
                <w:rFonts w:ascii="Avenir Book" w:eastAsia="Calibri" w:hAnsi="Avenir Book" w:cs="Calibri"/>
                <w:sz w:val="18"/>
                <w:szCs w:val="18"/>
                <w:lang w:eastAsia="en-GB"/>
              </w:rPr>
              <w:t>* OR intervention* OR predictor* OR determinant* OR barrier* OR facilitator* OR factor)</w:t>
            </w:r>
          </w:p>
        </w:tc>
        <w:tc>
          <w:tcPr>
            <w:tcW w:w="1901" w:type="dxa"/>
          </w:tcPr>
          <w:p w14:paraId="05BCEFF4"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Title</w:t>
            </w:r>
          </w:p>
        </w:tc>
        <w:tc>
          <w:tcPr>
            <w:tcW w:w="1218" w:type="dxa"/>
          </w:tcPr>
          <w:p w14:paraId="3C4E23DB"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1,832,687</w:t>
            </w:r>
          </w:p>
        </w:tc>
      </w:tr>
      <w:tr w:rsidR="00AD517D" w:rsidRPr="00A32F4A" w14:paraId="2899446F" w14:textId="77777777" w:rsidTr="0020779C">
        <w:trPr>
          <w:trHeight w:val="163"/>
        </w:trPr>
        <w:tc>
          <w:tcPr>
            <w:tcW w:w="2410" w:type="dxa"/>
          </w:tcPr>
          <w:p w14:paraId="665A2AD7" w14:textId="77777777" w:rsidR="00AD517D" w:rsidRPr="00A32F4A" w:rsidRDefault="00AD517D" w:rsidP="0020779C">
            <w:pPr>
              <w:numPr>
                <w:ilvl w:val="0"/>
                <w:numId w:val="13"/>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Population</w:t>
            </w:r>
          </w:p>
        </w:tc>
        <w:tc>
          <w:tcPr>
            <w:tcW w:w="4536" w:type="dxa"/>
          </w:tcPr>
          <w:p w14:paraId="2C2A61A8"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 xml:space="preserve">(men OR </w:t>
            </w:r>
            <w:proofErr w:type="spellStart"/>
            <w:r w:rsidRPr="00A32F4A">
              <w:rPr>
                <w:rFonts w:ascii="Avenir Book" w:eastAsia="Calibri" w:hAnsi="Avenir Book" w:cs="Calibri"/>
                <w:sz w:val="18"/>
                <w:szCs w:val="18"/>
                <w:lang w:eastAsia="en-GB"/>
              </w:rPr>
              <w:t>masculin</w:t>
            </w:r>
            <w:proofErr w:type="spellEnd"/>
            <w:r w:rsidRPr="00A32F4A">
              <w:rPr>
                <w:rFonts w:ascii="Avenir Book" w:eastAsia="Calibri" w:hAnsi="Avenir Book" w:cs="Calibri"/>
                <w:sz w:val="18"/>
                <w:szCs w:val="18"/>
                <w:lang w:eastAsia="en-GB"/>
              </w:rPr>
              <w:t>* OR man* OR male)</w:t>
            </w:r>
          </w:p>
        </w:tc>
        <w:tc>
          <w:tcPr>
            <w:tcW w:w="1901" w:type="dxa"/>
          </w:tcPr>
          <w:p w14:paraId="70F144EB"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Full Text</w:t>
            </w:r>
          </w:p>
        </w:tc>
        <w:tc>
          <w:tcPr>
            <w:tcW w:w="1218" w:type="dxa"/>
          </w:tcPr>
          <w:p w14:paraId="72EDD1DF"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2,535,389</w:t>
            </w:r>
          </w:p>
        </w:tc>
      </w:tr>
      <w:tr w:rsidR="00AD517D" w:rsidRPr="00A32F4A" w14:paraId="59A8DBFD" w14:textId="77777777" w:rsidTr="0020779C">
        <w:trPr>
          <w:trHeight w:val="163"/>
        </w:trPr>
        <w:tc>
          <w:tcPr>
            <w:tcW w:w="2410" w:type="dxa"/>
          </w:tcPr>
          <w:p w14:paraId="1AE329DF" w14:textId="77777777" w:rsidR="00AD517D" w:rsidRPr="00A32F4A" w:rsidRDefault="00AD517D" w:rsidP="0020779C">
            <w:pPr>
              <w:numPr>
                <w:ilvl w:val="0"/>
                <w:numId w:val="13"/>
              </w:numPr>
              <w:spacing w:before="0" w:line="240" w:lineRule="auto"/>
              <w:contextualSpacing/>
              <w:rPr>
                <w:rFonts w:ascii="Avenir Book" w:eastAsia="Aptos" w:hAnsi="Avenir Book" w:cs="Times New Roman"/>
                <w:sz w:val="18"/>
                <w:szCs w:val="18"/>
              </w:rPr>
            </w:pPr>
            <w:r w:rsidRPr="00A32F4A">
              <w:rPr>
                <w:rFonts w:ascii="Avenir Book" w:eastAsia="Aptos" w:hAnsi="Avenir Book" w:cs="Times New Roman"/>
                <w:sz w:val="18"/>
                <w:szCs w:val="18"/>
              </w:rPr>
              <w:t>Full search results</w:t>
            </w:r>
          </w:p>
        </w:tc>
        <w:tc>
          <w:tcPr>
            <w:tcW w:w="4536" w:type="dxa"/>
          </w:tcPr>
          <w:p w14:paraId="17CA17CC"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 AND 2 AND 3 AND 4</w:t>
            </w:r>
          </w:p>
        </w:tc>
        <w:tc>
          <w:tcPr>
            <w:tcW w:w="1901" w:type="dxa"/>
          </w:tcPr>
          <w:p w14:paraId="3EFFA109"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tcPr>
          <w:p w14:paraId="6FD1AB63"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567</w:t>
            </w:r>
          </w:p>
        </w:tc>
      </w:tr>
      <w:tr w:rsidR="00AD517D" w:rsidRPr="00A32F4A" w14:paraId="0178687E" w14:textId="77777777" w:rsidTr="0020779C">
        <w:trPr>
          <w:trHeight w:val="163"/>
        </w:trPr>
        <w:tc>
          <w:tcPr>
            <w:tcW w:w="2410" w:type="dxa"/>
          </w:tcPr>
          <w:p w14:paraId="3E0C6FD2" w14:textId="77777777" w:rsidR="00AD517D" w:rsidRPr="00A32F4A" w:rsidRDefault="00AD517D" w:rsidP="0020779C">
            <w:pPr>
              <w:numPr>
                <w:ilvl w:val="0"/>
                <w:numId w:val="13"/>
              </w:numPr>
              <w:spacing w:before="0" w:line="240" w:lineRule="auto"/>
              <w:contextualSpacing/>
              <w:rPr>
                <w:rFonts w:ascii="Avenir Book" w:eastAsia="Aptos" w:hAnsi="Avenir Book" w:cs="Times New Roman"/>
                <w:sz w:val="18"/>
                <w:szCs w:val="18"/>
              </w:rPr>
            </w:pPr>
          </w:p>
        </w:tc>
        <w:tc>
          <w:tcPr>
            <w:tcW w:w="4536" w:type="dxa"/>
          </w:tcPr>
          <w:p w14:paraId="7E2AAF3D"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7 limited to 2012 - 2023</w:t>
            </w:r>
          </w:p>
        </w:tc>
        <w:tc>
          <w:tcPr>
            <w:tcW w:w="1901" w:type="dxa"/>
          </w:tcPr>
          <w:p w14:paraId="4691C333"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tcPr>
          <w:p w14:paraId="60FA6819"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196</w:t>
            </w:r>
          </w:p>
        </w:tc>
      </w:tr>
      <w:tr w:rsidR="00AD517D" w:rsidRPr="00A32F4A" w14:paraId="1982DAE6" w14:textId="77777777" w:rsidTr="0020779C">
        <w:trPr>
          <w:trHeight w:val="163"/>
        </w:trPr>
        <w:tc>
          <w:tcPr>
            <w:tcW w:w="2410" w:type="dxa"/>
            <w:shd w:val="clear" w:color="auto" w:fill="E5EBF2"/>
          </w:tcPr>
          <w:p w14:paraId="034D6259" w14:textId="77777777" w:rsidR="00AD517D" w:rsidRPr="00A32F4A" w:rsidRDefault="00AD517D" w:rsidP="0020779C">
            <w:pPr>
              <w:numPr>
                <w:ilvl w:val="0"/>
                <w:numId w:val="13"/>
              </w:numPr>
              <w:spacing w:before="0" w:line="240" w:lineRule="auto"/>
              <w:contextualSpacing/>
              <w:rPr>
                <w:rFonts w:ascii="Avenir Book" w:eastAsia="Aptos" w:hAnsi="Avenir Book" w:cs="Times New Roman"/>
                <w:sz w:val="18"/>
                <w:szCs w:val="18"/>
              </w:rPr>
            </w:pPr>
          </w:p>
        </w:tc>
        <w:tc>
          <w:tcPr>
            <w:tcW w:w="4536" w:type="dxa"/>
            <w:shd w:val="clear" w:color="auto" w:fill="E5EBF2"/>
          </w:tcPr>
          <w:p w14:paraId="4AC2A921" w14:textId="77777777" w:rsidR="00AD517D" w:rsidRPr="00A32F4A" w:rsidRDefault="00AD517D" w:rsidP="0020779C">
            <w:pPr>
              <w:spacing w:before="0" w:line="240" w:lineRule="auto"/>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English language</w:t>
            </w:r>
          </w:p>
        </w:tc>
        <w:tc>
          <w:tcPr>
            <w:tcW w:w="1901" w:type="dxa"/>
            <w:shd w:val="clear" w:color="auto" w:fill="E5EBF2"/>
          </w:tcPr>
          <w:p w14:paraId="28DF3031" w14:textId="77777777" w:rsidR="00AD517D" w:rsidRPr="00A32F4A" w:rsidRDefault="00AD517D" w:rsidP="0020779C">
            <w:pPr>
              <w:spacing w:before="0" w:line="240" w:lineRule="auto"/>
              <w:rPr>
                <w:rFonts w:ascii="Avenir Book" w:eastAsia="Calibri" w:hAnsi="Avenir Book" w:cs="Calibri"/>
                <w:sz w:val="18"/>
                <w:szCs w:val="18"/>
                <w:lang w:eastAsia="en-GB"/>
              </w:rPr>
            </w:pPr>
          </w:p>
        </w:tc>
        <w:tc>
          <w:tcPr>
            <w:tcW w:w="1218" w:type="dxa"/>
            <w:shd w:val="clear" w:color="auto" w:fill="E5EBF2"/>
          </w:tcPr>
          <w:p w14:paraId="154880D3" w14:textId="77777777" w:rsidR="00AD517D" w:rsidRPr="00A32F4A" w:rsidRDefault="00AD517D" w:rsidP="0020779C">
            <w:pPr>
              <w:spacing w:before="0" w:line="240" w:lineRule="auto"/>
              <w:jc w:val="right"/>
              <w:rPr>
                <w:rFonts w:ascii="Avenir Book" w:eastAsia="Calibri" w:hAnsi="Avenir Book" w:cs="Calibri"/>
                <w:sz w:val="18"/>
                <w:szCs w:val="18"/>
                <w:lang w:eastAsia="en-GB"/>
              </w:rPr>
            </w:pPr>
            <w:r w:rsidRPr="00A32F4A">
              <w:rPr>
                <w:rFonts w:ascii="Avenir Book" w:eastAsia="Calibri" w:hAnsi="Avenir Book" w:cs="Calibri"/>
                <w:sz w:val="18"/>
                <w:szCs w:val="18"/>
                <w:lang w:eastAsia="en-GB"/>
              </w:rPr>
              <w:t>167</w:t>
            </w:r>
          </w:p>
        </w:tc>
      </w:tr>
    </w:tbl>
    <w:p w14:paraId="4C145E87"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p w14:paraId="447B4AFE"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p w14:paraId="48F8C5F8"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p w14:paraId="0ACF90D1" w14:textId="77777777" w:rsidR="00AD517D" w:rsidRPr="00A32F4A" w:rsidRDefault="00AD517D" w:rsidP="00AD517D">
      <w:pPr>
        <w:spacing w:before="0" w:line="240" w:lineRule="auto"/>
        <w:rPr>
          <w:rFonts w:ascii="Avenir Book" w:eastAsia="Calibri" w:hAnsi="Avenir Book" w:cs="Aptos"/>
          <w:kern w:val="0"/>
          <w:szCs w:val="22"/>
          <w:lang w:eastAsia="en-GB"/>
          <w14:ligatures w14:val="none"/>
        </w:rPr>
      </w:pPr>
    </w:p>
    <w:p w14:paraId="57F34D9C" w14:textId="77777777" w:rsidR="00AD517D" w:rsidRDefault="00AD517D" w:rsidP="00AD517D">
      <w:pPr>
        <w:spacing w:before="0" w:line="240" w:lineRule="auto"/>
        <w:rPr>
          <w:rFonts w:ascii="Avenir Book" w:eastAsia="Calibri" w:hAnsi="Avenir Book" w:cs="Calibri"/>
          <w:kern w:val="0"/>
          <w:sz w:val="24"/>
          <w:lang w:eastAsia="en-GB"/>
          <w14:ligatures w14:val="none"/>
        </w:rPr>
      </w:pPr>
      <w:r>
        <w:rPr>
          <w:rFonts w:ascii="Avenir Book" w:eastAsia="Calibri" w:hAnsi="Avenir Book" w:cs="Calibri"/>
          <w:kern w:val="0"/>
          <w:sz w:val="24"/>
          <w:lang w:eastAsia="en-GB"/>
          <w14:ligatures w14:val="none"/>
        </w:rPr>
        <w:br w:type="page"/>
      </w:r>
    </w:p>
    <w:p w14:paraId="2BF52F8B" w14:textId="77777777" w:rsidR="00AD517D" w:rsidRPr="00A32F4A" w:rsidRDefault="00AD517D" w:rsidP="00AD517D">
      <w:pPr>
        <w:pStyle w:val="Heading2"/>
        <w:rPr>
          <w:rFonts w:eastAsia="Times New Roman"/>
        </w:rPr>
      </w:pPr>
      <w:bookmarkStart w:id="409" w:name="_Toc163982600"/>
      <w:bookmarkStart w:id="410" w:name="_Toc176441532"/>
      <w:bookmarkStart w:id="411" w:name="_Toc187146249"/>
      <w:r w:rsidRPr="00A32F4A">
        <w:rPr>
          <w:rFonts w:eastAsia="Times New Roman"/>
        </w:rPr>
        <w:lastRenderedPageBreak/>
        <w:t xml:space="preserve">Additional File </w:t>
      </w:r>
      <w:r>
        <w:rPr>
          <w:rFonts w:eastAsia="Times New Roman"/>
        </w:rPr>
        <w:t>1.4</w:t>
      </w:r>
      <w:r w:rsidRPr="00A32F4A">
        <w:rPr>
          <w:rFonts w:eastAsia="Times New Roman"/>
        </w:rPr>
        <w:t>: Extraction Form data fields</w:t>
      </w:r>
      <w:bookmarkEnd w:id="409"/>
      <w:bookmarkEnd w:id="410"/>
      <w:bookmarkEnd w:id="411"/>
    </w:p>
    <w:p w14:paraId="782DA11D" w14:textId="77777777" w:rsidR="00AD517D" w:rsidRPr="00A32F4A" w:rsidRDefault="00AD517D" w:rsidP="00AD517D">
      <w:pPr>
        <w:spacing w:before="0" w:line="240" w:lineRule="auto"/>
        <w:rPr>
          <w:rFonts w:ascii="Avenir Book" w:eastAsia="Calibri" w:hAnsi="Avenir Book" w:cs="Calibri"/>
          <w:kern w:val="0"/>
          <w:sz w:val="24"/>
          <w14:ligatures w14:val="none"/>
        </w:rPr>
      </w:pPr>
    </w:p>
    <w:tbl>
      <w:tblPr>
        <w:tblStyle w:val="TableGrid"/>
        <w:tblW w:w="0" w:type="auto"/>
        <w:tblLook w:val="04A0" w:firstRow="1" w:lastRow="0" w:firstColumn="1" w:lastColumn="0" w:noHBand="0" w:noVBand="1"/>
      </w:tblPr>
      <w:tblGrid>
        <w:gridCol w:w="9016"/>
      </w:tblGrid>
      <w:tr w:rsidR="00AD517D" w:rsidRPr="00A32F4A" w14:paraId="2C61FA6A" w14:textId="77777777" w:rsidTr="0020779C">
        <w:trPr>
          <w:trHeight w:val="113"/>
        </w:trPr>
        <w:tc>
          <w:tcPr>
            <w:tcW w:w="9080" w:type="dxa"/>
            <w:hideMark/>
          </w:tcPr>
          <w:p w14:paraId="098AC987"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Paper ID</w:t>
            </w:r>
          </w:p>
        </w:tc>
      </w:tr>
      <w:tr w:rsidR="00AD517D" w:rsidRPr="00A32F4A" w14:paraId="6A0EFF3D" w14:textId="77777777" w:rsidTr="0020779C">
        <w:trPr>
          <w:trHeight w:val="113"/>
        </w:trPr>
        <w:tc>
          <w:tcPr>
            <w:tcW w:w="9080" w:type="dxa"/>
            <w:hideMark/>
          </w:tcPr>
          <w:p w14:paraId="45D07B17"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Search ID</w:t>
            </w:r>
          </w:p>
        </w:tc>
      </w:tr>
      <w:tr w:rsidR="00AD517D" w:rsidRPr="00A32F4A" w14:paraId="5234073A" w14:textId="77777777" w:rsidTr="0020779C">
        <w:trPr>
          <w:trHeight w:val="113"/>
        </w:trPr>
        <w:tc>
          <w:tcPr>
            <w:tcW w:w="9080" w:type="dxa"/>
            <w:hideMark/>
          </w:tcPr>
          <w:p w14:paraId="5C62B7DA"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Title</w:t>
            </w:r>
          </w:p>
        </w:tc>
      </w:tr>
      <w:tr w:rsidR="00AD517D" w:rsidRPr="00A32F4A" w14:paraId="52CDEE71" w14:textId="77777777" w:rsidTr="0020779C">
        <w:trPr>
          <w:trHeight w:val="113"/>
        </w:trPr>
        <w:tc>
          <w:tcPr>
            <w:tcW w:w="9080" w:type="dxa"/>
            <w:hideMark/>
          </w:tcPr>
          <w:p w14:paraId="31061E87"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Extraction Reviewer</w:t>
            </w:r>
          </w:p>
        </w:tc>
      </w:tr>
      <w:tr w:rsidR="00AD517D" w:rsidRPr="00A32F4A" w14:paraId="02BCB879" w14:textId="77777777" w:rsidTr="0020779C">
        <w:trPr>
          <w:trHeight w:val="113"/>
        </w:trPr>
        <w:tc>
          <w:tcPr>
            <w:tcW w:w="9080" w:type="dxa"/>
            <w:hideMark/>
          </w:tcPr>
          <w:p w14:paraId="4141573E"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Author</w:t>
            </w:r>
          </w:p>
        </w:tc>
      </w:tr>
      <w:tr w:rsidR="00AD517D" w:rsidRPr="00A32F4A" w14:paraId="4B6367F4" w14:textId="77777777" w:rsidTr="0020779C">
        <w:trPr>
          <w:trHeight w:val="113"/>
        </w:trPr>
        <w:tc>
          <w:tcPr>
            <w:tcW w:w="9080" w:type="dxa"/>
            <w:hideMark/>
          </w:tcPr>
          <w:p w14:paraId="1CFDB05C"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Publication Year</w:t>
            </w:r>
          </w:p>
        </w:tc>
      </w:tr>
      <w:tr w:rsidR="00AD517D" w:rsidRPr="00A32F4A" w14:paraId="413006F9" w14:textId="77777777" w:rsidTr="0020779C">
        <w:trPr>
          <w:trHeight w:val="113"/>
        </w:trPr>
        <w:tc>
          <w:tcPr>
            <w:tcW w:w="9080" w:type="dxa"/>
            <w:hideMark/>
          </w:tcPr>
          <w:p w14:paraId="3F97E4C4"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Journal</w:t>
            </w:r>
          </w:p>
        </w:tc>
      </w:tr>
      <w:tr w:rsidR="00AD517D" w:rsidRPr="00A32F4A" w14:paraId="0C1D685F" w14:textId="77777777" w:rsidTr="0020779C">
        <w:trPr>
          <w:trHeight w:val="113"/>
        </w:trPr>
        <w:tc>
          <w:tcPr>
            <w:tcW w:w="9080" w:type="dxa"/>
            <w:hideMark/>
          </w:tcPr>
          <w:p w14:paraId="6A885B24"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 xml:space="preserve">Study Type </w:t>
            </w:r>
          </w:p>
        </w:tc>
      </w:tr>
      <w:tr w:rsidR="00AD517D" w:rsidRPr="00A32F4A" w14:paraId="43CA3CCA" w14:textId="77777777" w:rsidTr="0020779C">
        <w:trPr>
          <w:trHeight w:val="113"/>
        </w:trPr>
        <w:tc>
          <w:tcPr>
            <w:tcW w:w="9080" w:type="dxa"/>
            <w:hideMark/>
          </w:tcPr>
          <w:p w14:paraId="5F39B464"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Study design</w:t>
            </w:r>
          </w:p>
        </w:tc>
      </w:tr>
      <w:tr w:rsidR="00AD517D" w:rsidRPr="00A32F4A" w14:paraId="2D4371CF" w14:textId="77777777" w:rsidTr="0020779C">
        <w:trPr>
          <w:trHeight w:val="113"/>
        </w:trPr>
        <w:tc>
          <w:tcPr>
            <w:tcW w:w="9080" w:type="dxa"/>
            <w:hideMark/>
          </w:tcPr>
          <w:p w14:paraId="408AF0C4"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 xml:space="preserve">Study </w:t>
            </w:r>
            <w:proofErr w:type="gramStart"/>
            <w:r w:rsidRPr="00A32F4A">
              <w:rPr>
                <w:rFonts w:ascii="Avenir Book" w:eastAsia="Calibri" w:hAnsi="Avenir Book" w:cs="Calibri"/>
                <w:sz w:val="18"/>
                <w:szCs w:val="18"/>
              </w:rPr>
              <w:t>aim</w:t>
            </w:r>
            <w:proofErr w:type="gramEnd"/>
          </w:p>
        </w:tc>
      </w:tr>
      <w:tr w:rsidR="00AD517D" w:rsidRPr="00A32F4A" w14:paraId="20B28AB8" w14:textId="77777777" w:rsidTr="0020779C">
        <w:trPr>
          <w:trHeight w:val="113"/>
        </w:trPr>
        <w:tc>
          <w:tcPr>
            <w:tcW w:w="9080" w:type="dxa"/>
            <w:hideMark/>
          </w:tcPr>
          <w:p w14:paraId="0F71ED8A"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Country of study</w:t>
            </w:r>
          </w:p>
        </w:tc>
      </w:tr>
      <w:tr w:rsidR="00AD517D" w:rsidRPr="00A32F4A" w14:paraId="6A02EBD9" w14:textId="77777777" w:rsidTr="0020779C">
        <w:trPr>
          <w:trHeight w:val="113"/>
        </w:trPr>
        <w:tc>
          <w:tcPr>
            <w:tcW w:w="9080" w:type="dxa"/>
            <w:hideMark/>
          </w:tcPr>
          <w:p w14:paraId="7C808889"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Methods</w:t>
            </w:r>
          </w:p>
        </w:tc>
      </w:tr>
      <w:tr w:rsidR="00AD517D" w:rsidRPr="00A32F4A" w14:paraId="73F40C63" w14:textId="77777777" w:rsidTr="0020779C">
        <w:trPr>
          <w:trHeight w:val="113"/>
        </w:trPr>
        <w:tc>
          <w:tcPr>
            <w:tcW w:w="9080" w:type="dxa"/>
            <w:hideMark/>
          </w:tcPr>
          <w:p w14:paraId="0D1EDC3F"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Outcome measured</w:t>
            </w:r>
          </w:p>
        </w:tc>
      </w:tr>
      <w:tr w:rsidR="00AD517D" w:rsidRPr="00A32F4A" w14:paraId="425922C3" w14:textId="77777777" w:rsidTr="0020779C">
        <w:trPr>
          <w:trHeight w:val="113"/>
        </w:trPr>
        <w:tc>
          <w:tcPr>
            <w:tcW w:w="9080" w:type="dxa"/>
            <w:hideMark/>
          </w:tcPr>
          <w:p w14:paraId="748C384F"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Type of meat</w:t>
            </w:r>
          </w:p>
        </w:tc>
      </w:tr>
      <w:tr w:rsidR="00AD517D" w:rsidRPr="00A32F4A" w14:paraId="7E47C8D3" w14:textId="77777777" w:rsidTr="0020779C">
        <w:trPr>
          <w:trHeight w:val="113"/>
        </w:trPr>
        <w:tc>
          <w:tcPr>
            <w:tcW w:w="9080" w:type="dxa"/>
            <w:hideMark/>
          </w:tcPr>
          <w:p w14:paraId="70977A9D"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Notes on type of meat</w:t>
            </w:r>
          </w:p>
        </w:tc>
      </w:tr>
      <w:tr w:rsidR="00AD517D" w:rsidRPr="00A32F4A" w14:paraId="76E690C9" w14:textId="77777777" w:rsidTr="0020779C">
        <w:trPr>
          <w:trHeight w:val="113"/>
        </w:trPr>
        <w:tc>
          <w:tcPr>
            <w:tcW w:w="9080" w:type="dxa"/>
            <w:hideMark/>
          </w:tcPr>
          <w:p w14:paraId="22F04728"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Statistical method</w:t>
            </w:r>
          </w:p>
        </w:tc>
      </w:tr>
      <w:tr w:rsidR="00AD517D" w:rsidRPr="00A32F4A" w14:paraId="62326094" w14:textId="77777777" w:rsidTr="0020779C">
        <w:trPr>
          <w:trHeight w:val="113"/>
        </w:trPr>
        <w:tc>
          <w:tcPr>
            <w:tcW w:w="9080" w:type="dxa"/>
            <w:hideMark/>
          </w:tcPr>
          <w:p w14:paraId="064D6543"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Outcome statistics</w:t>
            </w:r>
          </w:p>
        </w:tc>
      </w:tr>
      <w:tr w:rsidR="00AD517D" w:rsidRPr="00A32F4A" w14:paraId="15EA44C0" w14:textId="77777777" w:rsidTr="0020779C">
        <w:trPr>
          <w:trHeight w:val="113"/>
        </w:trPr>
        <w:tc>
          <w:tcPr>
            <w:tcW w:w="9080" w:type="dxa"/>
            <w:hideMark/>
          </w:tcPr>
          <w:p w14:paraId="41AFF22B"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Confounding Factors/Covariates</w:t>
            </w:r>
          </w:p>
        </w:tc>
      </w:tr>
      <w:tr w:rsidR="00AD517D" w:rsidRPr="00A32F4A" w14:paraId="05570639" w14:textId="77777777" w:rsidTr="0020779C">
        <w:trPr>
          <w:trHeight w:val="113"/>
        </w:trPr>
        <w:tc>
          <w:tcPr>
            <w:tcW w:w="9080" w:type="dxa"/>
            <w:hideMark/>
          </w:tcPr>
          <w:p w14:paraId="575C2728"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Sensitivity analyses</w:t>
            </w:r>
          </w:p>
        </w:tc>
      </w:tr>
      <w:tr w:rsidR="00AD517D" w:rsidRPr="00A32F4A" w14:paraId="01F80D50" w14:textId="77777777" w:rsidTr="0020779C">
        <w:trPr>
          <w:trHeight w:val="113"/>
        </w:trPr>
        <w:tc>
          <w:tcPr>
            <w:tcW w:w="9080" w:type="dxa"/>
            <w:hideMark/>
          </w:tcPr>
          <w:p w14:paraId="76966044"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Sample size</w:t>
            </w:r>
          </w:p>
        </w:tc>
      </w:tr>
      <w:tr w:rsidR="00AD517D" w:rsidRPr="00A32F4A" w14:paraId="7DFC2026" w14:textId="77777777" w:rsidTr="0020779C">
        <w:trPr>
          <w:trHeight w:val="113"/>
        </w:trPr>
        <w:tc>
          <w:tcPr>
            <w:tcW w:w="9080" w:type="dxa"/>
            <w:hideMark/>
          </w:tcPr>
          <w:p w14:paraId="24236C3D"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Sample recruitment methods</w:t>
            </w:r>
          </w:p>
        </w:tc>
      </w:tr>
      <w:tr w:rsidR="00AD517D" w:rsidRPr="00A32F4A" w14:paraId="243DDAE5" w14:textId="77777777" w:rsidTr="0020779C">
        <w:trPr>
          <w:trHeight w:val="113"/>
        </w:trPr>
        <w:tc>
          <w:tcPr>
            <w:tcW w:w="9080" w:type="dxa"/>
            <w:hideMark/>
          </w:tcPr>
          <w:p w14:paraId="4C6A474B"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Population – age (range or mean)</w:t>
            </w:r>
          </w:p>
        </w:tc>
      </w:tr>
      <w:tr w:rsidR="00AD517D" w:rsidRPr="00A32F4A" w14:paraId="3C5798A5" w14:textId="77777777" w:rsidTr="0020779C">
        <w:trPr>
          <w:trHeight w:val="113"/>
        </w:trPr>
        <w:tc>
          <w:tcPr>
            <w:tcW w:w="9080" w:type="dxa"/>
            <w:hideMark/>
          </w:tcPr>
          <w:p w14:paraId="74034414"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Population – gender</w:t>
            </w:r>
          </w:p>
        </w:tc>
      </w:tr>
      <w:tr w:rsidR="00AD517D" w:rsidRPr="00A32F4A" w14:paraId="7E42D91A" w14:textId="77777777" w:rsidTr="0020779C">
        <w:trPr>
          <w:trHeight w:val="113"/>
        </w:trPr>
        <w:tc>
          <w:tcPr>
            <w:tcW w:w="9080" w:type="dxa"/>
            <w:hideMark/>
          </w:tcPr>
          <w:p w14:paraId="0787C2A5"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Population characteristics (e.g. type of job, ethnicity)</w:t>
            </w:r>
          </w:p>
        </w:tc>
      </w:tr>
      <w:tr w:rsidR="00AD517D" w:rsidRPr="00A32F4A" w14:paraId="56823DD8" w14:textId="77777777" w:rsidTr="0020779C">
        <w:trPr>
          <w:trHeight w:val="113"/>
        </w:trPr>
        <w:tc>
          <w:tcPr>
            <w:tcW w:w="9080" w:type="dxa"/>
            <w:hideMark/>
          </w:tcPr>
          <w:p w14:paraId="658FBE3E"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Population - location/setting</w:t>
            </w:r>
          </w:p>
        </w:tc>
      </w:tr>
      <w:tr w:rsidR="00AD517D" w:rsidRPr="00A32F4A" w14:paraId="47350477" w14:textId="77777777" w:rsidTr="0020779C">
        <w:trPr>
          <w:trHeight w:val="113"/>
        </w:trPr>
        <w:tc>
          <w:tcPr>
            <w:tcW w:w="9080" w:type="dxa"/>
            <w:hideMark/>
          </w:tcPr>
          <w:p w14:paraId="5D8B61D5"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Data collection - methods (how collected, who collected)</w:t>
            </w:r>
          </w:p>
        </w:tc>
      </w:tr>
      <w:tr w:rsidR="00AD517D" w:rsidRPr="00A32F4A" w14:paraId="0D1F0B91" w14:textId="77777777" w:rsidTr="0020779C">
        <w:trPr>
          <w:trHeight w:val="113"/>
        </w:trPr>
        <w:tc>
          <w:tcPr>
            <w:tcW w:w="9080" w:type="dxa"/>
            <w:hideMark/>
          </w:tcPr>
          <w:p w14:paraId="57F92C22"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Intervention description</w:t>
            </w:r>
          </w:p>
        </w:tc>
      </w:tr>
      <w:tr w:rsidR="00AD517D" w:rsidRPr="00A32F4A" w14:paraId="0058E37E" w14:textId="77777777" w:rsidTr="0020779C">
        <w:trPr>
          <w:trHeight w:val="113"/>
        </w:trPr>
        <w:tc>
          <w:tcPr>
            <w:tcW w:w="9080" w:type="dxa"/>
            <w:hideMark/>
          </w:tcPr>
          <w:p w14:paraId="7B0B6CC6"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Main Findings Summary (Relevant to Men &amp; RPM only)</w:t>
            </w:r>
          </w:p>
        </w:tc>
      </w:tr>
      <w:tr w:rsidR="00AD517D" w:rsidRPr="00A32F4A" w14:paraId="65572438" w14:textId="77777777" w:rsidTr="0020779C">
        <w:trPr>
          <w:trHeight w:val="113"/>
        </w:trPr>
        <w:tc>
          <w:tcPr>
            <w:tcW w:w="9080" w:type="dxa"/>
            <w:hideMark/>
          </w:tcPr>
          <w:p w14:paraId="6D1BFA1D"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Plain language summary of key findings</w:t>
            </w:r>
          </w:p>
        </w:tc>
      </w:tr>
      <w:tr w:rsidR="00AD517D" w:rsidRPr="00A32F4A" w14:paraId="5E0F8EF3" w14:textId="77777777" w:rsidTr="0020779C">
        <w:trPr>
          <w:trHeight w:val="113"/>
        </w:trPr>
        <w:tc>
          <w:tcPr>
            <w:tcW w:w="9080" w:type="dxa"/>
            <w:hideMark/>
          </w:tcPr>
          <w:p w14:paraId="5B155FF8"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Capability measures – Psychological - Skills (Psychological) - Ability or proficiency acquired through practice</w:t>
            </w:r>
          </w:p>
        </w:tc>
      </w:tr>
      <w:tr w:rsidR="00AD517D" w:rsidRPr="00A32F4A" w14:paraId="156333D4" w14:textId="77777777" w:rsidTr="0020779C">
        <w:trPr>
          <w:trHeight w:val="113"/>
        </w:trPr>
        <w:tc>
          <w:tcPr>
            <w:tcW w:w="9080" w:type="dxa"/>
            <w:hideMark/>
          </w:tcPr>
          <w:p w14:paraId="15EBE2A9"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Capability measures – Psychological - Memory, attention, and decision process - ability to retain information, focus selectively on aspects of environment, or choose between multiple alternatives.</w:t>
            </w:r>
          </w:p>
        </w:tc>
      </w:tr>
      <w:tr w:rsidR="00AD517D" w:rsidRPr="00A32F4A" w14:paraId="2CE5A54E" w14:textId="77777777" w:rsidTr="0020779C">
        <w:trPr>
          <w:trHeight w:val="113"/>
        </w:trPr>
        <w:tc>
          <w:tcPr>
            <w:tcW w:w="9080" w:type="dxa"/>
            <w:hideMark/>
          </w:tcPr>
          <w:p w14:paraId="19C81BF7"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 xml:space="preserve">Capability measures – Psychological - Behavioural regulation - anything aimed at managing or changing objectively observed or measured actions. </w:t>
            </w:r>
          </w:p>
        </w:tc>
      </w:tr>
      <w:tr w:rsidR="00AD517D" w:rsidRPr="00A32F4A" w14:paraId="78D0B61C" w14:textId="77777777" w:rsidTr="0020779C">
        <w:trPr>
          <w:trHeight w:val="113"/>
        </w:trPr>
        <w:tc>
          <w:tcPr>
            <w:tcW w:w="9080" w:type="dxa"/>
            <w:hideMark/>
          </w:tcPr>
          <w:p w14:paraId="01035B42"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Capability measures – Psychological - Knowledge - Awareness of the existence of something</w:t>
            </w:r>
          </w:p>
        </w:tc>
      </w:tr>
      <w:tr w:rsidR="00AD517D" w:rsidRPr="00A32F4A" w14:paraId="38936091" w14:textId="77777777" w:rsidTr="0020779C">
        <w:trPr>
          <w:trHeight w:val="113"/>
        </w:trPr>
        <w:tc>
          <w:tcPr>
            <w:tcW w:w="9080" w:type="dxa"/>
            <w:hideMark/>
          </w:tcPr>
          <w:p w14:paraId="79E746C8"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Capability measures – Physical - Skills (Physical) - Ability or proficiency acquired through practice</w:t>
            </w:r>
          </w:p>
        </w:tc>
      </w:tr>
      <w:tr w:rsidR="00AD517D" w:rsidRPr="00A32F4A" w14:paraId="6F8CDCA9" w14:textId="77777777" w:rsidTr="0020779C">
        <w:trPr>
          <w:trHeight w:val="113"/>
        </w:trPr>
        <w:tc>
          <w:tcPr>
            <w:tcW w:w="9080" w:type="dxa"/>
            <w:hideMark/>
          </w:tcPr>
          <w:p w14:paraId="08EC6289"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 xml:space="preserve">Opportunity - Physical - Environmental context and resources - any circumstance of a person's situation or environment that discourages or encourages development of skills and abilities, independence, social competence, and adaptive behaviour. </w:t>
            </w:r>
          </w:p>
        </w:tc>
      </w:tr>
      <w:tr w:rsidR="00AD517D" w:rsidRPr="00A32F4A" w14:paraId="5F137196" w14:textId="77777777" w:rsidTr="0020779C">
        <w:trPr>
          <w:trHeight w:val="113"/>
        </w:trPr>
        <w:tc>
          <w:tcPr>
            <w:tcW w:w="9080" w:type="dxa"/>
            <w:hideMark/>
          </w:tcPr>
          <w:p w14:paraId="09FA36C2"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 xml:space="preserve">Opportunity - Social - Social influences - interpersonal processes that can cause individuals to change their thoughts, feelings, or behaviours. </w:t>
            </w:r>
          </w:p>
        </w:tc>
      </w:tr>
      <w:tr w:rsidR="00AD517D" w:rsidRPr="00A32F4A" w14:paraId="09F4738E" w14:textId="77777777" w:rsidTr="0020779C">
        <w:trPr>
          <w:trHeight w:val="113"/>
        </w:trPr>
        <w:tc>
          <w:tcPr>
            <w:tcW w:w="9080" w:type="dxa"/>
            <w:hideMark/>
          </w:tcPr>
          <w:p w14:paraId="07F981C7"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Motivation – Reflective - Intentions - a conscious decision to perform a behaviour or to resolve to act in a certain way</w:t>
            </w:r>
          </w:p>
        </w:tc>
      </w:tr>
      <w:tr w:rsidR="00AD517D" w:rsidRPr="00A32F4A" w14:paraId="1B393210" w14:textId="77777777" w:rsidTr="0020779C">
        <w:trPr>
          <w:trHeight w:val="113"/>
        </w:trPr>
        <w:tc>
          <w:tcPr>
            <w:tcW w:w="9080" w:type="dxa"/>
            <w:hideMark/>
          </w:tcPr>
          <w:p w14:paraId="0201D446"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Motivation – Reflective - Goals - mental representations of outcomes or end states that an individual wants to achieve</w:t>
            </w:r>
          </w:p>
        </w:tc>
      </w:tr>
      <w:tr w:rsidR="00AD517D" w:rsidRPr="00A32F4A" w14:paraId="1472BE31" w14:textId="77777777" w:rsidTr="0020779C">
        <w:trPr>
          <w:trHeight w:val="113"/>
        </w:trPr>
        <w:tc>
          <w:tcPr>
            <w:tcW w:w="9080" w:type="dxa"/>
            <w:hideMark/>
          </w:tcPr>
          <w:p w14:paraId="7C423EDE"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Motivation – Reflective - Beliefs about capabilities - acceptance of truth, reality or validity about an ability or facility that a person can put to constructive use</w:t>
            </w:r>
          </w:p>
        </w:tc>
      </w:tr>
      <w:tr w:rsidR="00AD517D" w:rsidRPr="00A32F4A" w14:paraId="71E2DC83" w14:textId="77777777" w:rsidTr="0020779C">
        <w:trPr>
          <w:trHeight w:val="113"/>
        </w:trPr>
        <w:tc>
          <w:tcPr>
            <w:tcW w:w="9080" w:type="dxa"/>
            <w:hideMark/>
          </w:tcPr>
          <w:p w14:paraId="10F714BA"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 xml:space="preserve">Motivation – Reflective - Beliefs about consequences - acceptance of the truth, reality, or validity about outcomes of a behaviour </w:t>
            </w:r>
            <w:proofErr w:type="gramStart"/>
            <w:r w:rsidRPr="00A32F4A">
              <w:rPr>
                <w:rFonts w:ascii="Avenir Book" w:eastAsia="Calibri" w:hAnsi="Avenir Book" w:cs="Calibri"/>
                <w:sz w:val="18"/>
                <w:szCs w:val="18"/>
              </w:rPr>
              <w:t>in a given</w:t>
            </w:r>
            <w:proofErr w:type="gramEnd"/>
            <w:r w:rsidRPr="00A32F4A">
              <w:rPr>
                <w:rFonts w:ascii="Avenir Book" w:eastAsia="Calibri" w:hAnsi="Avenir Book" w:cs="Calibri"/>
                <w:sz w:val="18"/>
                <w:szCs w:val="18"/>
              </w:rPr>
              <w:t xml:space="preserve"> situation</w:t>
            </w:r>
          </w:p>
        </w:tc>
      </w:tr>
      <w:tr w:rsidR="00AD517D" w:rsidRPr="00A32F4A" w14:paraId="59BB7363" w14:textId="77777777" w:rsidTr="0020779C">
        <w:trPr>
          <w:trHeight w:val="113"/>
        </w:trPr>
        <w:tc>
          <w:tcPr>
            <w:tcW w:w="9080" w:type="dxa"/>
            <w:hideMark/>
          </w:tcPr>
          <w:p w14:paraId="27328F98"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Motivation – Reflective - Optimism - confidence that things will happen for the best or that desired goals will be attained</w:t>
            </w:r>
          </w:p>
        </w:tc>
      </w:tr>
      <w:tr w:rsidR="00AD517D" w:rsidRPr="00A32F4A" w14:paraId="38AF8753" w14:textId="77777777" w:rsidTr="0020779C">
        <w:trPr>
          <w:trHeight w:val="113"/>
        </w:trPr>
        <w:tc>
          <w:tcPr>
            <w:tcW w:w="9080" w:type="dxa"/>
            <w:hideMark/>
          </w:tcPr>
          <w:p w14:paraId="07468D83"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lastRenderedPageBreak/>
              <w:t xml:space="preserve">Motivation – Reflective - Social/professional role and identity - a coherent set of behaviours and displayed personal qualities of an individual in a social or work setting. </w:t>
            </w:r>
          </w:p>
        </w:tc>
      </w:tr>
      <w:tr w:rsidR="00AD517D" w:rsidRPr="00A32F4A" w14:paraId="027B6B11" w14:textId="77777777" w:rsidTr="0020779C">
        <w:trPr>
          <w:trHeight w:val="113"/>
        </w:trPr>
        <w:tc>
          <w:tcPr>
            <w:tcW w:w="9080" w:type="dxa"/>
            <w:hideMark/>
          </w:tcPr>
          <w:p w14:paraId="40E73F7D"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Motivation – Automatic - Reinforcement - increasing the probability of a response by arranging a dependent relationship or contingency between the response and a given stimulus</w:t>
            </w:r>
          </w:p>
        </w:tc>
      </w:tr>
      <w:tr w:rsidR="00AD517D" w:rsidRPr="00A32F4A" w14:paraId="17E46A5F" w14:textId="77777777" w:rsidTr="0020779C">
        <w:trPr>
          <w:trHeight w:val="113"/>
        </w:trPr>
        <w:tc>
          <w:tcPr>
            <w:tcW w:w="9080" w:type="dxa"/>
            <w:hideMark/>
          </w:tcPr>
          <w:p w14:paraId="53C717AF"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 xml:space="preserve">Motivation – Automatic - Emotion - a complex reaction pattern involving experiential, behavioural and physiological elements by which an individual attempts to deal with a personally significant event or matter. </w:t>
            </w:r>
          </w:p>
        </w:tc>
      </w:tr>
      <w:tr w:rsidR="00AD517D" w:rsidRPr="00A32F4A" w14:paraId="7161A24D" w14:textId="77777777" w:rsidTr="0020779C">
        <w:trPr>
          <w:trHeight w:val="113"/>
        </w:trPr>
        <w:tc>
          <w:tcPr>
            <w:tcW w:w="9080" w:type="dxa"/>
            <w:hideMark/>
          </w:tcPr>
          <w:p w14:paraId="30D1882B"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Qualitative data for coding (not included in above COM-B mapping)</w:t>
            </w:r>
          </w:p>
        </w:tc>
      </w:tr>
      <w:tr w:rsidR="00AD517D" w:rsidRPr="00A32F4A" w14:paraId="0B15D9A4" w14:textId="77777777" w:rsidTr="0020779C">
        <w:trPr>
          <w:trHeight w:val="113"/>
        </w:trPr>
        <w:tc>
          <w:tcPr>
            <w:tcW w:w="9080" w:type="dxa"/>
            <w:hideMark/>
          </w:tcPr>
          <w:p w14:paraId="499C4528"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Other findings of note (including for use in intro/discussion)</w:t>
            </w:r>
          </w:p>
        </w:tc>
      </w:tr>
      <w:tr w:rsidR="00AD517D" w:rsidRPr="00A32F4A" w14:paraId="3A720E6D" w14:textId="77777777" w:rsidTr="0020779C">
        <w:trPr>
          <w:trHeight w:val="113"/>
        </w:trPr>
        <w:tc>
          <w:tcPr>
            <w:tcW w:w="9080" w:type="dxa"/>
            <w:hideMark/>
          </w:tcPr>
          <w:p w14:paraId="604B0E57"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 xml:space="preserve">Strengths </w:t>
            </w:r>
          </w:p>
        </w:tc>
      </w:tr>
      <w:tr w:rsidR="00AD517D" w:rsidRPr="00A32F4A" w14:paraId="518C62C4" w14:textId="77777777" w:rsidTr="0020779C">
        <w:trPr>
          <w:trHeight w:val="113"/>
        </w:trPr>
        <w:tc>
          <w:tcPr>
            <w:tcW w:w="9080" w:type="dxa"/>
            <w:hideMark/>
          </w:tcPr>
          <w:p w14:paraId="44A037E0"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Limitations</w:t>
            </w:r>
          </w:p>
        </w:tc>
      </w:tr>
      <w:tr w:rsidR="00AD517D" w:rsidRPr="00A32F4A" w14:paraId="09E96217" w14:textId="77777777" w:rsidTr="0020779C">
        <w:trPr>
          <w:trHeight w:val="113"/>
        </w:trPr>
        <w:tc>
          <w:tcPr>
            <w:tcW w:w="9080" w:type="dxa"/>
            <w:hideMark/>
          </w:tcPr>
          <w:p w14:paraId="11B5E39B"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Funding sources/conflict of interest</w:t>
            </w:r>
          </w:p>
        </w:tc>
      </w:tr>
      <w:tr w:rsidR="00AD517D" w:rsidRPr="00A32F4A" w14:paraId="0A8D2FA1" w14:textId="77777777" w:rsidTr="0020779C">
        <w:trPr>
          <w:trHeight w:val="113"/>
        </w:trPr>
        <w:tc>
          <w:tcPr>
            <w:tcW w:w="9080" w:type="dxa"/>
            <w:hideMark/>
          </w:tcPr>
          <w:p w14:paraId="5964C959" w14:textId="77777777" w:rsidR="00AD517D" w:rsidRPr="00A32F4A" w:rsidRDefault="00AD517D" w:rsidP="0020779C">
            <w:pPr>
              <w:spacing w:before="0" w:line="240" w:lineRule="auto"/>
              <w:rPr>
                <w:rFonts w:ascii="Avenir Book" w:eastAsia="Calibri" w:hAnsi="Avenir Book" w:cs="Calibri"/>
                <w:sz w:val="18"/>
                <w:szCs w:val="18"/>
              </w:rPr>
            </w:pPr>
            <w:r w:rsidRPr="00A32F4A">
              <w:rPr>
                <w:rFonts w:ascii="Avenir Book" w:eastAsia="Calibri" w:hAnsi="Avenir Book" w:cs="Calibri"/>
                <w:sz w:val="18"/>
                <w:szCs w:val="18"/>
              </w:rPr>
              <w:t>Reviewer's notes or comments</w:t>
            </w:r>
          </w:p>
        </w:tc>
      </w:tr>
    </w:tbl>
    <w:p w14:paraId="6568F439" w14:textId="77777777" w:rsidR="00AD517D" w:rsidRPr="00A32F4A" w:rsidRDefault="00AD517D" w:rsidP="00AD517D">
      <w:pPr>
        <w:spacing w:before="0" w:line="240" w:lineRule="auto"/>
        <w:rPr>
          <w:rFonts w:ascii="Avenir Book" w:eastAsia="Calibri" w:hAnsi="Avenir Book" w:cs="Calibri"/>
          <w:kern w:val="0"/>
          <w:sz w:val="24"/>
          <w14:ligatures w14:val="none"/>
        </w:rPr>
      </w:pPr>
    </w:p>
    <w:p w14:paraId="066E2C84" w14:textId="77777777" w:rsidR="00AD517D" w:rsidRPr="00A32F4A" w:rsidRDefault="00AD517D" w:rsidP="00AD517D">
      <w:pPr>
        <w:spacing w:before="0" w:line="240" w:lineRule="auto"/>
        <w:rPr>
          <w:rFonts w:ascii="Avenir Book" w:eastAsia="Calibri" w:hAnsi="Avenir Book" w:cs="Calibri"/>
          <w:kern w:val="0"/>
          <w:sz w:val="24"/>
          <w14:ligatures w14:val="none"/>
        </w:rPr>
      </w:pPr>
    </w:p>
    <w:p w14:paraId="4BAE7674" w14:textId="77777777" w:rsidR="00AD517D" w:rsidRPr="00A32F4A" w:rsidRDefault="00AD517D" w:rsidP="00AD517D">
      <w:pPr>
        <w:spacing w:before="0" w:line="240" w:lineRule="auto"/>
        <w:rPr>
          <w:rFonts w:ascii="Avenir Book" w:eastAsia="Calibri" w:hAnsi="Avenir Book" w:cs="Calibri"/>
          <w:kern w:val="0"/>
          <w:sz w:val="24"/>
          <w:lang w:eastAsia="en-GB"/>
          <w14:ligatures w14:val="none"/>
        </w:rPr>
        <w:sectPr w:rsidR="00AD517D" w:rsidRPr="00A32F4A" w:rsidSect="00AD517D">
          <w:footerReference w:type="even" r:id="rId23"/>
          <w:footerReference w:type="default" r:id="rId24"/>
          <w:pgSz w:w="11906" w:h="16838"/>
          <w:pgMar w:top="1440" w:right="1440" w:bottom="1440" w:left="1440" w:header="708" w:footer="708" w:gutter="0"/>
          <w:cols w:space="708"/>
          <w:docGrid w:linePitch="360"/>
        </w:sectPr>
      </w:pPr>
    </w:p>
    <w:p w14:paraId="25BE7453" w14:textId="77777777" w:rsidR="00B123E7" w:rsidRDefault="00AD517D" w:rsidP="00AD517D">
      <w:pPr>
        <w:pStyle w:val="Heading2"/>
        <w:rPr>
          <w:rFonts w:eastAsia="Calibri" w:cs="Calibri"/>
          <w:lang w:eastAsia="en-GB"/>
        </w:rPr>
      </w:pPr>
      <w:bookmarkStart w:id="412" w:name="_Toc163982599"/>
      <w:bookmarkStart w:id="413" w:name="_Toc176441533"/>
      <w:bookmarkStart w:id="414" w:name="_Toc187146250"/>
      <w:r w:rsidRPr="00A32F4A">
        <w:rPr>
          <w:rFonts w:eastAsia="Times New Roman"/>
          <w:lang w:eastAsia="en-GB"/>
        </w:rPr>
        <w:lastRenderedPageBreak/>
        <w:t xml:space="preserve">Additional File </w:t>
      </w:r>
      <w:r>
        <w:rPr>
          <w:rFonts w:eastAsia="Times New Roman"/>
          <w:lang w:eastAsia="en-GB"/>
        </w:rPr>
        <w:t>1.5</w:t>
      </w:r>
      <w:r w:rsidRPr="00A32F4A">
        <w:rPr>
          <w:rFonts w:eastAsia="Times New Roman"/>
          <w:lang w:eastAsia="en-GB"/>
        </w:rPr>
        <w:t>: Table of papers excluded at full-text review.</w:t>
      </w:r>
      <w:bookmarkEnd w:id="412"/>
      <w:bookmarkEnd w:id="413"/>
      <w:bookmarkEnd w:id="414"/>
      <w:r w:rsidRPr="00A32F4A">
        <w:rPr>
          <w:rFonts w:eastAsia="Calibri" w:cs="Calibri"/>
          <w:lang w:eastAsia="en-GB"/>
        </w:rPr>
        <w:t xml:space="preserve"> </w:t>
      </w:r>
      <w:r w:rsidR="00DE74E9">
        <w:rPr>
          <w:rFonts w:eastAsia="Calibri" w:cs="Calibri"/>
          <w:lang w:eastAsia="en-GB"/>
        </w:rPr>
        <w:t xml:space="preserve"> </w:t>
      </w:r>
    </w:p>
    <w:p w14:paraId="7F032A4F" w14:textId="03EA7F0E" w:rsidR="00AD517D" w:rsidRPr="00584275" w:rsidRDefault="00584275" w:rsidP="00B123E7">
      <w:pPr>
        <w:rPr>
          <w:sz w:val="18"/>
          <w:szCs w:val="18"/>
        </w:rPr>
      </w:pPr>
      <w:r>
        <w:rPr>
          <w:sz w:val="18"/>
          <w:szCs w:val="18"/>
        </w:rPr>
        <w:t>Unhighlighted</w:t>
      </w:r>
      <w:r w:rsidR="00B123E7">
        <w:rPr>
          <w:sz w:val="18"/>
          <w:szCs w:val="18"/>
        </w:rPr>
        <w:t xml:space="preserve"> entries are from initial search, February 2023. </w:t>
      </w:r>
      <w:r w:rsidR="00DE74E9" w:rsidRPr="00584275">
        <w:rPr>
          <w:sz w:val="18"/>
          <w:szCs w:val="18"/>
        </w:rPr>
        <w:t xml:space="preserve">Entries highlighted in </w:t>
      </w:r>
      <w:r w:rsidR="00C6048C" w:rsidRPr="00B123E7">
        <w:rPr>
          <w:sz w:val="18"/>
          <w:szCs w:val="18"/>
        </w:rPr>
        <w:t>yellow</w:t>
      </w:r>
      <w:r w:rsidR="00DE74E9" w:rsidRPr="00584275">
        <w:rPr>
          <w:sz w:val="18"/>
          <w:szCs w:val="18"/>
        </w:rPr>
        <w:t xml:space="preserve"> are from </w:t>
      </w:r>
      <w:r w:rsidR="00DE74E9" w:rsidRPr="00B123E7">
        <w:rPr>
          <w:sz w:val="18"/>
          <w:szCs w:val="18"/>
        </w:rPr>
        <w:t xml:space="preserve">follow-up </w:t>
      </w:r>
      <w:r w:rsidR="00DE74E9" w:rsidRPr="00584275">
        <w:rPr>
          <w:sz w:val="18"/>
          <w:szCs w:val="18"/>
        </w:rPr>
        <w:t>search, December 2024</w:t>
      </w:r>
    </w:p>
    <w:tbl>
      <w:tblPr>
        <w:tblStyle w:val="TableGrid"/>
        <w:tblW w:w="13745" w:type="dxa"/>
        <w:tblLook w:val="04A0" w:firstRow="1" w:lastRow="0" w:firstColumn="1" w:lastColumn="0" w:noHBand="0" w:noVBand="1"/>
      </w:tblPr>
      <w:tblGrid>
        <w:gridCol w:w="2460"/>
        <w:gridCol w:w="7505"/>
        <w:gridCol w:w="3780"/>
      </w:tblGrid>
      <w:tr w:rsidR="00B123E7" w:rsidRPr="00A32F4A" w14:paraId="6D652011" w14:textId="77777777" w:rsidTr="00584275">
        <w:trPr>
          <w:trHeight w:val="170"/>
          <w:tblHeader/>
        </w:trPr>
        <w:tc>
          <w:tcPr>
            <w:tcW w:w="2460" w:type="dxa"/>
            <w:shd w:val="clear" w:color="auto" w:fill="CCD8E6" w:themeFill="accent6" w:themeFillTint="66"/>
            <w:vAlign w:val="center"/>
            <w:hideMark/>
          </w:tcPr>
          <w:p w14:paraId="5FE4240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Paper ID</w:t>
            </w:r>
          </w:p>
        </w:tc>
        <w:tc>
          <w:tcPr>
            <w:tcW w:w="7505" w:type="dxa"/>
            <w:shd w:val="clear" w:color="auto" w:fill="CCD8E6" w:themeFill="accent6" w:themeFillTint="66"/>
            <w:vAlign w:val="center"/>
            <w:hideMark/>
          </w:tcPr>
          <w:p w14:paraId="4E4660B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Title</w:t>
            </w:r>
          </w:p>
        </w:tc>
        <w:tc>
          <w:tcPr>
            <w:tcW w:w="3780" w:type="dxa"/>
            <w:shd w:val="clear" w:color="auto" w:fill="CCD8E6" w:themeFill="accent6" w:themeFillTint="66"/>
            <w:vAlign w:val="center"/>
            <w:hideMark/>
          </w:tcPr>
          <w:p w14:paraId="7CF8BC8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Reason for exclusion at full-text screen</w:t>
            </w:r>
          </w:p>
        </w:tc>
      </w:tr>
      <w:tr w:rsidR="00B123E7" w:rsidRPr="00A32F4A" w14:paraId="0C38FBE8" w14:textId="77777777" w:rsidTr="00C6048C">
        <w:trPr>
          <w:trHeight w:val="170"/>
        </w:trPr>
        <w:tc>
          <w:tcPr>
            <w:tcW w:w="2460" w:type="dxa"/>
            <w:shd w:val="clear" w:color="auto" w:fill="FAF1D4" w:themeFill="accent3" w:themeFillTint="33"/>
          </w:tcPr>
          <w:p w14:paraId="7119D4DA"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Aasen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07079EFE" w14:textId="77777777" w:rsidR="00B123E7" w:rsidRPr="00E21B2A" w:rsidRDefault="00B123E7" w:rsidP="009D3675">
            <w:pPr>
              <w:spacing w:before="0" w:line="240" w:lineRule="auto"/>
              <w:rPr>
                <w:rFonts w:ascii="Avenir Book" w:eastAsia="Times New Roman" w:hAnsi="Avenir Book" w:cs="Times New Roman"/>
                <w:color w:val="000000"/>
                <w:sz w:val="18"/>
                <w:szCs w:val="18"/>
                <w:lang w:eastAsia="en-GB"/>
              </w:rPr>
            </w:pPr>
            <w:r w:rsidRPr="009D3675">
              <w:rPr>
                <w:rFonts w:ascii="Avenir Book" w:eastAsia="Times New Roman" w:hAnsi="Avenir Book" w:cs="Times New Roman"/>
                <w:color w:val="000000"/>
                <w:sz w:val="18"/>
                <w:szCs w:val="18"/>
                <w:lang w:eastAsia="en-GB"/>
              </w:rPr>
              <w:t xml:space="preserve">The role of norm dynamics for climate relevant </w:t>
            </w:r>
            <w:proofErr w:type="spellStart"/>
            <w:r w:rsidRPr="009D3675">
              <w:rPr>
                <w:rFonts w:ascii="Avenir Book" w:eastAsia="Times New Roman" w:hAnsi="Avenir Book" w:cs="Times New Roman"/>
                <w:color w:val="000000"/>
                <w:sz w:val="18"/>
                <w:szCs w:val="18"/>
                <w:lang w:eastAsia="en-GB"/>
              </w:rPr>
              <w:t>behavior</w:t>
            </w:r>
            <w:proofErr w:type="spellEnd"/>
            <w:r w:rsidRPr="009D3675">
              <w:rPr>
                <w:rFonts w:ascii="Avenir Book" w:eastAsia="Times New Roman" w:hAnsi="Avenir Book" w:cs="Times New Roman"/>
                <w:color w:val="000000"/>
                <w:sz w:val="18"/>
                <w:szCs w:val="18"/>
                <w:lang w:eastAsia="en-GB"/>
              </w:rPr>
              <w:t>: A 2019–2021</w:t>
            </w:r>
            <w:r>
              <w:rPr>
                <w:rFonts w:ascii="Avenir Book" w:eastAsia="Times New Roman" w:hAnsi="Avenir Book" w:cs="Times New Roman"/>
                <w:color w:val="000000"/>
                <w:sz w:val="18"/>
                <w:szCs w:val="18"/>
                <w:lang w:eastAsia="en-GB"/>
              </w:rPr>
              <w:t xml:space="preserve"> </w:t>
            </w:r>
            <w:r w:rsidRPr="009D3675">
              <w:rPr>
                <w:rFonts w:ascii="Avenir Book" w:eastAsia="Times New Roman" w:hAnsi="Avenir Book" w:cs="Times New Roman"/>
                <w:color w:val="000000"/>
                <w:sz w:val="18"/>
                <w:szCs w:val="18"/>
                <w:lang w:eastAsia="en-GB"/>
              </w:rPr>
              <w:t>panel study of red meat consumption</w:t>
            </w:r>
          </w:p>
        </w:tc>
        <w:tc>
          <w:tcPr>
            <w:tcW w:w="3780" w:type="dxa"/>
            <w:shd w:val="clear" w:color="auto" w:fill="FAF1D4" w:themeFill="accent3" w:themeFillTint="33"/>
          </w:tcPr>
          <w:p w14:paraId="4A6B2A0C"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specific to men</w:t>
            </w:r>
          </w:p>
        </w:tc>
      </w:tr>
      <w:tr w:rsidR="00B123E7" w:rsidRPr="00A32F4A" w14:paraId="3753B2D8" w14:textId="77777777" w:rsidTr="00584275">
        <w:trPr>
          <w:trHeight w:val="170"/>
        </w:trPr>
        <w:tc>
          <w:tcPr>
            <w:tcW w:w="2460" w:type="dxa"/>
            <w:hideMark/>
          </w:tcPr>
          <w:p w14:paraId="0124BC3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Adinolfi 2013</w:t>
            </w:r>
          </w:p>
        </w:tc>
        <w:tc>
          <w:tcPr>
            <w:tcW w:w="7505" w:type="dxa"/>
            <w:hideMark/>
          </w:tcPr>
          <w:p w14:paraId="79544D2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w:t>
            </w:r>
            <w:proofErr w:type="spellStart"/>
            <w:r w:rsidRPr="00A32F4A">
              <w:rPr>
                <w:rFonts w:ascii="Avenir Book" w:eastAsia="Times New Roman" w:hAnsi="Avenir Book" w:cs="Times New Roman"/>
                <w:color w:val="000000"/>
                <w:sz w:val="18"/>
                <w:szCs w:val="18"/>
                <w:lang w:eastAsia="en-GB"/>
              </w:rPr>
              <w:t>Bamboccioni</w:t>
            </w:r>
            <w:proofErr w:type="spellEnd"/>
            <w:r w:rsidRPr="00A32F4A">
              <w:rPr>
                <w:rFonts w:ascii="Avenir Book" w:eastAsia="Times New Roman" w:hAnsi="Avenir Book" w:cs="Times New Roman"/>
                <w:color w:val="000000"/>
                <w:sz w:val="18"/>
                <w:szCs w:val="18"/>
                <w:lang w:eastAsia="en-GB"/>
              </w:rPr>
              <w:t>" and "</w:t>
            </w:r>
            <w:proofErr w:type="spellStart"/>
            <w:r w:rsidRPr="00A32F4A">
              <w:rPr>
                <w:rFonts w:ascii="Avenir Book" w:eastAsia="Times New Roman" w:hAnsi="Avenir Book" w:cs="Times New Roman"/>
                <w:color w:val="000000"/>
                <w:sz w:val="18"/>
                <w:szCs w:val="18"/>
                <w:lang w:eastAsia="en-GB"/>
              </w:rPr>
              <w:t>Mammoni</w:t>
            </w:r>
            <w:proofErr w:type="spellEnd"/>
            <w:r w:rsidRPr="00A32F4A">
              <w:rPr>
                <w:rFonts w:ascii="Avenir Book" w:eastAsia="Times New Roman" w:hAnsi="Avenir Book" w:cs="Times New Roman"/>
                <w:color w:val="000000"/>
                <w:sz w:val="18"/>
                <w:szCs w:val="18"/>
                <w:lang w:eastAsia="en-GB"/>
              </w:rPr>
              <w:t>"? A Familistic Interpretation of Italian Men's Unhealthy Behaviours</w:t>
            </w:r>
          </w:p>
        </w:tc>
        <w:tc>
          <w:tcPr>
            <w:tcW w:w="3780" w:type="dxa"/>
            <w:hideMark/>
          </w:tcPr>
          <w:p w14:paraId="322101E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60BA0CA" w14:textId="77777777" w:rsidTr="00584275">
        <w:trPr>
          <w:trHeight w:val="170"/>
        </w:trPr>
        <w:tc>
          <w:tcPr>
            <w:tcW w:w="2460" w:type="dxa"/>
            <w:hideMark/>
          </w:tcPr>
          <w:p w14:paraId="2100E8D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Amiot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2018</w:t>
            </w:r>
          </w:p>
        </w:tc>
        <w:tc>
          <w:tcPr>
            <w:tcW w:w="7505" w:type="dxa"/>
            <w:hideMark/>
          </w:tcPr>
          <w:p w14:paraId="3AF0D71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Testing a novel multicomponent intervention to reduce meat consumption in young men</w:t>
            </w:r>
          </w:p>
        </w:tc>
        <w:tc>
          <w:tcPr>
            <w:tcW w:w="3780" w:type="dxa"/>
            <w:hideMark/>
          </w:tcPr>
          <w:p w14:paraId="44798C6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25ACE333" w14:textId="77777777" w:rsidTr="00584275">
        <w:trPr>
          <w:trHeight w:val="170"/>
        </w:trPr>
        <w:tc>
          <w:tcPr>
            <w:tcW w:w="2460" w:type="dxa"/>
            <w:hideMark/>
          </w:tcPr>
          <w:p w14:paraId="07240B4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Anderson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2016</w:t>
            </w:r>
          </w:p>
        </w:tc>
        <w:tc>
          <w:tcPr>
            <w:tcW w:w="7505" w:type="dxa"/>
            <w:hideMark/>
          </w:tcPr>
          <w:p w14:paraId="0CD2390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Affective beliefs influence the experience of eating meat. </w:t>
            </w:r>
          </w:p>
        </w:tc>
        <w:tc>
          <w:tcPr>
            <w:tcW w:w="3780" w:type="dxa"/>
            <w:hideMark/>
          </w:tcPr>
          <w:p w14:paraId="77E19F6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2EC92893" w14:textId="77777777" w:rsidTr="00584275">
        <w:trPr>
          <w:trHeight w:val="170"/>
        </w:trPr>
        <w:tc>
          <w:tcPr>
            <w:tcW w:w="2460" w:type="dxa"/>
            <w:hideMark/>
          </w:tcPr>
          <w:p w14:paraId="7494D89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Appleton 2023</w:t>
            </w:r>
          </w:p>
        </w:tc>
        <w:tc>
          <w:tcPr>
            <w:tcW w:w="7505" w:type="dxa"/>
            <w:hideMark/>
          </w:tcPr>
          <w:p w14:paraId="0D461A7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Barriers to and Facilitators of the Consumption of Animal-Based Protein-Rich Foods in Older Adults: Re-Analysis with a Focus on Sustainability</w:t>
            </w:r>
          </w:p>
        </w:tc>
        <w:tc>
          <w:tcPr>
            <w:tcW w:w="3780" w:type="dxa"/>
            <w:hideMark/>
          </w:tcPr>
          <w:p w14:paraId="5572C3A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075CEDA6" w14:textId="77777777" w:rsidTr="00C6048C">
        <w:trPr>
          <w:trHeight w:val="170"/>
        </w:trPr>
        <w:tc>
          <w:tcPr>
            <w:tcW w:w="2460" w:type="dxa"/>
            <w:shd w:val="clear" w:color="auto" w:fill="FAF1D4" w:themeFill="accent3" w:themeFillTint="33"/>
          </w:tcPr>
          <w:p w14:paraId="762664BE" w14:textId="77777777" w:rsidR="00B123E7" w:rsidRPr="009D3675"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9D3675">
              <w:rPr>
                <w:rFonts w:ascii="Avenir Book" w:hAnsi="Avenir Book" w:cs="Times New Roman"/>
                <w:sz w:val="18"/>
                <w:szCs w:val="18"/>
              </w:rPr>
              <w:t>Bénard</w:t>
            </w:r>
            <w:proofErr w:type="spellEnd"/>
            <w:r w:rsidRPr="009D3675">
              <w:rPr>
                <w:rFonts w:ascii="Avenir Book" w:hAnsi="Avenir Book" w:cs="Times New Roman"/>
                <w:sz w:val="18"/>
                <w:szCs w:val="18"/>
              </w:rPr>
              <w:t xml:space="preserve"> </w:t>
            </w:r>
            <w:r w:rsidRPr="00DD7A5B">
              <w:rPr>
                <w:rFonts w:ascii="Avenir Book" w:hAnsi="Avenir Book" w:cs="Times New Roman"/>
                <w:i/>
                <w:iCs/>
                <w:sz w:val="18"/>
                <w:szCs w:val="18"/>
              </w:rPr>
              <w:t>et al.</w:t>
            </w:r>
            <w:r w:rsidRPr="009D3675">
              <w:rPr>
                <w:rFonts w:ascii="Avenir Book" w:hAnsi="Avenir Book" w:cs="Times New Roman"/>
                <w:sz w:val="18"/>
                <w:szCs w:val="18"/>
              </w:rPr>
              <w:t xml:space="preserve"> 2024</w:t>
            </w:r>
          </w:p>
        </w:tc>
        <w:tc>
          <w:tcPr>
            <w:tcW w:w="7505" w:type="dxa"/>
            <w:shd w:val="clear" w:color="auto" w:fill="FAF1D4" w:themeFill="accent3" w:themeFillTint="33"/>
          </w:tcPr>
          <w:p w14:paraId="39F3C8F5" w14:textId="77777777" w:rsidR="00B123E7" w:rsidRPr="009D3675" w:rsidRDefault="00B123E7" w:rsidP="009D3675">
            <w:pPr>
              <w:spacing w:before="0" w:line="240" w:lineRule="auto"/>
              <w:rPr>
                <w:rFonts w:ascii="Avenir Book" w:eastAsia="Times New Roman" w:hAnsi="Avenir Book" w:cs="Times New Roman"/>
                <w:color w:val="000000"/>
                <w:sz w:val="18"/>
                <w:szCs w:val="18"/>
                <w:lang w:eastAsia="en-GB"/>
              </w:rPr>
            </w:pPr>
            <w:r w:rsidRPr="009D3675">
              <w:rPr>
                <w:rFonts w:ascii="Avenir Book" w:eastAsia="Times New Roman" w:hAnsi="Avenir Book" w:cs="Times New Roman"/>
                <w:color w:val="000000"/>
                <w:sz w:val="18"/>
                <w:szCs w:val="18"/>
                <w:lang w:eastAsia="en-GB"/>
              </w:rPr>
              <w:t>The association between consideration of future consequences</w:t>
            </w:r>
            <w:r>
              <w:rPr>
                <w:rFonts w:ascii="Avenir Book" w:eastAsia="Times New Roman" w:hAnsi="Avenir Book" w:cs="Times New Roman"/>
                <w:color w:val="000000"/>
                <w:sz w:val="18"/>
                <w:szCs w:val="18"/>
                <w:lang w:eastAsia="en-GB"/>
              </w:rPr>
              <w:t xml:space="preserve"> </w:t>
            </w:r>
            <w:r w:rsidRPr="009D3675">
              <w:rPr>
                <w:rFonts w:ascii="Avenir Book" w:eastAsia="Times New Roman" w:hAnsi="Avenir Book" w:cs="Times New Roman"/>
                <w:color w:val="000000"/>
                <w:sz w:val="18"/>
                <w:szCs w:val="18"/>
                <w:lang w:eastAsia="en-GB"/>
              </w:rPr>
              <w:t>and food intake is mediated by food choice motives in a French</w:t>
            </w:r>
            <w:r>
              <w:rPr>
                <w:rFonts w:ascii="Avenir Book" w:eastAsia="Times New Roman" w:hAnsi="Avenir Book" w:cs="Times New Roman"/>
                <w:color w:val="000000"/>
                <w:sz w:val="18"/>
                <w:szCs w:val="18"/>
                <w:lang w:eastAsia="en-GB"/>
              </w:rPr>
              <w:t xml:space="preserve"> </w:t>
            </w:r>
            <w:r w:rsidRPr="009D3675">
              <w:rPr>
                <w:rFonts w:ascii="Avenir Book" w:eastAsia="Times New Roman" w:hAnsi="Avenir Book" w:cs="Times New Roman"/>
                <w:color w:val="000000"/>
                <w:sz w:val="18"/>
                <w:szCs w:val="18"/>
                <w:lang w:eastAsia="en-GB"/>
              </w:rPr>
              <w:t>adult population</w:t>
            </w:r>
          </w:p>
        </w:tc>
        <w:tc>
          <w:tcPr>
            <w:tcW w:w="3780" w:type="dxa"/>
            <w:shd w:val="clear" w:color="auto" w:fill="FAF1D4" w:themeFill="accent3" w:themeFillTint="33"/>
          </w:tcPr>
          <w:p w14:paraId="5871231D" w14:textId="77777777" w:rsidR="00B123E7" w:rsidRPr="009D3675"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specific to men</w:t>
            </w:r>
          </w:p>
        </w:tc>
      </w:tr>
      <w:tr w:rsidR="00B123E7" w:rsidRPr="00A32F4A" w14:paraId="5AE46A1B" w14:textId="77777777" w:rsidTr="00584275">
        <w:trPr>
          <w:trHeight w:val="170"/>
        </w:trPr>
        <w:tc>
          <w:tcPr>
            <w:tcW w:w="2460" w:type="dxa"/>
            <w:hideMark/>
          </w:tcPr>
          <w:p w14:paraId="1315B22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Bert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42613D0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Knowledge, attitudes and eating habits red and processed meat among gym users: a cross-sectional survey</w:t>
            </w:r>
          </w:p>
        </w:tc>
        <w:tc>
          <w:tcPr>
            <w:tcW w:w="3780" w:type="dxa"/>
            <w:hideMark/>
          </w:tcPr>
          <w:p w14:paraId="276EA60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2371B447" w14:textId="77777777" w:rsidTr="00584275">
        <w:trPr>
          <w:trHeight w:val="170"/>
        </w:trPr>
        <w:tc>
          <w:tcPr>
            <w:tcW w:w="2460" w:type="dxa"/>
            <w:hideMark/>
          </w:tcPr>
          <w:p w14:paraId="07C7688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Bertolotti</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08029B6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Different Frames to Reduce Red Meat Intake: The Moderating Role of Self-Efficacy</w:t>
            </w:r>
          </w:p>
        </w:tc>
        <w:tc>
          <w:tcPr>
            <w:tcW w:w="3780" w:type="dxa"/>
            <w:hideMark/>
          </w:tcPr>
          <w:p w14:paraId="671172E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7404032C" w14:textId="77777777" w:rsidTr="00584275">
        <w:trPr>
          <w:trHeight w:val="170"/>
        </w:trPr>
        <w:tc>
          <w:tcPr>
            <w:tcW w:w="2460" w:type="dxa"/>
            <w:hideMark/>
          </w:tcPr>
          <w:p w14:paraId="5C1DCFA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Biermann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7EB3F48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The meaning of meat: (Un)sustainable eating practices at home and out of home</w:t>
            </w:r>
          </w:p>
        </w:tc>
        <w:tc>
          <w:tcPr>
            <w:tcW w:w="3780" w:type="dxa"/>
            <w:hideMark/>
          </w:tcPr>
          <w:p w14:paraId="58BA094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BF36786" w14:textId="77777777" w:rsidTr="00584275">
        <w:trPr>
          <w:trHeight w:val="170"/>
        </w:trPr>
        <w:tc>
          <w:tcPr>
            <w:tcW w:w="2460" w:type="dxa"/>
            <w:hideMark/>
          </w:tcPr>
          <w:p w14:paraId="58FAA94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Bogueva</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233C805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Who needs to solve the vegetarian men dilemma?</w:t>
            </w:r>
          </w:p>
        </w:tc>
        <w:tc>
          <w:tcPr>
            <w:tcW w:w="3780" w:type="dxa"/>
            <w:hideMark/>
          </w:tcPr>
          <w:p w14:paraId="6313DC3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20B9FF6C" w14:textId="77777777" w:rsidTr="00584275">
        <w:trPr>
          <w:trHeight w:val="170"/>
        </w:trPr>
        <w:tc>
          <w:tcPr>
            <w:tcW w:w="2460" w:type="dxa"/>
            <w:hideMark/>
          </w:tcPr>
          <w:p w14:paraId="13D72EB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Bogueva</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4128BED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Meat Me Halfway: Sydney Meat-Loving Men's Restaurant Experience with Alternative Plant-Based Proteins</w:t>
            </w:r>
          </w:p>
        </w:tc>
        <w:tc>
          <w:tcPr>
            <w:tcW w:w="3780" w:type="dxa"/>
            <w:hideMark/>
          </w:tcPr>
          <w:p w14:paraId="532DD7B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2C3DD3B" w14:textId="77777777" w:rsidTr="00584275">
        <w:trPr>
          <w:trHeight w:val="170"/>
        </w:trPr>
        <w:tc>
          <w:tcPr>
            <w:tcW w:w="2460" w:type="dxa"/>
            <w:hideMark/>
          </w:tcPr>
          <w:p w14:paraId="1A88879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Borgogno</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2017</w:t>
            </w:r>
          </w:p>
        </w:tc>
        <w:tc>
          <w:tcPr>
            <w:tcW w:w="7505" w:type="dxa"/>
            <w:hideMark/>
          </w:tcPr>
          <w:p w14:paraId="02C6458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An emotional approach to beef evaluation</w:t>
            </w:r>
          </w:p>
        </w:tc>
        <w:tc>
          <w:tcPr>
            <w:tcW w:w="3780" w:type="dxa"/>
            <w:hideMark/>
          </w:tcPr>
          <w:p w14:paraId="0B673E0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2FD033F0" w14:textId="77777777" w:rsidTr="00584275">
        <w:trPr>
          <w:trHeight w:val="170"/>
        </w:trPr>
        <w:tc>
          <w:tcPr>
            <w:tcW w:w="2460" w:type="dxa"/>
            <w:hideMark/>
          </w:tcPr>
          <w:p w14:paraId="7F0AD18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Broeckhoven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5D140B7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Consumer valuation of carbon </w:t>
            </w:r>
            <w:proofErr w:type="spellStart"/>
            <w:r w:rsidRPr="00A32F4A">
              <w:rPr>
                <w:rFonts w:ascii="Avenir Book" w:eastAsia="Times New Roman" w:hAnsi="Avenir Book" w:cs="Times New Roman"/>
                <w:color w:val="000000"/>
                <w:sz w:val="18"/>
                <w:szCs w:val="18"/>
                <w:lang w:eastAsia="en-GB"/>
              </w:rPr>
              <w:t>labeled</w:t>
            </w:r>
            <w:proofErr w:type="spellEnd"/>
            <w:r w:rsidRPr="00A32F4A">
              <w:rPr>
                <w:rFonts w:ascii="Avenir Book" w:eastAsia="Times New Roman" w:hAnsi="Avenir Book" w:cs="Times New Roman"/>
                <w:color w:val="000000"/>
                <w:sz w:val="18"/>
                <w:szCs w:val="18"/>
                <w:lang w:eastAsia="en-GB"/>
              </w:rPr>
              <w:t xml:space="preserve"> protein-enriched burgers in European older adults</w:t>
            </w:r>
          </w:p>
        </w:tc>
        <w:tc>
          <w:tcPr>
            <w:tcW w:w="3780" w:type="dxa"/>
            <w:hideMark/>
          </w:tcPr>
          <w:p w14:paraId="6509460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329059EF" w14:textId="77777777" w:rsidTr="00584275">
        <w:trPr>
          <w:trHeight w:val="170"/>
        </w:trPr>
        <w:tc>
          <w:tcPr>
            <w:tcW w:w="2460" w:type="dxa"/>
            <w:hideMark/>
          </w:tcPr>
          <w:p w14:paraId="61655D4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Carfora</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2017 </w:t>
            </w:r>
          </w:p>
        </w:tc>
        <w:tc>
          <w:tcPr>
            <w:tcW w:w="7505" w:type="dxa"/>
            <w:hideMark/>
          </w:tcPr>
          <w:p w14:paraId="08B80D2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Correlational study and randomised controlled trial for understanding and changing red meat consumption: The role of eating identities</w:t>
            </w:r>
          </w:p>
        </w:tc>
        <w:tc>
          <w:tcPr>
            <w:tcW w:w="3780" w:type="dxa"/>
            <w:hideMark/>
          </w:tcPr>
          <w:p w14:paraId="17DDC9B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4633D799" w14:textId="77777777" w:rsidTr="00584275">
        <w:trPr>
          <w:trHeight w:val="170"/>
        </w:trPr>
        <w:tc>
          <w:tcPr>
            <w:tcW w:w="2460" w:type="dxa"/>
            <w:hideMark/>
          </w:tcPr>
          <w:p w14:paraId="66D6E13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Carfora</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2017 </w:t>
            </w:r>
          </w:p>
        </w:tc>
        <w:tc>
          <w:tcPr>
            <w:tcW w:w="7505" w:type="dxa"/>
            <w:hideMark/>
          </w:tcPr>
          <w:p w14:paraId="5C8BE2E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Randomised controlled trial of a text messaging intervention for reducing processed meat consumption: The mediating roles of anticipated regret and intention</w:t>
            </w:r>
          </w:p>
        </w:tc>
        <w:tc>
          <w:tcPr>
            <w:tcW w:w="3780" w:type="dxa"/>
            <w:hideMark/>
          </w:tcPr>
          <w:p w14:paraId="7D8DDBB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269C5D93" w14:textId="77777777" w:rsidTr="00584275">
        <w:trPr>
          <w:trHeight w:val="170"/>
        </w:trPr>
        <w:tc>
          <w:tcPr>
            <w:tcW w:w="2460" w:type="dxa"/>
            <w:hideMark/>
          </w:tcPr>
          <w:p w14:paraId="4DE2DEA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Carfora</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1385616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How to reduce red and processed meat consumption by daily text messages targeting environment or health benefits. </w:t>
            </w:r>
          </w:p>
        </w:tc>
        <w:tc>
          <w:tcPr>
            <w:tcW w:w="3780" w:type="dxa"/>
            <w:hideMark/>
          </w:tcPr>
          <w:p w14:paraId="7EF5612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1A5C4E1D" w14:textId="77777777" w:rsidTr="00584275">
        <w:trPr>
          <w:trHeight w:val="170"/>
        </w:trPr>
        <w:tc>
          <w:tcPr>
            <w:tcW w:w="2460" w:type="dxa"/>
            <w:hideMark/>
          </w:tcPr>
          <w:p w14:paraId="57BE8C6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Carfora</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 </w:t>
            </w:r>
          </w:p>
        </w:tc>
        <w:tc>
          <w:tcPr>
            <w:tcW w:w="7505" w:type="dxa"/>
            <w:hideMark/>
          </w:tcPr>
          <w:p w14:paraId="441DD1A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Informational and emotional daily messages to reduce red and processed meat consumption.</w:t>
            </w:r>
          </w:p>
        </w:tc>
        <w:tc>
          <w:tcPr>
            <w:tcW w:w="3780" w:type="dxa"/>
            <w:hideMark/>
          </w:tcPr>
          <w:p w14:paraId="47015D1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3DBE6F19" w14:textId="77777777" w:rsidTr="00584275">
        <w:trPr>
          <w:trHeight w:val="170"/>
        </w:trPr>
        <w:tc>
          <w:tcPr>
            <w:tcW w:w="2460" w:type="dxa"/>
            <w:hideMark/>
          </w:tcPr>
          <w:p w14:paraId="622D687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Carfora</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030D13A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Rational and moral motives to reduce red and processed meat consumption. </w:t>
            </w:r>
          </w:p>
        </w:tc>
        <w:tc>
          <w:tcPr>
            <w:tcW w:w="3780" w:type="dxa"/>
            <w:hideMark/>
          </w:tcPr>
          <w:p w14:paraId="27B74AD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11306A4B" w14:textId="77777777" w:rsidTr="00584275">
        <w:trPr>
          <w:trHeight w:val="170"/>
        </w:trPr>
        <w:tc>
          <w:tcPr>
            <w:tcW w:w="2460" w:type="dxa"/>
            <w:hideMark/>
          </w:tcPr>
          <w:p w14:paraId="4DB8F8E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Carrieri</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4C30D80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WHO and for how long? An empirical analysis of the consumers' response to red meat warning</w:t>
            </w:r>
          </w:p>
        </w:tc>
        <w:tc>
          <w:tcPr>
            <w:tcW w:w="3780" w:type="dxa"/>
            <w:hideMark/>
          </w:tcPr>
          <w:p w14:paraId="08DC944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46813776" w14:textId="77777777" w:rsidTr="00584275">
        <w:trPr>
          <w:trHeight w:val="170"/>
        </w:trPr>
        <w:tc>
          <w:tcPr>
            <w:tcW w:w="2460" w:type="dxa"/>
            <w:hideMark/>
          </w:tcPr>
          <w:p w14:paraId="096A693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lastRenderedPageBreak/>
              <w:t xml:space="preserve">Carroll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5252E54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Meat, masculinity, and health for the "typical Aussie bloke": A social constructivist analysis of class, gender, and consumption. </w:t>
            </w:r>
          </w:p>
        </w:tc>
        <w:tc>
          <w:tcPr>
            <w:tcW w:w="3780" w:type="dxa"/>
            <w:hideMark/>
          </w:tcPr>
          <w:p w14:paraId="5133AD0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39CBE459" w14:textId="77777777" w:rsidTr="00C6048C">
        <w:trPr>
          <w:trHeight w:val="170"/>
        </w:trPr>
        <w:tc>
          <w:tcPr>
            <w:tcW w:w="2460" w:type="dxa"/>
            <w:shd w:val="clear" w:color="auto" w:fill="FAF1D4" w:themeFill="accent3" w:themeFillTint="33"/>
          </w:tcPr>
          <w:p w14:paraId="66398EDE" w14:textId="77777777" w:rsidR="00B123E7" w:rsidRPr="009D3675" w:rsidRDefault="00B123E7" w:rsidP="0020779C">
            <w:pPr>
              <w:spacing w:before="0" w:line="240" w:lineRule="auto"/>
              <w:rPr>
                <w:rFonts w:ascii="Avenir Book" w:hAnsi="Avenir Book" w:cs="Times New Roman"/>
                <w:sz w:val="18"/>
                <w:szCs w:val="18"/>
              </w:rPr>
            </w:pPr>
            <w:r w:rsidRPr="009D3675">
              <w:rPr>
                <w:rFonts w:ascii="Avenir Book" w:hAnsi="Avenir Book" w:cs="Times New Roman"/>
                <w:sz w:val="18"/>
                <w:szCs w:val="18"/>
              </w:rPr>
              <w:t xml:space="preserve">Castellini </w:t>
            </w:r>
            <w:r>
              <w:rPr>
                <w:rFonts w:ascii="Avenir Book" w:hAnsi="Avenir Book" w:cs="Times New Roman"/>
                <w:sz w:val="18"/>
                <w:szCs w:val="18"/>
              </w:rPr>
              <w:t xml:space="preserve">and </w:t>
            </w:r>
            <w:proofErr w:type="spellStart"/>
            <w:r w:rsidRPr="009D3675">
              <w:rPr>
                <w:rFonts w:ascii="Avenir Book" w:hAnsi="Avenir Book" w:cs="Times New Roman"/>
                <w:sz w:val="18"/>
                <w:szCs w:val="18"/>
              </w:rPr>
              <w:t>Graffigna</w:t>
            </w:r>
            <w:proofErr w:type="spellEnd"/>
            <w:r>
              <w:rPr>
                <w:rFonts w:ascii="Avenir Book" w:hAnsi="Avenir Book" w:cs="Times New Roman"/>
                <w:sz w:val="18"/>
                <w:szCs w:val="18"/>
              </w:rPr>
              <w:t xml:space="preserve"> 2024</w:t>
            </w:r>
          </w:p>
        </w:tc>
        <w:tc>
          <w:tcPr>
            <w:tcW w:w="7505" w:type="dxa"/>
            <w:shd w:val="clear" w:color="auto" w:fill="FAF1D4" w:themeFill="accent3" w:themeFillTint="33"/>
          </w:tcPr>
          <w:p w14:paraId="492AD528" w14:textId="77777777" w:rsidR="00B123E7" w:rsidRPr="009D3675" w:rsidRDefault="00B123E7" w:rsidP="009D3675">
            <w:pPr>
              <w:spacing w:before="0" w:line="240" w:lineRule="auto"/>
              <w:rPr>
                <w:rFonts w:ascii="Avenir Book" w:eastAsia="Times New Roman" w:hAnsi="Avenir Book" w:cs="Times New Roman"/>
                <w:color w:val="000000"/>
                <w:sz w:val="18"/>
                <w:szCs w:val="18"/>
                <w:lang w:eastAsia="en-GB"/>
              </w:rPr>
            </w:pPr>
            <w:r w:rsidRPr="009D3675">
              <w:rPr>
                <w:rFonts w:ascii="Avenir Book" w:eastAsia="Times New Roman" w:hAnsi="Avenir Book" w:cs="Times New Roman"/>
                <w:color w:val="000000"/>
                <w:sz w:val="18"/>
                <w:szCs w:val="18"/>
                <w:lang w:eastAsia="en-GB"/>
              </w:rPr>
              <w:t>The moderating role of food involvement: An application of the theory of</w:t>
            </w:r>
            <w:r>
              <w:rPr>
                <w:rFonts w:ascii="Avenir Book" w:eastAsia="Times New Roman" w:hAnsi="Avenir Book" w:cs="Times New Roman"/>
                <w:color w:val="000000"/>
                <w:sz w:val="18"/>
                <w:szCs w:val="18"/>
                <w:lang w:eastAsia="en-GB"/>
              </w:rPr>
              <w:t xml:space="preserve"> </w:t>
            </w:r>
            <w:r w:rsidRPr="009D3675">
              <w:rPr>
                <w:rFonts w:ascii="Avenir Book" w:eastAsia="Times New Roman" w:hAnsi="Avenir Book" w:cs="Times New Roman"/>
                <w:color w:val="000000"/>
                <w:sz w:val="18"/>
                <w:szCs w:val="18"/>
                <w:lang w:eastAsia="en-GB"/>
              </w:rPr>
              <w:t>planned behaviour model in reducing red meat consumption</w:t>
            </w:r>
          </w:p>
        </w:tc>
        <w:tc>
          <w:tcPr>
            <w:tcW w:w="3780" w:type="dxa"/>
            <w:shd w:val="clear" w:color="auto" w:fill="FAF1D4" w:themeFill="accent3" w:themeFillTint="33"/>
          </w:tcPr>
          <w:p w14:paraId="0B4038B3"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No results on influences for RPM consumption. </w:t>
            </w:r>
          </w:p>
        </w:tc>
      </w:tr>
      <w:tr w:rsidR="00B123E7" w:rsidRPr="00A32F4A" w14:paraId="03EC7BCD" w14:textId="77777777" w:rsidTr="00C6048C">
        <w:trPr>
          <w:trHeight w:val="170"/>
        </w:trPr>
        <w:tc>
          <w:tcPr>
            <w:tcW w:w="2460" w:type="dxa"/>
            <w:shd w:val="clear" w:color="auto" w:fill="FAF1D4" w:themeFill="accent3" w:themeFillTint="33"/>
          </w:tcPr>
          <w:p w14:paraId="5E040272" w14:textId="77777777" w:rsidR="00B123E7" w:rsidRPr="009D3675" w:rsidRDefault="00B123E7" w:rsidP="0020779C">
            <w:pPr>
              <w:spacing w:before="0" w:line="240" w:lineRule="auto"/>
              <w:rPr>
                <w:rFonts w:ascii="Avenir Book" w:hAnsi="Avenir Book" w:cs="Times New Roman"/>
                <w:sz w:val="18"/>
                <w:szCs w:val="18"/>
              </w:rPr>
            </w:pPr>
            <w:proofErr w:type="spellStart"/>
            <w:r w:rsidRPr="009D3675">
              <w:rPr>
                <w:rFonts w:ascii="Avenir Book" w:hAnsi="Avenir Book" w:cs="Times New Roman"/>
                <w:sz w:val="18"/>
                <w:szCs w:val="18"/>
              </w:rPr>
              <w:t>Çelik</w:t>
            </w:r>
            <w:proofErr w:type="spellEnd"/>
            <w:r>
              <w:rPr>
                <w:rFonts w:ascii="Avenir Book" w:hAnsi="Avenir Book" w:cs="Times New Roman"/>
                <w:sz w:val="18"/>
                <w:szCs w:val="18"/>
              </w:rPr>
              <w:t xml:space="preserve"> et al 2023</w:t>
            </w:r>
          </w:p>
        </w:tc>
        <w:tc>
          <w:tcPr>
            <w:tcW w:w="7505" w:type="dxa"/>
            <w:shd w:val="clear" w:color="auto" w:fill="FAF1D4" w:themeFill="accent3" w:themeFillTint="33"/>
          </w:tcPr>
          <w:p w14:paraId="5ADEC0A1" w14:textId="77777777" w:rsidR="00B123E7" w:rsidRPr="009D3675" w:rsidRDefault="00B123E7" w:rsidP="00881330">
            <w:pPr>
              <w:spacing w:before="0" w:line="240" w:lineRule="auto"/>
              <w:rPr>
                <w:rFonts w:ascii="Avenir Book" w:eastAsia="Times New Roman" w:hAnsi="Avenir Book" w:cs="Times New Roman"/>
                <w:color w:val="000000"/>
                <w:sz w:val="18"/>
                <w:szCs w:val="18"/>
                <w:lang w:eastAsia="en-GB"/>
              </w:rPr>
            </w:pPr>
            <w:r w:rsidRPr="00881330">
              <w:rPr>
                <w:rFonts w:ascii="Avenir Book" w:eastAsia="Times New Roman" w:hAnsi="Avenir Book" w:cs="Times New Roman"/>
                <w:color w:val="000000"/>
                <w:sz w:val="18"/>
                <w:szCs w:val="18"/>
                <w:lang w:eastAsia="en-GB"/>
              </w:rPr>
              <w:t>Do cooking and food preparation skills affect healthy eating in</w:t>
            </w:r>
            <w:r>
              <w:rPr>
                <w:rFonts w:ascii="Avenir Book" w:eastAsia="Times New Roman" w:hAnsi="Avenir Book" w:cs="Times New Roman"/>
                <w:color w:val="000000"/>
                <w:sz w:val="18"/>
                <w:szCs w:val="18"/>
                <w:lang w:eastAsia="en-GB"/>
              </w:rPr>
              <w:t xml:space="preserve"> </w:t>
            </w:r>
            <w:r w:rsidRPr="00881330">
              <w:rPr>
                <w:rFonts w:ascii="Avenir Book" w:eastAsia="Times New Roman" w:hAnsi="Avenir Book" w:cs="Times New Roman"/>
                <w:color w:val="000000"/>
                <w:sz w:val="18"/>
                <w:szCs w:val="18"/>
                <w:lang w:eastAsia="en-GB"/>
              </w:rPr>
              <w:t>college students?</w:t>
            </w:r>
          </w:p>
        </w:tc>
        <w:tc>
          <w:tcPr>
            <w:tcW w:w="3780" w:type="dxa"/>
            <w:shd w:val="clear" w:color="auto" w:fill="FAF1D4" w:themeFill="accent3" w:themeFillTint="33"/>
          </w:tcPr>
          <w:p w14:paraId="2E90CBF0"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on influences for RPM consumption.</w:t>
            </w:r>
          </w:p>
        </w:tc>
      </w:tr>
      <w:tr w:rsidR="00B123E7" w:rsidRPr="00A32F4A" w14:paraId="31258FC9" w14:textId="77777777" w:rsidTr="00584275">
        <w:trPr>
          <w:trHeight w:val="170"/>
        </w:trPr>
        <w:tc>
          <w:tcPr>
            <w:tcW w:w="2460" w:type="dxa"/>
            <w:hideMark/>
          </w:tcPr>
          <w:p w14:paraId="2256112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Cerrato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5ADC1EE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Meet your meat: The effect of imagined intergroup contact on wanting and liking of meat</w:t>
            </w:r>
          </w:p>
        </w:tc>
        <w:tc>
          <w:tcPr>
            <w:tcW w:w="3780" w:type="dxa"/>
            <w:hideMark/>
          </w:tcPr>
          <w:p w14:paraId="4999ECF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38CBE36A" w14:textId="77777777" w:rsidTr="00584275">
        <w:trPr>
          <w:trHeight w:val="170"/>
        </w:trPr>
        <w:tc>
          <w:tcPr>
            <w:tcW w:w="2460" w:type="dxa"/>
            <w:hideMark/>
          </w:tcPr>
          <w:p w14:paraId="0909DEC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Cheah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5AB31F3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Drivers and barriers toward reducing meat consumption. </w:t>
            </w:r>
          </w:p>
        </w:tc>
        <w:tc>
          <w:tcPr>
            <w:tcW w:w="3780" w:type="dxa"/>
            <w:hideMark/>
          </w:tcPr>
          <w:p w14:paraId="24C1C5B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1D2406A" w14:textId="77777777" w:rsidTr="00584275">
        <w:trPr>
          <w:trHeight w:val="170"/>
        </w:trPr>
        <w:tc>
          <w:tcPr>
            <w:tcW w:w="2460" w:type="dxa"/>
            <w:hideMark/>
          </w:tcPr>
          <w:p w14:paraId="00E027B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Chen 2022</w:t>
            </w:r>
          </w:p>
        </w:tc>
        <w:tc>
          <w:tcPr>
            <w:tcW w:w="7505" w:type="dxa"/>
            <w:hideMark/>
          </w:tcPr>
          <w:p w14:paraId="3261230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To combine or not to combine? Applying protection motivation theory and the theory of reasoned action to explain and predict intention to reduce meat consumption</w:t>
            </w:r>
          </w:p>
        </w:tc>
        <w:tc>
          <w:tcPr>
            <w:tcW w:w="3780" w:type="dxa"/>
            <w:hideMark/>
          </w:tcPr>
          <w:p w14:paraId="538A75B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55B8EB2A" w14:textId="77777777" w:rsidTr="00584275">
        <w:trPr>
          <w:trHeight w:val="170"/>
        </w:trPr>
        <w:tc>
          <w:tcPr>
            <w:tcW w:w="2460" w:type="dxa"/>
            <w:hideMark/>
          </w:tcPr>
          <w:p w14:paraId="79FDDF5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Christie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2018</w:t>
            </w:r>
          </w:p>
        </w:tc>
        <w:tc>
          <w:tcPr>
            <w:tcW w:w="7505" w:type="dxa"/>
            <w:hideMark/>
          </w:tcPr>
          <w:p w14:paraId="1B6E460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Vegetarian or meat? Food choice </w:t>
            </w:r>
            <w:proofErr w:type="spellStart"/>
            <w:r w:rsidRPr="00A32F4A">
              <w:rPr>
                <w:rFonts w:ascii="Avenir Book" w:eastAsia="Times New Roman" w:hAnsi="Avenir Book" w:cs="Times New Roman"/>
                <w:color w:val="000000"/>
                <w:sz w:val="18"/>
                <w:szCs w:val="18"/>
                <w:lang w:eastAsia="en-GB"/>
              </w:rPr>
              <w:t>modeling</w:t>
            </w:r>
            <w:proofErr w:type="spellEnd"/>
            <w:r w:rsidRPr="00A32F4A">
              <w:rPr>
                <w:rFonts w:ascii="Avenir Book" w:eastAsia="Times New Roman" w:hAnsi="Avenir Book" w:cs="Times New Roman"/>
                <w:color w:val="000000"/>
                <w:sz w:val="18"/>
                <w:szCs w:val="18"/>
                <w:lang w:eastAsia="en-GB"/>
              </w:rPr>
              <w:t xml:space="preserve"> of main dishes occurs outside of awareness. </w:t>
            </w:r>
          </w:p>
        </w:tc>
        <w:tc>
          <w:tcPr>
            <w:tcW w:w="3780" w:type="dxa"/>
            <w:hideMark/>
          </w:tcPr>
          <w:p w14:paraId="7082671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4152AD2" w14:textId="77777777" w:rsidTr="00584275">
        <w:trPr>
          <w:trHeight w:val="170"/>
        </w:trPr>
        <w:tc>
          <w:tcPr>
            <w:tcW w:w="2460" w:type="dxa"/>
            <w:hideMark/>
          </w:tcPr>
          <w:p w14:paraId="32228AF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Clonan</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2015</w:t>
            </w:r>
          </w:p>
        </w:tc>
        <w:tc>
          <w:tcPr>
            <w:tcW w:w="7505" w:type="dxa"/>
            <w:hideMark/>
          </w:tcPr>
          <w:p w14:paraId="723AF8D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Red and processed meat consumption and purchasing behaviours and attitudes: impacts for human health, animal welfare and environmental sustainability</w:t>
            </w:r>
          </w:p>
        </w:tc>
        <w:tc>
          <w:tcPr>
            <w:tcW w:w="3780" w:type="dxa"/>
            <w:hideMark/>
          </w:tcPr>
          <w:p w14:paraId="5B69C77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2B4BB6C1" w14:textId="77777777" w:rsidTr="00584275">
        <w:trPr>
          <w:trHeight w:val="170"/>
        </w:trPr>
        <w:tc>
          <w:tcPr>
            <w:tcW w:w="2460" w:type="dxa"/>
            <w:hideMark/>
          </w:tcPr>
          <w:p w14:paraId="3B187BE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Clonan</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2016</w:t>
            </w:r>
          </w:p>
        </w:tc>
        <w:tc>
          <w:tcPr>
            <w:tcW w:w="7505" w:type="dxa"/>
            <w:hideMark/>
          </w:tcPr>
          <w:p w14:paraId="3557116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Socioeconomic and demographic drivers of red and processed meat consumption: implications for health and environmental sustainability</w:t>
            </w:r>
          </w:p>
        </w:tc>
        <w:tc>
          <w:tcPr>
            <w:tcW w:w="3780" w:type="dxa"/>
            <w:hideMark/>
          </w:tcPr>
          <w:p w14:paraId="68449D1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6D6354F3" w14:textId="77777777" w:rsidTr="00584275">
        <w:trPr>
          <w:trHeight w:val="170"/>
        </w:trPr>
        <w:tc>
          <w:tcPr>
            <w:tcW w:w="2460" w:type="dxa"/>
            <w:hideMark/>
          </w:tcPr>
          <w:p w14:paraId="12AEC87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Close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2016</w:t>
            </w:r>
          </w:p>
        </w:tc>
        <w:tc>
          <w:tcPr>
            <w:tcW w:w="7505" w:type="dxa"/>
            <w:hideMark/>
          </w:tcPr>
          <w:p w14:paraId="564CE8C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Is frequency of fast food and sit-down restaurant eating occasions differentially associated with less healthful eating habits?</w:t>
            </w:r>
          </w:p>
        </w:tc>
        <w:tc>
          <w:tcPr>
            <w:tcW w:w="3780" w:type="dxa"/>
            <w:hideMark/>
          </w:tcPr>
          <w:p w14:paraId="5F8ADD9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4D2845A4" w14:textId="77777777" w:rsidTr="00584275">
        <w:trPr>
          <w:trHeight w:val="170"/>
        </w:trPr>
        <w:tc>
          <w:tcPr>
            <w:tcW w:w="2460" w:type="dxa"/>
            <w:hideMark/>
          </w:tcPr>
          <w:p w14:paraId="16BED47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Cordts</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2014</w:t>
            </w:r>
          </w:p>
        </w:tc>
        <w:tc>
          <w:tcPr>
            <w:tcW w:w="7505" w:type="dxa"/>
            <w:hideMark/>
          </w:tcPr>
          <w:p w14:paraId="31EA433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Consumer Response to Negative Information on Meat Consumption in Germany</w:t>
            </w:r>
          </w:p>
        </w:tc>
        <w:tc>
          <w:tcPr>
            <w:tcW w:w="3780" w:type="dxa"/>
            <w:hideMark/>
          </w:tcPr>
          <w:p w14:paraId="0322126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3E34A9E" w14:textId="77777777" w:rsidTr="00584275">
        <w:trPr>
          <w:trHeight w:val="170"/>
        </w:trPr>
        <w:tc>
          <w:tcPr>
            <w:tcW w:w="2460" w:type="dxa"/>
            <w:shd w:val="clear" w:color="auto" w:fill="FAF1D4" w:themeFill="accent3" w:themeFillTint="33"/>
          </w:tcPr>
          <w:p w14:paraId="1D049114" w14:textId="77777777" w:rsidR="00B123E7" w:rsidRPr="00A32F4A" w:rsidRDefault="00B123E7" w:rsidP="007033F3">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Couture and Loughnan 2024</w:t>
            </w:r>
          </w:p>
        </w:tc>
        <w:tc>
          <w:tcPr>
            <w:tcW w:w="7505" w:type="dxa"/>
            <w:shd w:val="clear" w:color="auto" w:fill="FAF1D4" w:themeFill="accent3" w:themeFillTint="33"/>
          </w:tcPr>
          <w:p w14:paraId="533E7758" w14:textId="77777777" w:rsidR="00B123E7" w:rsidRPr="00A32F4A" w:rsidRDefault="00B123E7" w:rsidP="007033F3">
            <w:pPr>
              <w:spacing w:before="0" w:line="240" w:lineRule="auto"/>
              <w:rPr>
                <w:rFonts w:ascii="Avenir Book" w:eastAsia="Times New Roman" w:hAnsi="Avenir Book" w:cs="Times New Roman"/>
                <w:color w:val="000000"/>
                <w:sz w:val="18"/>
                <w:szCs w:val="18"/>
                <w:lang w:eastAsia="en-GB"/>
              </w:rPr>
            </w:pPr>
            <w:r w:rsidRPr="007033F3">
              <w:rPr>
                <w:rFonts w:ascii="Avenir Book" w:eastAsia="Times New Roman" w:hAnsi="Avenir Book" w:cs="Times New Roman"/>
                <w:color w:val="000000"/>
                <w:sz w:val="18"/>
                <w:szCs w:val="18"/>
                <w:lang w:eastAsia="en-GB"/>
              </w:rPr>
              <w:t>Heroes and Villains: Message Frames, Gender, and</w:t>
            </w:r>
            <w:r>
              <w:rPr>
                <w:rFonts w:ascii="Avenir Book" w:eastAsia="Times New Roman" w:hAnsi="Avenir Book" w:cs="Times New Roman"/>
                <w:color w:val="000000"/>
                <w:sz w:val="18"/>
                <w:szCs w:val="18"/>
                <w:lang w:eastAsia="en-GB"/>
              </w:rPr>
              <w:t xml:space="preserve"> </w:t>
            </w:r>
            <w:r w:rsidRPr="007033F3">
              <w:rPr>
                <w:rFonts w:ascii="Avenir Book" w:eastAsia="Times New Roman" w:hAnsi="Avenir Book" w:cs="Times New Roman"/>
                <w:color w:val="000000"/>
                <w:sz w:val="18"/>
                <w:szCs w:val="18"/>
                <w:lang w:eastAsia="en-GB"/>
              </w:rPr>
              <w:t>Meat Attachment as Predictors of Meat Reduction</w:t>
            </w:r>
            <w:r>
              <w:rPr>
                <w:rFonts w:ascii="Avenir Book" w:eastAsia="Times New Roman" w:hAnsi="Avenir Book" w:cs="Times New Roman"/>
                <w:color w:val="000000"/>
                <w:sz w:val="18"/>
                <w:szCs w:val="18"/>
                <w:lang w:eastAsia="en-GB"/>
              </w:rPr>
              <w:t xml:space="preserve"> </w:t>
            </w:r>
            <w:r w:rsidRPr="007033F3">
              <w:rPr>
                <w:rFonts w:ascii="Avenir Book" w:eastAsia="Times New Roman" w:hAnsi="Avenir Book" w:cs="Times New Roman"/>
                <w:color w:val="000000"/>
                <w:sz w:val="18"/>
                <w:szCs w:val="18"/>
                <w:lang w:eastAsia="en-GB"/>
              </w:rPr>
              <w:t>Intentions</w:t>
            </w:r>
          </w:p>
        </w:tc>
        <w:tc>
          <w:tcPr>
            <w:tcW w:w="3780" w:type="dxa"/>
            <w:shd w:val="clear" w:color="auto" w:fill="FAF1D4" w:themeFill="accent3" w:themeFillTint="33"/>
          </w:tcPr>
          <w:p w14:paraId="1E7544F6" w14:textId="77777777" w:rsidR="00B123E7" w:rsidRPr="00A32F4A" w:rsidRDefault="00B123E7" w:rsidP="007033F3">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RPM</w:t>
            </w:r>
          </w:p>
        </w:tc>
      </w:tr>
      <w:tr w:rsidR="00B123E7" w:rsidRPr="00A32F4A" w14:paraId="12F33288" w14:textId="77777777" w:rsidTr="00C6048C">
        <w:trPr>
          <w:trHeight w:val="170"/>
        </w:trPr>
        <w:tc>
          <w:tcPr>
            <w:tcW w:w="2460" w:type="dxa"/>
            <w:shd w:val="clear" w:color="auto" w:fill="FAF1D4" w:themeFill="accent3" w:themeFillTint="33"/>
          </w:tcPr>
          <w:p w14:paraId="11B23A30" w14:textId="77777777" w:rsidR="00B123E7" w:rsidRPr="009D3675" w:rsidRDefault="00B123E7" w:rsidP="0020779C">
            <w:pPr>
              <w:spacing w:before="0" w:line="240" w:lineRule="auto"/>
              <w:rPr>
                <w:rFonts w:ascii="Avenir Book" w:hAnsi="Avenir Book" w:cs="Times New Roman"/>
                <w:sz w:val="18"/>
                <w:szCs w:val="18"/>
              </w:rPr>
            </w:pPr>
            <w:r w:rsidRPr="00881330">
              <w:rPr>
                <w:rFonts w:ascii="Avenir Book" w:hAnsi="Avenir Book" w:cs="Times New Roman"/>
                <w:sz w:val="18"/>
                <w:szCs w:val="18"/>
              </w:rPr>
              <w:t>Czech-</w:t>
            </w:r>
            <w:proofErr w:type="spellStart"/>
            <w:r w:rsidRPr="00881330">
              <w:rPr>
                <w:rFonts w:ascii="Avenir Book" w:hAnsi="Avenir Book" w:cs="Times New Roman"/>
                <w:sz w:val="18"/>
                <w:szCs w:val="18"/>
              </w:rPr>
              <w:t>Załubska</w:t>
            </w:r>
            <w:proofErr w:type="spellEnd"/>
            <w:r>
              <w:rPr>
                <w:rFonts w:ascii="Avenir Book" w:hAnsi="Avenir Book" w:cs="Times New Roman"/>
                <w:sz w:val="18"/>
                <w:szCs w:val="18"/>
              </w:rPr>
              <w:t xml:space="preserve"> </w:t>
            </w:r>
            <w:r w:rsidRPr="00DD7A5B">
              <w:rPr>
                <w:rFonts w:ascii="Avenir Book" w:hAnsi="Avenir Book" w:cs="Times New Roman"/>
                <w:i/>
                <w:iCs/>
                <w:sz w:val="18"/>
                <w:szCs w:val="18"/>
              </w:rPr>
              <w:t>et al.</w:t>
            </w:r>
            <w:r>
              <w:rPr>
                <w:rFonts w:ascii="Avenir Book" w:hAnsi="Avenir Book" w:cs="Times New Roman"/>
                <w:sz w:val="18"/>
                <w:szCs w:val="18"/>
              </w:rPr>
              <w:t xml:space="preserve"> 2024</w:t>
            </w:r>
          </w:p>
        </w:tc>
        <w:tc>
          <w:tcPr>
            <w:tcW w:w="7505" w:type="dxa"/>
            <w:shd w:val="clear" w:color="auto" w:fill="FAF1D4" w:themeFill="accent3" w:themeFillTint="33"/>
          </w:tcPr>
          <w:p w14:paraId="7D6EEC0C" w14:textId="77777777" w:rsidR="00B123E7" w:rsidRPr="00881330" w:rsidRDefault="00B123E7" w:rsidP="00881330">
            <w:pPr>
              <w:spacing w:before="0" w:line="240" w:lineRule="auto"/>
              <w:rPr>
                <w:rFonts w:ascii="Avenir Book" w:eastAsia="Times New Roman" w:hAnsi="Avenir Book" w:cs="Times New Roman"/>
                <w:color w:val="000000"/>
                <w:sz w:val="18"/>
                <w:szCs w:val="18"/>
                <w:lang w:eastAsia="en-GB"/>
              </w:rPr>
            </w:pPr>
            <w:r w:rsidRPr="00881330">
              <w:rPr>
                <w:rFonts w:ascii="Avenir Book" w:eastAsia="Times New Roman" w:hAnsi="Avenir Book" w:cs="Times New Roman"/>
                <w:color w:val="000000"/>
                <w:sz w:val="18"/>
                <w:szCs w:val="18"/>
                <w:lang w:eastAsia="en-GB"/>
              </w:rPr>
              <w:t>The Nutri-Score Scale-A Tool for Assessing the Nutritional Quality of Processed Meat Products Available on the Polish Market</w:t>
            </w:r>
          </w:p>
        </w:tc>
        <w:tc>
          <w:tcPr>
            <w:tcW w:w="3780" w:type="dxa"/>
            <w:shd w:val="clear" w:color="auto" w:fill="FAF1D4" w:themeFill="accent3" w:themeFillTint="33"/>
          </w:tcPr>
          <w:p w14:paraId="2362736F"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on influences for RPM consumption.</w:t>
            </w:r>
          </w:p>
        </w:tc>
      </w:tr>
      <w:tr w:rsidR="00B123E7" w:rsidRPr="00A32F4A" w14:paraId="23B94612" w14:textId="77777777" w:rsidTr="00C6048C">
        <w:trPr>
          <w:trHeight w:val="170"/>
        </w:trPr>
        <w:tc>
          <w:tcPr>
            <w:tcW w:w="2460" w:type="dxa"/>
            <w:shd w:val="clear" w:color="auto" w:fill="FAF1D4" w:themeFill="accent3" w:themeFillTint="33"/>
          </w:tcPr>
          <w:p w14:paraId="16E650A5" w14:textId="77777777" w:rsidR="00B123E7" w:rsidRPr="00881330" w:rsidRDefault="00B123E7" w:rsidP="0020779C">
            <w:pPr>
              <w:spacing w:before="0" w:line="240" w:lineRule="auto"/>
              <w:rPr>
                <w:rFonts w:ascii="Avenir Book" w:hAnsi="Avenir Book" w:cs="Times New Roman"/>
                <w:sz w:val="18"/>
                <w:szCs w:val="18"/>
              </w:rPr>
            </w:pPr>
            <w:r w:rsidRPr="00881330">
              <w:rPr>
                <w:rFonts w:ascii="Avenir Book" w:hAnsi="Avenir Book" w:cs="Times New Roman"/>
                <w:sz w:val="18"/>
                <w:szCs w:val="18"/>
              </w:rPr>
              <w:t xml:space="preserve">De </w:t>
            </w:r>
            <w:proofErr w:type="spellStart"/>
            <w:r w:rsidRPr="00881330">
              <w:rPr>
                <w:rFonts w:ascii="Avenir Book" w:hAnsi="Avenir Book" w:cs="Times New Roman"/>
                <w:sz w:val="18"/>
                <w:szCs w:val="18"/>
              </w:rPr>
              <w:t>Cianni</w:t>
            </w:r>
            <w:proofErr w:type="spellEnd"/>
            <w:r>
              <w:rPr>
                <w:rFonts w:ascii="Avenir Book" w:hAnsi="Avenir Book" w:cs="Times New Roman"/>
                <w:sz w:val="18"/>
                <w:szCs w:val="18"/>
              </w:rPr>
              <w:t xml:space="preserve"> </w:t>
            </w:r>
            <w:r w:rsidRPr="00DD7A5B">
              <w:rPr>
                <w:rFonts w:ascii="Avenir Book" w:hAnsi="Avenir Book" w:cs="Times New Roman"/>
                <w:i/>
                <w:iCs/>
                <w:sz w:val="18"/>
                <w:szCs w:val="18"/>
              </w:rPr>
              <w:t>et al.</w:t>
            </w:r>
            <w:r>
              <w:rPr>
                <w:rFonts w:ascii="Avenir Book" w:hAnsi="Avenir Book" w:cs="Times New Roman"/>
                <w:sz w:val="18"/>
                <w:szCs w:val="18"/>
              </w:rPr>
              <w:t xml:space="preserve"> 2024</w:t>
            </w:r>
          </w:p>
        </w:tc>
        <w:tc>
          <w:tcPr>
            <w:tcW w:w="7505" w:type="dxa"/>
            <w:shd w:val="clear" w:color="auto" w:fill="FAF1D4" w:themeFill="accent3" w:themeFillTint="33"/>
          </w:tcPr>
          <w:p w14:paraId="1CB07720" w14:textId="77777777" w:rsidR="00B123E7" w:rsidRPr="00881330" w:rsidRDefault="00B123E7" w:rsidP="00881330">
            <w:pPr>
              <w:spacing w:before="0" w:line="240" w:lineRule="auto"/>
              <w:rPr>
                <w:rFonts w:ascii="Avenir Book" w:eastAsia="Times New Roman" w:hAnsi="Avenir Book" w:cs="Times New Roman"/>
                <w:color w:val="000000"/>
                <w:sz w:val="18"/>
                <w:szCs w:val="18"/>
                <w:lang w:eastAsia="en-GB"/>
              </w:rPr>
            </w:pPr>
            <w:r w:rsidRPr="00881330">
              <w:rPr>
                <w:rFonts w:ascii="Avenir Book" w:eastAsia="Times New Roman" w:hAnsi="Avenir Book" w:cs="Times New Roman"/>
                <w:color w:val="000000"/>
                <w:sz w:val="18"/>
                <w:szCs w:val="18"/>
                <w:lang w:eastAsia="en-GB"/>
              </w:rPr>
              <w:t>Health or environment? Understanding which informative message is more effective in replacing red meat with mushroom-based alternatives</w:t>
            </w:r>
          </w:p>
        </w:tc>
        <w:tc>
          <w:tcPr>
            <w:tcW w:w="3780" w:type="dxa"/>
            <w:shd w:val="clear" w:color="auto" w:fill="FAF1D4" w:themeFill="accent3" w:themeFillTint="33"/>
          </w:tcPr>
          <w:p w14:paraId="38D6CE68"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on influences for RPM consumption.</w:t>
            </w:r>
          </w:p>
        </w:tc>
      </w:tr>
      <w:tr w:rsidR="00B123E7" w:rsidRPr="00A32F4A" w14:paraId="68BE2AB8" w14:textId="77777777" w:rsidTr="00584275">
        <w:trPr>
          <w:trHeight w:val="170"/>
        </w:trPr>
        <w:tc>
          <w:tcPr>
            <w:tcW w:w="2460" w:type="dxa"/>
            <w:hideMark/>
          </w:tcPr>
          <w:p w14:paraId="15C1F5A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de </w:t>
            </w:r>
            <w:proofErr w:type="spellStart"/>
            <w:r w:rsidRPr="00A32F4A">
              <w:rPr>
                <w:rFonts w:ascii="Avenir Book" w:eastAsia="Times New Roman" w:hAnsi="Avenir Book" w:cs="Times New Roman"/>
                <w:color w:val="000000"/>
                <w:sz w:val="18"/>
                <w:szCs w:val="18"/>
                <w:lang w:eastAsia="en-GB"/>
              </w:rPr>
              <w:t>Gavelle</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4CFA150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Self-declared attitudes and beliefs regarding protein sources are a good prediction of the degree of transition to a low-meat diet in France</w:t>
            </w:r>
          </w:p>
        </w:tc>
        <w:tc>
          <w:tcPr>
            <w:tcW w:w="3780" w:type="dxa"/>
            <w:hideMark/>
          </w:tcPr>
          <w:p w14:paraId="3106B0E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3FC21835" w14:textId="77777777" w:rsidTr="00584275">
        <w:trPr>
          <w:trHeight w:val="170"/>
        </w:trPr>
        <w:tc>
          <w:tcPr>
            <w:tcW w:w="2460" w:type="dxa"/>
            <w:hideMark/>
          </w:tcPr>
          <w:p w14:paraId="6279BEA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Demartini</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2018</w:t>
            </w:r>
          </w:p>
        </w:tc>
        <w:tc>
          <w:tcPr>
            <w:tcW w:w="7505" w:type="dxa"/>
            <w:hideMark/>
          </w:tcPr>
          <w:p w14:paraId="739385B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Consumer preferences for red deer meat: a discrete choice analysis considering attitudes towards wild game meat and hunting</w:t>
            </w:r>
          </w:p>
        </w:tc>
        <w:tc>
          <w:tcPr>
            <w:tcW w:w="3780" w:type="dxa"/>
            <w:hideMark/>
          </w:tcPr>
          <w:p w14:paraId="7D7D01F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50AAB396" w14:textId="77777777" w:rsidTr="00584275">
        <w:trPr>
          <w:trHeight w:val="170"/>
        </w:trPr>
        <w:tc>
          <w:tcPr>
            <w:tcW w:w="2460" w:type="dxa"/>
            <w:shd w:val="clear" w:color="auto" w:fill="FAF1D4" w:themeFill="accent3" w:themeFillTint="33"/>
          </w:tcPr>
          <w:p w14:paraId="1427863E"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Di Renzo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4B55BBF5" w14:textId="77777777" w:rsidR="00B123E7" w:rsidRPr="00A32F4A" w:rsidRDefault="00B123E7" w:rsidP="00327B0A">
            <w:pPr>
              <w:spacing w:before="0" w:line="240" w:lineRule="auto"/>
              <w:rPr>
                <w:rFonts w:ascii="Avenir Book" w:eastAsia="Times New Roman" w:hAnsi="Avenir Book" w:cs="Times New Roman"/>
                <w:color w:val="000000"/>
                <w:sz w:val="18"/>
                <w:szCs w:val="18"/>
                <w:lang w:eastAsia="en-GB"/>
              </w:rPr>
            </w:pPr>
            <w:r w:rsidRPr="00327B0A">
              <w:rPr>
                <w:rFonts w:ascii="Avenir Book" w:eastAsia="Times New Roman" w:hAnsi="Avenir Book" w:cs="Times New Roman"/>
                <w:color w:val="000000"/>
                <w:sz w:val="18"/>
                <w:szCs w:val="18"/>
                <w:lang w:eastAsia="en-GB"/>
              </w:rPr>
              <w:t>Sex-Specific Adherence to the Mediterranean Diet in</w:t>
            </w:r>
            <w:r>
              <w:rPr>
                <w:rFonts w:ascii="Avenir Book" w:eastAsia="Times New Roman" w:hAnsi="Avenir Book" w:cs="Times New Roman"/>
                <w:color w:val="000000"/>
                <w:sz w:val="18"/>
                <w:szCs w:val="18"/>
                <w:lang w:eastAsia="en-GB"/>
              </w:rPr>
              <w:t xml:space="preserve"> </w:t>
            </w:r>
            <w:r w:rsidRPr="00327B0A">
              <w:rPr>
                <w:rFonts w:ascii="Avenir Book" w:eastAsia="Times New Roman" w:hAnsi="Avenir Book" w:cs="Times New Roman"/>
                <w:color w:val="000000"/>
                <w:sz w:val="18"/>
                <w:szCs w:val="18"/>
                <w:lang w:eastAsia="en-GB"/>
              </w:rPr>
              <w:t>Obese Individuals</w:t>
            </w:r>
          </w:p>
        </w:tc>
        <w:tc>
          <w:tcPr>
            <w:tcW w:w="3780" w:type="dxa"/>
            <w:shd w:val="clear" w:color="auto" w:fill="FAF1D4" w:themeFill="accent3" w:themeFillTint="33"/>
          </w:tcPr>
          <w:p w14:paraId="33189220"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Consumption patterns only. </w:t>
            </w:r>
            <w:r w:rsidRPr="00A32F4A">
              <w:rPr>
                <w:rFonts w:ascii="Avenir Book" w:eastAsia="Times New Roman" w:hAnsi="Avenir Book" w:cs="Times New Roman"/>
                <w:color w:val="000000"/>
                <w:sz w:val="18"/>
                <w:szCs w:val="18"/>
                <w:lang w:eastAsia="en-GB"/>
              </w:rPr>
              <w:t>No influencing factors</w:t>
            </w:r>
            <w:r>
              <w:rPr>
                <w:rFonts w:ascii="Avenir Book" w:eastAsia="Times New Roman" w:hAnsi="Avenir Book" w:cs="Times New Roman"/>
                <w:color w:val="000000"/>
                <w:sz w:val="18"/>
                <w:szCs w:val="18"/>
                <w:lang w:eastAsia="en-GB"/>
              </w:rPr>
              <w:t xml:space="preserve"> reported, specific to men and RPM.</w:t>
            </w:r>
          </w:p>
        </w:tc>
      </w:tr>
      <w:tr w:rsidR="00B123E7" w:rsidRPr="00A32F4A" w14:paraId="6734B525" w14:textId="77777777" w:rsidTr="00584275">
        <w:trPr>
          <w:trHeight w:val="170"/>
        </w:trPr>
        <w:tc>
          <w:tcPr>
            <w:tcW w:w="2460" w:type="dxa"/>
            <w:hideMark/>
          </w:tcPr>
          <w:p w14:paraId="3FB852C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Dorrance Hall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1D4CEC4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The Mediating Role of Family and Cultural Food Beliefs on the Relationship between Family Communication Patterns and Diet and Health Issues across Racial/Ethnic Groups</w:t>
            </w:r>
          </w:p>
        </w:tc>
        <w:tc>
          <w:tcPr>
            <w:tcW w:w="3780" w:type="dxa"/>
            <w:hideMark/>
          </w:tcPr>
          <w:p w14:paraId="2B11DC1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52C3E525" w14:textId="77777777" w:rsidTr="00584275">
        <w:trPr>
          <w:trHeight w:val="170"/>
        </w:trPr>
        <w:tc>
          <w:tcPr>
            <w:tcW w:w="2460" w:type="dxa"/>
            <w:shd w:val="clear" w:color="auto" w:fill="FAF1D4" w:themeFill="accent3" w:themeFillTint="33"/>
          </w:tcPr>
          <w:p w14:paraId="6C162A06"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Downs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2957235D" w14:textId="77777777" w:rsidR="00B123E7" w:rsidRPr="00A32F4A" w:rsidRDefault="00B123E7" w:rsidP="00327B0A">
            <w:pPr>
              <w:spacing w:before="0" w:line="240" w:lineRule="auto"/>
              <w:rPr>
                <w:rFonts w:ascii="Avenir Book" w:eastAsia="Times New Roman" w:hAnsi="Avenir Book" w:cs="Times New Roman"/>
                <w:color w:val="000000"/>
                <w:sz w:val="18"/>
                <w:szCs w:val="18"/>
                <w:lang w:eastAsia="en-GB"/>
              </w:rPr>
            </w:pPr>
            <w:r w:rsidRPr="00327B0A">
              <w:rPr>
                <w:rFonts w:ascii="Avenir Book" w:eastAsia="Times New Roman" w:hAnsi="Avenir Book" w:cs="Times New Roman"/>
                <w:color w:val="000000"/>
                <w:sz w:val="18"/>
                <w:szCs w:val="18"/>
                <w:lang w:eastAsia="en-GB"/>
              </w:rPr>
              <w:t>Sustainability considerations are not influencing meat consumption in</w:t>
            </w:r>
            <w:r>
              <w:rPr>
                <w:rFonts w:ascii="Avenir Book" w:eastAsia="Times New Roman" w:hAnsi="Avenir Book" w:cs="Times New Roman"/>
                <w:color w:val="000000"/>
                <w:sz w:val="18"/>
                <w:szCs w:val="18"/>
                <w:lang w:eastAsia="en-GB"/>
              </w:rPr>
              <w:t xml:space="preserve"> </w:t>
            </w:r>
            <w:r w:rsidRPr="00327B0A">
              <w:rPr>
                <w:rFonts w:ascii="Avenir Book" w:eastAsia="Times New Roman" w:hAnsi="Avenir Book" w:cs="Times New Roman"/>
                <w:color w:val="000000"/>
                <w:sz w:val="18"/>
                <w:szCs w:val="18"/>
                <w:lang w:eastAsia="en-GB"/>
              </w:rPr>
              <w:t>the US</w:t>
            </w:r>
          </w:p>
        </w:tc>
        <w:tc>
          <w:tcPr>
            <w:tcW w:w="3780" w:type="dxa"/>
            <w:shd w:val="clear" w:color="auto" w:fill="FAF1D4" w:themeFill="accent3" w:themeFillTint="33"/>
          </w:tcPr>
          <w:p w14:paraId="0EF471F1"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w:t>
            </w:r>
          </w:p>
        </w:tc>
      </w:tr>
      <w:tr w:rsidR="00B123E7" w:rsidRPr="00A32F4A" w14:paraId="62A14F77" w14:textId="77777777" w:rsidTr="00584275">
        <w:trPr>
          <w:trHeight w:val="170"/>
        </w:trPr>
        <w:tc>
          <w:tcPr>
            <w:tcW w:w="2460" w:type="dxa"/>
            <w:hideMark/>
          </w:tcPr>
          <w:p w14:paraId="403A97E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Edenbrandt</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22E356F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Consumer perceptions and attitudes towards climate information on food</w:t>
            </w:r>
          </w:p>
        </w:tc>
        <w:tc>
          <w:tcPr>
            <w:tcW w:w="3780" w:type="dxa"/>
            <w:hideMark/>
          </w:tcPr>
          <w:p w14:paraId="068CCD0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527795B2" w14:textId="77777777" w:rsidTr="00584275">
        <w:trPr>
          <w:trHeight w:val="170"/>
        </w:trPr>
        <w:tc>
          <w:tcPr>
            <w:tcW w:w="2460" w:type="dxa"/>
            <w:hideMark/>
          </w:tcPr>
          <w:p w14:paraId="6172799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lastRenderedPageBreak/>
              <w:t>Ellithorpe</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7FAFB59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I’m Lovin’ It: How </w:t>
            </w:r>
            <w:proofErr w:type="gramStart"/>
            <w:r w:rsidRPr="00A32F4A">
              <w:rPr>
                <w:rFonts w:ascii="Avenir Book" w:eastAsia="Times New Roman" w:hAnsi="Avenir Book" w:cs="Times New Roman"/>
                <w:color w:val="000000"/>
                <w:sz w:val="18"/>
                <w:szCs w:val="18"/>
                <w:lang w:eastAsia="en-GB"/>
              </w:rPr>
              <w:t>Fast Food</w:t>
            </w:r>
            <w:proofErr w:type="gramEnd"/>
            <w:r w:rsidRPr="00A32F4A">
              <w:rPr>
                <w:rFonts w:ascii="Avenir Book" w:eastAsia="Times New Roman" w:hAnsi="Avenir Book" w:cs="Times New Roman"/>
                <w:color w:val="000000"/>
                <w:sz w:val="18"/>
                <w:szCs w:val="18"/>
                <w:lang w:eastAsia="en-GB"/>
              </w:rPr>
              <w:t xml:space="preserve"> Advertising Influences Meat-Eating Preferences</w:t>
            </w:r>
          </w:p>
        </w:tc>
        <w:tc>
          <w:tcPr>
            <w:tcW w:w="3780" w:type="dxa"/>
            <w:hideMark/>
          </w:tcPr>
          <w:p w14:paraId="12D6B8A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2770B81C" w14:textId="77777777" w:rsidTr="00584275">
        <w:trPr>
          <w:trHeight w:val="170"/>
        </w:trPr>
        <w:tc>
          <w:tcPr>
            <w:tcW w:w="2460" w:type="dxa"/>
            <w:hideMark/>
          </w:tcPr>
          <w:p w14:paraId="50B6A72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Ellithorpe</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0A36722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Family and Cultural Perceptions About Meat Consumption among Hispanic/Latino and White Adults in the United States</w:t>
            </w:r>
          </w:p>
        </w:tc>
        <w:tc>
          <w:tcPr>
            <w:tcW w:w="3780" w:type="dxa"/>
            <w:hideMark/>
          </w:tcPr>
          <w:p w14:paraId="65C73CB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48CE595F" w14:textId="77777777" w:rsidTr="00584275">
        <w:trPr>
          <w:trHeight w:val="170"/>
        </w:trPr>
        <w:tc>
          <w:tcPr>
            <w:tcW w:w="2460" w:type="dxa"/>
            <w:hideMark/>
          </w:tcPr>
          <w:p w14:paraId="2A53C12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Emig 2021</w:t>
            </w:r>
          </w:p>
        </w:tc>
        <w:tc>
          <w:tcPr>
            <w:tcW w:w="7505" w:type="dxa"/>
            <w:hideMark/>
          </w:tcPr>
          <w:p w14:paraId="6A2674E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Ingroup bias in the context of meat consumption. Direct and indirect attitudes toward meat-eaters and vegetarians. [References].</w:t>
            </w:r>
          </w:p>
        </w:tc>
        <w:tc>
          <w:tcPr>
            <w:tcW w:w="3780" w:type="dxa"/>
            <w:hideMark/>
          </w:tcPr>
          <w:p w14:paraId="605F731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5B35B568" w14:textId="77777777" w:rsidTr="00584275">
        <w:trPr>
          <w:trHeight w:val="170"/>
        </w:trPr>
        <w:tc>
          <w:tcPr>
            <w:tcW w:w="2460" w:type="dxa"/>
            <w:hideMark/>
          </w:tcPr>
          <w:p w14:paraId="2F47779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Falahi</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2012</w:t>
            </w:r>
          </w:p>
        </w:tc>
        <w:tc>
          <w:tcPr>
            <w:tcW w:w="7505" w:type="dxa"/>
            <w:hideMark/>
          </w:tcPr>
          <w:p w14:paraId="63C2B84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Determination of the causes of tendency toward red meat and meat products in the west of Iran</w:t>
            </w:r>
          </w:p>
        </w:tc>
        <w:tc>
          <w:tcPr>
            <w:tcW w:w="3780" w:type="dxa"/>
            <w:hideMark/>
          </w:tcPr>
          <w:p w14:paraId="4024B4B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26E7DC42" w14:textId="77777777" w:rsidTr="00584275">
        <w:trPr>
          <w:trHeight w:val="170"/>
        </w:trPr>
        <w:tc>
          <w:tcPr>
            <w:tcW w:w="2460" w:type="dxa"/>
            <w:shd w:val="clear" w:color="auto" w:fill="FAF1D4" w:themeFill="accent3" w:themeFillTint="33"/>
          </w:tcPr>
          <w:p w14:paraId="367D4A52"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proofErr w:type="spellStart"/>
            <w:r>
              <w:rPr>
                <w:rFonts w:ascii="Avenir Book" w:eastAsia="Times New Roman" w:hAnsi="Avenir Book" w:cs="Times New Roman"/>
                <w:color w:val="000000"/>
                <w:sz w:val="18"/>
                <w:szCs w:val="18"/>
                <w:lang w:eastAsia="en-GB"/>
              </w:rPr>
              <w:t>Fantechi</w:t>
            </w:r>
            <w:proofErr w:type="spellEnd"/>
            <w:r>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7F990912" w14:textId="77777777" w:rsidR="00B123E7" w:rsidRPr="00A32F4A" w:rsidRDefault="00B123E7" w:rsidP="003A105A">
            <w:pPr>
              <w:spacing w:before="0" w:line="240" w:lineRule="auto"/>
              <w:rPr>
                <w:rFonts w:ascii="Avenir Book" w:eastAsia="Times New Roman" w:hAnsi="Avenir Book" w:cs="Times New Roman"/>
                <w:color w:val="000000"/>
                <w:sz w:val="18"/>
                <w:szCs w:val="18"/>
                <w:lang w:eastAsia="en-GB"/>
              </w:rPr>
            </w:pPr>
            <w:r w:rsidRPr="003A105A">
              <w:rPr>
                <w:rFonts w:ascii="Avenir Book" w:eastAsia="Times New Roman" w:hAnsi="Avenir Book" w:cs="Times New Roman"/>
                <w:color w:val="000000"/>
                <w:sz w:val="18"/>
                <w:szCs w:val="18"/>
                <w:lang w:eastAsia="en-GB"/>
              </w:rPr>
              <w:t>The Meaty gender Gap: Understanding Gender-Based differences in</w:t>
            </w:r>
            <w:r>
              <w:rPr>
                <w:rFonts w:ascii="Avenir Book" w:eastAsia="Times New Roman" w:hAnsi="Avenir Book" w:cs="Times New Roman"/>
                <w:color w:val="000000"/>
                <w:sz w:val="18"/>
                <w:szCs w:val="18"/>
                <w:lang w:eastAsia="en-GB"/>
              </w:rPr>
              <w:t xml:space="preserve"> </w:t>
            </w:r>
            <w:r w:rsidRPr="003A105A">
              <w:rPr>
                <w:rFonts w:ascii="Avenir Book" w:eastAsia="Times New Roman" w:hAnsi="Avenir Book" w:cs="Times New Roman"/>
                <w:color w:val="000000"/>
                <w:sz w:val="18"/>
                <w:szCs w:val="18"/>
                <w:lang w:eastAsia="en-GB"/>
              </w:rPr>
              <w:t>intention to reduce red meat consumption</w:t>
            </w:r>
          </w:p>
        </w:tc>
        <w:tc>
          <w:tcPr>
            <w:tcW w:w="3780" w:type="dxa"/>
            <w:shd w:val="clear" w:color="auto" w:fill="FAF1D4" w:themeFill="accent3" w:themeFillTint="33"/>
          </w:tcPr>
          <w:p w14:paraId="2CFDFD36"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Associations with intention to reduce meat consumption reported; no results related to reasons for eating RPM. </w:t>
            </w:r>
          </w:p>
        </w:tc>
      </w:tr>
      <w:tr w:rsidR="00B123E7" w:rsidRPr="00A32F4A" w14:paraId="4CB6EC13" w14:textId="77777777" w:rsidTr="00584275">
        <w:trPr>
          <w:trHeight w:val="170"/>
        </w:trPr>
        <w:tc>
          <w:tcPr>
            <w:tcW w:w="2460" w:type="dxa"/>
            <w:shd w:val="clear" w:color="auto" w:fill="FAF1D4" w:themeFill="accent3" w:themeFillTint="33"/>
          </w:tcPr>
          <w:p w14:paraId="27F98913"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proofErr w:type="spellStart"/>
            <w:r>
              <w:rPr>
                <w:rFonts w:ascii="Avenir Book" w:eastAsia="Times New Roman" w:hAnsi="Avenir Book" w:cs="Times New Roman"/>
                <w:color w:val="000000"/>
                <w:sz w:val="18"/>
                <w:szCs w:val="18"/>
                <w:lang w:eastAsia="en-GB"/>
              </w:rPr>
              <w:t>Feraco</w:t>
            </w:r>
            <w:proofErr w:type="spellEnd"/>
            <w:r>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2B0C611D" w14:textId="77777777" w:rsidR="00B123E7" w:rsidRPr="00A32F4A" w:rsidRDefault="00B123E7" w:rsidP="00CA4EDE">
            <w:pPr>
              <w:spacing w:before="0" w:line="240" w:lineRule="auto"/>
              <w:rPr>
                <w:rFonts w:ascii="Avenir Book" w:eastAsia="Times New Roman" w:hAnsi="Avenir Book" w:cs="Times New Roman"/>
                <w:color w:val="000000"/>
                <w:sz w:val="18"/>
                <w:szCs w:val="18"/>
                <w:lang w:eastAsia="en-GB"/>
              </w:rPr>
            </w:pPr>
            <w:r w:rsidRPr="00CA4EDE">
              <w:rPr>
                <w:rFonts w:ascii="Avenir Book" w:eastAsia="Times New Roman" w:hAnsi="Avenir Book" w:cs="Times New Roman"/>
                <w:color w:val="000000"/>
                <w:sz w:val="18"/>
                <w:szCs w:val="18"/>
                <w:lang w:eastAsia="en-GB"/>
              </w:rPr>
              <w:t>Assessing gender differences in</w:t>
            </w:r>
            <w:r>
              <w:rPr>
                <w:rFonts w:ascii="Avenir Book" w:eastAsia="Times New Roman" w:hAnsi="Avenir Book" w:cs="Times New Roman"/>
                <w:color w:val="000000"/>
                <w:sz w:val="18"/>
                <w:szCs w:val="18"/>
                <w:lang w:eastAsia="en-GB"/>
              </w:rPr>
              <w:t xml:space="preserve"> </w:t>
            </w:r>
            <w:r w:rsidRPr="00CA4EDE">
              <w:rPr>
                <w:rFonts w:ascii="Avenir Book" w:eastAsia="Times New Roman" w:hAnsi="Avenir Book" w:cs="Times New Roman"/>
                <w:color w:val="000000"/>
                <w:sz w:val="18"/>
                <w:szCs w:val="18"/>
                <w:lang w:eastAsia="en-GB"/>
              </w:rPr>
              <w:t>food preferences and physical</w:t>
            </w:r>
            <w:r>
              <w:rPr>
                <w:rFonts w:ascii="Avenir Book" w:eastAsia="Times New Roman" w:hAnsi="Avenir Book" w:cs="Times New Roman"/>
                <w:color w:val="000000"/>
                <w:sz w:val="18"/>
                <w:szCs w:val="18"/>
                <w:lang w:eastAsia="en-GB"/>
              </w:rPr>
              <w:t xml:space="preserve"> </w:t>
            </w:r>
            <w:r w:rsidRPr="00CA4EDE">
              <w:rPr>
                <w:rFonts w:ascii="Avenir Book" w:eastAsia="Times New Roman" w:hAnsi="Avenir Book" w:cs="Times New Roman"/>
                <w:color w:val="000000"/>
                <w:sz w:val="18"/>
                <w:szCs w:val="18"/>
                <w:lang w:eastAsia="en-GB"/>
              </w:rPr>
              <w:t>activity: a population-based</w:t>
            </w:r>
            <w:r>
              <w:rPr>
                <w:rFonts w:ascii="Avenir Book" w:eastAsia="Times New Roman" w:hAnsi="Avenir Book" w:cs="Times New Roman"/>
                <w:color w:val="000000"/>
                <w:sz w:val="18"/>
                <w:szCs w:val="18"/>
                <w:lang w:eastAsia="en-GB"/>
              </w:rPr>
              <w:t xml:space="preserve"> </w:t>
            </w:r>
            <w:r w:rsidRPr="00CA4EDE">
              <w:rPr>
                <w:rFonts w:ascii="Avenir Book" w:eastAsia="Times New Roman" w:hAnsi="Avenir Book" w:cs="Times New Roman"/>
                <w:color w:val="000000"/>
                <w:sz w:val="18"/>
                <w:szCs w:val="18"/>
                <w:lang w:eastAsia="en-GB"/>
              </w:rPr>
              <w:t>survey</w:t>
            </w:r>
          </w:p>
        </w:tc>
        <w:tc>
          <w:tcPr>
            <w:tcW w:w="3780" w:type="dxa"/>
            <w:shd w:val="clear" w:color="auto" w:fill="FAF1D4" w:themeFill="accent3" w:themeFillTint="33"/>
          </w:tcPr>
          <w:p w14:paraId="14F66CC1"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Consumption patterns only. </w:t>
            </w:r>
            <w:r w:rsidRPr="00A32F4A">
              <w:rPr>
                <w:rFonts w:ascii="Avenir Book" w:eastAsia="Times New Roman" w:hAnsi="Avenir Book" w:cs="Times New Roman"/>
                <w:color w:val="000000"/>
                <w:sz w:val="18"/>
                <w:szCs w:val="18"/>
                <w:lang w:eastAsia="en-GB"/>
              </w:rPr>
              <w:t>No influencing factors</w:t>
            </w:r>
            <w:r>
              <w:rPr>
                <w:rFonts w:ascii="Avenir Book" w:eastAsia="Times New Roman" w:hAnsi="Avenir Book" w:cs="Times New Roman"/>
                <w:color w:val="000000"/>
                <w:sz w:val="18"/>
                <w:szCs w:val="18"/>
                <w:lang w:eastAsia="en-GB"/>
              </w:rPr>
              <w:t xml:space="preserve"> reported, specific to men and RPM.</w:t>
            </w:r>
          </w:p>
        </w:tc>
      </w:tr>
      <w:tr w:rsidR="00B123E7" w:rsidRPr="00A32F4A" w14:paraId="6C906B27" w14:textId="77777777" w:rsidTr="00C6048C">
        <w:trPr>
          <w:trHeight w:val="170"/>
        </w:trPr>
        <w:tc>
          <w:tcPr>
            <w:tcW w:w="2460" w:type="dxa"/>
            <w:shd w:val="clear" w:color="auto" w:fill="FAF1D4" w:themeFill="accent3" w:themeFillTint="33"/>
          </w:tcPr>
          <w:p w14:paraId="208B6514" w14:textId="77777777" w:rsidR="00B123E7" w:rsidRPr="00881330" w:rsidRDefault="00B123E7" w:rsidP="0020779C">
            <w:pPr>
              <w:spacing w:before="0" w:line="240" w:lineRule="auto"/>
              <w:rPr>
                <w:rFonts w:ascii="Avenir Book" w:hAnsi="Avenir Book" w:cs="Times New Roman"/>
                <w:sz w:val="18"/>
                <w:szCs w:val="18"/>
              </w:rPr>
            </w:pPr>
            <w:r w:rsidRPr="003639B1">
              <w:rPr>
                <w:rFonts w:ascii="Avenir Book" w:hAnsi="Avenir Book" w:cs="Times New Roman"/>
                <w:sz w:val="18"/>
                <w:szCs w:val="18"/>
              </w:rPr>
              <w:t>Font-</w:t>
            </w:r>
            <w:proofErr w:type="spellStart"/>
            <w:r w:rsidRPr="003639B1">
              <w:rPr>
                <w:rFonts w:ascii="Avenir Book" w:hAnsi="Avenir Book" w:cs="Times New Roman"/>
                <w:sz w:val="18"/>
                <w:szCs w:val="18"/>
              </w:rPr>
              <w:t>i</w:t>
            </w:r>
            <w:proofErr w:type="spellEnd"/>
            <w:r w:rsidRPr="003639B1">
              <w:rPr>
                <w:rFonts w:ascii="Avenir Book" w:hAnsi="Avenir Book" w:cs="Times New Roman"/>
                <w:sz w:val="18"/>
                <w:szCs w:val="18"/>
              </w:rPr>
              <w:t>-</w:t>
            </w:r>
            <w:proofErr w:type="spellStart"/>
            <w:r w:rsidRPr="003639B1">
              <w:rPr>
                <w:rFonts w:ascii="Avenir Book" w:hAnsi="Avenir Book" w:cs="Times New Roman"/>
                <w:sz w:val="18"/>
                <w:szCs w:val="18"/>
              </w:rPr>
              <w:t>Furnol</w:t>
            </w:r>
            <w:proofErr w:type="spellEnd"/>
            <w:r>
              <w:rPr>
                <w:rFonts w:ascii="Avenir Book" w:hAnsi="Avenir Book" w:cs="Times New Roman"/>
                <w:sz w:val="18"/>
                <w:szCs w:val="18"/>
              </w:rPr>
              <w:t xml:space="preserve"> 2023</w:t>
            </w:r>
          </w:p>
        </w:tc>
        <w:tc>
          <w:tcPr>
            <w:tcW w:w="7505" w:type="dxa"/>
            <w:shd w:val="clear" w:color="auto" w:fill="FAF1D4" w:themeFill="accent3" w:themeFillTint="33"/>
          </w:tcPr>
          <w:p w14:paraId="1EB17161" w14:textId="77777777" w:rsidR="00B123E7" w:rsidRPr="00881330" w:rsidRDefault="00B123E7" w:rsidP="003639B1">
            <w:pPr>
              <w:spacing w:before="0" w:line="240" w:lineRule="auto"/>
              <w:rPr>
                <w:rFonts w:ascii="Avenir Book" w:eastAsia="Times New Roman" w:hAnsi="Avenir Book" w:cs="Times New Roman"/>
                <w:color w:val="000000"/>
                <w:sz w:val="18"/>
                <w:szCs w:val="18"/>
                <w:lang w:eastAsia="en-GB"/>
              </w:rPr>
            </w:pPr>
            <w:r w:rsidRPr="003639B1">
              <w:rPr>
                <w:rFonts w:ascii="Avenir Book" w:eastAsia="Times New Roman" w:hAnsi="Avenir Book" w:cs="Times New Roman"/>
                <w:color w:val="000000"/>
                <w:sz w:val="18"/>
                <w:szCs w:val="18"/>
                <w:lang w:eastAsia="en-GB"/>
              </w:rPr>
              <w:t>Meat Consumption, Sustainability and Alternatives:</w:t>
            </w:r>
            <w:r>
              <w:rPr>
                <w:rFonts w:ascii="Avenir Book" w:eastAsia="Times New Roman" w:hAnsi="Avenir Book" w:cs="Times New Roman"/>
                <w:color w:val="000000"/>
                <w:sz w:val="18"/>
                <w:szCs w:val="18"/>
                <w:lang w:eastAsia="en-GB"/>
              </w:rPr>
              <w:t xml:space="preserve"> </w:t>
            </w:r>
            <w:r w:rsidRPr="003639B1">
              <w:rPr>
                <w:rFonts w:ascii="Avenir Book" w:eastAsia="Times New Roman" w:hAnsi="Avenir Book" w:cs="Times New Roman"/>
                <w:color w:val="000000"/>
                <w:sz w:val="18"/>
                <w:szCs w:val="18"/>
                <w:lang w:eastAsia="en-GB"/>
              </w:rPr>
              <w:t>An Overview of Motives and Barriers</w:t>
            </w:r>
          </w:p>
        </w:tc>
        <w:tc>
          <w:tcPr>
            <w:tcW w:w="3780" w:type="dxa"/>
            <w:shd w:val="clear" w:color="auto" w:fill="FAF1D4" w:themeFill="accent3" w:themeFillTint="33"/>
          </w:tcPr>
          <w:p w14:paraId="18576A29"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Not empirical research. </w:t>
            </w:r>
          </w:p>
        </w:tc>
      </w:tr>
      <w:tr w:rsidR="00B123E7" w:rsidRPr="00A32F4A" w14:paraId="06A9A1DC" w14:textId="77777777" w:rsidTr="00584275">
        <w:trPr>
          <w:trHeight w:val="170"/>
        </w:trPr>
        <w:tc>
          <w:tcPr>
            <w:tcW w:w="2460" w:type="dxa"/>
            <w:hideMark/>
          </w:tcPr>
          <w:p w14:paraId="7B6BA33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Gaspar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2016</w:t>
            </w:r>
          </w:p>
        </w:tc>
        <w:tc>
          <w:tcPr>
            <w:tcW w:w="7505" w:type="dxa"/>
            <w:hideMark/>
          </w:tcPr>
          <w:p w14:paraId="6B614BF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Consumers' avoidance of information on red meat risks: information exposure effects on attitudes and perceived knowledge</w:t>
            </w:r>
          </w:p>
        </w:tc>
        <w:tc>
          <w:tcPr>
            <w:tcW w:w="3780" w:type="dxa"/>
            <w:hideMark/>
          </w:tcPr>
          <w:p w14:paraId="0EAC64F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0D6AEF2A" w14:textId="77777777" w:rsidTr="00584275">
        <w:trPr>
          <w:trHeight w:val="170"/>
        </w:trPr>
        <w:tc>
          <w:tcPr>
            <w:tcW w:w="2460" w:type="dxa"/>
            <w:hideMark/>
          </w:tcPr>
          <w:p w14:paraId="34B337C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Giacoman</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5A6EE83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Choosing to stop consuming meat for environmental reasons: exploring the influence of gender and social status variables in Chile</w:t>
            </w:r>
          </w:p>
        </w:tc>
        <w:tc>
          <w:tcPr>
            <w:tcW w:w="3780" w:type="dxa"/>
            <w:hideMark/>
          </w:tcPr>
          <w:p w14:paraId="6BCF5E8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1DF3C137" w14:textId="77777777" w:rsidTr="00584275">
        <w:trPr>
          <w:trHeight w:val="170"/>
        </w:trPr>
        <w:tc>
          <w:tcPr>
            <w:tcW w:w="2460" w:type="dxa"/>
            <w:shd w:val="clear" w:color="auto" w:fill="FAF1D4" w:themeFill="accent3" w:themeFillTint="33"/>
          </w:tcPr>
          <w:p w14:paraId="5A65CAB0"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proofErr w:type="spellStart"/>
            <w:r>
              <w:rPr>
                <w:rFonts w:ascii="Avenir Book" w:eastAsia="Times New Roman" w:hAnsi="Avenir Book" w:cs="Times New Roman"/>
                <w:color w:val="000000"/>
                <w:sz w:val="18"/>
                <w:szCs w:val="18"/>
                <w:lang w:eastAsia="en-GB"/>
              </w:rPr>
              <w:t>Godbharle</w:t>
            </w:r>
            <w:proofErr w:type="spellEnd"/>
            <w:r>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0E1DB721" w14:textId="77777777" w:rsidR="00B123E7" w:rsidRPr="00A32F4A" w:rsidRDefault="00B123E7" w:rsidP="00CA4EDE">
            <w:pPr>
              <w:spacing w:before="0" w:line="240" w:lineRule="auto"/>
              <w:rPr>
                <w:rFonts w:ascii="Avenir Book" w:eastAsia="Times New Roman" w:hAnsi="Avenir Book" w:cs="Times New Roman"/>
                <w:color w:val="000000"/>
                <w:sz w:val="18"/>
                <w:szCs w:val="18"/>
                <w:lang w:eastAsia="en-GB"/>
              </w:rPr>
            </w:pPr>
            <w:r w:rsidRPr="00CA4EDE">
              <w:rPr>
                <w:rFonts w:ascii="Avenir Book" w:eastAsia="Times New Roman" w:hAnsi="Avenir Book" w:cs="Times New Roman"/>
                <w:color w:val="000000"/>
                <w:sz w:val="18"/>
                <w:szCs w:val="18"/>
                <w:lang w:eastAsia="en-GB"/>
              </w:rPr>
              <w:t>Socio-demographic and economic factors associated with the</w:t>
            </w:r>
            <w:r>
              <w:rPr>
                <w:rFonts w:ascii="Avenir Book" w:eastAsia="Times New Roman" w:hAnsi="Avenir Book" w:cs="Times New Roman"/>
                <w:color w:val="000000"/>
                <w:sz w:val="18"/>
                <w:szCs w:val="18"/>
                <w:lang w:eastAsia="en-GB"/>
              </w:rPr>
              <w:t xml:space="preserve"> </w:t>
            </w:r>
            <w:r w:rsidRPr="00CA4EDE">
              <w:rPr>
                <w:rFonts w:ascii="Avenir Book" w:eastAsia="Times New Roman" w:hAnsi="Avenir Book" w:cs="Times New Roman"/>
                <w:color w:val="000000"/>
                <w:sz w:val="18"/>
                <w:szCs w:val="18"/>
                <w:lang w:eastAsia="en-GB"/>
              </w:rPr>
              <w:t>consumption of processed foods in South Africa e Evidence from</w:t>
            </w:r>
            <w:r>
              <w:rPr>
                <w:rFonts w:ascii="Avenir Book" w:eastAsia="Times New Roman" w:hAnsi="Avenir Book" w:cs="Times New Roman"/>
                <w:color w:val="000000"/>
                <w:sz w:val="18"/>
                <w:szCs w:val="18"/>
                <w:lang w:eastAsia="en-GB"/>
              </w:rPr>
              <w:t xml:space="preserve"> </w:t>
            </w:r>
            <w:r w:rsidRPr="00CA4EDE">
              <w:rPr>
                <w:rFonts w:ascii="Avenir Book" w:eastAsia="Times New Roman" w:hAnsi="Avenir Book" w:cs="Times New Roman"/>
                <w:color w:val="000000"/>
                <w:sz w:val="18"/>
                <w:szCs w:val="18"/>
                <w:lang w:eastAsia="en-GB"/>
              </w:rPr>
              <w:t>Demographic and Health Survey VII</w:t>
            </w:r>
          </w:p>
        </w:tc>
        <w:tc>
          <w:tcPr>
            <w:tcW w:w="3780" w:type="dxa"/>
            <w:shd w:val="clear" w:color="auto" w:fill="FAF1D4" w:themeFill="accent3" w:themeFillTint="33"/>
          </w:tcPr>
          <w:p w14:paraId="250723C3"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Consumption patterns only. </w:t>
            </w:r>
            <w:r w:rsidRPr="00A32F4A">
              <w:rPr>
                <w:rFonts w:ascii="Avenir Book" w:eastAsia="Times New Roman" w:hAnsi="Avenir Book" w:cs="Times New Roman"/>
                <w:color w:val="000000"/>
                <w:sz w:val="18"/>
                <w:szCs w:val="18"/>
                <w:lang w:eastAsia="en-GB"/>
              </w:rPr>
              <w:t>No influencing factors</w:t>
            </w:r>
            <w:r>
              <w:rPr>
                <w:rFonts w:ascii="Avenir Book" w:eastAsia="Times New Roman" w:hAnsi="Avenir Book" w:cs="Times New Roman"/>
                <w:color w:val="000000"/>
                <w:sz w:val="18"/>
                <w:szCs w:val="18"/>
                <w:lang w:eastAsia="en-GB"/>
              </w:rPr>
              <w:t xml:space="preserve"> reported, specific to men and RPM.</w:t>
            </w:r>
          </w:p>
        </w:tc>
      </w:tr>
      <w:tr w:rsidR="00B123E7" w:rsidRPr="00A32F4A" w14:paraId="1A41E70F" w14:textId="77777777" w:rsidTr="00C6048C">
        <w:trPr>
          <w:trHeight w:val="170"/>
        </w:trPr>
        <w:tc>
          <w:tcPr>
            <w:tcW w:w="2460" w:type="dxa"/>
            <w:shd w:val="clear" w:color="auto" w:fill="FAF1D4" w:themeFill="accent3" w:themeFillTint="33"/>
          </w:tcPr>
          <w:p w14:paraId="2B481880" w14:textId="77777777" w:rsidR="00B123E7" w:rsidRPr="003639B1" w:rsidRDefault="00B123E7" w:rsidP="0020779C">
            <w:pPr>
              <w:spacing w:before="0" w:line="240" w:lineRule="auto"/>
              <w:rPr>
                <w:rFonts w:ascii="Avenir Book" w:hAnsi="Avenir Book" w:cs="Times New Roman"/>
                <w:sz w:val="18"/>
                <w:szCs w:val="18"/>
              </w:rPr>
            </w:pPr>
            <w:r w:rsidRPr="003639B1">
              <w:rPr>
                <w:rFonts w:ascii="Avenir Book" w:hAnsi="Avenir Book" w:cs="Times New Roman"/>
                <w:sz w:val="18"/>
                <w:szCs w:val="18"/>
              </w:rPr>
              <w:t>Hansen</w:t>
            </w:r>
            <w:r>
              <w:rPr>
                <w:rFonts w:ascii="Avenir Book" w:hAnsi="Avenir Book" w:cs="Times New Roman"/>
                <w:sz w:val="18"/>
                <w:szCs w:val="18"/>
              </w:rPr>
              <w:t xml:space="preserve"> and </w:t>
            </w:r>
            <w:proofErr w:type="spellStart"/>
            <w:r w:rsidRPr="003639B1">
              <w:rPr>
                <w:rFonts w:ascii="Avenir Book" w:hAnsi="Avenir Book" w:cs="Times New Roman"/>
                <w:sz w:val="18"/>
                <w:szCs w:val="18"/>
              </w:rPr>
              <w:t>Wethal</w:t>
            </w:r>
            <w:proofErr w:type="spellEnd"/>
            <w:r>
              <w:rPr>
                <w:rFonts w:ascii="Avenir Book" w:hAnsi="Avenir Book" w:cs="Times New Roman"/>
                <w:sz w:val="18"/>
                <w:szCs w:val="18"/>
              </w:rPr>
              <w:t xml:space="preserve"> 2023</w:t>
            </w:r>
          </w:p>
        </w:tc>
        <w:tc>
          <w:tcPr>
            <w:tcW w:w="7505" w:type="dxa"/>
            <w:shd w:val="clear" w:color="auto" w:fill="FAF1D4" w:themeFill="accent3" w:themeFillTint="33"/>
          </w:tcPr>
          <w:p w14:paraId="07E09EDA" w14:textId="77777777" w:rsidR="00B123E7" w:rsidRPr="003639B1" w:rsidRDefault="00B123E7" w:rsidP="003639B1">
            <w:pPr>
              <w:spacing w:before="0" w:line="240" w:lineRule="auto"/>
              <w:rPr>
                <w:rFonts w:ascii="Avenir Book" w:eastAsia="Times New Roman" w:hAnsi="Avenir Book" w:cs="Times New Roman"/>
                <w:color w:val="000000"/>
                <w:sz w:val="18"/>
                <w:szCs w:val="18"/>
                <w:lang w:eastAsia="en-GB"/>
              </w:rPr>
            </w:pPr>
            <w:r w:rsidRPr="003639B1">
              <w:rPr>
                <w:rFonts w:ascii="Avenir Book" w:eastAsia="Times New Roman" w:hAnsi="Avenir Book" w:cs="Times New Roman"/>
                <w:color w:val="000000"/>
                <w:sz w:val="18"/>
                <w:szCs w:val="18"/>
                <w:lang w:eastAsia="en-GB"/>
              </w:rPr>
              <w:t xml:space="preserve">‘It’s just </w:t>
            </w:r>
            <w:proofErr w:type="spellStart"/>
            <w:r w:rsidRPr="003639B1">
              <w:rPr>
                <w:rFonts w:ascii="Avenir Book" w:eastAsia="Times New Roman" w:hAnsi="Avenir Book" w:cs="Times New Roman"/>
                <w:color w:val="000000"/>
                <w:sz w:val="18"/>
                <w:szCs w:val="18"/>
                <w:lang w:eastAsia="en-GB"/>
              </w:rPr>
              <w:t>pølse</w:t>
            </w:r>
            <w:proofErr w:type="spellEnd"/>
            <w:r w:rsidRPr="003639B1">
              <w:rPr>
                <w:rFonts w:ascii="Avenir Book" w:eastAsia="Times New Roman" w:hAnsi="Avenir Book" w:cs="Times New Roman"/>
                <w:color w:val="000000"/>
                <w:sz w:val="18"/>
                <w:szCs w:val="18"/>
                <w:lang w:eastAsia="en-GB"/>
              </w:rPr>
              <w:t>’: Convenient meat consumption and reduction in Norway</w:t>
            </w:r>
          </w:p>
        </w:tc>
        <w:tc>
          <w:tcPr>
            <w:tcW w:w="3780" w:type="dxa"/>
            <w:shd w:val="clear" w:color="auto" w:fill="FAF1D4" w:themeFill="accent3" w:themeFillTint="33"/>
          </w:tcPr>
          <w:p w14:paraId="4F3AB516"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on influences for men’s RPM consumption.</w:t>
            </w:r>
          </w:p>
        </w:tc>
      </w:tr>
      <w:tr w:rsidR="00B123E7" w:rsidRPr="00A32F4A" w14:paraId="6503FBB3" w14:textId="77777777" w:rsidTr="00584275">
        <w:trPr>
          <w:trHeight w:val="170"/>
        </w:trPr>
        <w:tc>
          <w:tcPr>
            <w:tcW w:w="2460" w:type="dxa"/>
            <w:hideMark/>
          </w:tcPr>
          <w:p w14:paraId="6D49EAA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Hartmann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47BC48C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Our daily meat: Justification, moral evaluation and willingness to substitute</w:t>
            </w:r>
          </w:p>
        </w:tc>
        <w:tc>
          <w:tcPr>
            <w:tcW w:w="3780" w:type="dxa"/>
            <w:hideMark/>
          </w:tcPr>
          <w:p w14:paraId="1D41165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606459C6" w14:textId="77777777" w:rsidTr="00584275">
        <w:trPr>
          <w:trHeight w:val="170"/>
        </w:trPr>
        <w:tc>
          <w:tcPr>
            <w:tcW w:w="2460" w:type="dxa"/>
            <w:hideMark/>
          </w:tcPr>
          <w:p w14:paraId="64DBDCE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Horgan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61B6E38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Social, temporal and situational influences on meat consumption in the UK population</w:t>
            </w:r>
          </w:p>
        </w:tc>
        <w:tc>
          <w:tcPr>
            <w:tcW w:w="3780" w:type="dxa"/>
            <w:hideMark/>
          </w:tcPr>
          <w:p w14:paraId="4042DEA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0AE2D9E" w14:textId="77777777" w:rsidTr="00584275">
        <w:trPr>
          <w:trHeight w:val="170"/>
        </w:trPr>
        <w:tc>
          <w:tcPr>
            <w:tcW w:w="2460" w:type="dxa"/>
            <w:hideMark/>
          </w:tcPr>
          <w:p w14:paraId="04D4E81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Howatt</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76D9323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Values and Preferences Related to Cancer Risk among Red and Processed Meat Eaters: A Pilot Cross-Sectional Study with Semi-Structured Interviews</w:t>
            </w:r>
          </w:p>
        </w:tc>
        <w:tc>
          <w:tcPr>
            <w:tcW w:w="3780" w:type="dxa"/>
            <w:hideMark/>
          </w:tcPr>
          <w:p w14:paraId="0568631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5EFFE40" w14:textId="77777777" w:rsidTr="00584275">
        <w:trPr>
          <w:trHeight w:val="170"/>
        </w:trPr>
        <w:tc>
          <w:tcPr>
            <w:tcW w:w="2460" w:type="dxa"/>
            <w:hideMark/>
          </w:tcPr>
          <w:p w14:paraId="0518CC1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Hurley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235A189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Researching masculinities and food protein practices: A trio of more-than-human participatory workshops. </w:t>
            </w:r>
          </w:p>
        </w:tc>
        <w:tc>
          <w:tcPr>
            <w:tcW w:w="3780" w:type="dxa"/>
            <w:hideMark/>
          </w:tcPr>
          <w:p w14:paraId="526F612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7634B118" w14:textId="77777777" w:rsidTr="00584275">
        <w:trPr>
          <w:trHeight w:val="170"/>
        </w:trPr>
        <w:tc>
          <w:tcPr>
            <w:tcW w:w="2460" w:type="dxa"/>
            <w:shd w:val="clear" w:color="auto" w:fill="FAF1D4" w:themeFill="accent3" w:themeFillTint="33"/>
          </w:tcPr>
          <w:p w14:paraId="32F99D3D"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proofErr w:type="spellStart"/>
            <w:r w:rsidRPr="00893275">
              <w:rPr>
                <w:rFonts w:ascii="Avenir Book" w:eastAsia="Times New Roman" w:hAnsi="Avenir Book" w:cs="Times New Roman"/>
                <w:color w:val="000000"/>
                <w:sz w:val="18"/>
                <w:szCs w:val="18"/>
                <w:lang w:eastAsia="en-GB"/>
              </w:rPr>
              <w:t>Irazusta</w:t>
            </w:r>
            <w:proofErr w:type="spellEnd"/>
            <w:r w:rsidRPr="00893275">
              <w:rPr>
                <w:rFonts w:ascii="Avenir Book" w:eastAsia="Times New Roman" w:hAnsi="Avenir Book" w:cs="Times New Roman"/>
                <w:color w:val="000000"/>
                <w:sz w:val="18"/>
                <w:szCs w:val="18"/>
                <w:lang w:eastAsia="en-GB"/>
              </w:rPr>
              <w:t>-Garmendia</w:t>
            </w:r>
            <w:r>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2023</w:t>
            </w:r>
          </w:p>
        </w:tc>
        <w:tc>
          <w:tcPr>
            <w:tcW w:w="7505" w:type="dxa"/>
            <w:shd w:val="clear" w:color="auto" w:fill="FAF1D4" w:themeFill="accent3" w:themeFillTint="33"/>
          </w:tcPr>
          <w:p w14:paraId="2D120BA5" w14:textId="77777777" w:rsidR="00B123E7" w:rsidRPr="00A32F4A" w:rsidRDefault="00B123E7" w:rsidP="00893275">
            <w:pPr>
              <w:spacing w:before="0" w:line="240" w:lineRule="auto"/>
              <w:rPr>
                <w:rFonts w:ascii="Avenir Book" w:eastAsia="Times New Roman" w:hAnsi="Avenir Book" w:cs="Times New Roman"/>
                <w:color w:val="000000"/>
                <w:sz w:val="18"/>
                <w:szCs w:val="18"/>
                <w:lang w:eastAsia="en-GB"/>
              </w:rPr>
            </w:pPr>
            <w:r w:rsidRPr="00893275">
              <w:rPr>
                <w:rFonts w:ascii="Avenir Book" w:eastAsia="Times New Roman" w:hAnsi="Avenir Book" w:cs="Times New Roman"/>
                <w:color w:val="000000"/>
                <w:sz w:val="18"/>
                <w:szCs w:val="18"/>
                <w:lang w:eastAsia="en-GB"/>
              </w:rPr>
              <w:t>Food Sustainability Knowledge, Attitudes, and Dietary Habits</w:t>
            </w:r>
            <w:r>
              <w:rPr>
                <w:rFonts w:ascii="Avenir Book" w:eastAsia="Times New Roman" w:hAnsi="Avenir Book" w:cs="Times New Roman"/>
                <w:color w:val="000000"/>
                <w:sz w:val="18"/>
                <w:szCs w:val="18"/>
                <w:lang w:eastAsia="en-GB"/>
              </w:rPr>
              <w:t xml:space="preserve"> </w:t>
            </w:r>
            <w:r w:rsidRPr="00893275">
              <w:rPr>
                <w:rFonts w:ascii="Avenir Book" w:eastAsia="Times New Roman" w:hAnsi="Avenir Book" w:cs="Times New Roman"/>
                <w:color w:val="000000"/>
                <w:sz w:val="18"/>
                <w:szCs w:val="18"/>
                <w:lang w:eastAsia="en-GB"/>
              </w:rPr>
              <w:t>among Students and Professionals of the Health Sciences</w:t>
            </w:r>
          </w:p>
        </w:tc>
        <w:tc>
          <w:tcPr>
            <w:tcW w:w="3780" w:type="dxa"/>
            <w:shd w:val="clear" w:color="auto" w:fill="FAF1D4" w:themeFill="accent3" w:themeFillTint="33"/>
          </w:tcPr>
          <w:p w14:paraId="285594A8"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w:t>
            </w:r>
          </w:p>
        </w:tc>
      </w:tr>
      <w:tr w:rsidR="00B123E7" w:rsidRPr="00A32F4A" w14:paraId="2A4C40D3" w14:textId="77777777" w:rsidTr="00584275">
        <w:trPr>
          <w:trHeight w:val="170"/>
        </w:trPr>
        <w:tc>
          <w:tcPr>
            <w:tcW w:w="2460" w:type="dxa"/>
            <w:shd w:val="clear" w:color="auto" w:fill="FAF1D4" w:themeFill="accent3" w:themeFillTint="33"/>
          </w:tcPr>
          <w:p w14:paraId="5E7ACB2C" w14:textId="77777777" w:rsidR="00B123E7" w:rsidRPr="003217CC" w:rsidRDefault="00B123E7" w:rsidP="007033F3">
            <w:pPr>
              <w:spacing w:before="0" w:line="240" w:lineRule="auto"/>
              <w:rPr>
                <w:rFonts w:ascii="Avenir Book" w:eastAsia="Times New Roman" w:hAnsi="Avenir Book" w:cs="Times New Roman"/>
                <w:color w:val="000000"/>
                <w:sz w:val="18"/>
                <w:szCs w:val="18"/>
                <w:lang w:eastAsia="en-GB"/>
              </w:rPr>
            </w:pPr>
            <w:proofErr w:type="spellStart"/>
            <w:r w:rsidRPr="00412E48">
              <w:rPr>
                <w:rFonts w:ascii="Avenir Book" w:eastAsia="Times New Roman" w:hAnsi="Avenir Book" w:cs="Times New Roman"/>
                <w:color w:val="000000"/>
                <w:sz w:val="18"/>
                <w:szCs w:val="18"/>
                <w:lang w:eastAsia="en-GB"/>
              </w:rPr>
              <w:t>Jelicich</w:t>
            </w:r>
            <w:proofErr w:type="spellEnd"/>
            <w:r>
              <w:rPr>
                <w:rFonts w:ascii="Avenir Book" w:eastAsia="Times New Roman" w:hAnsi="Avenir Book" w:cs="Times New Roman"/>
                <w:color w:val="000000"/>
                <w:sz w:val="18"/>
                <w:szCs w:val="18"/>
                <w:lang w:eastAsia="en-GB"/>
              </w:rPr>
              <w:t xml:space="preserve"> </w:t>
            </w:r>
            <w:r w:rsidRPr="00412E48">
              <w:rPr>
                <w:rFonts w:ascii="Avenir Book" w:eastAsia="Times New Roman" w:hAnsi="Avenir Book" w:cs="Times New Roman"/>
                <w:color w:val="000000"/>
                <w:sz w:val="18"/>
                <w:szCs w:val="18"/>
                <w:lang w:eastAsia="en-GB"/>
              </w:rPr>
              <w:t>and Brau</w:t>
            </w:r>
            <w:r>
              <w:rPr>
                <w:rFonts w:ascii="Avenir Book" w:eastAsia="Times New Roman" w:hAnsi="Avenir Book" w:cs="Times New Roman"/>
                <w:color w:val="000000"/>
                <w:sz w:val="18"/>
                <w:szCs w:val="18"/>
                <w:lang w:eastAsia="en-GB"/>
              </w:rPr>
              <w:t>n 2023</w:t>
            </w:r>
          </w:p>
        </w:tc>
        <w:tc>
          <w:tcPr>
            <w:tcW w:w="7505" w:type="dxa"/>
            <w:shd w:val="clear" w:color="auto" w:fill="FAF1D4" w:themeFill="accent3" w:themeFillTint="33"/>
          </w:tcPr>
          <w:p w14:paraId="27D12E94" w14:textId="77777777" w:rsidR="00B123E7" w:rsidRPr="003217CC" w:rsidRDefault="00B123E7" w:rsidP="00412E48">
            <w:pPr>
              <w:spacing w:before="0" w:line="240" w:lineRule="auto"/>
              <w:rPr>
                <w:rFonts w:ascii="Avenir Book" w:eastAsia="Times New Roman" w:hAnsi="Avenir Book" w:cs="Times New Roman"/>
                <w:color w:val="000000"/>
                <w:sz w:val="18"/>
                <w:szCs w:val="18"/>
                <w:lang w:eastAsia="en-GB"/>
              </w:rPr>
            </w:pPr>
            <w:r w:rsidRPr="00412E48">
              <w:rPr>
                <w:rFonts w:ascii="Avenir Book" w:eastAsia="Times New Roman" w:hAnsi="Avenir Book" w:cs="Times New Roman"/>
                <w:color w:val="000000"/>
                <w:sz w:val="18"/>
                <w:szCs w:val="18"/>
                <w:lang w:eastAsia="en-GB"/>
              </w:rPr>
              <w:t>“Your Diet Defines Who You Are,</w:t>
            </w:r>
            <w:r>
              <w:rPr>
                <w:rFonts w:ascii="Avenir Book" w:eastAsia="Times New Roman" w:hAnsi="Avenir Book" w:cs="Times New Roman"/>
                <w:color w:val="000000"/>
                <w:sz w:val="18"/>
                <w:szCs w:val="18"/>
                <w:lang w:eastAsia="en-GB"/>
              </w:rPr>
              <w:t xml:space="preserve"> </w:t>
            </w:r>
            <w:proofErr w:type="gramStart"/>
            <w:r w:rsidRPr="00412E48">
              <w:rPr>
                <w:rFonts w:ascii="Avenir Book" w:eastAsia="Times New Roman" w:hAnsi="Avenir Book" w:cs="Times New Roman"/>
                <w:color w:val="000000"/>
                <w:sz w:val="18"/>
                <w:szCs w:val="18"/>
                <w:lang w:eastAsia="en-GB"/>
              </w:rPr>
              <w:t>Especially</w:t>
            </w:r>
            <w:proofErr w:type="gramEnd"/>
            <w:r w:rsidRPr="00412E48">
              <w:rPr>
                <w:rFonts w:ascii="Avenir Book" w:eastAsia="Times New Roman" w:hAnsi="Avenir Book" w:cs="Times New Roman"/>
                <w:color w:val="000000"/>
                <w:sz w:val="18"/>
                <w:szCs w:val="18"/>
                <w:lang w:eastAsia="en-GB"/>
              </w:rPr>
              <w:t xml:space="preserve"> as a Man”: Masculinity in</w:t>
            </w:r>
            <w:r>
              <w:rPr>
                <w:rFonts w:ascii="Avenir Book" w:eastAsia="Times New Roman" w:hAnsi="Avenir Book" w:cs="Times New Roman"/>
                <w:color w:val="000000"/>
                <w:sz w:val="18"/>
                <w:szCs w:val="18"/>
                <w:lang w:eastAsia="en-GB"/>
              </w:rPr>
              <w:t xml:space="preserve"> </w:t>
            </w:r>
            <w:r w:rsidRPr="00412E48">
              <w:rPr>
                <w:rFonts w:ascii="Avenir Book" w:eastAsia="Times New Roman" w:hAnsi="Avenir Book" w:cs="Times New Roman"/>
                <w:color w:val="000000"/>
                <w:sz w:val="18"/>
                <w:szCs w:val="18"/>
                <w:lang w:eastAsia="en-GB"/>
              </w:rPr>
              <w:t>Online Media Focused on Healthy</w:t>
            </w:r>
            <w:r>
              <w:rPr>
                <w:rFonts w:ascii="Avenir Book" w:eastAsia="Times New Roman" w:hAnsi="Avenir Book" w:cs="Times New Roman"/>
                <w:color w:val="000000"/>
                <w:sz w:val="18"/>
                <w:szCs w:val="18"/>
                <w:lang w:eastAsia="en-GB"/>
              </w:rPr>
              <w:t xml:space="preserve"> </w:t>
            </w:r>
            <w:r w:rsidRPr="00412E48">
              <w:rPr>
                <w:rFonts w:ascii="Avenir Book" w:eastAsia="Times New Roman" w:hAnsi="Avenir Book" w:cs="Times New Roman"/>
                <w:color w:val="000000"/>
                <w:sz w:val="18"/>
                <w:szCs w:val="18"/>
                <w:lang w:eastAsia="en-GB"/>
              </w:rPr>
              <w:t>Eating for Men</w:t>
            </w:r>
          </w:p>
        </w:tc>
        <w:tc>
          <w:tcPr>
            <w:tcW w:w="3780" w:type="dxa"/>
            <w:shd w:val="clear" w:color="auto" w:fill="FAF1D4" w:themeFill="accent3" w:themeFillTint="33"/>
          </w:tcPr>
          <w:p w14:paraId="1EF4A435" w14:textId="77777777" w:rsidR="00B123E7" w:rsidRPr="00412E48" w:rsidRDefault="00B123E7" w:rsidP="007033F3">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specific to RPM</w:t>
            </w:r>
          </w:p>
        </w:tc>
      </w:tr>
      <w:tr w:rsidR="00B123E7" w:rsidRPr="00A32F4A" w14:paraId="1C1CB838" w14:textId="77777777" w:rsidTr="00584275">
        <w:trPr>
          <w:trHeight w:val="170"/>
        </w:trPr>
        <w:tc>
          <w:tcPr>
            <w:tcW w:w="2460" w:type="dxa"/>
            <w:shd w:val="clear" w:color="auto" w:fill="FAF1D4" w:themeFill="accent3" w:themeFillTint="33"/>
          </w:tcPr>
          <w:p w14:paraId="4A5FA1A3"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proofErr w:type="spellStart"/>
            <w:r>
              <w:rPr>
                <w:rFonts w:ascii="Avenir Book" w:eastAsia="Times New Roman" w:hAnsi="Avenir Book" w:cs="Times New Roman"/>
                <w:color w:val="000000"/>
                <w:sz w:val="18"/>
                <w:szCs w:val="18"/>
                <w:lang w:eastAsia="en-GB"/>
              </w:rPr>
              <w:t>Kadel</w:t>
            </w:r>
            <w:proofErr w:type="spellEnd"/>
            <w:r>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51C8D2E4" w14:textId="77777777" w:rsidR="00B123E7" w:rsidRPr="00A32F4A" w:rsidRDefault="00B123E7" w:rsidP="007734D3">
            <w:pPr>
              <w:spacing w:before="0" w:line="240" w:lineRule="auto"/>
              <w:rPr>
                <w:rFonts w:ascii="Avenir Book" w:eastAsia="Times New Roman" w:hAnsi="Avenir Book" w:cs="Times New Roman"/>
                <w:color w:val="000000"/>
                <w:sz w:val="18"/>
                <w:szCs w:val="18"/>
                <w:lang w:eastAsia="en-GB"/>
              </w:rPr>
            </w:pPr>
            <w:r w:rsidRPr="007734D3">
              <w:rPr>
                <w:rFonts w:ascii="Avenir Book" w:eastAsia="Times New Roman" w:hAnsi="Avenir Book" w:cs="Times New Roman"/>
                <w:color w:val="000000"/>
                <w:sz w:val="18"/>
                <w:szCs w:val="18"/>
                <w:lang w:eastAsia="en-GB"/>
              </w:rPr>
              <w:t>Deliberate ignorance—a barrier for information</w:t>
            </w:r>
            <w:r>
              <w:rPr>
                <w:rFonts w:ascii="Avenir Book" w:eastAsia="Times New Roman" w:hAnsi="Avenir Book" w:cs="Times New Roman"/>
                <w:color w:val="000000"/>
                <w:sz w:val="18"/>
                <w:szCs w:val="18"/>
                <w:lang w:eastAsia="en-GB"/>
              </w:rPr>
              <w:t xml:space="preserve"> </w:t>
            </w:r>
            <w:r w:rsidRPr="007734D3">
              <w:rPr>
                <w:rFonts w:ascii="Avenir Book" w:eastAsia="Times New Roman" w:hAnsi="Avenir Book" w:cs="Times New Roman"/>
                <w:color w:val="000000"/>
                <w:sz w:val="18"/>
                <w:szCs w:val="18"/>
                <w:lang w:eastAsia="en-GB"/>
              </w:rPr>
              <w:t>interventions targeting reduced meat</w:t>
            </w:r>
            <w:r>
              <w:rPr>
                <w:rFonts w:ascii="Avenir Book" w:eastAsia="Times New Roman" w:hAnsi="Avenir Book" w:cs="Times New Roman"/>
                <w:color w:val="000000"/>
                <w:sz w:val="18"/>
                <w:szCs w:val="18"/>
                <w:lang w:eastAsia="en-GB"/>
              </w:rPr>
              <w:t xml:space="preserve"> </w:t>
            </w:r>
            <w:r w:rsidRPr="007734D3">
              <w:rPr>
                <w:rFonts w:ascii="Avenir Book" w:eastAsia="Times New Roman" w:hAnsi="Avenir Book" w:cs="Times New Roman"/>
                <w:color w:val="000000"/>
                <w:sz w:val="18"/>
                <w:szCs w:val="18"/>
                <w:lang w:eastAsia="en-GB"/>
              </w:rPr>
              <w:t>consumption?</w:t>
            </w:r>
          </w:p>
        </w:tc>
        <w:tc>
          <w:tcPr>
            <w:tcW w:w="3780" w:type="dxa"/>
            <w:shd w:val="clear" w:color="auto" w:fill="FAF1D4" w:themeFill="accent3" w:themeFillTint="33"/>
          </w:tcPr>
          <w:p w14:paraId="204F4527"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 or RPM</w:t>
            </w:r>
          </w:p>
        </w:tc>
      </w:tr>
      <w:tr w:rsidR="00B123E7" w:rsidRPr="00A32F4A" w14:paraId="7D0C2C31" w14:textId="77777777" w:rsidTr="00C6048C">
        <w:trPr>
          <w:trHeight w:val="170"/>
        </w:trPr>
        <w:tc>
          <w:tcPr>
            <w:tcW w:w="2460" w:type="dxa"/>
            <w:shd w:val="clear" w:color="auto" w:fill="FAF1D4" w:themeFill="accent3" w:themeFillTint="33"/>
          </w:tcPr>
          <w:p w14:paraId="14D40806" w14:textId="77777777" w:rsidR="00B123E7" w:rsidRPr="003639B1" w:rsidRDefault="00B123E7" w:rsidP="0020779C">
            <w:pPr>
              <w:spacing w:before="0" w:line="240" w:lineRule="auto"/>
              <w:rPr>
                <w:rFonts w:ascii="Avenir Book" w:hAnsi="Avenir Book" w:cs="Times New Roman"/>
                <w:sz w:val="18"/>
                <w:szCs w:val="18"/>
              </w:rPr>
            </w:pPr>
            <w:proofErr w:type="spellStart"/>
            <w:r w:rsidRPr="00DB470E">
              <w:rPr>
                <w:rFonts w:ascii="Avenir Book" w:hAnsi="Avenir Book" w:cs="Times New Roman"/>
                <w:sz w:val="18"/>
                <w:szCs w:val="18"/>
              </w:rPr>
              <w:lastRenderedPageBreak/>
              <w:t>Karmakar</w:t>
            </w:r>
            <w:proofErr w:type="spellEnd"/>
            <w:r>
              <w:rPr>
                <w:rFonts w:ascii="Avenir Book" w:hAnsi="Avenir Book" w:cs="Times New Roman"/>
                <w:sz w:val="18"/>
                <w:szCs w:val="18"/>
              </w:rPr>
              <w:t xml:space="preserve"> </w:t>
            </w:r>
            <w:r w:rsidRPr="00DD7A5B">
              <w:rPr>
                <w:rFonts w:ascii="Avenir Book" w:hAnsi="Avenir Book" w:cs="Times New Roman"/>
                <w:i/>
                <w:iCs/>
                <w:sz w:val="18"/>
                <w:szCs w:val="18"/>
              </w:rPr>
              <w:t>et al.</w:t>
            </w:r>
            <w:r>
              <w:rPr>
                <w:rFonts w:ascii="Avenir Book" w:hAnsi="Avenir Book" w:cs="Times New Roman"/>
                <w:sz w:val="18"/>
                <w:szCs w:val="18"/>
              </w:rPr>
              <w:t xml:space="preserve"> 2023</w:t>
            </w:r>
          </w:p>
        </w:tc>
        <w:tc>
          <w:tcPr>
            <w:tcW w:w="7505" w:type="dxa"/>
            <w:shd w:val="clear" w:color="auto" w:fill="FAF1D4" w:themeFill="accent3" w:themeFillTint="33"/>
          </w:tcPr>
          <w:p w14:paraId="25449331" w14:textId="77777777" w:rsidR="00B123E7" w:rsidRPr="003639B1" w:rsidRDefault="00B123E7" w:rsidP="00EA0A90">
            <w:pPr>
              <w:spacing w:before="0" w:line="240" w:lineRule="auto"/>
              <w:rPr>
                <w:rFonts w:ascii="Avenir Book" w:eastAsia="Times New Roman" w:hAnsi="Avenir Book" w:cs="Times New Roman"/>
                <w:color w:val="000000"/>
                <w:sz w:val="18"/>
                <w:szCs w:val="18"/>
                <w:lang w:eastAsia="en-GB"/>
              </w:rPr>
            </w:pPr>
            <w:r w:rsidRPr="00EA0A90">
              <w:rPr>
                <w:rFonts w:ascii="Avenir Book" w:eastAsia="Times New Roman" w:hAnsi="Avenir Book" w:cs="Times New Roman"/>
                <w:color w:val="000000"/>
                <w:sz w:val="18"/>
                <w:szCs w:val="18"/>
                <w:lang w:eastAsia="en-GB"/>
              </w:rPr>
              <w:t>Effect of educational intervention on risk</w:t>
            </w:r>
            <w:r>
              <w:rPr>
                <w:rFonts w:ascii="Avenir Book" w:eastAsia="Times New Roman" w:hAnsi="Avenir Book" w:cs="Times New Roman"/>
                <w:color w:val="000000"/>
                <w:sz w:val="18"/>
                <w:szCs w:val="18"/>
                <w:lang w:eastAsia="en-GB"/>
              </w:rPr>
              <w:t xml:space="preserve"> </w:t>
            </w:r>
            <w:r w:rsidRPr="00EA0A90">
              <w:rPr>
                <w:rFonts w:ascii="Avenir Book" w:eastAsia="Times New Roman" w:hAnsi="Avenir Book" w:cs="Times New Roman"/>
                <w:color w:val="000000"/>
                <w:sz w:val="18"/>
                <w:szCs w:val="18"/>
                <w:lang w:eastAsia="en-GB"/>
              </w:rPr>
              <w:t>factors of cardiovascular diseases among</w:t>
            </w:r>
            <w:r>
              <w:rPr>
                <w:rFonts w:ascii="Avenir Book" w:eastAsia="Times New Roman" w:hAnsi="Avenir Book" w:cs="Times New Roman"/>
                <w:color w:val="000000"/>
                <w:sz w:val="18"/>
                <w:szCs w:val="18"/>
                <w:lang w:eastAsia="en-GB"/>
              </w:rPr>
              <w:t xml:space="preserve"> </w:t>
            </w:r>
            <w:proofErr w:type="gramStart"/>
            <w:r w:rsidRPr="00EA0A90">
              <w:rPr>
                <w:rFonts w:ascii="Avenir Book" w:eastAsia="Times New Roman" w:hAnsi="Avenir Book" w:cs="Times New Roman"/>
                <w:color w:val="000000"/>
                <w:sz w:val="18"/>
                <w:szCs w:val="18"/>
                <w:lang w:eastAsia="en-GB"/>
              </w:rPr>
              <w:t>school teachers</w:t>
            </w:r>
            <w:proofErr w:type="gramEnd"/>
            <w:r w:rsidRPr="00EA0A90">
              <w:rPr>
                <w:rFonts w:ascii="Avenir Book" w:eastAsia="Times New Roman" w:hAnsi="Avenir Book" w:cs="Times New Roman"/>
                <w:color w:val="000000"/>
                <w:sz w:val="18"/>
                <w:szCs w:val="18"/>
                <w:lang w:eastAsia="en-GB"/>
              </w:rPr>
              <w:t>: a quasi-experimental study</w:t>
            </w:r>
            <w:r>
              <w:rPr>
                <w:rFonts w:ascii="Avenir Book" w:eastAsia="Times New Roman" w:hAnsi="Avenir Book" w:cs="Times New Roman"/>
                <w:color w:val="000000"/>
                <w:sz w:val="18"/>
                <w:szCs w:val="18"/>
                <w:lang w:eastAsia="en-GB"/>
              </w:rPr>
              <w:t xml:space="preserve"> </w:t>
            </w:r>
            <w:r w:rsidRPr="00EA0A90">
              <w:rPr>
                <w:rFonts w:ascii="Avenir Book" w:eastAsia="Times New Roman" w:hAnsi="Avenir Book" w:cs="Times New Roman"/>
                <w:color w:val="000000"/>
                <w:sz w:val="18"/>
                <w:szCs w:val="18"/>
                <w:lang w:eastAsia="en-GB"/>
              </w:rPr>
              <w:t>in a suburb of Kolkata, West Bengal, India</w:t>
            </w:r>
          </w:p>
        </w:tc>
        <w:tc>
          <w:tcPr>
            <w:tcW w:w="3780" w:type="dxa"/>
            <w:shd w:val="clear" w:color="auto" w:fill="FAF1D4" w:themeFill="accent3" w:themeFillTint="33"/>
          </w:tcPr>
          <w:p w14:paraId="52CF7D71"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specific to men</w:t>
            </w:r>
          </w:p>
        </w:tc>
      </w:tr>
      <w:tr w:rsidR="00B123E7" w:rsidRPr="00A32F4A" w14:paraId="361BD5CC" w14:textId="77777777" w:rsidTr="00584275">
        <w:trPr>
          <w:trHeight w:val="170"/>
        </w:trPr>
        <w:tc>
          <w:tcPr>
            <w:tcW w:w="2460" w:type="dxa"/>
            <w:hideMark/>
          </w:tcPr>
          <w:p w14:paraId="5708535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Kemper 2020</w:t>
            </w:r>
          </w:p>
        </w:tc>
        <w:tc>
          <w:tcPr>
            <w:tcW w:w="7505" w:type="dxa"/>
            <w:hideMark/>
          </w:tcPr>
          <w:p w14:paraId="75719D3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Motivations, barriers, and strategies for meat reduction at different family lifecycle stages. </w:t>
            </w:r>
          </w:p>
        </w:tc>
        <w:tc>
          <w:tcPr>
            <w:tcW w:w="3780" w:type="dxa"/>
            <w:hideMark/>
          </w:tcPr>
          <w:p w14:paraId="22A885A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157E4C2F" w14:textId="77777777" w:rsidTr="00584275">
        <w:trPr>
          <w:trHeight w:val="170"/>
        </w:trPr>
        <w:tc>
          <w:tcPr>
            <w:tcW w:w="2460" w:type="dxa"/>
            <w:hideMark/>
          </w:tcPr>
          <w:p w14:paraId="64E5B83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Kemper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5BD81BC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Young adults' experiences with </w:t>
            </w:r>
            <w:proofErr w:type="spellStart"/>
            <w:r w:rsidRPr="00A32F4A">
              <w:rPr>
                <w:rFonts w:ascii="Avenir Book" w:eastAsia="Times New Roman" w:hAnsi="Avenir Book" w:cs="Times New Roman"/>
                <w:color w:val="000000"/>
                <w:sz w:val="18"/>
                <w:szCs w:val="18"/>
                <w:lang w:eastAsia="en-GB"/>
              </w:rPr>
              <w:t>flexitarianism</w:t>
            </w:r>
            <w:proofErr w:type="spellEnd"/>
            <w:r w:rsidRPr="00A32F4A">
              <w:rPr>
                <w:rFonts w:ascii="Avenir Book" w:eastAsia="Times New Roman" w:hAnsi="Avenir Book" w:cs="Times New Roman"/>
                <w:color w:val="000000"/>
                <w:sz w:val="18"/>
                <w:szCs w:val="18"/>
                <w:lang w:eastAsia="en-GB"/>
              </w:rPr>
              <w:t xml:space="preserve">: The 4Cs. </w:t>
            </w:r>
          </w:p>
        </w:tc>
        <w:tc>
          <w:tcPr>
            <w:tcW w:w="3780" w:type="dxa"/>
            <w:hideMark/>
          </w:tcPr>
          <w:p w14:paraId="0CAE4AF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3792DEA4" w14:textId="77777777" w:rsidTr="00584275">
        <w:trPr>
          <w:trHeight w:val="170"/>
        </w:trPr>
        <w:tc>
          <w:tcPr>
            <w:tcW w:w="2460" w:type="dxa"/>
            <w:hideMark/>
          </w:tcPr>
          <w:p w14:paraId="293D5CE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Khara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3220C0E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"We have to keep it a secret"-The dynamics of front and backstage behaviours surrounding meat consumption in India. </w:t>
            </w:r>
          </w:p>
        </w:tc>
        <w:tc>
          <w:tcPr>
            <w:tcW w:w="3780" w:type="dxa"/>
            <w:hideMark/>
          </w:tcPr>
          <w:p w14:paraId="2D94913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D500E97" w14:textId="77777777" w:rsidTr="00584275">
        <w:trPr>
          <w:trHeight w:val="170"/>
        </w:trPr>
        <w:tc>
          <w:tcPr>
            <w:tcW w:w="2460" w:type="dxa"/>
            <w:hideMark/>
          </w:tcPr>
          <w:p w14:paraId="18740B4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Kildal</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2017</w:t>
            </w:r>
          </w:p>
        </w:tc>
        <w:tc>
          <w:tcPr>
            <w:tcW w:w="7505" w:type="dxa"/>
            <w:hideMark/>
          </w:tcPr>
          <w:p w14:paraId="36E06FA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Meat and masculinity in the Norwegian Armed </w:t>
            </w:r>
            <w:proofErr w:type="gramStart"/>
            <w:r w:rsidRPr="00A32F4A">
              <w:rPr>
                <w:rFonts w:ascii="Avenir Book" w:eastAsia="Times New Roman" w:hAnsi="Avenir Book" w:cs="Times New Roman"/>
                <w:color w:val="000000"/>
                <w:sz w:val="18"/>
                <w:szCs w:val="18"/>
                <w:lang w:eastAsia="en-GB"/>
              </w:rPr>
              <w:t>Forces</w:t>
            </w:r>
            <w:proofErr w:type="gramEnd"/>
            <w:r w:rsidRPr="00A32F4A">
              <w:rPr>
                <w:rFonts w:ascii="Avenir Book" w:eastAsia="Times New Roman" w:hAnsi="Avenir Book" w:cs="Times New Roman"/>
                <w:color w:val="000000"/>
                <w:sz w:val="18"/>
                <w:szCs w:val="18"/>
                <w:lang w:eastAsia="en-GB"/>
              </w:rPr>
              <w:t xml:space="preserve">. </w:t>
            </w:r>
          </w:p>
        </w:tc>
        <w:tc>
          <w:tcPr>
            <w:tcW w:w="3780" w:type="dxa"/>
            <w:hideMark/>
          </w:tcPr>
          <w:p w14:paraId="5B27B4C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0472991" w14:textId="77777777" w:rsidTr="00584275">
        <w:trPr>
          <w:trHeight w:val="170"/>
        </w:trPr>
        <w:tc>
          <w:tcPr>
            <w:tcW w:w="2460" w:type="dxa"/>
            <w:hideMark/>
          </w:tcPr>
          <w:p w14:paraId="234C82D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Kim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4944064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Guilt of the meat-eating consumer: When animal anthropomorphism leads to healthy meat dish choices. </w:t>
            </w:r>
          </w:p>
        </w:tc>
        <w:tc>
          <w:tcPr>
            <w:tcW w:w="3780" w:type="dxa"/>
            <w:hideMark/>
          </w:tcPr>
          <w:p w14:paraId="51B10CD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7C8B033B" w14:textId="77777777" w:rsidTr="00584275">
        <w:trPr>
          <w:trHeight w:val="170"/>
        </w:trPr>
        <w:tc>
          <w:tcPr>
            <w:tcW w:w="2460" w:type="dxa"/>
            <w:hideMark/>
          </w:tcPr>
          <w:p w14:paraId="15126AC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Klockner 2017</w:t>
            </w:r>
          </w:p>
        </w:tc>
        <w:tc>
          <w:tcPr>
            <w:tcW w:w="7505" w:type="dxa"/>
            <w:hideMark/>
          </w:tcPr>
          <w:p w14:paraId="7E96481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A stage model as an analysis framework for studying voluntary change in food choices - The case of beef consumption reduction in Norway</w:t>
            </w:r>
          </w:p>
        </w:tc>
        <w:tc>
          <w:tcPr>
            <w:tcW w:w="3780" w:type="dxa"/>
            <w:hideMark/>
          </w:tcPr>
          <w:p w14:paraId="6658ED0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6AE6AF40" w14:textId="77777777" w:rsidTr="00584275">
        <w:trPr>
          <w:trHeight w:val="170"/>
        </w:trPr>
        <w:tc>
          <w:tcPr>
            <w:tcW w:w="2460" w:type="dxa"/>
            <w:hideMark/>
          </w:tcPr>
          <w:p w14:paraId="7C07E3C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Konttinen</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55B9E7A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Sociodemographic differences in motives for food selection: results from the </w:t>
            </w:r>
            <w:proofErr w:type="spellStart"/>
            <w:r w:rsidRPr="00A32F4A">
              <w:rPr>
                <w:rFonts w:ascii="Avenir Book" w:eastAsia="Times New Roman" w:hAnsi="Avenir Book" w:cs="Times New Roman"/>
                <w:color w:val="000000"/>
                <w:sz w:val="18"/>
                <w:szCs w:val="18"/>
                <w:lang w:eastAsia="en-GB"/>
              </w:rPr>
              <w:t>LoCard</w:t>
            </w:r>
            <w:proofErr w:type="spellEnd"/>
            <w:r w:rsidRPr="00A32F4A">
              <w:rPr>
                <w:rFonts w:ascii="Avenir Book" w:eastAsia="Times New Roman" w:hAnsi="Avenir Book" w:cs="Times New Roman"/>
                <w:color w:val="000000"/>
                <w:sz w:val="18"/>
                <w:szCs w:val="18"/>
                <w:lang w:eastAsia="en-GB"/>
              </w:rPr>
              <w:t xml:space="preserve"> cross-sectional survey</w:t>
            </w:r>
          </w:p>
        </w:tc>
        <w:tc>
          <w:tcPr>
            <w:tcW w:w="3780" w:type="dxa"/>
            <w:hideMark/>
          </w:tcPr>
          <w:p w14:paraId="57F847C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1886C8BA" w14:textId="77777777" w:rsidTr="00584275">
        <w:trPr>
          <w:trHeight w:val="170"/>
        </w:trPr>
        <w:tc>
          <w:tcPr>
            <w:tcW w:w="2460" w:type="dxa"/>
            <w:hideMark/>
          </w:tcPr>
          <w:p w14:paraId="2EDE242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Lacroix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1B1E00C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Reducing meat consumption: Identifying group-specific inhibitors using latent profile analysis</w:t>
            </w:r>
          </w:p>
        </w:tc>
        <w:tc>
          <w:tcPr>
            <w:tcW w:w="3780" w:type="dxa"/>
            <w:hideMark/>
          </w:tcPr>
          <w:p w14:paraId="690FA70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69337788" w14:textId="77777777" w:rsidTr="00584275">
        <w:trPr>
          <w:trHeight w:val="170"/>
        </w:trPr>
        <w:tc>
          <w:tcPr>
            <w:tcW w:w="2460" w:type="dxa"/>
            <w:shd w:val="clear" w:color="auto" w:fill="FAF1D4" w:themeFill="accent3" w:themeFillTint="33"/>
          </w:tcPr>
          <w:p w14:paraId="05CF489D"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Laffan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2023</w:t>
            </w:r>
          </w:p>
        </w:tc>
        <w:tc>
          <w:tcPr>
            <w:tcW w:w="7505" w:type="dxa"/>
            <w:shd w:val="clear" w:color="auto" w:fill="FAF1D4" w:themeFill="accent3" w:themeFillTint="33"/>
          </w:tcPr>
          <w:p w14:paraId="7C21559F" w14:textId="77777777" w:rsidR="00B123E7" w:rsidRPr="00A32F4A" w:rsidRDefault="00B123E7" w:rsidP="006F6AEF">
            <w:pPr>
              <w:spacing w:before="0" w:line="240" w:lineRule="auto"/>
              <w:rPr>
                <w:rFonts w:ascii="Avenir Book" w:eastAsia="Times New Roman" w:hAnsi="Avenir Book" w:cs="Times New Roman"/>
                <w:color w:val="000000"/>
                <w:sz w:val="18"/>
                <w:szCs w:val="18"/>
                <w:lang w:eastAsia="en-GB"/>
              </w:rPr>
            </w:pPr>
            <w:r w:rsidRPr="006F6AEF">
              <w:rPr>
                <w:rFonts w:ascii="Avenir Book" w:eastAsia="Times New Roman" w:hAnsi="Avenir Book" w:cs="Times New Roman"/>
                <w:color w:val="000000"/>
                <w:sz w:val="18"/>
                <w:szCs w:val="18"/>
                <w:lang w:eastAsia="en-GB"/>
              </w:rPr>
              <w:t xml:space="preserve">Paths that </w:t>
            </w:r>
            <w:proofErr w:type="spellStart"/>
            <w:r w:rsidRPr="006F6AEF">
              <w:rPr>
                <w:rFonts w:ascii="Avenir Book" w:eastAsia="Times New Roman" w:hAnsi="Avenir Book" w:cs="Times New Roman"/>
                <w:color w:val="000000"/>
                <w:sz w:val="18"/>
                <w:szCs w:val="18"/>
                <w:lang w:eastAsia="en-GB"/>
              </w:rPr>
              <w:t>lead</w:t>
            </w:r>
            <w:proofErr w:type="spellEnd"/>
            <w:r w:rsidRPr="006F6AEF">
              <w:rPr>
                <w:rFonts w:ascii="Avenir Book" w:eastAsia="Times New Roman" w:hAnsi="Avenir Book" w:cs="Times New Roman"/>
                <w:color w:val="000000"/>
                <w:sz w:val="18"/>
                <w:szCs w:val="18"/>
                <w:lang w:eastAsia="en-GB"/>
              </w:rPr>
              <w:t xml:space="preserve"> astray: Examining the situational predictors of</w:t>
            </w:r>
            <w:r>
              <w:rPr>
                <w:rFonts w:ascii="Avenir Book" w:eastAsia="Times New Roman" w:hAnsi="Avenir Book" w:cs="Times New Roman"/>
                <w:color w:val="000000"/>
                <w:sz w:val="18"/>
                <w:szCs w:val="18"/>
                <w:lang w:eastAsia="en-GB"/>
              </w:rPr>
              <w:t xml:space="preserve"> </w:t>
            </w:r>
            <w:r w:rsidRPr="006F6AEF">
              <w:rPr>
                <w:rFonts w:ascii="Avenir Book" w:eastAsia="Times New Roman" w:hAnsi="Avenir Book" w:cs="Times New Roman"/>
                <w:color w:val="000000"/>
                <w:sz w:val="18"/>
                <w:szCs w:val="18"/>
                <w:lang w:eastAsia="en-GB"/>
              </w:rPr>
              <w:t>intention-behaviour gaps in meat consumption</w:t>
            </w:r>
          </w:p>
        </w:tc>
        <w:tc>
          <w:tcPr>
            <w:tcW w:w="3780" w:type="dxa"/>
            <w:shd w:val="clear" w:color="auto" w:fill="FAF1D4" w:themeFill="accent3" w:themeFillTint="33"/>
          </w:tcPr>
          <w:p w14:paraId="25DEA382"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 or RPM</w:t>
            </w:r>
          </w:p>
        </w:tc>
      </w:tr>
      <w:tr w:rsidR="00B123E7" w:rsidRPr="00A32F4A" w14:paraId="4B40DC58" w14:textId="77777777" w:rsidTr="00584275">
        <w:trPr>
          <w:trHeight w:val="170"/>
        </w:trPr>
        <w:tc>
          <w:tcPr>
            <w:tcW w:w="2460" w:type="dxa"/>
            <w:hideMark/>
          </w:tcPr>
          <w:p w14:paraId="767D9D4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Lai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4C07BD2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Two sides of the same coin: Environmental and health concern pathways toward meat consumption. </w:t>
            </w:r>
          </w:p>
        </w:tc>
        <w:tc>
          <w:tcPr>
            <w:tcW w:w="3780" w:type="dxa"/>
            <w:hideMark/>
          </w:tcPr>
          <w:p w14:paraId="5FF1687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0B85817F" w14:textId="77777777" w:rsidTr="00584275">
        <w:trPr>
          <w:trHeight w:val="170"/>
        </w:trPr>
        <w:tc>
          <w:tcPr>
            <w:tcW w:w="2460" w:type="dxa"/>
            <w:hideMark/>
          </w:tcPr>
          <w:p w14:paraId="1251EA4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Laursen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6B952BC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Educational level and living arrangements are associated with dietary intake of red meat and fruit/vegetables: A Danish cross-sectional study</w:t>
            </w:r>
          </w:p>
        </w:tc>
        <w:tc>
          <w:tcPr>
            <w:tcW w:w="3780" w:type="dxa"/>
            <w:hideMark/>
          </w:tcPr>
          <w:p w14:paraId="54BDAC3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1337099A" w14:textId="77777777" w:rsidTr="00584275">
        <w:trPr>
          <w:trHeight w:val="170"/>
        </w:trPr>
        <w:tc>
          <w:tcPr>
            <w:tcW w:w="2460" w:type="dxa"/>
            <w:shd w:val="clear" w:color="auto" w:fill="FAF1D4" w:themeFill="accent3" w:themeFillTint="33"/>
          </w:tcPr>
          <w:p w14:paraId="1BC596BE"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Lee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2023</w:t>
            </w:r>
          </w:p>
        </w:tc>
        <w:tc>
          <w:tcPr>
            <w:tcW w:w="7505" w:type="dxa"/>
            <w:shd w:val="clear" w:color="auto" w:fill="FAF1D4" w:themeFill="accent3" w:themeFillTint="33"/>
          </w:tcPr>
          <w:p w14:paraId="0634B3F2" w14:textId="77777777" w:rsidR="00B123E7" w:rsidRPr="00A32F4A" w:rsidRDefault="00B123E7" w:rsidP="006F6AEF">
            <w:pPr>
              <w:spacing w:before="0" w:line="240" w:lineRule="auto"/>
              <w:rPr>
                <w:rFonts w:ascii="Avenir Book" w:eastAsia="Times New Roman" w:hAnsi="Avenir Book" w:cs="Times New Roman"/>
                <w:color w:val="000000"/>
                <w:sz w:val="18"/>
                <w:szCs w:val="18"/>
                <w:lang w:eastAsia="en-GB"/>
              </w:rPr>
            </w:pPr>
            <w:r w:rsidRPr="006F6AEF">
              <w:rPr>
                <w:rFonts w:ascii="Avenir Book" w:eastAsia="Times New Roman" w:hAnsi="Avenir Book" w:cs="Times New Roman"/>
                <w:color w:val="000000"/>
                <w:sz w:val="18"/>
                <w:szCs w:val="18"/>
                <w:lang w:eastAsia="en-GB"/>
              </w:rPr>
              <w:t>Beliefs, Experiences, and Openness Regarding Dietary</w:t>
            </w:r>
            <w:r>
              <w:rPr>
                <w:rFonts w:ascii="Avenir Book" w:eastAsia="Times New Roman" w:hAnsi="Avenir Book" w:cs="Times New Roman"/>
                <w:color w:val="000000"/>
                <w:sz w:val="18"/>
                <w:szCs w:val="18"/>
                <w:lang w:eastAsia="en-GB"/>
              </w:rPr>
              <w:t xml:space="preserve"> </w:t>
            </w:r>
            <w:r w:rsidRPr="006F6AEF">
              <w:rPr>
                <w:rFonts w:ascii="Avenir Book" w:eastAsia="Times New Roman" w:hAnsi="Avenir Book" w:cs="Times New Roman"/>
                <w:color w:val="000000"/>
                <w:sz w:val="18"/>
                <w:szCs w:val="18"/>
                <w:lang w:eastAsia="en-GB"/>
              </w:rPr>
              <w:t xml:space="preserve">Interventions: Data </w:t>
            </w:r>
            <w:proofErr w:type="gramStart"/>
            <w:r w:rsidRPr="006F6AEF">
              <w:rPr>
                <w:rFonts w:ascii="Avenir Book" w:eastAsia="Times New Roman" w:hAnsi="Avenir Book" w:cs="Times New Roman"/>
                <w:color w:val="000000"/>
                <w:sz w:val="18"/>
                <w:szCs w:val="18"/>
                <w:lang w:eastAsia="en-GB"/>
              </w:rPr>
              <w:t>From</w:t>
            </w:r>
            <w:proofErr w:type="gramEnd"/>
            <w:r w:rsidRPr="006F6AEF">
              <w:rPr>
                <w:rFonts w:ascii="Avenir Book" w:eastAsia="Times New Roman" w:hAnsi="Avenir Book" w:cs="Times New Roman"/>
                <w:color w:val="000000"/>
                <w:sz w:val="18"/>
                <w:szCs w:val="18"/>
                <w:lang w:eastAsia="en-GB"/>
              </w:rPr>
              <w:t xml:space="preserve"> an Urban</w:t>
            </w:r>
            <w:r>
              <w:rPr>
                <w:rFonts w:ascii="Avenir Book" w:eastAsia="Times New Roman" w:hAnsi="Avenir Book" w:cs="Times New Roman"/>
                <w:color w:val="000000"/>
                <w:sz w:val="18"/>
                <w:szCs w:val="18"/>
                <w:lang w:eastAsia="en-GB"/>
              </w:rPr>
              <w:t xml:space="preserve"> </w:t>
            </w:r>
            <w:r w:rsidRPr="006F6AEF">
              <w:rPr>
                <w:rFonts w:ascii="Avenir Book" w:eastAsia="Times New Roman" w:hAnsi="Avenir Book" w:cs="Times New Roman"/>
                <w:color w:val="000000"/>
                <w:sz w:val="18"/>
                <w:szCs w:val="18"/>
                <w:lang w:eastAsia="en-GB"/>
              </w:rPr>
              <w:t>Hispanic Population</w:t>
            </w:r>
            <w:r>
              <w:rPr>
                <w:rFonts w:ascii="Avenir Book" w:eastAsia="Times New Roman" w:hAnsi="Avenir Book" w:cs="Times New Roman"/>
                <w:color w:val="000000"/>
                <w:sz w:val="18"/>
                <w:szCs w:val="18"/>
                <w:lang w:eastAsia="en-GB"/>
              </w:rPr>
              <w:t xml:space="preserve"> </w:t>
            </w:r>
            <w:r w:rsidRPr="006F6AEF">
              <w:rPr>
                <w:rFonts w:ascii="Avenir Book" w:eastAsia="Times New Roman" w:hAnsi="Avenir Book" w:cs="Times New Roman"/>
                <w:color w:val="000000"/>
                <w:sz w:val="18"/>
                <w:szCs w:val="18"/>
                <w:lang w:eastAsia="en-GB"/>
              </w:rPr>
              <w:t>With Rheumatic Disease in the US</w:t>
            </w:r>
          </w:p>
        </w:tc>
        <w:tc>
          <w:tcPr>
            <w:tcW w:w="3780" w:type="dxa"/>
            <w:shd w:val="clear" w:color="auto" w:fill="FAF1D4" w:themeFill="accent3" w:themeFillTint="33"/>
          </w:tcPr>
          <w:p w14:paraId="2EE7F1E1"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No influences on dietary choices reported. </w:t>
            </w:r>
          </w:p>
        </w:tc>
      </w:tr>
      <w:tr w:rsidR="00B123E7" w:rsidRPr="00A32F4A" w14:paraId="3A364235" w14:textId="77777777" w:rsidTr="00584275">
        <w:trPr>
          <w:trHeight w:val="170"/>
        </w:trPr>
        <w:tc>
          <w:tcPr>
            <w:tcW w:w="2460" w:type="dxa"/>
            <w:hideMark/>
          </w:tcPr>
          <w:p w14:paraId="417809A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Lehto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351701B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Vegetarians and different types of meat eaters among the Finnish adult population from 2007 to 2017</w:t>
            </w:r>
          </w:p>
        </w:tc>
        <w:tc>
          <w:tcPr>
            <w:tcW w:w="3780" w:type="dxa"/>
            <w:hideMark/>
          </w:tcPr>
          <w:p w14:paraId="4EA8BBB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6D5A881C" w14:textId="77777777" w:rsidTr="00584275">
        <w:trPr>
          <w:trHeight w:val="170"/>
        </w:trPr>
        <w:tc>
          <w:tcPr>
            <w:tcW w:w="2460" w:type="dxa"/>
            <w:hideMark/>
          </w:tcPr>
          <w:p w14:paraId="4E96C63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Lemacks</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093F197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Perceived Family Social Support for Healthy Eating Is Related to Healthy Dietary Patterns for Native Americans </w:t>
            </w:r>
            <w:proofErr w:type="gramStart"/>
            <w:r w:rsidRPr="00A32F4A">
              <w:rPr>
                <w:rFonts w:ascii="Avenir Book" w:eastAsia="Times New Roman" w:hAnsi="Avenir Book" w:cs="Times New Roman"/>
                <w:color w:val="000000"/>
                <w:sz w:val="18"/>
                <w:szCs w:val="18"/>
                <w:lang w:eastAsia="en-GB"/>
              </w:rPr>
              <w:t>A</w:t>
            </w:r>
            <w:proofErr w:type="gramEnd"/>
            <w:r w:rsidRPr="00A32F4A">
              <w:rPr>
                <w:rFonts w:ascii="Avenir Book" w:eastAsia="Times New Roman" w:hAnsi="Avenir Book" w:cs="Times New Roman"/>
                <w:color w:val="000000"/>
                <w:sz w:val="18"/>
                <w:szCs w:val="18"/>
                <w:lang w:eastAsia="en-GB"/>
              </w:rPr>
              <w:t xml:space="preserve"> Cross-sectional Examination</w:t>
            </w:r>
          </w:p>
        </w:tc>
        <w:tc>
          <w:tcPr>
            <w:tcW w:w="3780" w:type="dxa"/>
            <w:hideMark/>
          </w:tcPr>
          <w:p w14:paraId="54C0391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1D0BE239" w14:textId="77777777" w:rsidTr="00584275">
        <w:trPr>
          <w:trHeight w:val="170"/>
        </w:trPr>
        <w:tc>
          <w:tcPr>
            <w:tcW w:w="2460" w:type="dxa"/>
            <w:hideMark/>
          </w:tcPr>
          <w:p w14:paraId="45247DD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Lentz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2018</w:t>
            </w:r>
          </w:p>
        </w:tc>
        <w:tc>
          <w:tcPr>
            <w:tcW w:w="7505" w:type="dxa"/>
            <w:hideMark/>
          </w:tcPr>
          <w:p w14:paraId="23FBF7D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Gauging attitudes and behaviours: Meat consumption and potential reduction. </w:t>
            </w:r>
          </w:p>
        </w:tc>
        <w:tc>
          <w:tcPr>
            <w:tcW w:w="3780" w:type="dxa"/>
            <w:hideMark/>
          </w:tcPr>
          <w:p w14:paraId="145F09E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2B42FB73" w14:textId="77777777" w:rsidTr="00584275">
        <w:trPr>
          <w:trHeight w:val="170"/>
        </w:trPr>
        <w:tc>
          <w:tcPr>
            <w:tcW w:w="2460" w:type="dxa"/>
            <w:hideMark/>
          </w:tcPr>
          <w:p w14:paraId="6BF26F7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Levant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2014</w:t>
            </w:r>
          </w:p>
        </w:tc>
        <w:tc>
          <w:tcPr>
            <w:tcW w:w="7505" w:type="dxa"/>
            <w:hideMark/>
          </w:tcPr>
          <w:p w14:paraId="4EABCC8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The Relationship Between Conformity to Masculine Norms and Men's Health </w:t>
            </w:r>
            <w:proofErr w:type="spellStart"/>
            <w:r w:rsidRPr="00A32F4A">
              <w:rPr>
                <w:rFonts w:ascii="Avenir Book" w:eastAsia="Times New Roman" w:hAnsi="Avenir Book" w:cs="Times New Roman"/>
                <w:color w:val="000000"/>
                <w:sz w:val="18"/>
                <w:szCs w:val="18"/>
                <w:lang w:eastAsia="en-GB"/>
              </w:rPr>
              <w:t>Behaviors</w:t>
            </w:r>
            <w:proofErr w:type="spellEnd"/>
            <w:r w:rsidRPr="00A32F4A">
              <w:rPr>
                <w:rFonts w:ascii="Avenir Book" w:eastAsia="Times New Roman" w:hAnsi="Avenir Book" w:cs="Times New Roman"/>
                <w:color w:val="000000"/>
                <w:sz w:val="18"/>
                <w:szCs w:val="18"/>
                <w:lang w:eastAsia="en-GB"/>
              </w:rPr>
              <w:t>: Testing a Multiple Mediator Model</w:t>
            </w:r>
          </w:p>
        </w:tc>
        <w:tc>
          <w:tcPr>
            <w:tcW w:w="3780" w:type="dxa"/>
            <w:hideMark/>
          </w:tcPr>
          <w:p w14:paraId="2FD220D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3922CD43" w14:textId="77777777" w:rsidTr="00584275">
        <w:trPr>
          <w:trHeight w:val="170"/>
        </w:trPr>
        <w:tc>
          <w:tcPr>
            <w:tcW w:w="2460" w:type="dxa"/>
            <w:shd w:val="clear" w:color="auto" w:fill="FAF1D4" w:themeFill="accent3" w:themeFillTint="33"/>
          </w:tcPr>
          <w:p w14:paraId="43B543B8"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Loiselle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1BF3B4A0" w14:textId="77777777" w:rsidR="00B123E7" w:rsidRPr="001921EA" w:rsidRDefault="00B123E7" w:rsidP="001921EA">
            <w:pPr>
              <w:spacing w:before="0" w:line="240" w:lineRule="auto"/>
              <w:rPr>
                <w:rFonts w:ascii="Avenir Book" w:eastAsia="Times New Roman" w:hAnsi="Avenir Book" w:cs="Times New Roman"/>
                <w:color w:val="000000"/>
                <w:sz w:val="18"/>
                <w:szCs w:val="18"/>
                <w:lang w:eastAsia="en-GB"/>
              </w:rPr>
            </w:pPr>
            <w:r w:rsidRPr="001921EA">
              <w:rPr>
                <w:rFonts w:ascii="Avenir Book" w:eastAsia="Times New Roman" w:hAnsi="Avenir Book" w:cs="Times New Roman"/>
                <w:color w:val="000000"/>
                <w:sz w:val="18"/>
                <w:szCs w:val="18"/>
                <w:lang w:eastAsia="en-GB"/>
              </w:rPr>
              <w:t xml:space="preserve">Adults’ beliefs related to reducing red meat consumption: </w:t>
            </w:r>
            <w:proofErr w:type="gramStart"/>
            <w:r w:rsidRPr="001921EA">
              <w:rPr>
                <w:rFonts w:ascii="Avenir Book" w:eastAsia="Times New Roman" w:hAnsi="Avenir Book" w:cs="Times New Roman"/>
                <w:color w:val="000000"/>
                <w:sz w:val="18"/>
                <w:szCs w:val="18"/>
                <w:lang w:eastAsia="en-GB"/>
              </w:rPr>
              <w:t>An exploratory</w:t>
            </w:r>
            <w:proofErr w:type="gramEnd"/>
          </w:p>
          <w:p w14:paraId="6F651C3D" w14:textId="77777777" w:rsidR="00B123E7" w:rsidRPr="00A32F4A" w:rsidRDefault="00B123E7" w:rsidP="001921EA">
            <w:pPr>
              <w:spacing w:before="0" w:line="240" w:lineRule="auto"/>
              <w:rPr>
                <w:rFonts w:ascii="Avenir Book" w:eastAsia="Times New Roman" w:hAnsi="Avenir Book" w:cs="Times New Roman"/>
                <w:color w:val="000000"/>
                <w:sz w:val="18"/>
                <w:szCs w:val="18"/>
                <w:lang w:eastAsia="en-GB"/>
              </w:rPr>
            </w:pPr>
            <w:r w:rsidRPr="001921EA">
              <w:rPr>
                <w:rFonts w:ascii="Avenir Book" w:eastAsia="Times New Roman" w:hAnsi="Avenir Book" w:cs="Times New Roman"/>
                <w:color w:val="000000"/>
                <w:sz w:val="18"/>
                <w:szCs w:val="18"/>
                <w:lang w:eastAsia="en-GB"/>
              </w:rPr>
              <w:t>study in the province of Quebec, Canada</w:t>
            </w:r>
          </w:p>
        </w:tc>
        <w:tc>
          <w:tcPr>
            <w:tcW w:w="3780" w:type="dxa"/>
            <w:shd w:val="clear" w:color="auto" w:fill="FAF1D4" w:themeFill="accent3" w:themeFillTint="33"/>
          </w:tcPr>
          <w:p w14:paraId="14F94041"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w:t>
            </w:r>
          </w:p>
        </w:tc>
      </w:tr>
      <w:tr w:rsidR="00B123E7" w:rsidRPr="00A32F4A" w14:paraId="4D837638" w14:textId="77777777" w:rsidTr="00584275">
        <w:trPr>
          <w:trHeight w:val="170"/>
        </w:trPr>
        <w:tc>
          <w:tcPr>
            <w:tcW w:w="2460" w:type="dxa"/>
            <w:hideMark/>
          </w:tcPr>
          <w:p w14:paraId="0729606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Lombardo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596419D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Gender differences in taste and foods habits</w:t>
            </w:r>
          </w:p>
        </w:tc>
        <w:tc>
          <w:tcPr>
            <w:tcW w:w="3780" w:type="dxa"/>
            <w:hideMark/>
          </w:tcPr>
          <w:p w14:paraId="703F754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6AE69F07" w14:textId="77777777" w:rsidTr="00584275">
        <w:trPr>
          <w:trHeight w:val="170"/>
        </w:trPr>
        <w:tc>
          <w:tcPr>
            <w:tcW w:w="2460" w:type="dxa"/>
            <w:shd w:val="clear" w:color="auto" w:fill="FAF1D4" w:themeFill="accent3" w:themeFillTint="33"/>
          </w:tcPr>
          <w:p w14:paraId="475B1032"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lastRenderedPageBreak/>
              <w:t xml:space="preserve">Lopez de Andrade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0B891D71" w14:textId="77777777" w:rsidR="00B123E7" w:rsidRPr="001921EA" w:rsidRDefault="00B123E7" w:rsidP="001921EA">
            <w:pPr>
              <w:spacing w:before="0" w:line="240" w:lineRule="auto"/>
              <w:rPr>
                <w:rFonts w:ascii="Avenir Book" w:eastAsia="Times New Roman" w:hAnsi="Avenir Book" w:cs="Times New Roman"/>
                <w:color w:val="000000"/>
                <w:sz w:val="18"/>
                <w:szCs w:val="18"/>
                <w:lang w:eastAsia="en-GB"/>
              </w:rPr>
            </w:pPr>
            <w:r w:rsidRPr="001921EA">
              <w:rPr>
                <w:rFonts w:ascii="Avenir Book" w:eastAsia="Times New Roman" w:hAnsi="Avenir Book" w:cs="Times New Roman"/>
                <w:color w:val="000000"/>
                <w:sz w:val="18"/>
                <w:szCs w:val="18"/>
                <w:lang w:eastAsia="en-GB"/>
              </w:rPr>
              <w:t>Fluctuations in Mediterranean Diet Adherence Pre- and</w:t>
            </w:r>
          </w:p>
          <w:p w14:paraId="263B3246" w14:textId="77777777" w:rsidR="00B123E7" w:rsidRPr="00A32F4A" w:rsidRDefault="00B123E7" w:rsidP="001921EA">
            <w:pPr>
              <w:spacing w:before="0" w:line="240" w:lineRule="auto"/>
              <w:rPr>
                <w:rFonts w:ascii="Avenir Book" w:eastAsia="Times New Roman" w:hAnsi="Avenir Book" w:cs="Times New Roman"/>
                <w:color w:val="000000"/>
                <w:sz w:val="18"/>
                <w:szCs w:val="18"/>
                <w:lang w:eastAsia="en-GB"/>
              </w:rPr>
            </w:pPr>
            <w:r w:rsidRPr="001921EA">
              <w:rPr>
                <w:rFonts w:ascii="Avenir Book" w:eastAsia="Times New Roman" w:hAnsi="Avenir Book" w:cs="Times New Roman"/>
                <w:color w:val="000000"/>
                <w:sz w:val="18"/>
                <w:szCs w:val="18"/>
                <w:lang w:eastAsia="en-GB"/>
              </w:rPr>
              <w:t>Post-Pandemic: A Study of Portuguese Cohorts 2019–2024</w:t>
            </w:r>
          </w:p>
        </w:tc>
        <w:tc>
          <w:tcPr>
            <w:tcW w:w="3780" w:type="dxa"/>
            <w:shd w:val="clear" w:color="auto" w:fill="FAF1D4" w:themeFill="accent3" w:themeFillTint="33"/>
          </w:tcPr>
          <w:p w14:paraId="48046013"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Consumption patterns only. </w:t>
            </w:r>
            <w:r w:rsidRPr="00A32F4A">
              <w:rPr>
                <w:rFonts w:ascii="Avenir Book" w:eastAsia="Times New Roman" w:hAnsi="Avenir Book" w:cs="Times New Roman"/>
                <w:color w:val="000000"/>
                <w:sz w:val="18"/>
                <w:szCs w:val="18"/>
                <w:lang w:eastAsia="en-GB"/>
              </w:rPr>
              <w:t>No influencing factors</w:t>
            </w:r>
            <w:r>
              <w:rPr>
                <w:rFonts w:ascii="Avenir Book" w:eastAsia="Times New Roman" w:hAnsi="Avenir Book" w:cs="Times New Roman"/>
                <w:color w:val="000000"/>
                <w:sz w:val="18"/>
                <w:szCs w:val="18"/>
                <w:lang w:eastAsia="en-GB"/>
              </w:rPr>
              <w:t xml:space="preserve"> reported, specific to men and RPM. </w:t>
            </w:r>
          </w:p>
        </w:tc>
      </w:tr>
      <w:tr w:rsidR="00B123E7" w:rsidRPr="00A32F4A" w14:paraId="71668654" w14:textId="77777777" w:rsidTr="00584275">
        <w:trPr>
          <w:trHeight w:val="170"/>
        </w:trPr>
        <w:tc>
          <w:tcPr>
            <w:tcW w:w="2460" w:type="dxa"/>
            <w:hideMark/>
          </w:tcPr>
          <w:p w14:paraId="2C6FBF7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Loughnan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2014</w:t>
            </w:r>
          </w:p>
        </w:tc>
        <w:tc>
          <w:tcPr>
            <w:tcW w:w="7505" w:type="dxa"/>
            <w:hideMark/>
          </w:tcPr>
          <w:p w14:paraId="5611E01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The psychology of eating animals.</w:t>
            </w:r>
          </w:p>
        </w:tc>
        <w:tc>
          <w:tcPr>
            <w:tcW w:w="3780" w:type="dxa"/>
            <w:hideMark/>
          </w:tcPr>
          <w:p w14:paraId="06CFEA9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Study type - not empirical research. </w:t>
            </w:r>
          </w:p>
        </w:tc>
      </w:tr>
      <w:tr w:rsidR="00B123E7" w:rsidRPr="00A32F4A" w14:paraId="566E94C2" w14:textId="77777777" w:rsidTr="00584275">
        <w:trPr>
          <w:trHeight w:val="170"/>
        </w:trPr>
        <w:tc>
          <w:tcPr>
            <w:tcW w:w="2460" w:type="dxa"/>
            <w:hideMark/>
          </w:tcPr>
          <w:p w14:paraId="053C339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Loy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2016</w:t>
            </w:r>
          </w:p>
        </w:tc>
        <w:tc>
          <w:tcPr>
            <w:tcW w:w="7505" w:type="dxa"/>
            <w:hideMark/>
          </w:tcPr>
          <w:p w14:paraId="7192D62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Supporting sustainable food consumption: Mental contrasting with implementation intentions (MCII) aligns intentions and </w:t>
            </w:r>
            <w:proofErr w:type="spellStart"/>
            <w:r w:rsidRPr="00A32F4A">
              <w:rPr>
                <w:rFonts w:ascii="Avenir Book" w:eastAsia="Times New Roman" w:hAnsi="Avenir Book" w:cs="Times New Roman"/>
                <w:color w:val="000000"/>
                <w:sz w:val="18"/>
                <w:szCs w:val="18"/>
                <w:lang w:eastAsia="en-GB"/>
              </w:rPr>
              <w:t>behavior</w:t>
            </w:r>
            <w:proofErr w:type="spellEnd"/>
            <w:r w:rsidRPr="00A32F4A">
              <w:rPr>
                <w:rFonts w:ascii="Avenir Book" w:eastAsia="Times New Roman" w:hAnsi="Avenir Book" w:cs="Times New Roman"/>
                <w:color w:val="000000"/>
                <w:sz w:val="18"/>
                <w:szCs w:val="18"/>
                <w:lang w:eastAsia="en-GB"/>
              </w:rPr>
              <w:t xml:space="preserve">. </w:t>
            </w:r>
          </w:p>
        </w:tc>
        <w:tc>
          <w:tcPr>
            <w:tcW w:w="3780" w:type="dxa"/>
            <w:hideMark/>
          </w:tcPr>
          <w:p w14:paraId="292DA06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013C8FC" w14:textId="77777777" w:rsidTr="00584275">
        <w:trPr>
          <w:trHeight w:val="170"/>
        </w:trPr>
        <w:tc>
          <w:tcPr>
            <w:tcW w:w="2460" w:type="dxa"/>
            <w:hideMark/>
          </w:tcPr>
          <w:p w14:paraId="6B4DC96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Macdiarmid</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2016</w:t>
            </w:r>
          </w:p>
        </w:tc>
        <w:tc>
          <w:tcPr>
            <w:tcW w:w="7505" w:type="dxa"/>
            <w:hideMark/>
          </w:tcPr>
          <w:p w14:paraId="2234D9C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Eating like there's no tomorrow: Public awareness of the environmental impact of food and reluctance to eat less meat as part of a sustainable diet</w:t>
            </w:r>
          </w:p>
        </w:tc>
        <w:tc>
          <w:tcPr>
            <w:tcW w:w="3780" w:type="dxa"/>
            <w:hideMark/>
          </w:tcPr>
          <w:p w14:paraId="60935AE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32EF454F" w14:textId="77777777" w:rsidTr="00584275">
        <w:trPr>
          <w:trHeight w:val="170"/>
        </w:trPr>
        <w:tc>
          <w:tcPr>
            <w:tcW w:w="2460" w:type="dxa"/>
            <w:shd w:val="clear" w:color="auto" w:fill="FAF1D4" w:themeFill="accent3" w:themeFillTint="33"/>
          </w:tcPr>
          <w:p w14:paraId="62121654"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MacDonald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2023</w:t>
            </w:r>
          </w:p>
        </w:tc>
        <w:tc>
          <w:tcPr>
            <w:tcW w:w="7505" w:type="dxa"/>
            <w:shd w:val="clear" w:color="auto" w:fill="FAF1D4" w:themeFill="accent3" w:themeFillTint="33"/>
          </w:tcPr>
          <w:p w14:paraId="6AEF89DA" w14:textId="77777777" w:rsidR="00B123E7" w:rsidRPr="003D274D" w:rsidRDefault="00B123E7" w:rsidP="003D274D">
            <w:pPr>
              <w:spacing w:before="0" w:line="240" w:lineRule="auto"/>
              <w:rPr>
                <w:rFonts w:ascii="Avenir Book" w:eastAsia="Times New Roman" w:hAnsi="Avenir Book" w:cs="Times New Roman"/>
                <w:color w:val="000000"/>
                <w:sz w:val="18"/>
                <w:szCs w:val="18"/>
                <w:lang w:eastAsia="en-GB"/>
              </w:rPr>
            </w:pPr>
            <w:r w:rsidRPr="003D274D">
              <w:rPr>
                <w:rFonts w:ascii="Avenir Book" w:eastAsia="Times New Roman" w:hAnsi="Avenir Book" w:cs="Times New Roman"/>
                <w:color w:val="000000"/>
                <w:sz w:val="18"/>
                <w:szCs w:val="18"/>
                <w:lang w:eastAsia="en-GB"/>
              </w:rPr>
              <w:t>Meat reduction among post-secondary students: Exploration of motives,</w:t>
            </w:r>
          </w:p>
          <w:p w14:paraId="02885B46" w14:textId="77777777" w:rsidR="00B123E7" w:rsidRPr="003D274D" w:rsidRDefault="00B123E7" w:rsidP="003D274D">
            <w:pPr>
              <w:spacing w:before="0" w:line="240" w:lineRule="auto"/>
              <w:rPr>
                <w:rFonts w:ascii="Avenir Book" w:eastAsia="Times New Roman" w:hAnsi="Avenir Book" w:cs="Times New Roman"/>
                <w:color w:val="000000"/>
                <w:sz w:val="18"/>
                <w:szCs w:val="18"/>
                <w:lang w:eastAsia="en-GB"/>
              </w:rPr>
            </w:pPr>
            <w:r w:rsidRPr="003D274D">
              <w:rPr>
                <w:rFonts w:ascii="Avenir Book" w:eastAsia="Times New Roman" w:hAnsi="Avenir Book" w:cs="Times New Roman"/>
                <w:color w:val="000000"/>
                <w:sz w:val="18"/>
                <w:szCs w:val="18"/>
                <w:lang w:eastAsia="en-GB"/>
              </w:rPr>
              <w:t>barriers, diets and preferences for meals with partial and full</w:t>
            </w:r>
          </w:p>
          <w:p w14:paraId="44222F45" w14:textId="77777777" w:rsidR="00B123E7" w:rsidRPr="00A32F4A" w:rsidRDefault="00B123E7" w:rsidP="003D274D">
            <w:pPr>
              <w:spacing w:before="0" w:line="240" w:lineRule="auto"/>
              <w:rPr>
                <w:rFonts w:ascii="Avenir Book" w:eastAsia="Times New Roman" w:hAnsi="Avenir Book" w:cs="Times New Roman"/>
                <w:color w:val="000000"/>
                <w:sz w:val="18"/>
                <w:szCs w:val="18"/>
                <w:lang w:eastAsia="en-GB"/>
              </w:rPr>
            </w:pPr>
            <w:r w:rsidRPr="003D274D">
              <w:rPr>
                <w:rFonts w:ascii="Avenir Book" w:eastAsia="Times New Roman" w:hAnsi="Avenir Book" w:cs="Times New Roman"/>
                <w:color w:val="000000"/>
                <w:sz w:val="18"/>
                <w:szCs w:val="18"/>
                <w:lang w:eastAsia="en-GB"/>
              </w:rPr>
              <w:t>meat substitution</w:t>
            </w:r>
          </w:p>
        </w:tc>
        <w:tc>
          <w:tcPr>
            <w:tcW w:w="3780" w:type="dxa"/>
            <w:shd w:val="clear" w:color="auto" w:fill="FAF1D4" w:themeFill="accent3" w:themeFillTint="33"/>
          </w:tcPr>
          <w:p w14:paraId="6E7C55AA"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w:t>
            </w:r>
          </w:p>
        </w:tc>
      </w:tr>
      <w:tr w:rsidR="00B123E7" w:rsidRPr="00A32F4A" w14:paraId="718369E4" w14:textId="77777777" w:rsidTr="00584275">
        <w:trPr>
          <w:trHeight w:val="170"/>
        </w:trPr>
        <w:tc>
          <w:tcPr>
            <w:tcW w:w="2460" w:type="dxa"/>
            <w:hideMark/>
          </w:tcPr>
          <w:p w14:paraId="2042A66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Malek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37F70B9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Committed vs. uncommitted meat eaters: Understanding willingness to change protein consumption. </w:t>
            </w:r>
          </w:p>
        </w:tc>
        <w:tc>
          <w:tcPr>
            <w:tcW w:w="3780" w:type="dxa"/>
            <w:hideMark/>
          </w:tcPr>
          <w:p w14:paraId="1B85A7C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423F8774" w14:textId="77777777" w:rsidTr="00584275">
        <w:trPr>
          <w:trHeight w:val="170"/>
        </w:trPr>
        <w:tc>
          <w:tcPr>
            <w:tcW w:w="2460" w:type="dxa"/>
            <w:hideMark/>
          </w:tcPr>
          <w:p w14:paraId="59824AC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Malek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767BDDB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Distinguishing meat reducers from unrestricted omnivores, vegetarians, and vegans: A comprehensive comparison of Australian consumers. </w:t>
            </w:r>
          </w:p>
        </w:tc>
        <w:tc>
          <w:tcPr>
            <w:tcW w:w="3780" w:type="dxa"/>
            <w:hideMark/>
          </w:tcPr>
          <w:p w14:paraId="08F536A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291EAD9A" w14:textId="77777777" w:rsidTr="00584275">
        <w:trPr>
          <w:trHeight w:val="170"/>
        </w:trPr>
        <w:tc>
          <w:tcPr>
            <w:tcW w:w="2460" w:type="dxa"/>
            <w:hideMark/>
          </w:tcPr>
          <w:p w14:paraId="1A3C499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Mertens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15E0785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Valuing humans over animals-Gender differences in meat-eating </w:t>
            </w:r>
            <w:proofErr w:type="spellStart"/>
            <w:r w:rsidRPr="00A32F4A">
              <w:rPr>
                <w:rFonts w:ascii="Avenir Book" w:eastAsia="Times New Roman" w:hAnsi="Avenir Book" w:cs="Times New Roman"/>
                <w:color w:val="000000"/>
                <w:sz w:val="18"/>
                <w:szCs w:val="18"/>
                <w:lang w:eastAsia="en-GB"/>
              </w:rPr>
              <w:t>behavior</w:t>
            </w:r>
            <w:proofErr w:type="spellEnd"/>
            <w:r w:rsidRPr="00A32F4A">
              <w:rPr>
                <w:rFonts w:ascii="Avenir Book" w:eastAsia="Times New Roman" w:hAnsi="Avenir Book" w:cs="Times New Roman"/>
                <w:color w:val="000000"/>
                <w:sz w:val="18"/>
                <w:szCs w:val="18"/>
                <w:lang w:eastAsia="en-GB"/>
              </w:rPr>
              <w:t xml:space="preserve"> and the role of the Dark Triad. </w:t>
            </w:r>
          </w:p>
        </w:tc>
        <w:tc>
          <w:tcPr>
            <w:tcW w:w="3780" w:type="dxa"/>
            <w:hideMark/>
          </w:tcPr>
          <w:p w14:paraId="5F75111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E6E194F" w14:textId="77777777" w:rsidTr="00584275">
        <w:trPr>
          <w:trHeight w:val="170"/>
        </w:trPr>
        <w:tc>
          <w:tcPr>
            <w:tcW w:w="2460" w:type="dxa"/>
            <w:hideMark/>
          </w:tcPr>
          <w:p w14:paraId="18F6B08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Mertens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4ADF251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Gender differences in eating </w:t>
            </w:r>
            <w:proofErr w:type="spellStart"/>
            <w:r w:rsidRPr="00A32F4A">
              <w:rPr>
                <w:rFonts w:ascii="Avenir Book" w:eastAsia="Times New Roman" w:hAnsi="Avenir Book" w:cs="Times New Roman"/>
                <w:color w:val="000000"/>
                <w:sz w:val="18"/>
                <w:szCs w:val="18"/>
                <w:lang w:eastAsia="en-GB"/>
              </w:rPr>
              <w:t>behavior</w:t>
            </w:r>
            <w:proofErr w:type="spellEnd"/>
            <w:r w:rsidRPr="00A32F4A">
              <w:rPr>
                <w:rFonts w:ascii="Avenir Book" w:eastAsia="Times New Roman" w:hAnsi="Avenir Book" w:cs="Times New Roman"/>
                <w:color w:val="000000"/>
                <w:sz w:val="18"/>
                <w:szCs w:val="18"/>
                <w:lang w:eastAsia="en-GB"/>
              </w:rPr>
              <w:t xml:space="preserve"> and environmental attitudes. The mediating role of the Dark Triad</w:t>
            </w:r>
          </w:p>
        </w:tc>
        <w:tc>
          <w:tcPr>
            <w:tcW w:w="3780" w:type="dxa"/>
            <w:hideMark/>
          </w:tcPr>
          <w:p w14:paraId="6D9F2C2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EB29E40" w14:textId="77777777" w:rsidTr="00584275">
        <w:trPr>
          <w:trHeight w:val="170"/>
        </w:trPr>
        <w:tc>
          <w:tcPr>
            <w:tcW w:w="2460" w:type="dxa"/>
            <w:shd w:val="clear" w:color="auto" w:fill="FAF1D4" w:themeFill="accent3" w:themeFillTint="33"/>
          </w:tcPr>
          <w:p w14:paraId="30CD9B48"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Milford and </w:t>
            </w:r>
            <w:proofErr w:type="spellStart"/>
            <w:r>
              <w:rPr>
                <w:rFonts w:ascii="Avenir Book" w:eastAsia="Times New Roman" w:hAnsi="Avenir Book" w:cs="Times New Roman"/>
                <w:color w:val="000000"/>
                <w:sz w:val="18"/>
                <w:szCs w:val="18"/>
                <w:lang w:eastAsia="en-GB"/>
              </w:rPr>
              <w:t>Muiruri</w:t>
            </w:r>
            <w:proofErr w:type="spellEnd"/>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5ACAD9BE" w14:textId="77777777" w:rsidR="00B123E7" w:rsidRPr="00367A1F" w:rsidRDefault="00B123E7" w:rsidP="00367A1F">
            <w:pPr>
              <w:spacing w:before="0" w:line="240" w:lineRule="auto"/>
              <w:rPr>
                <w:rFonts w:ascii="Avenir Book" w:eastAsia="Times New Roman" w:hAnsi="Avenir Book" w:cs="Times New Roman"/>
                <w:color w:val="000000"/>
                <w:sz w:val="18"/>
                <w:szCs w:val="18"/>
                <w:lang w:eastAsia="en-GB"/>
              </w:rPr>
            </w:pPr>
            <w:r w:rsidRPr="00367A1F">
              <w:rPr>
                <w:rFonts w:ascii="Avenir Book" w:eastAsia="Times New Roman" w:hAnsi="Avenir Book" w:cs="Times New Roman"/>
                <w:color w:val="000000"/>
                <w:sz w:val="18"/>
                <w:szCs w:val="18"/>
                <w:lang w:eastAsia="en-GB"/>
              </w:rPr>
              <w:t>The impact of consumers’ preferences for domestic food on</w:t>
            </w:r>
          </w:p>
          <w:p w14:paraId="33103DE4" w14:textId="77777777" w:rsidR="00B123E7" w:rsidRPr="00A32F4A" w:rsidRDefault="00B123E7" w:rsidP="00367A1F">
            <w:pPr>
              <w:spacing w:before="0" w:line="240" w:lineRule="auto"/>
              <w:rPr>
                <w:rFonts w:ascii="Avenir Book" w:eastAsia="Times New Roman" w:hAnsi="Avenir Book" w:cs="Times New Roman"/>
                <w:color w:val="000000"/>
                <w:sz w:val="18"/>
                <w:szCs w:val="18"/>
                <w:lang w:eastAsia="en-GB"/>
              </w:rPr>
            </w:pPr>
            <w:r w:rsidRPr="00367A1F">
              <w:rPr>
                <w:rFonts w:ascii="Avenir Book" w:eastAsia="Times New Roman" w:hAnsi="Avenir Book" w:cs="Times New Roman"/>
                <w:color w:val="000000"/>
                <w:sz w:val="18"/>
                <w:szCs w:val="18"/>
                <w:lang w:eastAsia="en-GB"/>
              </w:rPr>
              <w:t>dietary sustainability</w:t>
            </w:r>
          </w:p>
        </w:tc>
        <w:tc>
          <w:tcPr>
            <w:tcW w:w="3780" w:type="dxa"/>
            <w:shd w:val="clear" w:color="auto" w:fill="FAF1D4" w:themeFill="accent3" w:themeFillTint="33"/>
          </w:tcPr>
          <w:p w14:paraId="112334F0"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w:t>
            </w:r>
          </w:p>
        </w:tc>
      </w:tr>
      <w:tr w:rsidR="00B123E7" w:rsidRPr="00A32F4A" w14:paraId="74730A1B" w14:textId="77777777" w:rsidTr="00584275">
        <w:trPr>
          <w:trHeight w:val="170"/>
        </w:trPr>
        <w:tc>
          <w:tcPr>
            <w:tcW w:w="2460" w:type="dxa"/>
            <w:hideMark/>
          </w:tcPr>
          <w:p w14:paraId="756DC68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Mohamed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0F661B9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Food selection under stress among undergraduate students in Riyadh, Saudi Arabia. </w:t>
            </w:r>
          </w:p>
        </w:tc>
        <w:tc>
          <w:tcPr>
            <w:tcW w:w="3780" w:type="dxa"/>
            <w:hideMark/>
          </w:tcPr>
          <w:p w14:paraId="5B3DFF2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5FA2FF5" w14:textId="77777777" w:rsidTr="00584275">
        <w:trPr>
          <w:trHeight w:val="170"/>
        </w:trPr>
        <w:tc>
          <w:tcPr>
            <w:tcW w:w="2460" w:type="dxa"/>
            <w:hideMark/>
          </w:tcPr>
          <w:p w14:paraId="7C57A6D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Mohr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2016</w:t>
            </w:r>
          </w:p>
        </w:tc>
        <w:tc>
          <w:tcPr>
            <w:tcW w:w="7505" w:type="dxa"/>
            <w:hideMark/>
          </w:tcPr>
          <w:p w14:paraId="49A7874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Socio-demographic basic factors of German customers as predictors for sustainable consumerism regarding foodstuffs and meat products</w:t>
            </w:r>
          </w:p>
        </w:tc>
        <w:tc>
          <w:tcPr>
            <w:tcW w:w="3780" w:type="dxa"/>
            <w:hideMark/>
          </w:tcPr>
          <w:p w14:paraId="3AFC8EA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35EE8B19" w14:textId="77777777" w:rsidTr="00584275">
        <w:trPr>
          <w:trHeight w:val="170"/>
        </w:trPr>
        <w:tc>
          <w:tcPr>
            <w:tcW w:w="2460" w:type="dxa"/>
            <w:hideMark/>
          </w:tcPr>
          <w:p w14:paraId="6A0E8AD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Mosier and Rimal. 2020</w:t>
            </w:r>
          </w:p>
        </w:tc>
        <w:tc>
          <w:tcPr>
            <w:tcW w:w="7505" w:type="dxa"/>
            <w:hideMark/>
          </w:tcPr>
          <w:p w14:paraId="4AF0525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Where’s the meat? An evaluation of diet and partisanship identification</w:t>
            </w:r>
          </w:p>
        </w:tc>
        <w:tc>
          <w:tcPr>
            <w:tcW w:w="3780" w:type="dxa"/>
            <w:hideMark/>
          </w:tcPr>
          <w:p w14:paraId="009381F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0F54F315" w14:textId="77777777" w:rsidTr="00584275">
        <w:trPr>
          <w:trHeight w:val="170"/>
        </w:trPr>
        <w:tc>
          <w:tcPr>
            <w:tcW w:w="2460" w:type="dxa"/>
            <w:hideMark/>
          </w:tcPr>
          <w:p w14:paraId="1B5AFCC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Mullee</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2017</w:t>
            </w:r>
          </w:p>
        </w:tc>
        <w:tc>
          <w:tcPr>
            <w:tcW w:w="7505" w:type="dxa"/>
            <w:hideMark/>
          </w:tcPr>
          <w:p w14:paraId="0CA104B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Vegetarianism and meat consumption: A comparison of attitudes and beliefs between vegetarian, semi-vegetarian, and omnivorous subjects in Belgium. </w:t>
            </w:r>
          </w:p>
        </w:tc>
        <w:tc>
          <w:tcPr>
            <w:tcW w:w="3780" w:type="dxa"/>
            <w:hideMark/>
          </w:tcPr>
          <w:p w14:paraId="183DA0F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6207493B" w14:textId="77777777" w:rsidTr="00584275">
        <w:trPr>
          <w:trHeight w:val="170"/>
        </w:trPr>
        <w:tc>
          <w:tcPr>
            <w:tcW w:w="2460" w:type="dxa"/>
            <w:hideMark/>
          </w:tcPr>
          <w:p w14:paraId="48FE2DD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Muschalik</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5A3085D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Implicit attitudes and explicit cognitions jointly predict a reduced red meat intake: A three-wave longitudinal study. </w:t>
            </w:r>
          </w:p>
        </w:tc>
        <w:tc>
          <w:tcPr>
            <w:tcW w:w="3780" w:type="dxa"/>
            <w:hideMark/>
          </w:tcPr>
          <w:p w14:paraId="128A631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4B65C18C" w14:textId="77777777" w:rsidTr="00584275">
        <w:trPr>
          <w:trHeight w:val="170"/>
        </w:trPr>
        <w:tc>
          <w:tcPr>
            <w:tcW w:w="2460" w:type="dxa"/>
            <w:hideMark/>
          </w:tcPr>
          <w:p w14:paraId="4C91564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Neff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2018</w:t>
            </w:r>
          </w:p>
        </w:tc>
        <w:tc>
          <w:tcPr>
            <w:tcW w:w="7505" w:type="dxa"/>
            <w:hideMark/>
          </w:tcPr>
          <w:p w14:paraId="7EA755E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Reducing meat consumption in the USA: a nationally representative survey of attitudes and behaviours</w:t>
            </w:r>
          </w:p>
        </w:tc>
        <w:tc>
          <w:tcPr>
            <w:tcW w:w="3780" w:type="dxa"/>
            <w:hideMark/>
          </w:tcPr>
          <w:p w14:paraId="7496772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00C5B6C4" w14:textId="77777777" w:rsidTr="00584275">
        <w:trPr>
          <w:trHeight w:val="170"/>
        </w:trPr>
        <w:tc>
          <w:tcPr>
            <w:tcW w:w="2460" w:type="dxa"/>
            <w:shd w:val="clear" w:color="auto" w:fill="FAF1D4" w:themeFill="accent3" w:themeFillTint="33"/>
          </w:tcPr>
          <w:p w14:paraId="19BF027C" w14:textId="77777777" w:rsidR="00B123E7" w:rsidRPr="00A32F4A" w:rsidRDefault="00B123E7" w:rsidP="007033F3">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Neumann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4FCF14BB" w14:textId="77777777" w:rsidR="00B123E7" w:rsidRDefault="00B123E7" w:rsidP="003217CC">
            <w:pPr>
              <w:spacing w:before="0" w:line="240" w:lineRule="auto"/>
              <w:rPr>
                <w:rFonts w:ascii="Avenir Book" w:eastAsia="Times New Roman" w:hAnsi="Avenir Book" w:cs="Times New Roman"/>
                <w:color w:val="000000"/>
                <w:sz w:val="18"/>
                <w:szCs w:val="18"/>
                <w:lang w:eastAsia="en-GB"/>
              </w:rPr>
            </w:pPr>
            <w:r w:rsidRPr="003217CC">
              <w:rPr>
                <w:rFonts w:ascii="Avenir Book" w:eastAsia="Times New Roman" w:hAnsi="Avenir Book" w:cs="Times New Roman"/>
                <w:color w:val="000000"/>
                <w:sz w:val="18"/>
                <w:szCs w:val="18"/>
                <w:lang w:eastAsia="en-GB"/>
              </w:rPr>
              <w:t>Fleshing Out the Ways Masculinity Threat and Traditional Masculinity</w:t>
            </w:r>
            <w:r>
              <w:rPr>
                <w:rFonts w:ascii="Avenir Book" w:eastAsia="Times New Roman" w:hAnsi="Avenir Book" w:cs="Times New Roman"/>
                <w:color w:val="000000"/>
                <w:sz w:val="18"/>
                <w:szCs w:val="18"/>
                <w:lang w:eastAsia="en-GB"/>
              </w:rPr>
              <w:t xml:space="preserve"> </w:t>
            </w:r>
            <w:r w:rsidRPr="003217CC">
              <w:rPr>
                <w:rFonts w:ascii="Avenir Book" w:eastAsia="Times New Roman" w:hAnsi="Avenir Book" w:cs="Times New Roman"/>
                <w:color w:val="000000"/>
                <w:sz w:val="18"/>
                <w:szCs w:val="18"/>
                <w:lang w:eastAsia="en-GB"/>
              </w:rPr>
              <w:t>Ideology Relate to Meat</w:t>
            </w:r>
            <w:r w:rsidRPr="003217CC">
              <w:rPr>
                <w:rFonts w:ascii="Cambria Math" w:eastAsia="Times New Roman" w:hAnsi="Cambria Math" w:cs="Cambria Math"/>
                <w:color w:val="000000"/>
                <w:sz w:val="18"/>
                <w:szCs w:val="18"/>
                <w:lang w:eastAsia="en-GB"/>
              </w:rPr>
              <w:t>‑</w:t>
            </w:r>
            <w:r w:rsidRPr="003217CC">
              <w:rPr>
                <w:rFonts w:ascii="Avenir Book" w:eastAsia="Times New Roman" w:hAnsi="Avenir Book" w:cs="Times New Roman"/>
                <w:color w:val="000000"/>
                <w:sz w:val="18"/>
                <w:szCs w:val="18"/>
                <w:lang w:eastAsia="en-GB"/>
              </w:rPr>
              <w:t>Eating and Environmental Attitudes</w:t>
            </w:r>
            <w:r>
              <w:rPr>
                <w:rFonts w:ascii="Avenir Book" w:eastAsia="Times New Roman" w:hAnsi="Avenir Book" w:cs="Times New Roman"/>
                <w:color w:val="000000"/>
                <w:sz w:val="18"/>
                <w:szCs w:val="18"/>
                <w:lang w:eastAsia="en-GB"/>
              </w:rPr>
              <w:t xml:space="preserve"> </w:t>
            </w:r>
            <w:r w:rsidRPr="003217CC">
              <w:rPr>
                <w:rFonts w:ascii="Avenir Book" w:eastAsia="Times New Roman" w:hAnsi="Avenir Book" w:cs="Times New Roman"/>
                <w:color w:val="000000"/>
                <w:sz w:val="18"/>
                <w:szCs w:val="18"/>
                <w:lang w:eastAsia="en-GB"/>
              </w:rPr>
              <w:t>in Australian Men</w:t>
            </w:r>
          </w:p>
          <w:p w14:paraId="565B20ED" w14:textId="77777777" w:rsidR="00B123E7" w:rsidRDefault="00B123E7" w:rsidP="003217CC">
            <w:pPr>
              <w:spacing w:before="0" w:line="240" w:lineRule="auto"/>
              <w:rPr>
                <w:rFonts w:ascii="Avenir Book" w:eastAsia="Times New Roman" w:hAnsi="Avenir Book" w:cs="Times New Roman"/>
                <w:color w:val="000000"/>
                <w:sz w:val="18"/>
                <w:szCs w:val="18"/>
                <w:lang w:eastAsia="en-GB"/>
              </w:rPr>
            </w:pPr>
          </w:p>
          <w:p w14:paraId="010AF985" w14:textId="77777777" w:rsidR="00B123E7" w:rsidRPr="00A32F4A" w:rsidRDefault="00B123E7" w:rsidP="003217CC">
            <w:pPr>
              <w:spacing w:before="0" w:line="240" w:lineRule="auto"/>
              <w:rPr>
                <w:rFonts w:ascii="Avenir Book" w:eastAsia="Times New Roman" w:hAnsi="Avenir Book" w:cs="Times New Roman"/>
                <w:color w:val="000000"/>
                <w:sz w:val="18"/>
                <w:szCs w:val="18"/>
                <w:lang w:eastAsia="en-GB"/>
              </w:rPr>
            </w:pPr>
          </w:p>
        </w:tc>
        <w:tc>
          <w:tcPr>
            <w:tcW w:w="3780" w:type="dxa"/>
            <w:shd w:val="clear" w:color="auto" w:fill="FAF1D4" w:themeFill="accent3" w:themeFillTint="33"/>
          </w:tcPr>
          <w:p w14:paraId="1D13197E" w14:textId="77777777" w:rsidR="00B123E7" w:rsidRPr="00A32F4A" w:rsidRDefault="00B123E7" w:rsidP="007033F3">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specific to RPM</w:t>
            </w:r>
          </w:p>
        </w:tc>
      </w:tr>
      <w:tr w:rsidR="00B123E7" w:rsidRPr="00A32F4A" w14:paraId="401BDED8" w14:textId="77777777" w:rsidTr="00584275">
        <w:trPr>
          <w:trHeight w:val="170"/>
        </w:trPr>
        <w:tc>
          <w:tcPr>
            <w:tcW w:w="2460" w:type="dxa"/>
            <w:hideMark/>
          </w:tcPr>
          <w:p w14:paraId="3C0140D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lastRenderedPageBreak/>
              <w:t>Nevalainen</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2023</w:t>
            </w:r>
          </w:p>
        </w:tc>
        <w:tc>
          <w:tcPr>
            <w:tcW w:w="7505" w:type="dxa"/>
            <w:hideMark/>
          </w:tcPr>
          <w:p w14:paraId="1720C90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A transition towards plant-based diets on its way? Consumers? substitutions of meat in their diets in Finland</w:t>
            </w:r>
          </w:p>
        </w:tc>
        <w:tc>
          <w:tcPr>
            <w:tcW w:w="3780" w:type="dxa"/>
            <w:hideMark/>
          </w:tcPr>
          <w:p w14:paraId="5FCC6A6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32120CBF" w14:textId="77777777" w:rsidTr="00584275">
        <w:trPr>
          <w:trHeight w:val="170"/>
        </w:trPr>
        <w:tc>
          <w:tcPr>
            <w:tcW w:w="2460" w:type="dxa"/>
            <w:shd w:val="clear" w:color="auto" w:fill="FAF1D4" w:themeFill="accent3" w:themeFillTint="33"/>
          </w:tcPr>
          <w:p w14:paraId="0840D8FE"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Nguyen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3AD1378E"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sidRPr="00367A1F">
              <w:rPr>
                <w:rFonts w:ascii="Avenir Book" w:eastAsia="Times New Roman" w:hAnsi="Avenir Book" w:cs="Times New Roman"/>
                <w:color w:val="000000"/>
                <w:sz w:val="18"/>
                <w:szCs w:val="18"/>
                <w:lang w:eastAsia="en-GB"/>
              </w:rPr>
              <w:t>Racial and Ethnic Disparities in Dietary Intake and Quality Among United States Veterans</w:t>
            </w:r>
          </w:p>
        </w:tc>
        <w:tc>
          <w:tcPr>
            <w:tcW w:w="3780" w:type="dxa"/>
            <w:shd w:val="clear" w:color="auto" w:fill="FAF1D4" w:themeFill="accent3" w:themeFillTint="33"/>
          </w:tcPr>
          <w:p w14:paraId="074D0DAB"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Consumption patterns only. </w:t>
            </w:r>
            <w:r w:rsidRPr="00A32F4A">
              <w:rPr>
                <w:rFonts w:ascii="Avenir Book" w:eastAsia="Times New Roman" w:hAnsi="Avenir Book" w:cs="Times New Roman"/>
                <w:color w:val="000000"/>
                <w:sz w:val="18"/>
                <w:szCs w:val="18"/>
                <w:lang w:eastAsia="en-GB"/>
              </w:rPr>
              <w:t>No influencing factors</w:t>
            </w:r>
          </w:p>
        </w:tc>
      </w:tr>
      <w:tr w:rsidR="00B123E7" w:rsidRPr="00A32F4A" w14:paraId="0906B538" w14:textId="77777777" w:rsidTr="00584275">
        <w:trPr>
          <w:trHeight w:val="170"/>
        </w:trPr>
        <w:tc>
          <w:tcPr>
            <w:tcW w:w="2460" w:type="dxa"/>
            <w:hideMark/>
          </w:tcPr>
          <w:p w14:paraId="797FDAF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Oleschuk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390139C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Maintaining meat: Cultural repertoires and the meat paradox in a diverse sociocultural context. </w:t>
            </w:r>
          </w:p>
        </w:tc>
        <w:tc>
          <w:tcPr>
            <w:tcW w:w="3780" w:type="dxa"/>
            <w:hideMark/>
          </w:tcPr>
          <w:p w14:paraId="7F12A31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756D727" w14:textId="77777777" w:rsidTr="00584275">
        <w:trPr>
          <w:trHeight w:val="170"/>
        </w:trPr>
        <w:tc>
          <w:tcPr>
            <w:tcW w:w="2460" w:type="dxa"/>
            <w:hideMark/>
          </w:tcPr>
          <w:p w14:paraId="6162EA5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Peltzer</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2017</w:t>
            </w:r>
          </w:p>
        </w:tc>
        <w:tc>
          <w:tcPr>
            <w:tcW w:w="7505" w:type="dxa"/>
            <w:hideMark/>
          </w:tcPr>
          <w:p w14:paraId="2AC563B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Happiness and health behaviours among university students from 24 low-, middle- and high-income countries</w:t>
            </w:r>
          </w:p>
        </w:tc>
        <w:tc>
          <w:tcPr>
            <w:tcW w:w="3780" w:type="dxa"/>
            <w:hideMark/>
          </w:tcPr>
          <w:p w14:paraId="718E9E2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7F48D4B6" w14:textId="77777777" w:rsidTr="00584275">
        <w:trPr>
          <w:trHeight w:val="170"/>
        </w:trPr>
        <w:tc>
          <w:tcPr>
            <w:tcW w:w="2460" w:type="dxa"/>
            <w:shd w:val="clear" w:color="auto" w:fill="FAF1D4" w:themeFill="accent3" w:themeFillTint="33"/>
          </w:tcPr>
          <w:p w14:paraId="2988AC7D"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proofErr w:type="spellStart"/>
            <w:r>
              <w:rPr>
                <w:rFonts w:ascii="Avenir Book" w:eastAsia="Times New Roman" w:hAnsi="Avenir Book" w:cs="Times New Roman"/>
                <w:color w:val="000000"/>
                <w:sz w:val="18"/>
                <w:szCs w:val="18"/>
                <w:lang w:eastAsia="en-GB"/>
              </w:rPr>
              <w:t>Pesantes</w:t>
            </w:r>
            <w:proofErr w:type="spellEnd"/>
            <w:r>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7B4E0F86"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sidRPr="00D76681">
              <w:rPr>
                <w:rFonts w:ascii="Avenir Book" w:eastAsia="Times New Roman" w:hAnsi="Avenir Book" w:cs="Times New Roman"/>
                <w:color w:val="000000"/>
                <w:sz w:val="18"/>
                <w:szCs w:val="18"/>
                <w:lang w:eastAsia="en-GB"/>
              </w:rPr>
              <w:t>Healthy food, unhealthy food: Indigenous</w:t>
            </w:r>
            <w:r>
              <w:rPr>
                <w:rFonts w:ascii="Avenir Book" w:eastAsia="Times New Roman" w:hAnsi="Avenir Book" w:cs="Times New Roman"/>
                <w:color w:val="000000"/>
                <w:sz w:val="18"/>
                <w:szCs w:val="18"/>
                <w:lang w:eastAsia="en-GB"/>
              </w:rPr>
              <w:t xml:space="preserve"> </w:t>
            </w:r>
            <w:r w:rsidRPr="00D76681">
              <w:rPr>
                <w:rFonts w:ascii="Avenir Book" w:eastAsia="Times New Roman" w:hAnsi="Avenir Book" w:cs="Times New Roman"/>
                <w:color w:val="000000"/>
                <w:sz w:val="18"/>
                <w:szCs w:val="18"/>
                <w:lang w:eastAsia="en-GB"/>
              </w:rPr>
              <w:t>perspectives on the nutrition transition</w:t>
            </w:r>
          </w:p>
        </w:tc>
        <w:tc>
          <w:tcPr>
            <w:tcW w:w="3780" w:type="dxa"/>
            <w:shd w:val="clear" w:color="auto" w:fill="FAF1D4" w:themeFill="accent3" w:themeFillTint="33"/>
          </w:tcPr>
          <w:p w14:paraId="7CB678E5"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40D0569" w14:textId="77777777" w:rsidTr="00584275">
        <w:trPr>
          <w:trHeight w:val="170"/>
        </w:trPr>
        <w:tc>
          <w:tcPr>
            <w:tcW w:w="2460" w:type="dxa"/>
            <w:hideMark/>
          </w:tcPr>
          <w:p w14:paraId="28153D2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Pfeiler</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51D7144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Personality and eating habits revisited: Associations between the big five, food choices, and Body Mass Index in a representative Australian sample</w:t>
            </w:r>
          </w:p>
        </w:tc>
        <w:tc>
          <w:tcPr>
            <w:tcW w:w="3780" w:type="dxa"/>
            <w:hideMark/>
          </w:tcPr>
          <w:p w14:paraId="4332845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60EC88D2" w14:textId="77777777" w:rsidTr="00584275">
        <w:trPr>
          <w:trHeight w:val="170"/>
        </w:trPr>
        <w:tc>
          <w:tcPr>
            <w:tcW w:w="2460" w:type="dxa"/>
            <w:shd w:val="clear" w:color="auto" w:fill="FAF1D4" w:themeFill="accent3" w:themeFillTint="33"/>
          </w:tcPr>
          <w:p w14:paraId="029538E8"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proofErr w:type="spellStart"/>
            <w:r>
              <w:rPr>
                <w:rFonts w:ascii="Avenir Book" w:eastAsia="Times New Roman" w:hAnsi="Avenir Book" w:cs="Times New Roman"/>
                <w:color w:val="000000"/>
                <w:sz w:val="18"/>
                <w:szCs w:val="18"/>
                <w:lang w:eastAsia="en-GB"/>
              </w:rPr>
              <w:t>Pheiffer</w:t>
            </w:r>
            <w:proofErr w:type="spellEnd"/>
            <w:r>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31B4D2C1"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sidRPr="00D76681">
              <w:rPr>
                <w:rFonts w:ascii="Avenir Book" w:eastAsia="Times New Roman" w:hAnsi="Avenir Book" w:cs="Times New Roman"/>
                <w:color w:val="000000"/>
                <w:sz w:val="18"/>
                <w:szCs w:val="18"/>
                <w:lang w:eastAsia="en-GB"/>
              </w:rPr>
              <w:t>Dietary patterns and their socio-demographic correlates in the context of migration and urbanisation demonstrate nutrition transitions in South Africa</w:t>
            </w:r>
          </w:p>
        </w:tc>
        <w:tc>
          <w:tcPr>
            <w:tcW w:w="3780" w:type="dxa"/>
            <w:shd w:val="clear" w:color="auto" w:fill="FAF1D4" w:themeFill="accent3" w:themeFillTint="33"/>
          </w:tcPr>
          <w:p w14:paraId="010611FB"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Consumption patterns only. </w:t>
            </w:r>
            <w:r w:rsidRPr="00A32F4A">
              <w:rPr>
                <w:rFonts w:ascii="Avenir Book" w:eastAsia="Times New Roman" w:hAnsi="Avenir Book" w:cs="Times New Roman"/>
                <w:color w:val="000000"/>
                <w:sz w:val="18"/>
                <w:szCs w:val="18"/>
                <w:lang w:eastAsia="en-GB"/>
              </w:rPr>
              <w:t>No influencing factors</w:t>
            </w:r>
          </w:p>
        </w:tc>
      </w:tr>
      <w:tr w:rsidR="00B123E7" w:rsidRPr="00A32F4A" w14:paraId="0D4B67CC" w14:textId="77777777" w:rsidTr="00584275">
        <w:trPr>
          <w:trHeight w:val="170"/>
        </w:trPr>
        <w:tc>
          <w:tcPr>
            <w:tcW w:w="2460" w:type="dxa"/>
            <w:hideMark/>
          </w:tcPr>
          <w:p w14:paraId="6D49DAC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Phua</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455BA8B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The roles of celebrity endorsers' and consumers' vegan identity in marketing communication about veganism</w:t>
            </w:r>
          </w:p>
        </w:tc>
        <w:tc>
          <w:tcPr>
            <w:tcW w:w="3780" w:type="dxa"/>
            <w:hideMark/>
          </w:tcPr>
          <w:p w14:paraId="6865326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96C3E21" w14:textId="77777777" w:rsidTr="00584275">
        <w:trPr>
          <w:trHeight w:val="170"/>
        </w:trPr>
        <w:tc>
          <w:tcPr>
            <w:tcW w:w="2460" w:type="dxa"/>
            <w:hideMark/>
          </w:tcPr>
          <w:p w14:paraId="20D9B07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Piester</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5A527C6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"I'll try the veggie burger": Increasing purchases of sustainable foods with information about sustainability and taste. </w:t>
            </w:r>
          </w:p>
        </w:tc>
        <w:tc>
          <w:tcPr>
            <w:tcW w:w="3780" w:type="dxa"/>
            <w:hideMark/>
          </w:tcPr>
          <w:p w14:paraId="297C1CD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742A99DD" w14:textId="77777777" w:rsidTr="00584275">
        <w:trPr>
          <w:trHeight w:val="170"/>
        </w:trPr>
        <w:tc>
          <w:tcPr>
            <w:tcW w:w="2460" w:type="dxa"/>
            <w:hideMark/>
          </w:tcPr>
          <w:p w14:paraId="6898246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Pluck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2FBA120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Where we work determines what we eat: A qualitative exploration of the multi-dimensional influences on meat consumption when home and office working during the Covid 19 lockdown in London, UK. </w:t>
            </w:r>
          </w:p>
        </w:tc>
        <w:tc>
          <w:tcPr>
            <w:tcW w:w="3780" w:type="dxa"/>
            <w:hideMark/>
          </w:tcPr>
          <w:p w14:paraId="1053A69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0CDA624A" w14:textId="77777777" w:rsidTr="00584275">
        <w:trPr>
          <w:trHeight w:val="170"/>
        </w:trPr>
        <w:tc>
          <w:tcPr>
            <w:tcW w:w="2460" w:type="dxa"/>
            <w:hideMark/>
          </w:tcPr>
          <w:p w14:paraId="215D972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Prusaczyk</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1E7D050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A brief nudge or education intervention delivered online can increase willingness to order a beef-mushroom burger. </w:t>
            </w:r>
          </w:p>
        </w:tc>
        <w:tc>
          <w:tcPr>
            <w:tcW w:w="3780" w:type="dxa"/>
            <w:hideMark/>
          </w:tcPr>
          <w:p w14:paraId="3D37483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6A72E4E1" w14:textId="77777777" w:rsidTr="00584275">
        <w:trPr>
          <w:trHeight w:val="170"/>
        </w:trPr>
        <w:tc>
          <w:tcPr>
            <w:tcW w:w="2460" w:type="dxa"/>
            <w:hideMark/>
          </w:tcPr>
          <w:p w14:paraId="30F9717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Randers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2023</w:t>
            </w:r>
          </w:p>
        </w:tc>
        <w:tc>
          <w:tcPr>
            <w:tcW w:w="7505" w:type="dxa"/>
            <w:hideMark/>
          </w:tcPr>
          <w:p w14:paraId="6C82F87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Meat, myself, and I: The role of multiple identities in meat consumption</w:t>
            </w:r>
          </w:p>
        </w:tc>
        <w:tc>
          <w:tcPr>
            <w:tcW w:w="3780" w:type="dxa"/>
            <w:hideMark/>
          </w:tcPr>
          <w:p w14:paraId="7782A7F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116152B4" w14:textId="77777777" w:rsidTr="00584275">
        <w:trPr>
          <w:trHeight w:val="170"/>
        </w:trPr>
        <w:tc>
          <w:tcPr>
            <w:tcW w:w="2460" w:type="dxa"/>
            <w:hideMark/>
          </w:tcPr>
          <w:p w14:paraId="54C37B7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Rayala</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20222</w:t>
            </w:r>
          </w:p>
        </w:tc>
        <w:tc>
          <w:tcPr>
            <w:tcW w:w="7505" w:type="dxa"/>
            <w:hideMark/>
          </w:tcPr>
          <w:p w14:paraId="6A640AA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Perceived Message Effectiveness of the Meatless Monday Campaign: An Experiment with US Adults</w:t>
            </w:r>
          </w:p>
        </w:tc>
        <w:tc>
          <w:tcPr>
            <w:tcW w:w="3780" w:type="dxa"/>
            <w:hideMark/>
          </w:tcPr>
          <w:p w14:paraId="1AFA5A2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36316C18" w14:textId="77777777" w:rsidTr="00584275">
        <w:trPr>
          <w:trHeight w:val="170"/>
        </w:trPr>
        <w:tc>
          <w:tcPr>
            <w:tcW w:w="2460" w:type="dxa"/>
            <w:hideMark/>
          </w:tcPr>
          <w:p w14:paraId="5DAE704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Real.ini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0815FFB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Meat insights: Uruguayan consumers acute accent mental associations and motives underlying consumption changes</w:t>
            </w:r>
          </w:p>
        </w:tc>
        <w:tc>
          <w:tcPr>
            <w:tcW w:w="3780" w:type="dxa"/>
            <w:hideMark/>
          </w:tcPr>
          <w:p w14:paraId="4EFF60C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0F8AFE76" w14:textId="77777777" w:rsidTr="00584275">
        <w:trPr>
          <w:trHeight w:val="170"/>
        </w:trPr>
        <w:tc>
          <w:tcPr>
            <w:tcW w:w="2460" w:type="dxa"/>
            <w:hideMark/>
          </w:tcPr>
          <w:p w14:paraId="210CA37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Reuze</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7CE808C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Rebalancing meat and legume consumption: Change-inducing food choice motives and associated individual characteristics in non-vegetarian adults. </w:t>
            </w:r>
          </w:p>
        </w:tc>
        <w:tc>
          <w:tcPr>
            <w:tcW w:w="3780" w:type="dxa"/>
            <w:hideMark/>
          </w:tcPr>
          <w:p w14:paraId="6CA4F65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4D35CF17" w14:textId="77777777" w:rsidTr="00584275">
        <w:trPr>
          <w:trHeight w:val="170"/>
        </w:trPr>
        <w:tc>
          <w:tcPr>
            <w:tcW w:w="2460" w:type="dxa"/>
            <w:hideMark/>
          </w:tcPr>
          <w:p w14:paraId="6250B7C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Ritzel</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4DA72F0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The Old Man and the Meat: On Gender Differences in Meat Consumption across Stages of Human Life</w:t>
            </w:r>
          </w:p>
        </w:tc>
        <w:tc>
          <w:tcPr>
            <w:tcW w:w="3780" w:type="dxa"/>
            <w:hideMark/>
          </w:tcPr>
          <w:p w14:paraId="21C2E77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791E4AC8" w14:textId="77777777" w:rsidTr="00584275">
        <w:trPr>
          <w:trHeight w:val="170"/>
        </w:trPr>
        <w:tc>
          <w:tcPr>
            <w:tcW w:w="2460" w:type="dxa"/>
            <w:hideMark/>
          </w:tcPr>
          <w:p w14:paraId="2456748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Rosenfeld 2020</w:t>
            </w:r>
          </w:p>
        </w:tc>
        <w:tc>
          <w:tcPr>
            <w:tcW w:w="7505" w:type="dxa"/>
            <w:hideMark/>
          </w:tcPr>
          <w:p w14:paraId="23C2453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Gender differences in vegetarian identity: How men and women construe meatless dieting. </w:t>
            </w:r>
          </w:p>
        </w:tc>
        <w:tc>
          <w:tcPr>
            <w:tcW w:w="3780" w:type="dxa"/>
            <w:hideMark/>
          </w:tcPr>
          <w:p w14:paraId="6EE598A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6CDD8951" w14:textId="77777777" w:rsidTr="00584275">
        <w:trPr>
          <w:trHeight w:val="170"/>
        </w:trPr>
        <w:tc>
          <w:tcPr>
            <w:tcW w:w="2460" w:type="dxa"/>
            <w:shd w:val="clear" w:color="auto" w:fill="FAF1D4" w:themeFill="accent3" w:themeFillTint="33"/>
          </w:tcPr>
          <w:p w14:paraId="1A27CE20"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Rosenfeld 2024</w:t>
            </w:r>
          </w:p>
        </w:tc>
        <w:tc>
          <w:tcPr>
            <w:tcW w:w="7505" w:type="dxa"/>
            <w:shd w:val="clear" w:color="auto" w:fill="FAF1D4" w:themeFill="accent3" w:themeFillTint="33"/>
          </w:tcPr>
          <w:p w14:paraId="041B51A8"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sidRPr="004643D1">
              <w:rPr>
                <w:rFonts w:ascii="Avenir Book" w:eastAsia="Times New Roman" w:hAnsi="Avenir Book" w:cs="Times New Roman"/>
                <w:color w:val="000000"/>
                <w:sz w:val="18"/>
                <w:szCs w:val="18"/>
                <w:lang w:eastAsia="en-GB"/>
              </w:rPr>
              <w:t>Promoting Meat Reduction Among Men</w:t>
            </w:r>
          </w:p>
        </w:tc>
        <w:tc>
          <w:tcPr>
            <w:tcW w:w="3780" w:type="dxa"/>
            <w:shd w:val="clear" w:color="auto" w:fill="FAF1D4" w:themeFill="accent3" w:themeFillTint="33"/>
          </w:tcPr>
          <w:p w14:paraId="27185E11" w14:textId="77777777" w:rsidR="00B123E7" w:rsidRPr="00A32F4A" w:rsidRDefault="00B123E7" w:rsidP="00D76681">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86AF0AF" w14:textId="77777777" w:rsidTr="00584275">
        <w:trPr>
          <w:trHeight w:val="170"/>
        </w:trPr>
        <w:tc>
          <w:tcPr>
            <w:tcW w:w="2460" w:type="dxa"/>
            <w:hideMark/>
          </w:tcPr>
          <w:p w14:paraId="09E9CBC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lastRenderedPageBreak/>
              <w:t xml:space="preserve">Ruby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2016</w:t>
            </w:r>
          </w:p>
        </w:tc>
        <w:tc>
          <w:tcPr>
            <w:tcW w:w="7505" w:type="dxa"/>
            <w:hideMark/>
          </w:tcPr>
          <w:p w14:paraId="693B8BF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Attitudes toward beef and vegetarians in Argentina, Brazil, France, and the USA</w:t>
            </w:r>
          </w:p>
        </w:tc>
        <w:tc>
          <w:tcPr>
            <w:tcW w:w="3780" w:type="dxa"/>
            <w:hideMark/>
          </w:tcPr>
          <w:p w14:paraId="2C74D06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No influencing factors. Describes national comparisons of views of RPM without link to barriers or facilitators. </w:t>
            </w:r>
          </w:p>
        </w:tc>
      </w:tr>
      <w:tr w:rsidR="00B123E7" w:rsidRPr="00A32F4A" w14:paraId="0FD6E239" w14:textId="77777777" w:rsidTr="00584275">
        <w:trPr>
          <w:trHeight w:val="170"/>
        </w:trPr>
        <w:tc>
          <w:tcPr>
            <w:tcW w:w="2460" w:type="dxa"/>
            <w:hideMark/>
          </w:tcPr>
          <w:p w14:paraId="59A01C1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Sacli</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2017</w:t>
            </w:r>
          </w:p>
        </w:tc>
        <w:tc>
          <w:tcPr>
            <w:tcW w:w="7505" w:type="dxa"/>
            <w:hideMark/>
          </w:tcPr>
          <w:p w14:paraId="6E61EF1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Analysis of factors affecting red meat and chicken meat consumption in Turkey using an ideal demand system model</w:t>
            </w:r>
          </w:p>
        </w:tc>
        <w:tc>
          <w:tcPr>
            <w:tcW w:w="3780" w:type="dxa"/>
            <w:hideMark/>
          </w:tcPr>
          <w:p w14:paraId="3E1D948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No influencing factors, only socioeconomic factors associated with consumption. </w:t>
            </w:r>
          </w:p>
        </w:tc>
      </w:tr>
      <w:tr w:rsidR="00B123E7" w:rsidRPr="00A32F4A" w14:paraId="68BDCA78" w14:textId="77777777" w:rsidTr="00584275">
        <w:trPr>
          <w:trHeight w:val="170"/>
        </w:trPr>
        <w:tc>
          <w:tcPr>
            <w:tcW w:w="2460" w:type="dxa"/>
            <w:hideMark/>
          </w:tcPr>
          <w:p w14:paraId="41B1518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Sam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4A91004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Association between hours worked in paid employment and diet quality, frequency of eating out and consuming takeaways in the UK</w:t>
            </w:r>
          </w:p>
        </w:tc>
        <w:tc>
          <w:tcPr>
            <w:tcW w:w="3780" w:type="dxa"/>
            <w:hideMark/>
          </w:tcPr>
          <w:p w14:paraId="37C3AC8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7DBFCC1A" w14:textId="77777777" w:rsidTr="00584275">
        <w:trPr>
          <w:trHeight w:val="170"/>
        </w:trPr>
        <w:tc>
          <w:tcPr>
            <w:tcW w:w="2460" w:type="dxa"/>
            <w:hideMark/>
          </w:tcPr>
          <w:p w14:paraId="540D563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Sanderson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2015</w:t>
            </w:r>
          </w:p>
        </w:tc>
        <w:tc>
          <w:tcPr>
            <w:tcW w:w="7505" w:type="dxa"/>
            <w:hideMark/>
          </w:tcPr>
          <w:p w14:paraId="1EB1D9D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Exploring the characteristics of processed meat consumers and facilitators of reducing processed meat consumption</w:t>
            </w:r>
          </w:p>
        </w:tc>
        <w:tc>
          <w:tcPr>
            <w:tcW w:w="3780" w:type="dxa"/>
            <w:hideMark/>
          </w:tcPr>
          <w:p w14:paraId="27FF071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Study type - conference proceedings. </w:t>
            </w:r>
          </w:p>
        </w:tc>
      </w:tr>
      <w:tr w:rsidR="00B123E7" w:rsidRPr="00A32F4A" w14:paraId="53CB99E8" w14:textId="77777777" w:rsidTr="00584275">
        <w:trPr>
          <w:trHeight w:val="170"/>
        </w:trPr>
        <w:tc>
          <w:tcPr>
            <w:tcW w:w="2460" w:type="dxa"/>
            <w:hideMark/>
          </w:tcPr>
          <w:p w14:paraId="4205FDF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Schmid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2017</w:t>
            </w:r>
          </w:p>
        </w:tc>
        <w:tc>
          <w:tcPr>
            <w:tcW w:w="7505" w:type="dxa"/>
            <w:hideMark/>
          </w:tcPr>
          <w:p w14:paraId="7AED354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Factors predicting meat and meat products consumption among middle-aged and elderly people: evidence from a consumer survey in Switzerland</w:t>
            </w:r>
          </w:p>
        </w:tc>
        <w:tc>
          <w:tcPr>
            <w:tcW w:w="3780" w:type="dxa"/>
            <w:hideMark/>
          </w:tcPr>
          <w:p w14:paraId="7923219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2D3CC0FF" w14:textId="77777777" w:rsidTr="00584275">
        <w:trPr>
          <w:trHeight w:val="170"/>
        </w:trPr>
        <w:tc>
          <w:tcPr>
            <w:tcW w:w="2460" w:type="dxa"/>
            <w:hideMark/>
          </w:tcPr>
          <w:p w14:paraId="44DC383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Schosler</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2014</w:t>
            </w:r>
          </w:p>
        </w:tc>
        <w:tc>
          <w:tcPr>
            <w:tcW w:w="7505" w:type="dxa"/>
            <w:hideMark/>
          </w:tcPr>
          <w:p w14:paraId="4F65752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Fostering more sustainable food choices: Can Self-Determination Theory help? </w:t>
            </w:r>
          </w:p>
        </w:tc>
        <w:tc>
          <w:tcPr>
            <w:tcW w:w="3780" w:type="dxa"/>
            <w:hideMark/>
          </w:tcPr>
          <w:p w14:paraId="024BB3C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28E1DB28" w14:textId="77777777" w:rsidTr="00584275">
        <w:trPr>
          <w:trHeight w:val="170"/>
        </w:trPr>
        <w:tc>
          <w:tcPr>
            <w:tcW w:w="2460" w:type="dxa"/>
            <w:hideMark/>
          </w:tcPr>
          <w:p w14:paraId="0EC4B91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Scott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2BFDE95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Why environmentalists eat meat. </w:t>
            </w:r>
          </w:p>
        </w:tc>
        <w:tc>
          <w:tcPr>
            <w:tcW w:w="3780" w:type="dxa"/>
            <w:hideMark/>
          </w:tcPr>
          <w:p w14:paraId="46EDB91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32357CC5" w14:textId="77777777" w:rsidTr="00584275">
        <w:trPr>
          <w:trHeight w:val="170"/>
        </w:trPr>
        <w:tc>
          <w:tcPr>
            <w:tcW w:w="2460" w:type="dxa"/>
            <w:hideMark/>
          </w:tcPr>
          <w:p w14:paraId="7BA14B6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Sharps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75D7496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The role of perceived descriptive and injunctive norms on the self-reported frequency of meat and plant-based meal intake in UK-based adults. </w:t>
            </w:r>
          </w:p>
        </w:tc>
        <w:tc>
          <w:tcPr>
            <w:tcW w:w="3780" w:type="dxa"/>
            <w:hideMark/>
          </w:tcPr>
          <w:p w14:paraId="5F28905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24C41F29" w14:textId="77777777" w:rsidTr="00C6048C">
        <w:trPr>
          <w:trHeight w:val="170"/>
        </w:trPr>
        <w:tc>
          <w:tcPr>
            <w:tcW w:w="2460" w:type="dxa"/>
            <w:shd w:val="clear" w:color="auto" w:fill="FAF1D4" w:themeFill="accent3" w:themeFillTint="33"/>
          </w:tcPr>
          <w:p w14:paraId="49006962" w14:textId="77777777" w:rsidR="00B123E7" w:rsidRPr="002D1163" w:rsidRDefault="00B123E7" w:rsidP="0020779C">
            <w:pPr>
              <w:spacing w:before="0" w:line="240" w:lineRule="auto"/>
              <w:rPr>
                <w:rFonts w:ascii="Avenir Book" w:hAnsi="Avenir Book" w:cs="Times New Roman"/>
                <w:sz w:val="18"/>
                <w:szCs w:val="18"/>
              </w:rPr>
            </w:pPr>
            <w:r w:rsidRPr="000604B4">
              <w:rPr>
                <w:rFonts w:ascii="Avenir Book" w:hAnsi="Avenir Book" w:cs="Times New Roman"/>
                <w:sz w:val="18"/>
                <w:szCs w:val="18"/>
              </w:rPr>
              <w:t>Siddiqui</w:t>
            </w:r>
            <w:r>
              <w:rPr>
                <w:rFonts w:ascii="Avenir Book" w:hAnsi="Avenir Book" w:cs="Times New Roman"/>
                <w:sz w:val="18"/>
                <w:szCs w:val="18"/>
              </w:rPr>
              <w:t xml:space="preserve"> </w:t>
            </w:r>
            <w:r w:rsidRPr="00DD7A5B">
              <w:rPr>
                <w:rFonts w:ascii="Avenir Book" w:hAnsi="Avenir Book" w:cs="Times New Roman"/>
                <w:i/>
                <w:iCs/>
                <w:sz w:val="18"/>
                <w:szCs w:val="18"/>
              </w:rPr>
              <w:t>et al.</w:t>
            </w:r>
            <w:r>
              <w:rPr>
                <w:rFonts w:ascii="Avenir Book" w:hAnsi="Avenir Book" w:cs="Times New Roman"/>
                <w:sz w:val="18"/>
                <w:szCs w:val="18"/>
              </w:rPr>
              <w:t xml:space="preserve"> 2024</w:t>
            </w:r>
          </w:p>
        </w:tc>
        <w:tc>
          <w:tcPr>
            <w:tcW w:w="7505" w:type="dxa"/>
            <w:shd w:val="clear" w:color="auto" w:fill="FAF1D4" w:themeFill="accent3" w:themeFillTint="33"/>
          </w:tcPr>
          <w:p w14:paraId="2FD7A9F2" w14:textId="77777777" w:rsidR="00B123E7" w:rsidRPr="002D1163" w:rsidRDefault="00B123E7" w:rsidP="002D1163">
            <w:pPr>
              <w:spacing w:before="0" w:line="240" w:lineRule="auto"/>
              <w:rPr>
                <w:rFonts w:ascii="Avenir Book" w:eastAsia="Times New Roman" w:hAnsi="Avenir Book" w:cs="Times New Roman"/>
                <w:color w:val="000000"/>
                <w:sz w:val="18"/>
                <w:szCs w:val="18"/>
                <w:lang w:eastAsia="en-GB"/>
              </w:rPr>
            </w:pPr>
            <w:r w:rsidRPr="003B1D74">
              <w:rPr>
                <w:rFonts w:ascii="Avenir Book" w:eastAsia="Times New Roman" w:hAnsi="Avenir Book" w:cs="Times New Roman"/>
                <w:color w:val="000000"/>
                <w:sz w:val="18"/>
                <w:szCs w:val="18"/>
                <w:lang w:eastAsia="en-GB"/>
              </w:rPr>
              <w:t xml:space="preserve">Bodybuilders and high-level meat consumers' </w:t>
            </w:r>
            <w:proofErr w:type="spellStart"/>
            <w:r w:rsidRPr="003B1D74">
              <w:rPr>
                <w:rFonts w:ascii="Avenir Book" w:eastAsia="Times New Roman" w:hAnsi="Avenir Book" w:cs="Times New Roman"/>
                <w:color w:val="000000"/>
                <w:sz w:val="18"/>
                <w:szCs w:val="18"/>
                <w:lang w:eastAsia="en-GB"/>
              </w:rPr>
              <w:t>behavior</w:t>
            </w:r>
            <w:proofErr w:type="spellEnd"/>
            <w:r w:rsidRPr="003B1D74">
              <w:rPr>
                <w:rFonts w:ascii="Avenir Book" w:eastAsia="Times New Roman" w:hAnsi="Avenir Book" w:cs="Times New Roman"/>
                <w:color w:val="000000"/>
                <w:sz w:val="18"/>
                <w:szCs w:val="18"/>
                <w:lang w:eastAsia="en-GB"/>
              </w:rPr>
              <w:t xml:space="preserve"> towards rabbit, beef, chicken, turkey, and lamb meat: A comparative review</w:t>
            </w:r>
          </w:p>
        </w:tc>
        <w:tc>
          <w:tcPr>
            <w:tcW w:w="3780" w:type="dxa"/>
            <w:shd w:val="clear" w:color="auto" w:fill="FAF1D4" w:themeFill="accent3" w:themeFillTint="33"/>
          </w:tcPr>
          <w:p w14:paraId="7F9F7E7B"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Not empirical research. </w:t>
            </w:r>
          </w:p>
        </w:tc>
      </w:tr>
      <w:tr w:rsidR="00B123E7" w:rsidRPr="00A32F4A" w14:paraId="6CC32837" w14:textId="77777777" w:rsidTr="00584275">
        <w:trPr>
          <w:trHeight w:val="170"/>
        </w:trPr>
        <w:tc>
          <w:tcPr>
            <w:tcW w:w="2460" w:type="dxa"/>
            <w:shd w:val="clear" w:color="auto" w:fill="FAF1D4" w:themeFill="accent3" w:themeFillTint="33"/>
          </w:tcPr>
          <w:p w14:paraId="12EC1FB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Sire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078995B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F2544F">
              <w:rPr>
                <w:rFonts w:ascii="Avenir Book" w:eastAsia="Times New Roman" w:hAnsi="Avenir Book" w:cs="Times New Roman"/>
                <w:color w:val="000000"/>
                <w:sz w:val="18"/>
                <w:szCs w:val="18"/>
                <w:lang w:eastAsia="en-GB"/>
              </w:rPr>
              <w:t xml:space="preserve">Factors Related to Firefighters' Food </w:t>
            </w:r>
            <w:proofErr w:type="spellStart"/>
            <w:r w:rsidRPr="00F2544F">
              <w:rPr>
                <w:rFonts w:ascii="Avenir Book" w:eastAsia="Times New Roman" w:hAnsi="Avenir Book" w:cs="Times New Roman"/>
                <w:color w:val="000000"/>
                <w:sz w:val="18"/>
                <w:szCs w:val="18"/>
                <w:lang w:eastAsia="en-GB"/>
              </w:rPr>
              <w:t>Behaviors</w:t>
            </w:r>
            <w:proofErr w:type="spellEnd"/>
            <w:r w:rsidRPr="00F2544F">
              <w:rPr>
                <w:rFonts w:ascii="Avenir Book" w:eastAsia="Times New Roman" w:hAnsi="Avenir Book" w:cs="Times New Roman"/>
                <w:color w:val="000000"/>
                <w:sz w:val="18"/>
                <w:szCs w:val="18"/>
                <w:lang w:eastAsia="en-GB"/>
              </w:rPr>
              <w:t xml:space="preserve"> at the Fire Station </w:t>
            </w:r>
            <w:proofErr w:type="gramStart"/>
            <w:r w:rsidRPr="00F2544F">
              <w:rPr>
                <w:rFonts w:ascii="Avenir Book" w:eastAsia="Times New Roman" w:hAnsi="Avenir Book" w:cs="Times New Roman"/>
                <w:color w:val="000000"/>
                <w:sz w:val="18"/>
                <w:szCs w:val="18"/>
                <w:lang w:eastAsia="en-GB"/>
              </w:rPr>
              <w:t>A</w:t>
            </w:r>
            <w:proofErr w:type="gramEnd"/>
            <w:r w:rsidRPr="00F2544F">
              <w:rPr>
                <w:rFonts w:ascii="Avenir Book" w:eastAsia="Times New Roman" w:hAnsi="Avenir Book" w:cs="Times New Roman"/>
                <w:color w:val="000000"/>
                <w:sz w:val="18"/>
                <w:szCs w:val="18"/>
                <w:lang w:eastAsia="en-GB"/>
              </w:rPr>
              <w:t xml:space="preserve"> Quantitative Study</w:t>
            </w:r>
          </w:p>
        </w:tc>
        <w:tc>
          <w:tcPr>
            <w:tcW w:w="3780" w:type="dxa"/>
            <w:shd w:val="clear" w:color="auto" w:fill="FAF1D4" w:themeFill="accent3" w:themeFillTint="33"/>
          </w:tcPr>
          <w:p w14:paraId="44402B1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Study not available for review</w:t>
            </w:r>
          </w:p>
        </w:tc>
      </w:tr>
      <w:tr w:rsidR="00B123E7" w:rsidRPr="00A32F4A" w14:paraId="1A1454A2" w14:textId="77777777" w:rsidTr="00584275">
        <w:trPr>
          <w:trHeight w:val="170"/>
        </w:trPr>
        <w:tc>
          <w:tcPr>
            <w:tcW w:w="2460" w:type="dxa"/>
            <w:hideMark/>
          </w:tcPr>
          <w:p w14:paraId="15EAABA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Snipes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2015</w:t>
            </w:r>
          </w:p>
        </w:tc>
        <w:tc>
          <w:tcPr>
            <w:tcW w:w="7505" w:type="dxa"/>
            <w:hideMark/>
          </w:tcPr>
          <w:p w14:paraId="66C8389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Masculine Perspectives about Work and Family Concurrently Promote and Inhibit Men's Healthy </w:t>
            </w:r>
            <w:proofErr w:type="spellStart"/>
            <w:r w:rsidRPr="00A32F4A">
              <w:rPr>
                <w:rFonts w:ascii="Avenir Book" w:eastAsia="Times New Roman" w:hAnsi="Avenir Book" w:cs="Times New Roman"/>
                <w:color w:val="000000"/>
                <w:sz w:val="18"/>
                <w:szCs w:val="18"/>
                <w:lang w:eastAsia="en-GB"/>
              </w:rPr>
              <w:t>Behaviors</w:t>
            </w:r>
            <w:proofErr w:type="spellEnd"/>
          </w:p>
        </w:tc>
        <w:tc>
          <w:tcPr>
            <w:tcW w:w="3780" w:type="dxa"/>
            <w:hideMark/>
          </w:tcPr>
          <w:p w14:paraId="2A304D5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674291A3" w14:textId="77777777" w:rsidTr="00584275">
        <w:trPr>
          <w:trHeight w:val="170"/>
        </w:trPr>
        <w:tc>
          <w:tcPr>
            <w:tcW w:w="2460" w:type="dxa"/>
            <w:hideMark/>
          </w:tcPr>
          <w:p w14:paraId="18FF83A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Sparkman 2021</w:t>
            </w:r>
          </w:p>
        </w:tc>
        <w:tc>
          <w:tcPr>
            <w:tcW w:w="7505" w:type="dxa"/>
            <w:hideMark/>
          </w:tcPr>
          <w:p w14:paraId="1D6A450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When others change: The social influence of dynamic norms.</w:t>
            </w:r>
          </w:p>
        </w:tc>
        <w:tc>
          <w:tcPr>
            <w:tcW w:w="3780" w:type="dxa"/>
            <w:hideMark/>
          </w:tcPr>
          <w:p w14:paraId="10E61F1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2E3D4BB5" w14:textId="77777777" w:rsidTr="00584275">
        <w:trPr>
          <w:trHeight w:val="170"/>
        </w:trPr>
        <w:tc>
          <w:tcPr>
            <w:tcW w:w="2460" w:type="dxa"/>
            <w:hideMark/>
          </w:tcPr>
          <w:p w14:paraId="7FD9F87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Stubbs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2018</w:t>
            </w:r>
          </w:p>
        </w:tc>
        <w:tc>
          <w:tcPr>
            <w:tcW w:w="7505" w:type="dxa"/>
            <w:hideMark/>
          </w:tcPr>
          <w:p w14:paraId="681E272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Responding to food, environment, and health challenges by changing meat consumption behaviours in consumers.</w:t>
            </w:r>
          </w:p>
        </w:tc>
        <w:tc>
          <w:tcPr>
            <w:tcW w:w="3780" w:type="dxa"/>
            <w:hideMark/>
          </w:tcPr>
          <w:p w14:paraId="67CFE97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Study type - not empirical research. </w:t>
            </w:r>
          </w:p>
        </w:tc>
      </w:tr>
      <w:tr w:rsidR="00B123E7" w:rsidRPr="00A32F4A" w14:paraId="7324AD63" w14:textId="77777777" w:rsidTr="00584275">
        <w:trPr>
          <w:trHeight w:val="170"/>
        </w:trPr>
        <w:tc>
          <w:tcPr>
            <w:tcW w:w="2460" w:type="dxa"/>
            <w:hideMark/>
          </w:tcPr>
          <w:p w14:paraId="008E3CC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Sumal.la-</w:t>
            </w:r>
            <w:proofErr w:type="spellStart"/>
            <w:r w:rsidRPr="00A32F4A">
              <w:rPr>
                <w:rFonts w:ascii="Avenir Book" w:eastAsia="Times New Roman" w:hAnsi="Avenir Book" w:cs="Times New Roman"/>
                <w:color w:val="000000"/>
                <w:sz w:val="18"/>
                <w:szCs w:val="18"/>
                <w:lang w:eastAsia="en-GB"/>
              </w:rPr>
              <w:t>Cano</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6BBEE9A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Changes in the Lifestyle of the Spanish University Population during Confinement for COVID-19</w:t>
            </w:r>
          </w:p>
        </w:tc>
        <w:tc>
          <w:tcPr>
            <w:tcW w:w="3780" w:type="dxa"/>
            <w:hideMark/>
          </w:tcPr>
          <w:p w14:paraId="16165E1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4EA04506" w14:textId="77777777" w:rsidTr="00584275">
        <w:trPr>
          <w:trHeight w:val="170"/>
        </w:trPr>
        <w:tc>
          <w:tcPr>
            <w:tcW w:w="2460" w:type="dxa"/>
            <w:hideMark/>
          </w:tcPr>
          <w:p w14:paraId="611C93A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Taillie</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2059E5C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Testing front-of-package warnings to discourage red meat consumption: a randomized experiment with US meat consumers</w:t>
            </w:r>
          </w:p>
        </w:tc>
        <w:tc>
          <w:tcPr>
            <w:tcW w:w="3780" w:type="dxa"/>
            <w:hideMark/>
          </w:tcPr>
          <w:p w14:paraId="33D006C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0862CA07" w14:textId="77777777" w:rsidTr="00584275">
        <w:trPr>
          <w:trHeight w:val="170"/>
        </w:trPr>
        <w:tc>
          <w:tcPr>
            <w:tcW w:w="2460" w:type="dxa"/>
            <w:hideMark/>
          </w:tcPr>
          <w:p w14:paraId="7584DD6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Taillie</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052DC92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Developing health and environmental warning messages about red meat: An online experiment</w:t>
            </w:r>
          </w:p>
        </w:tc>
        <w:tc>
          <w:tcPr>
            <w:tcW w:w="3780" w:type="dxa"/>
            <w:hideMark/>
          </w:tcPr>
          <w:p w14:paraId="488A9AD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Study explored readiness to change RPM consumption rather than views of RPM consumption. </w:t>
            </w:r>
          </w:p>
        </w:tc>
      </w:tr>
      <w:tr w:rsidR="00B123E7" w:rsidRPr="00A32F4A" w14:paraId="73569508" w14:textId="77777777" w:rsidTr="00584275">
        <w:trPr>
          <w:trHeight w:val="170"/>
        </w:trPr>
        <w:tc>
          <w:tcPr>
            <w:tcW w:w="2460" w:type="dxa"/>
            <w:hideMark/>
          </w:tcPr>
          <w:p w14:paraId="50ED308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Tamers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2013</w:t>
            </w:r>
          </w:p>
        </w:tc>
        <w:tc>
          <w:tcPr>
            <w:tcW w:w="7505" w:type="dxa"/>
            <w:hideMark/>
          </w:tcPr>
          <w:p w14:paraId="366C926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Are social relationships a healthy influence on obesogenic </w:t>
            </w:r>
            <w:proofErr w:type="spellStart"/>
            <w:r w:rsidRPr="00A32F4A">
              <w:rPr>
                <w:rFonts w:ascii="Avenir Book" w:eastAsia="Times New Roman" w:hAnsi="Avenir Book" w:cs="Times New Roman"/>
                <w:color w:val="000000"/>
                <w:sz w:val="18"/>
                <w:szCs w:val="18"/>
                <w:lang w:eastAsia="en-GB"/>
              </w:rPr>
              <w:t>behaviors</w:t>
            </w:r>
            <w:proofErr w:type="spellEnd"/>
            <w:r w:rsidRPr="00A32F4A">
              <w:rPr>
                <w:rFonts w:ascii="Avenir Book" w:eastAsia="Times New Roman" w:hAnsi="Avenir Book" w:cs="Times New Roman"/>
                <w:color w:val="000000"/>
                <w:sz w:val="18"/>
                <w:szCs w:val="18"/>
                <w:lang w:eastAsia="en-GB"/>
              </w:rPr>
              <w:t xml:space="preserve"> among racially/ethnically diverse and socio-economically disadvantaged residents?</w:t>
            </w:r>
          </w:p>
        </w:tc>
        <w:tc>
          <w:tcPr>
            <w:tcW w:w="3780" w:type="dxa"/>
            <w:hideMark/>
          </w:tcPr>
          <w:p w14:paraId="7E393296"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4A8AF7CA" w14:textId="77777777" w:rsidTr="00584275">
        <w:trPr>
          <w:trHeight w:val="170"/>
        </w:trPr>
        <w:tc>
          <w:tcPr>
            <w:tcW w:w="2460" w:type="dxa"/>
            <w:hideMark/>
          </w:tcPr>
          <w:p w14:paraId="5BA04D5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Timeo</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2018</w:t>
            </w:r>
          </w:p>
        </w:tc>
        <w:tc>
          <w:tcPr>
            <w:tcW w:w="7505" w:type="dxa"/>
            <w:hideMark/>
          </w:tcPr>
          <w:p w14:paraId="2FC4D38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Eating Meat Makes You Sexy: Conformity to Dietary Gender Norms and Attractiveness</w:t>
            </w:r>
          </w:p>
        </w:tc>
        <w:tc>
          <w:tcPr>
            <w:tcW w:w="3780" w:type="dxa"/>
            <w:hideMark/>
          </w:tcPr>
          <w:p w14:paraId="2CF4E89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799DACC6" w14:textId="77777777" w:rsidTr="00584275">
        <w:trPr>
          <w:trHeight w:val="170"/>
        </w:trPr>
        <w:tc>
          <w:tcPr>
            <w:tcW w:w="2460" w:type="dxa"/>
            <w:shd w:val="clear" w:color="auto" w:fill="FAF1D4" w:themeFill="accent3" w:themeFillTint="33"/>
          </w:tcPr>
          <w:p w14:paraId="5050D68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lastRenderedPageBreak/>
              <w:t xml:space="preserve">Todorova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4843B4B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F2544F">
              <w:rPr>
                <w:rFonts w:ascii="Avenir Book" w:eastAsia="Times New Roman" w:hAnsi="Avenir Book" w:cs="Times New Roman"/>
                <w:color w:val="000000"/>
                <w:sz w:val="18"/>
                <w:szCs w:val="18"/>
                <w:lang w:eastAsia="en-GB"/>
              </w:rPr>
              <w:t xml:space="preserve">Investigating the Types of Eating </w:t>
            </w:r>
            <w:proofErr w:type="spellStart"/>
            <w:r w:rsidRPr="00F2544F">
              <w:rPr>
                <w:rFonts w:ascii="Avenir Book" w:eastAsia="Times New Roman" w:hAnsi="Avenir Book" w:cs="Times New Roman"/>
                <w:color w:val="000000"/>
                <w:sz w:val="18"/>
                <w:szCs w:val="18"/>
                <w:lang w:eastAsia="en-GB"/>
              </w:rPr>
              <w:t>Behavior</w:t>
            </w:r>
            <w:proofErr w:type="spellEnd"/>
            <w:r w:rsidRPr="00F2544F">
              <w:rPr>
                <w:rFonts w:ascii="Avenir Book" w:eastAsia="Times New Roman" w:hAnsi="Avenir Book" w:cs="Times New Roman"/>
                <w:color w:val="000000"/>
                <w:sz w:val="18"/>
                <w:szCs w:val="18"/>
                <w:lang w:eastAsia="en-GB"/>
              </w:rPr>
              <w:t xml:space="preserve"> among Shift Workers in the Machine-Building Industry</w:t>
            </w:r>
          </w:p>
        </w:tc>
        <w:tc>
          <w:tcPr>
            <w:tcW w:w="3780" w:type="dxa"/>
            <w:shd w:val="clear" w:color="auto" w:fill="FAF1D4" w:themeFill="accent3" w:themeFillTint="33"/>
          </w:tcPr>
          <w:p w14:paraId="6878B3F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w:t>
            </w:r>
          </w:p>
        </w:tc>
      </w:tr>
      <w:tr w:rsidR="00B123E7" w:rsidRPr="00A32F4A" w14:paraId="436991DA" w14:textId="77777777" w:rsidTr="00584275">
        <w:trPr>
          <w:trHeight w:val="170"/>
        </w:trPr>
        <w:tc>
          <w:tcPr>
            <w:tcW w:w="2460" w:type="dxa"/>
            <w:hideMark/>
          </w:tcPr>
          <w:p w14:paraId="30FA2D2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Vainio</w:t>
            </w:r>
            <w:proofErr w:type="spellEnd"/>
            <w:r w:rsidRPr="00A32F4A">
              <w:rPr>
                <w:rFonts w:ascii="Avenir Book" w:eastAsia="Times New Roman" w:hAnsi="Avenir Book" w:cs="Times New Roman"/>
                <w:color w:val="000000"/>
                <w:sz w:val="18"/>
                <w:szCs w:val="18"/>
                <w:lang w:eastAsia="en-GB"/>
              </w:rPr>
              <w:t xml:space="preserve"> 2019</w:t>
            </w:r>
          </w:p>
        </w:tc>
        <w:tc>
          <w:tcPr>
            <w:tcW w:w="7505" w:type="dxa"/>
            <w:hideMark/>
          </w:tcPr>
          <w:p w14:paraId="08A3095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How consumers of meat-based and plant-based diets attend to scientific and commercial information sources: Eating motives, the need for cognition and ability to evaluate information</w:t>
            </w:r>
          </w:p>
        </w:tc>
        <w:tc>
          <w:tcPr>
            <w:tcW w:w="3780" w:type="dxa"/>
            <w:hideMark/>
          </w:tcPr>
          <w:p w14:paraId="71AAE03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3C3E883F" w14:textId="77777777" w:rsidTr="00584275">
        <w:trPr>
          <w:trHeight w:val="170"/>
        </w:trPr>
        <w:tc>
          <w:tcPr>
            <w:tcW w:w="2460" w:type="dxa"/>
            <w:hideMark/>
          </w:tcPr>
          <w:p w14:paraId="440D1E4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Vainio</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2018</w:t>
            </w:r>
          </w:p>
        </w:tc>
        <w:tc>
          <w:tcPr>
            <w:tcW w:w="7505" w:type="dxa"/>
            <w:hideMark/>
          </w:tcPr>
          <w:p w14:paraId="464E771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How effective are messages and their characteristics in changing behavioural intentions to substitute plant-based foods for red meat? The mediating role of prior beliefs</w:t>
            </w:r>
          </w:p>
        </w:tc>
        <w:tc>
          <w:tcPr>
            <w:tcW w:w="3780" w:type="dxa"/>
            <w:hideMark/>
          </w:tcPr>
          <w:p w14:paraId="4B3B47C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0ECBBB73" w14:textId="77777777" w:rsidTr="00584275">
        <w:trPr>
          <w:trHeight w:val="170"/>
        </w:trPr>
        <w:tc>
          <w:tcPr>
            <w:tcW w:w="2460" w:type="dxa"/>
            <w:hideMark/>
          </w:tcPr>
          <w:p w14:paraId="45FDADA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Valli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2FFAE40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Health Related Values and Preferences Regarding Meat Intake: A Cross-Sectional Mixed-Methods Study</w:t>
            </w:r>
          </w:p>
        </w:tc>
        <w:tc>
          <w:tcPr>
            <w:tcW w:w="3780" w:type="dxa"/>
            <w:hideMark/>
          </w:tcPr>
          <w:p w14:paraId="470B125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18BD4DF8" w14:textId="77777777" w:rsidTr="00584275">
        <w:trPr>
          <w:trHeight w:val="170"/>
        </w:trPr>
        <w:tc>
          <w:tcPr>
            <w:tcW w:w="2460" w:type="dxa"/>
            <w:hideMark/>
          </w:tcPr>
          <w:p w14:paraId="38E2D97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Vartanian 2015</w:t>
            </w:r>
          </w:p>
        </w:tc>
        <w:tc>
          <w:tcPr>
            <w:tcW w:w="7505" w:type="dxa"/>
            <w:hideMark/>
          </w:tcPr>
          <w:p w14:paraId="71BD3D8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Impression management and food intake. Current directions in research. [References].</w:t>
            </w:r>
          </w:p>
        </w:tc>
        <w:tc>
          <w:tcPr>
            <w:tcW w:w="3780" w:type="dxa"/>
            <w:hideMark/>
          </w:tcPr>
          <w:p w14:paraId="03EF91E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Study type - not empirical research. </w:t>
            </w:r>
          </w:p>
        </w:tc>
      </w:tr>
      <w:tr w:rsidR="00B123E7" w:rsidRPr="00A32F4A" w14:paraId="53581407" w14:textId="77777777" w:rsidTr="00584275">
        <w:trPr>
          <w:trHeight w:val="170"/>
        </w:trPr>
        <w:tc>
          <w:tcPr>
            <w:tcW w:w="2460" w:type="dxa"/>
            <w:hideMark/>
          </w:tcPr>
          <w:p w14:paraId="3164F10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Vatn</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087F231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What role do climate considerations play in consumption of red meat in Norway?</w:t>
            </w:r>
          </w:p>
        </w:tc>
        <w:tc>
          <w:tcPr>
            <w:tcW w:w="3780" w:type="dxa"/>
            <w:hideMark/>
          </w:tcPr>
          <w:p w14:paraId="1070D2E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310D271C" w14:textId="77777777" w:rsidTr="00584275">
        <w:trPr>
          <w:trHeight w:val="170"/>
        </w:trPr>
        <w:tc>
          <w:tcPr>
            <w:tcW w:w="2460" w:type="dxa"/>
            <w:hideMark/>
          </w:tcPr>
          <w:p w14:paraId="7505332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Verfuerth</w:t>
            </w:r>
            <w:proofErr w:type="spellEnd"/>
            <w:r w:rsidRPr="00A32F4A">
              <w:rPr>
                <w:rFonts w:ascii="Avenir Book" w:eastAsia="Times New Roman" w:hAnsi="Avenir Book" w:cs="Times New Roman"/>
                <w:color w:val="000000"/>
                <w:sz w:val="18"/>
                <w:szCs w:val="18"/>
                <w:lang w:eastAsia="en-GB"/>
              </w:rPr>
              <w:t xml:space="preserv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6388142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Reducing meat consumption at work and at home: facilitators and barriers that influence contextual spillover</w:t>
            </w:r>
          </w:p>
        </w:tc>
        <w:tc>
          <w:tcPr>
            <w:tcW w:w="3780" w:type="dxa"/>
            <w:hideMark/>
          </w:tcPr>
          <w:p w14:paraId="7679931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0501305C" w14:textId="77777777" w:rsidTr="00584275">
        <w:trPr>
          <w:trHeight w:val="170"/>
        </w:trPr>
        <w:tc>
          <w:tcPr>
            <w:tcW w:w="2460" w:type="dxa"/>
            <w:hideMark/>
          </w:tcPr>
          <w:p w14:paraId="60A22EC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Vink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48E90DF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Causes of Variation in Food Preference in the Netherlands.</w:t>
            </w:r>
          </w:p>
        </w:tc>
        <w:tc>
          <w:tcPr>
            <w:tcW w:w="3780" w:type="dxa"/>
            <w:hideMark/>
          </w:tcPr>
          <w:p w14:paraId="2FCA754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11FC5030" w14:textId="77777777" w:rsidTr="00C6048C">
        <w:trPr>
          <w:trHeight w:val="170"/>
        </w:trPr>
        <w:tc>
          <w:tcPr>
            <w:tcW w:w="2460" w:type="dxa"/>
            <w:shd w:val="clear" w:color="auto" w:fill="FAF1D4" w:themeFill="accent3" w:themeFillTint="33"/>
          </w:tcPr>
          <w:p w14:paraId="19A8E28F" w14:textId="77777777" w:rsidR="00B123E7" w:rsidRPr="00A06D8E" w:rsidRDefault="00B123E7" w:rsidP="0020779C">
            <w:pPr>
              <w:spacing w:before="0" w:line="240" w:lineRule="auto"/>
              <w:rPr>
                <w:rFonts w:ascii="Avenir Book" w:hAnsi="Avenir Book" w:cs="Times New Roman"/>
                <w:sz w:val="18"/>
                <w:szCs w:val="18"/>
              </w:rPr>
            </w:pPr>
            <w:r w:rsidRPr="002D1163">
              <w:rPr>
                <w:rFonts w:ascii="Avenir Book" w:hAnsi="Avenir Book" w:cs="Times New Roman"/>
                <w:sz w:val="18"/>
                <w:szCs w:val="18"/>
              </w:rPr>
              <w:t>Wadi</w:t>
            </w:r>
            <w:r>
              <w:rPr>
                <w:rFonts w:ascii="Avenir Book" w:hAnsi="Avenir Book" w:cs="Times New Roman"/>
                <w:sz w:val="18"/>
                <w:szCs w:val="18"/>
              </w:rPr>
              <w:t xml:space="preserve"> </w:t>
            </w:r>
            <w:r w:rsidRPr="00DD7A5B">
              <w:rPr>
                <w:rFonts w:ascii="Avenir Book" w:hAnsi="Avenir Book" w:cs="Times New Roman"/>
                <w:i/>
                <w:iCs/>
                <w:sz w:val="18"/>
                <w:szCs w:val="18"/>
              </w:rPr>
              <w:t>et al.</w:t>
            </w:r>
            <w:r>
              <w:rPr>
                <w:rFonts w:ascii="Avenir Book" w:hAnsi="Avenir Book" w:cs="Times New Roman"/>
                <w:sz w:val="18"/>
                <w:szCs w:val="18"/>
              </w:rPr>
              <w:t xml:space="preserve"> 2024</w:t>
            </w:r>
          </w:p>
        </w:tc>
        <w:tc>
          <w:tcPr>
            <w:tcW w:w="7505" w:type="dxa"/>
            <w:shd w:val="clear" w:color="auto" w:fill="FAF1D4" w:themeFill="accent3" w:themeFillTint="33"/>
          </w:tcPr>
          <w:p w14:paraId="7F085712" w14:textId="77777777" w:rsidR="00B123E7" w:rsidRPr="00A06D8E" w:rsidRDefault="00B123E7" w:rsidP="002D1163">
            <w:pPr>
              <w:spacing w:before="0" w:line="240" w:lineRule="auto"/>
              <w:rPr>
                <w:rFonts w:ascii="Avenir Book" w:eastAsia="Times New Roman" w:hAnsi="Avenir Book" w:cs="Times New Roman"/>
                <w:color w:val="000000"/>
                <w:sz w:val="18"/>
                <w:szCs w:val="18"/>
                <w:lang w:eastAsia="en-GB"/>
              </w:rPr>
            </w:pPr>
            <w:r w:rsidRPr="002D1163">
              <w:rPr>
                <w:rFonts w:ascii="Avenir Book" w:eastAsia="Times New Roman" w:hAnsi="Avenir Book" w:cs="Times New Roman"/>
                <w:color w:val="000000"/>
                <w:sz w:val="18"/>
                <w:szCs w:val="18"/>
                <w:lang w:eastAsia="en-GB"/>
              </w:rPr>
              <w:t>Investigating intervention components and their</w:t>
            </w:r>
            <w:r>
              <w:rPr>
                <w:rFonts w:ascii="Avenir Book" w:eastAsia="Times New Roman" w:hAnsi="Avenir Book" w:cs="Times New Roman"/>
                <w:color w:val="000000"/>
                <w:sz w:val="18"/>
                <w:szCs w:val="18"/>
                <w:lang w:eastAsia="en-GB"/>
              </w:rPr>
              <w:t xml:space="preserve"> </w:t>
            </w:r>
            <w:r w:rsidRPr="002D1163">
              <w:rPr>
                <w:rFonts w:ascii="Avenir Book" w:eastAsia="Times New Roman" w:hAnsi="Avenir Book" w:cs="Times New Roman"/>
                <w:color w:val="000000"/>
                <w:sz w:val="18"/>
                <w:szCs w:val="18"/>
                <w:lang w:eastAsia="en-GB"/>
              </w:rPr>
              <w:t>effectiveness in promoting</w:t>
            </w:r>
            <w:r>
              <w:rPr>
                <w:rFonts w:ascii="Avenir Book" w:eastAsia="Times New Roman" w:hAnsi="Avenir Book" w:cs="Times New Roman"/>
                <w:color w:val="000000"/>
                <w:sz w:val="18"/>
                <w:szCs w:val="18"/>
                <w:lang w:eastAsia="en-GB"/>
              </w:rPr>
              <w:t xml:space="preserve"> </w:t>
            </w:r>
            <w:r w:rsidRPr="002D1163">
              <w:rPr>
                <w:rFonts w:ascii="Avenir Book" w:eastAsia="Times New Roman" w:hAnsi="Avenir Book" w:cs="Times New Roman"/>
                <w:color w:val="000000"/>
                <w:sz w:val="18"/>
                <w:szCs w:val="18"/>
                <w:lang w:eastAsia="en-GB"/>
              </w:rPr>
              <w:t>environmentally sustainable</w:t>
            </w:r>
            <w:r>
              <w:rPr>
                <w:rFonts w:ascii="Avenir Book" w:eastAsia="Times New Roman" w:hAnsi="Avenir Book" w:cs="Times New Roman"/>
                <w:color w:val="000000"/>
                <w:sz w:val="18"/>
                <w:szCs w:val="18"/>
                <w:lang w:eastAsia="en-GB"/>
              </w:rPr>
              <w:t xml:space="preserve"> </w:t>
            </w:r>
            <w:r w:rsidRPr="002D1163">
              <w:rPr>
                <w:rFonts w:ascii="Avenir Book" w:eastAsia="Times New Roman" w:hAnsi="Avenir Book" w:cs="Times New Roman"/>
                <w:color w:val="000000"/>
                <w:sz w:val="18"/>
                <w:szCs w:val="18"/>
                <w:lang w:eastAsia="en-GB"/>
              </w:rPr>
              <w:t>diets: a systematic review</w:t>
            </w:r>
          </w:p>
        </w:tc>
        <w:tc>
          <w:tcPr>
            <w:tcW w:w="3780" w:type="dxa"/>
            <w:shd w:val="clear" w:color="auto" w:fill="FAF1D4" w:themeFill="accent3" w:themeFillTint="33"/>
          </w:tcPr>
          <w:p w14:paraId="7E01468B"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on influences for men’s RPM consumption.</w:t>
            </w:r>
          </w:p>
        </w:tc>
      </w:tr>
      <w:tr w:rsidR="00B123E7" w:rsidRPr="00A32F4A" w14:paraId="72608687" w14:textId="77777777" w:rsidTr="00584275">
        <w:trPr>
          <w:trHeight w:val="170"/>
        </w:trPr>
        <w:tc>
          <w:tcPr>
            <w:tcW w:w="2460" w:type="dxa"/>
            <w:hideMark/>
          </w:tcPr>
          <w:p w14:paraId="179D078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Wang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7E35669A"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Animals are friends, not food: Anthropomorphism leads to less </w:t>
            </w:r>
            <w:proofErr w:type="spellStart"/>
            <w:r w:rsidRPr="00A32F4A">
              <w:rPr>
                <w:rFonts w:ascii="Avenir Book" w:eastAsia="Times New Roman" w:hAnsi="Avenir Book" w:cs="Times New Roman"/>
                <w:color w:val="000000"/>
                <w:sz w:val="18"/>
                <w:szCs w:val="18"/>
                <w:lang w:eastAsia="en-GB"/>
              </w:rPr>
              <w:t>favorable</w:t>
            </w:r>
            <w:proofErr w:type="spellEnd"/>
            <w:r w:rsidRPr="00A32F4A">
              <w:rPr>
                <w:rFonts w:ascii="Avenir Book" w:eastAsia="Times New Roman" w:hAnsi="Avenir Book" w:cs="Times New Roman"/>
                <w:color w:val="000000"/>
                <w:sz w:val="18"/>
                <w:szCs w:val="18"/>
                <w:lang w:eastAsia="en-GB"/>
              </w:rPr>
              <w:t xml:space="preserve"> attitudes toward meat consumption by inducing feelings of anticipatory guilt</w:t>
            </w:r>
          </w:p>
        </w:tc>
        <w:tc>
          <w:tcPr>
            <w:tcW w:w="3780" w:type="dxa"/>
            <w:hideMark/>
          </w:tcPr>
          <w:p w14:paraId="61AE2F7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6637B6D8" w14:textId="77777777" w:rsidTr="00584275">
        <w:trPr>
          <w:trHeight w:val="170"/>
        </w:trPr>
        <w:tc>
          <w:tcPr>
            <w:tcW w:w="2460" w:type="dxa"/>
            <w:hideMark/>
          </w:tcPr>
          <w:p w14:paraId="7C15EB1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Weibel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2019</w:t>
            </w:r>
          </w:p>
        </w:tc>
        <w:tc>
          <w:tcPr>
            <w:tcW w:w="7505" w:type="dxa"/>
            <w:hideMark/>
          </w:tcPr>
          <w:p w14:paraId="6FE9C453"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Reducing individual meat consumption: An integrated phase model approach. </w:t>
            </w:r>
          </w:p>
        </w:tc>
        <w:tc>
          <w:tcPr>
            <w:tcW w:w="3780" w:type="dxa"/>
            <w:hideMark/>
          </w:tcPr>
          <w:p w14:paraId="761D89AD"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28122522" w14:textId="77777777" w:rsidTr="00584275">
        <w:trPr>
          <w:trHeight w:val="170"/>
        </w:trPr>
        <w:tc>
          <w:tcPr>
            <w:tcW w:w="2460" w:type="dxa"/>
            <w:hideMark/>
          </w:tcPr>
          <w:p w14:paraId="026E663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Weingarten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60534AF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Can information influence meat consumption behaviour? An experimental field study in the university canteen</w:t>
            </w:r>
          </w:p>
        </w:tc>
        <w:tc>
          <w:tcPr>
            <w:tcW w:w="3780" w:type="dxa"/>
            <w:hideMark/>
          </w:tcPr>
          <w:p w14:paraId="766F54B9"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07496D13" w14:textId="77777777" w:rsidTr="00C6048C">
        <w:trPr>
          <w:trHeight w:val="170"/>
        </w:trPr>
        <w:tc>
          <w:tcPr>
            <w:tcW w:w="2460" w:type="dxa"/>
            <w:shd w:val="clear" w:color="auto" w:fill="FAF1D4" w:themeFill="accent3" w:themeFillTint="33"/>
          </w:tcPr>
          <w:p w14:paraId="5B2760CB" w14:textId="77777777" w:rsidR="00B123E7" w:rsidRPr="00DB470E" w:rsidRDefault="00B123E7" w:rsidP="0020779C">
            <w:pPr>
              <w:spacing w:before="0" w:line="240" w:lineRule="auto"/>
              <w:rPr>
                <w:rFonts w:ascii="Avenir Book" w:hAnsi="Avenir Book" w:cs="Times New Roman"/>
                <w:sz w:val="18"/>
                <w:szCs w:val="18"/>
              </w:rPr>
            </w:pPr>
            <w:r w:rsidRPr="00A06D8E">
              <w:rPr>
                <w:rFonts w:ascii="Avenir Book" w:hAnsi="Avenir Book" w:cs="Times New Roman"/>
                <w:sz w:val="18"/>
                <w:szCs w:val="18"/>
              </w:rPr>
              <w:t>Willits-Smith</w:t>
            </w:r>
            <w:r>
              <w:rPr>
                <w:rFonts w:ascii="Avenir Book" w:hAnsi="Avenir Book" w:cs="Times New Roman"/>
                <w:sz w:val="18"/>
                <w:szCs w:val="18"/>
              </w:rPr>
              <w:t xml:space="preserve"> </w:t>
            </w:r>
            <w:r w:rsidRPr="00DD7A5B">
              <w:rPr>
                <w:rFonts w:ascii="Avenir Book" w:hAnsi="Avenir Book" w:cs="Times New Roman"/>
                <w:i/>
                <w:iCs/>
                <w:sz w:val="18"/>
                <w:szCs w:val="18"/>
              </w:rPr>
              <w:t>et al.</w:t>
            </w:r>
            <w:r>
              <w:rPr>
                <w:rFonts w:ascii="Avenir Book" w:hAnsi="Avenir Book" w:cs="Times New Roman"/>
                <w:sz w:val="18"/>
                <w:szCs w:val="18"/>
              </w:rPr>
              <w:t xml:space="preserve"> 2024</w:t>
            </w:r>
          </w:p>
        </w:tc>
        <w:tc>
          <w:tcPr>
            <w:tcW w:w="7505" w:type="dxa"/>
            <w:shd w:val="clear" w:color="auto" w:fill="FAF1D4" w:themeFill="accent3" w:themeFillTint="33"/>
          </w:tcPr>
          <w:p w14:paraId="10B9249D" w14:textId="77777777" w:rsidR="00B123E7" w:rsidRPr="00EA0A90" w:rsidRDefault="00B123E7" w:rsidP="00A06D8E">
            <w:pPr>
              <w:spacing w:before="0" w:line="240" w:lineRule="auto"/>
              <w:rPr>
                <w:rFonts w:ascii="Avenir Book" w:eastAsia="Times New Roman" w:hAnsi="Avenir Book" w:cs="Times New Roman"/>
                <w:color w:val="000000"/>
                <w:sz w:val="18"/>
                <w:szCs w:val="18"/>
                <w:lang w:eastAsia="en-GB"/>
              </w:rPr>
            </w:pPr>
            <w:r w:rsidRPr="00A06D8E">
              <w:rPr>
                <w:rFonts w:ascii="Avenir Book" w:eastAsia="Times New Roman" w:hAnsi="Avenir Book" w:cs="Times New Roman"/>
                <w:color w:val="000000"/>
                <w:sz w:val="18"/>
                <w:szCs w:val="18"/>
                <w:lang w:eastAsia="en-GB"/>
              </w:rPr>
              <w:t>"Effects of red meat taxes and warning labels on food groups selected in a randomized controlled trial"</w:t>
            </w:r>
          </w:p>
        </w:tc>
        <w:tc>
          <w:tcPr>
            <w:tcW w:w="3780" w:type="dxa"/>
            <w:shd w:val="clear" w:color="auto" w:fill="FAF1D4" w:themeFill="accent3" w:themeFillTint="33"/>
          </w:tcPr>
          <w:p w14:paraId="29BE5ED9" w14:textId="77777777" w:rsidR="00B123E7"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results specific to men</w:t>
            </w:r>
          </w:p>
        </w:tc>
      </w:tr>
      <w:tr w:rsidR="00B123E7" w:rsidRPr="00A32F4A" w14:paraId="0B51D1F7" w14:textId="77777777" w:rsidTr="00584275">
        <w:trPr>
          <w:trHeight w:val="170"/>
        </w:trPr>
        <w:tc>
          <w:tcPr>
            <w:tcW w:w="2460" w:type="dxa"/>
            <w:hideMark/>
          </w:tcPr>
          <w:p w14:paraId="26EA14E5"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Wistar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2022</w:t>
            </w:r>
          </w:p>
        </w:tc>
        <w:tc>
          <w:tcPr>
            <w:tcW w:w="7505" w:type="dxa"/>
            <w:hideMark/>
          </w:tcPr>
          <w:p w14:paraId="7D30685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Designing Environmental Messages to Discourage Red Meat Consumption: An Online Experiment</w:t>
            </w:r>
          </w:p>
        </w:tc>
        <w:tc>
          <w:tcPr>
            <w:tcW w:w="3780" w:type="dxa"/>
            <w:hideMark/>
          </w:tcPr>
          <w:p w14:paraId="45208317"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influencing factors</w:t>
            </w:r>
          </w:p>
        </w:tc>
      </w:tr>
      <w:tr w:rsidR="00B123E7" w:rsidRPr="00A32F4A" w14:paraId="0B5669A7" w14:textId="77777777" w:rsidTr="00584275">
        <w:trPr>
          <w:trHeight w:val="170"/>
        </w:trPr>
        <w:tc>
          <w:tcPr>
            <w:tcW w:w="2460" w:type="dxa"/>
            <w:hideMark/>
          </w:tcPr>
          <w:p w14:paraId="5CF0A49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Wolstenholme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2020</w:t>
            </w:r>
          </w:p>
        </w:tc>
        <w:tc>
          <w:tcPr>
            <w:tcW w:w="7505" w:type="dxa"/>
            <w:hideMark/>
          </w:tcPr>
          <w:p w14:paraId="16E6B648"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Two birds, one stone: The effectiveness of health and environmental messages to reduce meat consumption and encourage pro-environmental </w:t>
            </w:r>
            <w:proofErr w:type="spellStart"/>
            <w:r w:rsidRPr="00A32F4A">
              <w:rPr>
                <w:rFonts w:ascii="Avenir Book" w:eastAsia="Times New Roman" w:hAnsi="Avenir Book" w:cs="Times New Roman"/>
                <w:color w:val="000000"/>
                <w:sz w:val="18"/>
                <w:szCs w:val="18"/>
                <w:lang w:eastAsia="en-GB"/>
              </w:rPr>
              <w:t>behavioral</w:t>
            </w:r>
            <w:proofErr w:type="spellEnd"/>
            <w:r w:rsidRPr="00A32F4A">
              <w:rPr>
                <w:rFonts w:ascii="Avenir Book" w:eastAsia="Times New Roman" w:hAnsi="Avenir Book" w:cs="Times New Roman"/>
                <w:color w:val="000000"/>
                <w:sz w:val="18"/>
                <w:szCs w:val="18"/>
                <w:lang w:eastAsia="en-GB"/>
              </w:rPr>
              <w:t xml:space="preserve"> spillover. </w:t>
            </w:r>
          </w:p>
        </w:tc>
        <w:tc>
          <w:tcPr>
            <w:tcW w:w="3780" w:type="dxa"/>
            <w:hideMark/>
          </w:tcPr>
          <w:p w14:paraId="2BEBACF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4B28615E" w14:textId="77777777" w:rsidTr="00584275">
        <w:trPr>
          <w:trHeight w:val="170"/>
        </w:trPr>
        <w:tc>
          <w:tcPr>
            <w:tcW w:w="2460" w:type="dxa"/>
            <w:hideMark/>
          </w:tcPr>
          <w:p w14:paraId="0D1FE5D1"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 xml:space="preserve">Wolstenholme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2021</w:t>
            </w:r>
          </w:p>
        </w:tc>
        <w:tc>
          <w:tcPr>
            <w:tcW w:w="7505" w:type="dxa"/>
            <w:hideMark/>
          </w:tcPr>
          <w:p w14:paraId="1BC0349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Explaining intention to reduce red and processed meat in the UK and Italy using the theory of planned behaviour, meat-eater identity, and the Transtheoretical model</w:t>
            </w:r>
          </w:p>
        </w:tc>
        <w:tc>
          <w:tcPr>
            <w:tcW w:w="3780" w:type="dxa"/>
            <w:hideMark/>
          </w:tcPr>
          <w:p w14:paraId="37AEE23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5B5D0499" w14:textId="77777777" w:rsidTr="00584275">
        <w:trPr>
          <w:trHeight w:val="170"/>
        </w:trPr>
        <w:tc>
          <w:tcPr>
            <w:tcW w:w="2460" w:type="dxa"/>
            <w:hideMark/>
          </w:tcPr>
          <w:p w14:paraId="672C3EB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proofErr w:type="spellStart"/>
            <w:r w:rsidRPr="00A32F4A">
              <w:rPr>
                <w:rFonts w:ascii="Avenir Book" w:eastAsia="Times New Roman" w:hAnsi="Avenir Book" w:cs="Times New Roman"/>
                <w:color w:val="000000"/>
                <w:sz w:val="18"/>
                <w:szCs w:val="18"/>
                <w:lang w:eastAsia="en-GB"/>
              </w:rPr>
              <w:t>Zakowska</w:t>
            </w:r>
            <w:proofErr w:type="spellEnd"/>
            <w:r w:rsidRPr="00A32F4A">
              <w:rPr>
                <w:rFonts w:ascii="Avenir Book" w:eastAsia="Times New Roman" w:hAnsi="Avenir Book" w:cs="Times New Roman"/>
                <w:color w:val="000000"/>
                <w:sz w:val="18"/>
                <w:szCs w:val="18"/>
                <w:lang w:eastAsia="en-GB"/>
              </w:rPr>
              <w:t xml:space="preserve">-Biemans </w:t>
            </w:r>
            <w:r w:rsidRPr="00DD7A5B">
              <w:rPr>
                <w:rFonts w:ascii="Avenir Book" w:eastAsia="Times New Roman" w:hAnsi="Avenir Book" w:cs="Times New Roman"/>
                <w:i/>
                <w:iCs/>
                <w:color w:val="000000"/>
                <w:sz w:val="18"/>
                <w:szCs w:val="18"/>
                <w:lang w:eastAsia="en-GB"/>
              </w:rPr>
              <w:t>et al.</w:t>
            </w:r>
            <w:r w:rsidRPr="00A32F4A">
              <w:rPr>
                <w:rFonts w:ascii="Avenir Book" w:eastAsia="Times New Roman" w:hAnsi="Avenir Book" w:cs="Times New Roman"/>
                <w:color w:val="000000"/>
                <w:sz w:val="18"/>
                <w:szCs w:val="18"/>
                <w:lang w:eastAsia="en-GB"/>
              </w:rPr>
              <w:t xml:space="preserve"> 2017</w:t>
            </w:r>
          </w:p>
        </w:tc>
        <w:tc>
          <w:tcPr>
            <w:tcW w:w="7505" w:type="dxa"/>
            <w:hideMark/>
          </w:tcPr>
          <w:p w14:paraId="276FF8E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Beef consumer segment profiles based on information source usage in Poland</w:t>
            </w:r>
          </w:p>
        </w:tc>
        <w:tc>
          <w:tcPr>
            <w:tcW w:w="3780" w:type="dxa"/>
            <w:hideMark/>
          </w:tcPr>
          <w:p w14:paraId="0DADB09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men</w:t>
            </w:r>
          </w:p>
        </w:tc>
      </w:tr>
      <w:tr w:rsidR="00B123E7" w:rsidRPr="00A32F4A" w14:paraId="737507EF" w14:textId="77777777" w:rsidTr="00584275">
        <w:trPr>
          <w:trHeight w:val="170"/>
        </w:trPr>
        <w:tc>
          <w:tcPr>
            <w:tcW w:w="2460" w:type="dxa"/>
            <w:shd w:val="clear" w:color="auto" w:fill="FAF1D4" w:themeFill="accent3" w:themeFillTint="33"/>
          </w:tcPr>
          <w:p w14:paraId="1A8636B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Zhang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2023</w:t>
            </w:r>
          </w:p>
        </w:tc>
        <w:tc>
          <w:tcPr>
            <w:tcW w:w="7505" w:type="dxa"/>
            <w:shd w:val="clear" w:color="auto" w:fill="FAF1D4" w:themeFill="accent3" w:themeFillTint="33"/>
          </w:tcPr>
          <w:p w14:paraId="29ED580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083EF4">
              <w:rPr>
                <w:rFonts w:ascii="Avenir Book" w:eastAsia="Times New Roman" w:hAnsi="Avenir Book" w:cs="Times New Roman"/>
                <w:color w:val="000000"/>
                <w:sz w:val="18"/>
                <w:szCs w:val="18"/>
                <w:lang w:eastAsia="en-GB"/>
              </w:rPr>
              <w:t xml:space="preserve">Socio-Demographic Factors Associated with Rural Residents’ Dietary Diversity and Dietary Pattern: A Cross-Sectional Study in </w:t>
            </w:r>
            <w:proofErr w:type="spellStart"/>
            <w:r w:rsidRPr="00083EF4">
              <w:rPr>
                <w:rFonts w:ascii="Avenir Book" w:eastAsia="Times New Roman" w:hAnsi="Avenir Book" w:cs="Times New Roman"/>
                <w:color w:val="000000"/>
                <w:sz w:val="18"/>
                <w:szCs w:val="18"/>
                <w:lang w:eastAsia="en-GB"/>
              </w:rPr>
              <w:t>Pingnan</w:t>
            </w:r>
            <w:proofErr w:type="spellEnd"/>
            <w:r w:rsidRPr="00083EF4">
              <w:rPr>
                <w:rFonts w:ascii="Avenir Book" w:eastAsia="Times New Roman" w:hAnsi="Avenir Book" w:cs="Times New Roman"/>
                <w:color w:val="000000"/>
                <w:sz w:val="18"/>
                <w:szCs w:val="18"/>
                <w:lang w:eastAsia="en-GB"/>
              </w:rPr>
              <w:t>, China</w:t>
            </w:r>
          </w:p>
        </w:tc>
        <w:tc>
          <w:tcPr>
            <w:tcW w:w="3780" w:type="dxa"/>
            <w:shd w:val="clear" w:color="auto" w:fill="FAF1D4" w:themeFill="accent3" w:themeFillTint="33"/>
          </w:tcPr>
          <w:p w14:paraId="1157E190"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sidRPr="00A32F4A">
              <w:rPr>
                <w:rFonts w:ascii="Avenir Book" w:eastAsia="Times New Roman" w:hAnsi="Avenir Book" w:cs="Times New Roman"/>
                <w:color w:val="000000"/>
                <w:sz w:val="18"/>
                <w:szCs w:val="18"/>
                <w:lang w:eastAsia="en-GB"/>
              </w:rPr>
              <w:t>No reported results specific to RPM</w:t>
            </w:r>
          </w:p>
        </w:tc>
      </w:tr>
      <w:tr w:rsidR="00B123E7" w:rsidRPr="00A32F4A" w14:paraId="7C70B30D" w14:textId="77777777" w:rsidTr="00584275">
        <w:trPr>
          <w:trHeight w:val="170"/>
        </w:trPr>
        <w:tc>
          <w:tcPr>
            <w:tcW w:w="2460" w:type="dxa"/>
            <w:shd w:val="clear" w:color="auto" w:fill="FAF1D4" w:themeFill="accent3" w:themeFillTint="33"/>
          </w:tcPr>
          <w:p w14:paraId="6BBE459F"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lastRenderedPageBreak/>
              <w:t xml:space="preserve">Zhang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2023</w:t>
            </w:r>
          </w:p>
        </w:tc>
        <w:tc>
          <w:tcPr>
            <w:tcW w:w="7505" w:type="dxa"/>
            <w:shd w:val="clear" w:color="auto" w:fill="FAF1D4" w:themeFill="accent3" w:themeFillTint="33"/>
          </w:tcPr>
          <w:p w14:paraId="7D81D0E1" w14:textId="77777777" w:rsidR="00B123E7" w:rsidRPr="00A32F4A" w:rsidRDefault="00B123E7" w:rsidP="00F30EEE">
            <w:pPr>
              <w:spacing w:before="0" w:line="240" w:lineRule="auto"/>
              <w:rPr>
                <w:rFonts w:ascii="Avenir Book" w:eastAsia="Times New Roman" w:hAnsi="Avenir Book" w:cs="Times New Roman"/>
                <w:color w:val="000000"/>
                <w:sz w:val="18"/>
                <w:szCs w:val="18"/>
                <w:lang w:eastAsia="en-GB"/>
              </w:rPr>
            </w:pPr>
            <w:r w:rsidRPr="00F30EEE">
              <w:rPr>
                <w:rFonts w:ascii="Avenir Book" w:eastAsia="Times New Roman" w:hAnsi="Avenir Book" w:cs="Times New Roman"/>
                <w:color w:val="000000"/>
                <w:sz w:val="18"/>
                <w:szCs w:val="18"/>
                <w:lang w:eastAsia="en-GB"/>
              </w:rPr>
              <w:t>Meat, vegetable, and fruit consumption among urban and rural elders aged</w:t>
            </w:r>
            <w:r>
              <w:rPr>
                <w:rFonts w:ascii="Avenir Book" w:eastAsia="Times New Roman" w:hAnsi="Avenir Book" w:cs="Times New Roman"/>
                <w:color w:val="000000"/>
                <w:sz w:val="18"/>
                <w:szCs w:val="18"/>
                <w:lang w:eastAsia="en-GB"/>
              </w:rPr>
              <w:t xml:space="preserve"> </w:t>
            </w:r>
            <w:r w:rsidRPr="00F30EEE">
              <w:rPr>
                <w:rFonts w:ascii="Avenir Book" w:eastAsia="Times New Roman" w:hAnsi="Avenir Book" w:cs="Times New Roman"/>
                <w:color w:val="000000"/>
                <w:sz w:val="18"/>
                <w:szCs w:val="18"/>
                <w:lang w:eastAsia="en-GB"/>
              </w:rPr>
              <w:t>60+ years in regional China: a population-level nutritional stud</w:t>
            </w:r>
          </w:p>
        </w:tc>
        <w:tc>
          <w:tcPr>
            <w:tcW w:w="3780" w:type="dxa"/>
            <w:shd w:val="clear" w:color="auto" w:fill="FAF1D4" w:themeFill="accent3" w:themeFillTint="33"/>
          </w:tcPr>
          <w:p w14:paraId="78374C22"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Consumption patterns only. </w:t>
            </w:r>
            <w:r w:rsidRPr="00A32F4A">
              <w:rPr>
                <w:rFonts w:ascii="Avenir Book" w:eastAsia="Times New Roman" w:hAnsi="Avenir Book" w:cs="Times New Roman"/>
                <w:color w:val="000000"/>
                <w:sz w:val="18"/>
                <w:szCs w:val="18"/>
                <w:lang w:eastAsia="en-GB"/>
              </w:rPr>
              <w:t>No influencing factors</w:t>
            </w:r>
          </w:p>
        </w:tc>
      </w:tr>
      <w:tr w:rsidR="00B123E7" w:rsidRPr="00A32F4A" w14:paraId="26BEBF58" w14:textId="77777777" w:rsidTr="00584275">
        <w:trPr>
          <w:trHeight w:val="170"/>
        </w:trPr>
        <w:tc>
          <w:tcPr>
            <w:tcW w:w="2460" w:type="dxa"/>
            <w:shd w:val="clear" w:color="auto" w:fill="FAF1D4" w:themeFill="accent3" w:themeFillTint="33"/>
          </w:tcPr>
          <w:p w14:paraId="0A91FFEC"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Zhang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2024</w:t>
            </w:r>
          </w:p>
        </w:tc>
        <w:tc>
          <w:tcPr>
            <w:tcW w:w="7505" w:type="dxa"/>
            <w:shd w:val="clear" w:color="auto" w:fill="FAF1D4" w:themeFill="accent3" w:themeFillTint="33"/>
          </w:tcPr>
          <w:p w14:paraId="1E13C080" w14:textId="77777777" w:rsidR="00B123E7" w:rsidRPr="00A32F4A" w:rsidRDefault="00B123E7" w:rsidP="00E21B2A">
            <w:pPr>
              <w:spacing w:before="0" w:line="240" w:lineRule="auto"/>
              <w:rPr>
                <w:rFonts w:ascii="Avenir Book" w:eastAsia="Times New Roman" w:hAnsi="Avenir Book" w:cs="Times New Roman"/>
                <w:color w:val="000000"/>
                <w:sz w:val="18"/>
                <w:szCs w:val="18"/>
                <w:lang w:eastAsia="en-GB"/>
              </w:rPr>
            </w:pPr>
            <w:r w:rsidRPr="00E21B2A">
              <w:rPr>
                <w:rFonts w:ascii="Avenir Book" w:eastAsia="Times New Roman" w:hAnsi="Avenir Book" w:cs="Times New Roman"/>
                <w:color w:val="000000"/>
                <w:sz w:val="18"/>
                <w:szCs w:val="18"/>
                <w:lang w:eastAsia="en-GB"/>
              </w:rPr>
              <w:t>Factors influencing the willingness to pay a price premium for red meat</w:t>
            </w:r>
            <w:r>
              <w:rPr>
                <w:rFonts w:ascii="Avenir Book" w:eastAsia="Times New Roman" w:hAnsi="Avenir Book" w:cs="Times New Roman"/>
                <w:color w:val="000000"/>
                <w:sz w:val="18"/>
                <w:szCs w:val="18"/>
                <w:lang w:eastAsia="en-GB"/>
              </w:rPr>
              <w:t xml:space="preserve"> </w:t>
            </w:r>
            <w:r w:rsidRPr="00E21B2A">
              <w:rPr>
                <w:rFonts w:ascii="Avenir Book" w:eastAsia="Times New Roman" w:hAnsi="Avenir Book" w:cs="Times New Roman"/>
                <w:color w:val="000000"/>
                <w:sz w:val="18"/>
                <w:szCs w:val="18"/>
                <w:lang w:eastAsia="en-GB"/>
              </w:rPr>
              <w:t>with potential to improve consumer wellness in Australia and the United</w:t>
            </w:r>
            <w:r>
              <w:rPr>
                <w:rFonts w:ascii="Avenir Book" w:eastAsia="Times New Roman" w:hAnsi="Avenir Book" w:cs="Times New Roman"/>
                <w:color w:val="000000"/>
                <w:sz w:val="18"/>
                <w:szCs w:val="18"/>
                <w:lang w:eastAsia="en-GB"/>
              </w:rPr>
              <w:t xml:space="preserve"> </w:t>
            </w:r>
            <w:r w:rsidRPr="00E21B2A">
              <w:rPr>
                <w:rFonts w:ascii="Avenir Book" w:eastAsia="Times New Roman" w:hAnsi="Avenir Book" w:cs="Times New Roman"/>
                <w:color w:val="000000"/>
                <w:sz w:val="18"/>
                <w:szCs w:val="18"/>
                <w:lang w:eastAsia="en-GB"/>
              </w:rPr>
              <w:t>States of America</w:t>
            </w:r>
          </w:p>
        </w:tc>
        <w:tc>
          <w:tcPr>
            <w:tcW w:w="3780" w:type="dxa"/>
            <w:shd w:val="clear" w:color="auto" w:fill="FAF1D4" w:themeFill="accent3" w:themeFillTint="33"/>
          </w:tcPr>
          <w:p w14:paraId="76CCB814"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w:t>
            </w:r>
          </w:p>
        </w:tc>
      </w:tr>
      <w:tr w:rsidR="00B123E7" w:rsidRPr="00A32F4A" w14:paraId="43D63E98" w14:textId="77777777" w:rsidTr="00584275">
        <w:trPr>
          <w:trHeight w:val="170"/>
        </w:trPr>
        <w:tc>
          <w:tcPr>
            <w:tcW w:w="2460" w:type="dxa"/>
            <w:shd w:val="clear" w:color="auto" w:fill="FAF1D4" w:themeFill="accent3" w:themeFillTint="33"/>
          </w:tcPr>
          <w:p w14:paraId="7EBF51FB"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 xml:space="preserve">Zinn </w:t>
            </w:r>
            <w:r w:rsidRPr="00DD7A5B">
              <w:rPr>
                <w:rFonts w:ascii="Avenir Book" w:eastAsia="Times New Roman" w:hAnsi="Avenir Book" w:cs="Times New Roman"/>
                <w:i/>
                <w:iCs/>
                <w:color w:val="000000"/>
                <w:sz w:val="18"/>
                <w:szCs w:val="18"/>
                <w:lang w:eastAsia="en-GB"/>
              </w:rPr>
              <w:t>et al.</w:t>
            </w:r>
            <w:r>
              <w:rPr>
                <w:rFonts w:ascii="Avenir Book" w:eastAsia="Times New Roman" w:hAnsi="Avenir Book" w:cs="Times New Roman"/>
                <w:color w:val="000000"/>
                <w:sz w:val="18"/>
                <w:szCs w:val="18"/>
                <w:lang w:eastAsia="en-GB"/>
              </w:rPr>
              <w:t xml:space="preserve"> 2023</w:t>
            </w:r>
          </w:p>
        </w:tc>
        <w:tc>
          <w:tcPr>
            <w:tcW w:w="7505" w:type="dxa"/>
            <w:shd w:val="clear" w:color="auto" w:fill="FAF1D4" w:themeFill="accent3" w:themeFillTint="33"/>
          </w:tcPr>
          <w:p w14:paraId="0CB9012C" w14:textId="77777777" w:rsidR="00B123E7" w:rsidRPr="00E21B2A" w:rsidRDefault="00B123E7" w:rsidP="00E21B2A">
            <w:pPr>
              <w:spacing w:before="0" w:line="240" w:lineRule="auto"/>
              <w:rPr>
                <w:rFonts w:ascii="Avenir Book" w:eastAsia="Times New Roman" w:hAnsi="Avenir Book" w:cs="Times New Roman"/>
                <w:color w:val="000000"/>
                <w:sz w:val="18"/>
                <w:szCs w:val="18"/>
                <w:lang w:eastAsia="en-GB"/>
              </w:rPr>
            </w:pPr>
            <w:r w:rsidRPr="00E21B2A">
              <w:rPr>
                <w:rFonts w:ascii="Avenir Book" w:eastAsia="Times New Roman" w:hAnsi="Avenir Book" w:cs="Times New Roman"/>
                <w:color w:val="000000"/>
                <w:sz w:val="18"/>
                <w:szCs w:val="18"/>
                <w:lang w:eastAsia="en-GB"/>
              </w:rPr>
              <w:t>Increasing meat-free meal selections: The role of social identity salience and</w:t>
            </w:r>
          </w:p>
          <w:p w14:paraId="306EB98C" w14:textId="77777777" w:rsidR="00B123E7" w:rsidRPr="00A32F4A" w:rsidRDefault="00B123E7" w:rsidP="00E21B2A">
            <w:pPr>
              <w:spacing w:before="0" w:line="240" w:lineRule="auto"/>
              <w:rPr>
                <w:rFonts w:ascii="Avenir Book" w:eastAsia="Times New Roman" w:hAnsi="Avenir Book" w:cs="Times New Roman"/>
                <w:color w:val="000000"/>
                <w:sz w:val="18"/>
                <w:szCs w:val="18"/>
                <w:lang w:eastAsia="en-GB"/>
              </w:rPr>
            </w:pPr>
            <w:r w:rsidRPr="00E21B2A">
              <w:rPr>
                <w:rFonts w:ascii="Avenir Book" w:eastAsia="Times New Roman" w:hAnsi="Avenir Book" w:cs="Times New Roman"/>
                <w:color w:val="000000"/>
                <w:sz w:val="18"/>
                <w:szCs w:val="18"/>
                <w:lang w:eastAsia="en-GB"/>
              </w:rPr>
              <w:t>identity-related meal names</w:t>
            </w:r>
          </w:p>
        </w:tc>
        <w:tc>
          <w:tcPr>
            <w:tcW w:w="3780" w:type="dxa"/>
            <w:shd w:val="clear" w:color="auto" w:fill="FAF1D4" w:themeFill="accent3" w:themeFillTint="33"/>
          </w:tcPr>
          <w:p w14:paraId="22D0EB0E" w14:textId="77777777" w:rsidR="00B123E7" w:rsidRPr="00A32F4A" w:rsidRDefault="00B123E7" w:rsidP="0020779C">
            <w:pPr>
              <w:spacing w:before="0" w:line="240" w:lineRule="auto"/>
              <w:rPr>
                <w:rFonts w:ascii="Avenir Book" w:eastAsia="Times New Roman" w:hAnsi="Avenir Book" w:cs="Times New Roman"/>
                <w:color w:val="000000"/>
                <w:sz w:val="18"/>
                <w:szCs w:val="18"/>
                <w:lang w:eastAsia="en-GB"/>
              </w:rPr>
            </w:pPr>
            <w:r>
              <w:rPr>
                <w:rFonts w:ascii="Avenir Book" w:eastAsia="Times New Roman" w:hAnsi="Avenir Book" w:cs="Times New Roman"/>
                <w:color w:val="000000"/>
                <w:sz w:val="18"/>
                <w:szCs w:val="18"/>
                <w:lang w:eastAsia="en-GB"/>
              </w:rPr>
              <w:t>No reported results specific to men</w:t>
            </w:r>
          </w:p>
        </w:tc>
      </w:tr>
    </w:tbl>
    <w:p w14:paraId="11B8CECD" w14:textId="77777777" w:rsidR="00AD517D" w:rsidRPr="00A32F4A" w:rsidRDefault="00AD517D" w:rsidP="00AD517D">
      <w:pPr>
        <w:spacing w:before="0" w:line="240" w:lineRule="auto"/>
        <w:rPr>
          <w:rFonts w:ascii="Avenir Book" w:eastAsia="Calibri" w:hAnsi="Avenir Book" w:cs="Calibri"/>
          <w:kern w:val="0"/>
          <w:sz w:val="24"/>
          <w:lang w:eastAsia="en-GB"/>
          <w14:ligatures w14:val="none"/>
        </w:rPr>
        <w:sectPr w:rsidR="00AD517D" w:rsidRPr="00A32F4A" w:rsidSect="00AD517D">
          <w:pgSz w:w="16838" w:h="11906" w:orient="landscape"/>
          <w:pgMar w:top="1440" w:right="1440" w:bottom="1440" w:left="1440" w:header="708" w:footer="708" w:gutter="0"/>
          <w:cols w:space="708"/>
          <w:docGrid w:linePitch="360"/>
        </w:sectPr>
      </w:pPr>
    </w:p>
    <w:p w14:paraId="1BC25761" w14:textId="77777777" w:rsidR="00AD517D" w:rsidRPr="001067C9" w:rsidRDefault="00AD517D" w:rsidP="00610E3B">
      <w:pPr>
        <w:pStyle w:val="Heading1"/>
        <w:ind w:left="-567"/>
      </w:pPr>
      <w:bookmarkStart w:id="415" w:name="_Toc176441535"/>
      <w:bookmarkStart w:id="416" w:name="_Toc187146251"/>
      <w:r w:rsidRPr="001067C9">
        <w:lastRenderedPageBreak/>
        <w:t>Appendix 2: Supplementary files for Paper 2 (Secondary Data Analysis)</w:t>
      </w:r>
      <w:bookmarkStart w:id="417" w:name="_Toc170646831"/>
      <w:bookmarkEnd w:id="415"/>
      <w:bookmarkEnd w:id="416"/>
      <w:r w:rsidRPr="001067C9">
        <w:t xml:space="preserve"> </w:t>
      </w:r>
    </w:p>
    <w:p w14:paraId="099EF085" w14:textId="77777777" w:rsidR="00AD517D" w:rsidRPr="001067C9" w:rsidRDefault="00AD517D" w:rsidP="00AD517D">
      <w:pPr>
        <w:pStyle w:val="Heading2"/>
        <w:ind w:left="-567"/>
        <w:rPr>
          <w:rFonts w:eastAsia="Times New Roman"/>
        </w:rPr>
      </w:pPr>
      <w:bookmarkStart w:id="418" w:name="_Toc176441536"/>
      <w:bookmarkStart w:id="419" w:name="_Toc187146252"/>
      <w:r w:rsidRPr="00BA2FE6">
        <w:rPr>
          <w:rFonts w:eastAsia="Times New Roman"/>
        </w:rPr>
        <w:t>Additional File 2.</w:t>
      </w:r>
      <w:r>
        <w:rPr>
          <w:rFonts w:eastAsia="Times New Roman"/>
        </w:rPr>
        <w:t>1</w:t>
      </w:r>
      <w:r w:rsidRPr="00BA2FE6">
        <w:rPr>
          <w:rFonts w:eastAsia="Times New Roman"/>
        </w:rPr>
        <w:t>: Data definitions used in analysis</w:t>
      </w:r>
      <w:bookmarkEnd w:id="417"/>
      <w:bookmarkEnd w:id="418"/>
      <w:bookmarkEnd w:id="419"/>
      <w:r w:rsidRPr="00BA2FE6">
        <w:rPr>
          <w:rFonts w:eastAsia="Times New Roman"/>
        </w:rPr>
        <w:t xml:space="preserve"> </w:t>
      </w:r>
    </w:p>
    <w:tbl>
      <w:tblPr>
        <w:tblStyle w:val="TableGrid"/>
        <w:tblW w:w="10490" w:type="dxa"/>
        <w:tblInd w:w="-572" w:type="dxa"/>
        <w:tblLayout w:type="fixed"/>
        <w:tblLook w:val="04A0" w:firstRow="1" w:lastRow="0" w:firstColumn="1" w:lastColumn="0" w:noHBand="0" w:noVBand="1"/>
      </w:tblPr>
      <w:tblGrid>
        <w:gridCol w:w="1985"/>
        <w:gridCol w:w="1417"/>
        <w:gridCol w:w="1276"/>
        <w:gridCol w:w="1843"/>
        <w:gridCol w:w="142"/>
        <w:gridCol w:w="1701"/>
        <w:gridCol w:w="2126"/>
      </w:tblGrid>
      <w:tr w:rsidR="00AD517D" w:rsidRPr="00BA2FE6" w14:paraId="6050CDD5" w14:textId="77777777" w:rsidTr="0020779C">
        <w:tc>
          <w:tcPr>
            <w:tcW w:w="1985" w:type="dxa"/>
            <w:vAlign w:val="center"/>
          </w:tcPr>
          <w:p w14:paraId="317DCE59" w14:textId="77777777" w:rsidR="00AD517D" w:rsidRPr="00BA2FE6" w:rsidRDefault="00AD517D" w:rsidP="0020779C">
            <w:pPr>
              <w:spacing w:before="0" w:line="240" w:lineRule="auto"/>
              <w:rPr>
                <w:rFonts w:ascii="Aptos" w:eastAsia="Times New Roman" w:hAnsi="Aptos" w:cs="Times New Roman"/>
                <w:b/>
                <w:bCs/>
                <w:sz w:val="16"/>
                <w:szCs w:val="16"/>
                <w:lang w:eastAsia="en-GB"/>
              </w:rPr>
            </w:pPr>
            <w:r w:rsidRPr="00BA2FE6">
              <w:rPr>
                <w:rFonts w:ascii="Aptos" w:eastAsia="Times New Roman" w:hAnsi="Aptos" w:cs="Times New Roman"/>
                <w:b/>
                <w:bCs/>
                <w:sz w:val="16"/>
                <w:szCs w:val="16"/>
                <w:lang w:eastAsia="en-GB"/>
              </w:rPr>
              <w:t xml:space="preserve">Labels </w:t>
            </w:r>
          </w:p>
        </w:tc>
        <w:tc>
          <w:tcPr>
            <w:tcW w:w="1417" w:type="dxa"/>
            <w:vAlign w:val="center"/>
          </w:tcPr>
          <w:p w14:paraId="4261F05E" w14:textId="77777777" w:rsidR="00AD517D" w:rsidRPr="00BA2FE6" w:rsidRDefault="00AD517D" w:rsidP="0020779C">
            <w:pPr>
              <w:spacing w:before="0" w:line="240" w:lineRule="auto"/>
              <w:rPr>
                <w:rFonts w:ascii="Aptos" w:eastAsia="Times New Roman" w:hAnsi="Aptos" w:cs="Times New Roman"/>
                <w:b/>
                <w:bCs/>
                <w:sz w:val="16"/>
                <w:szCs w:val="16"/>
                <w:lang w:eastAsia="en-GB"/>
              </w:rPr>
            </w:pPr>
            <w:r w:rsidRPr="00BA2FE6">
              <w:rPr>
                <w:rFonts w:ascii="Aptos" w:eastAsia="Times New Roman" w:hAnsi="Aptos" w:cs="Times New Roman"/>
                <w:b/>
                <w:bCs/>
                <w:sz w:val="16"/>
                <w:szCs w:val="16"/>
                <w:lang w:eastAsia="en-GB"/>
              </w:rPr>
              <w:t>Variable</w:t>
            </w:r>
          </w:p>
        </w:tc>
        <w:tc>
          <w:tcPr>
            <w:tcW w:w="1276" w:type="dxa"/>
            <w:vAlign w:val="center"/>
          </w:tcPr>
          <w:p w14:paraId="424F1D4A" w14:textId="77777777" w:rsidR="00AD517D" w:rsidRPr="00BA2FE6" w:rsidRDefault="00AD517D" w:rsidP="0020779C">
            <w:pPr>
              <w:spacing w:before="0" w:line="240" w:lineRule="auto"/>
              <w:rPr>
                <w:rFonts w:ascii="Aptos" w:eastAsia="Times New Roman" w:hAnsi="Aptos" w:cs="Times New Roman"/>
                <w:b/>
                <w:bCs/>
                <w:sz w:val="16"/>
                <w:szCs w:val="16"/>
                <w:lang w:eastAsia="en-GB"/>
              </w:rPr>
            </w:pPr>
            <w:r w:rsidRPr="00BA2FE6">
              <w:rPr>
                <w:rFonts w:ascii="Aptos" w:eastAsia="Times New Roman" w:hAnsi="Aptos" w:cs="Times New Roman"/>
                <w:b/>
                <w:bCs/>
                <w:sz w:val="16"/>
                <w:szCs w:val="16"/>
                <w:lang w:eastAsia="en-GB"/>
              </w:rPr>
              <w:t>Data Type</w:t>
            </w:r>
          </w:p>
        </w:tc>
        <w:tc>
          <w:tcPr>
            <w:tcW w:w="3686" w:type="dxa"/>
            <w:gridSpan w:val="3"/>
            <w:vAlign w:val="center"/>
          </w:tcPr>
          <w:p w14:paraId="7023833C" w14:textId="77777777" w:rsidR="00AD517D" w:rsidRPr="00BA2FE6" w:rsidRDefault="00AD517D" w:rsidP="0020779C">
            <w:pPr>
              <w:spacing w:before="0" w:line="240" w:lineRule="auto"/>
              <w:rPr>
                <w:rFonts w:ascii="Aptos" w:eastAsia="Times New Roman" w:hAnsi="Aptos" w:cs="Times New Roman"/>
                <w:b/>
                <w:bCs/>
                <w:sz w:val="16"/>
                <w:szCs w:val="16"/>
                <w:lang w:eastAsia="en-GB"/>
              </w:rPr>
            </w:pPr>
            <w:r w:rsidRPr="00BA2FE6">
              <w:rPr>
                <w:rFonts w:ascii="Aptos" w:eastAsia="Times New Roman" w:hAnsi="Aptos" w:cs="Times New Roman"/>
                <w:b/>
                <w:bCs/>
                <w:sz w:val="16"/>
                <w:szCs w:val="16"/>
                <w:lang w:eastAsia="en-GB"/>
              </w:rPr>
              <w:t>Definition</w:t>
            </w:r>
          </w:p>
        </w:tc>
        <w:tc>
          <w:tcPr>
            <w:tcW w:w="2126" w:type="dxa"/>
          </w:tcPr>
          <w:p w14:paraId="1D6E8F75" w14:textId="77777777" w:rsidR="00AD517D" w:rsidRPr="00BA2FE6" w:rsidRDefault="00AD517D" w:rsidP="0020779C">
            <w:pPr>
              <w:spacing w:before="0" w:line="240" w:lineRule="auto"/>
              <w:rPr>
                <w:rFonts w:ascii="Aptos" w:eastAsia="Times New Roman" w:hAnsi="Aptos" w:cs="Times New Roman"/>
                <w:b/>
                <w:bCs/>
                <w:sz w:val="16"/>
                <w:szCs w:val="16"/>
                <w:lang w:eastAsia="en-GB"/>
              </w:rPr>
            </w:pPr>
            <w:r w:rsidRPr="00BA2FE6">
              <w:rPr>
                <w:rFonts w:ascii="Aptos" w:eastAsia="Times New Roman" w:hAnsi="Aptos" w:cs="Times New Roman"/>
                <w:b/>
                <w:bCs/>
                <w:sz w:val="16"/>
                <w:szCs w:val="16"/>
                <w:lang w:eastAsia="en-GB"/>
              </w:rPr>
              <w:t xml:space="preserve">NDNS or </w:t>
            </w:r>
          </w:p>
          <w:p w14:paraId="35823C51" w14:textId="77777777" w:rsidR="00AD517D" w:rsidRPr="00BA2FE6" w:rsidRDefault="00AD517D" w:rsidP="0020779C">
            <w:pPr>
              <w:spacing w:before="0" w:line="240" w:lineRule="auto"/>
              <w:rPr>
                <w:rFonts w:ascii="Aptos" w:eastAsia="Times New Roman" w:hAnsi="Aptos" w:cs="Times New Roman"/>
                <w:b/>
                <w:bCs/>
                <w:sz w:val="16"/>
                <w:szCs w:val="16"/>
                <w:lang w:eastAsia="en-GB"/>
              </w:rPr>
            </w:pPr>
            <w:r w:rsidRPr="00BA2FE6">
              <w:rPr>
                <w:rFonts w:ascii="Aptos" w:eastAsia="Times New Roman" w:hAnsi="Aptos" w:cs="Times New Roman"/>
                <w:b/>
                <w:bCs/>
                <w:sz w:val="16"/>
                <w:szCs w:val="16"/>
                <w:lang w:eastAsia="en-GB"/>
              </w:rPr>
              <w:t>Derived by researcher</w:t>
            </w:r>
          </w:p>
        </w:tc>
      </w:tr>
      <w:tr w:rsidR="00AD517D" w:rsidRPr="00BA2FE6" w14:paraId="4B83B94F" w14:textId="77777777" w:rsidTr="0020779C">
        <w:tc>
          <w:tcPr>
            <w:tcW w:w="1985" w:type="dxa"/>
          </w:tcPr>
          <w:p w14:paraId="16F55F7D"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 Processed Meat (PM)</w:t>
            </w:r>
          </w:p>
        </w:tc>
        <w:tc>
          <w:tcPr>
            <w:tcW w:w="1417" w:type="dxa"/>
          </w:tcPr>
          <w:p w14:paraId="5E5D0298"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totalprocessedmeat</w:t>
            </w:r>
            <w:proofErr w:type="spellEnd"/>
          </w:p>
        </w:tc>
        <w:tc>
          <w:tcPr>
            <w:tcW w:w="1276" w:type="dxa"/>
          </w:tcPr>
          <w:p w14:paraId="3139664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tcPr>
          <w:p w14:paraId="02164CBA"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ProcessedRedMeatg</w:t>
            </w:r>
            <w:proofErr w:type="spellEnd"/>
            <w:r w:rsidRPr="00BA2FE6">
              <w:rPr>
                <w:rFonts w:ascii="Aptos" w:eastAsia="Times New Roman" w:hAnsi="Aptos" w:cs="Times New Roman"/>
                <w:sz w:val="16"/>
                <w:szCs w:val="16"/>
                <w:lang w:eastAsia="en-GB"/>
              </w:rPr>
              <w:t xml:space="preserve">+ </w:t>
            </w:r>
            <w:proofErr w:type="spellStart"/>
            <w:r w:rsidRPr="00BA2FE6">
              <w:rPr>
                <w:rFonts w:ascii="Aptos" w:eastAsia="Times New Roman" w:hAnsi="Aptos" w:cs="Times New Roman"/>
                <w:sz w:val="16"/>
                <w:szCs w:val="16"/>
                <w:lang w:eastAsia="en-GB"/>
              </w:rPr>
              <w:t>Sausagesg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Burgersg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ProcessedPoultryg</w:t>
            </w:r>
            <w:proofErr w:type="spellEnd"/>
          </w:p>
        </w:tc>
        <w:tc>
          <w:tcPr>
            <w:tcW w:w="2126" w:type="dxa"/>
          </w:tcPr>
          <w:p w14:paraId="2C8A2A4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 - SPSS</w:t>
            </w:r>
          </w:p>
        </w:tc>
      </w:tr>
      <w:tr w:rsidR="00AD517D" w:rsidRPr="00BA2FE6" w14:paraId="2681BE97" w14:textId="77777777" w:rsidTr="0020779C">
        <w:tc>
          <w:tcPr>
            <w:tcW w:w="1985" w:type="dxa"/>
          </w:tcPr>
          <w:p w14:paraId="1768F74D"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 Unprocessed Red Meat (URM)</w:t>
            </w:r>
          </w:p>
        </w:tc>
        <w:tc>
          <w:tcPr>
            <w:tcW w:w="1417" w:type="dxa"/>
          </w:tcPr>
          <w:p w14:paraId="30E3F228"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unprocessedredmeat</w:t>
            </w:r>
            <w:proofErr w:type="spellEnd"/>
          </w:p>
        </w:tc>
        <w:tc>
          <w:tcPr>
            <w:tcW w:w="1276" w:type="dxa"/>
          </w:tcPr>
          <w:p w14:paraId="33CDB05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tcPr>
          <w:p w14:paraId="74F1C759"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Beefg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Lambg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Offalg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OtherRedMeatg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Porkg</w:t>
            </w:r>
            <w:proofErr w:type="spellEnd"/>
          </w:p>
        </w:tc>
        <w:tc>
          <w:tcPr>
            <w:tcW w:w="2126" w:type="dxa"/>
          </w:tcPr>
          <w:p w14:paraId="7A799CD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 - SPSS</w:t>
            </w:r>
          </w:p>
        </w:tc>
      </w:tr>
      <w:tr w:rsidR="00AD517D" w:rsidRPr="00BA2FE6" w14:paraId="7587A594" w14:textId="77777777" w:rsidTr="0020779C">
        <w:tc>
          <w:tcPr>
            <w:tcW w:w="1985" w:type="dxa"/>
          </w:tcPr>
          <w:p w14:paraId="5A79776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 Red and Processed Meat (RPM)</w:t>
            </w:r>
          </w:p>
        </w:tc>
        <w:tc>
          <w:tcPr>
            <w:tcW w:w="1417" w:type="dxa"/>
          </w:tcPr>
          <w:p w14:paraId="00E68E60"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totalrpm</w:t>
            </w:r>
            <w:proofErr w:type="spellEnd"/>
          </w:p>
        </w:tc>
        <w:tc>
          <w:tcPr>
            <w:tcW w:w="1276" w:type="dxa"/>
          </w:tcPr>
          <w:p w14:paraId="27F0B83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tcPr>
          <w:p w14:paraId="58D6F5EF"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Beefg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Burgersg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Lambg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Offalg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OtherRedMeatg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Porkg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ProcessedPoultryg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ProcessedRedMeatg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Sausagesg</w:t>
            </w:r>
            <w:proofErr w:type="spellEnd"/>
            <w:r w:rsidRPr="00BA2FE6">
              <w:rPr>
                <w:rFonts w:ascii="Aptos" w:eastAsia="Times New Roman" w:hAnsi="Aptos" w:cs="Times New Roman"/>
                <w:sz w:val="16"/>
                <w:szCs w:val="16"/>
                <w:lang w:eastAsia="en-GB"/>
              </w:rPr>
              <w:t xml:space="preserve"> </w:t>
            </w:r>
          </w:p>
        </w:tc>
        <w:tc>
          <w:tcPr>
            <w:tcW w:w="2126" w:type="dxa"/>
          </w:tcPr>
          <w:p w14:paraId="49A5B7C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 - SPSS</w:t>
            </w:r>
          </w:p>
        </w:tc>
      </w:tr>
      <w:tr w:rsidR="00AD517D" w:rsidRPr="00BA2FE6" w14:paraId="755BD714" w14:textId="77777777" w:rsidTr="0020779C">
        <w:tc>
          <w:tcPr>
            <w:tcW w:w="1985" w:type="dxa"/>
          </w:tcPr>
          <w:p w14:paraId="6FE814A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 Meat Derived</w:t>
            </w:r>
          </w:p>
        </w:tc>
        <w:tc>
          <w:tcPr>
            <w:tcW w:w="1417" w:type="dxa"/>
          </w:tcPr>
          <w:p w14:paraId="356C33B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totalmeat2</w:t>
            </w:r>
          </w:p>
        </w:tc>
        <w:tc>
          <w:tcPr>
            <w:tcW w:w="1276" w:type="dxa"/>
          </w:tcPr>
          <w:p w14:paraId="1307C0A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tcPr>
          <w:p w14:paraId="2B75A43A"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totalprocessedmeat</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unprocessedredmeat</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GameBirdsg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Poultryg</w:t>
            </w:r>
            <w:proofErr w:type="spellEnd"/>
          </w:p>
        </w:tc>
        <w:tc>
          <w:tcPr>
            <w:tcW w:w="2126" w:type="dxa"/>
          </w:tcPr>
          <w:p w14:paraId="5B2A005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 - SPSS</w:t>
            </w:r>
          </w:p>
        </w:tc>
      </w:tr>
      <w:tr w:rsidR="00AD517D" w:rsidRPr="00BA2FE6" w14:paraId="7F13DC42" w14:textId="77777777" w:rsidTr="0020779C">
        <w:tc>
          <w:tcPr>
            <w:tcW w:w="1985" w:type="dxa"/>
            <w:shd w:val="clear" w:color="auto" w:fill="auto"/>
          </w:tcPr>
          <w:p w14:paraId="5F57136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 White Meat Derived</w:t>
            </w:r>
          </w:p>
        </w:tc>
        <w:tc>
          <w:tcPr>
            <w:tcW w:w="1417" w:type="dxa"/>
            <w:shd w:val="clear" w:color="auto" w:fill="auto"/>
          </w:tcPr>
          <w:p w14:paraId="2A910B8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whitemeat2</w:t>
            </w:r>
          </w:p>
        </w:tc>
        <w:tc>
          <w:tcPr>
            <w:tcW w:w="1276" w:type="dxa"/>
            <w:shd w:val="clear" w:color="auto" w:fill="auto"/>
          </w:tcPr>
          <w:p w14:paraId="1972EB3E"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shd w:val="clear" w:color="auto" w:fill="auto"/>
          </w:tcPr>
          <w:p w14:paraId="68B776C6"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GameBirdg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Poultryg</w:t>
            </w:r>
            <w:proofErr w:type="spellEnd"/>
          </w:p>
        </w:tc>
        <w:tc>
          <w:tcPr>
            <w:tcW w:w="2126" w:type="dxa"/>
            <w:shd w:val="clear" w:color="auto" w:fill="auto"/>
          </w:tcPr>
          <w:p w14:paraId="61546E2F"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 - SPSS</w:t>
            </w:r>
          </w:p>
        </w:tc>
      </w:tr>
      <w:tr w:rsidR="00AD517D" w:rsidRPr="00BA2FE6" w14:paraId="0B7FEB1C" w14:textId="77777777" w:rsidTr="0020779C">
        <w:tc>
          <w:tcPr>
            <w:tcW w:w="1985" w:type="dxa"/>
            <w:shd w:val="clear" w:color="auto" w:fill="D9D9D9"/>
          </w:tcPr>
          <w:p w14:paraId="37F5D25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 Red Meat</w:t>
            </w:r>
          </w:p>
        </w:tc>
        <w:tc>
          <w:tcPr>
            <w:tcW w:w="1417" w:type="dxa"/>
            <w:shd w:val="clear" w:color="auto" w:fill="D9D9D9"/>
          </w:tcPr>
          <w:p w14:paraId="6C93A2A1"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totalredmeat</w:t>
            </w:r>
            <w:proofErr w:type="spellEnd"/>
          </w:p>
        </w:tc>
        <w:tc>
          <w:tcPr>
            <w:tcW w:w="1276" w:type="dxa"/>
            <w:shd w:val="clear" w:color="auto" w:fill="D9D9D9"/>
          </w:tcPr>
          <w:p w14:paraId="76D2F5D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shd w:val="clear" w:color="auto" w:fill="D9D9D9"/>
          </w:tcPr>
          <w:p w14:paraId="162D5262"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Beefg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Burgersg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Lambg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Offalg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OtherRedMeatg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Porkg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ProcessedRedMeatg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Sausagesg</w:t>
            </w:r>
            <w:proofErr w:type="spellEnd"/>
          </w:p>
        </w:tc>
        <w:tc>
          <w:tcPr>
            <w:tcW w:w="2126" w:type="dxa"/>
            <w:shd w:val="clear" w:color="auto" w:fill="D9D9D9"/>
          </w:tcPr>
          <w:p w14:paraId="63BE2C0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 – for reference (not used in analysis)</w:t>
            </w:r>
          </w:p>
          <w:p w14:paraId="11ABEBC0" w14:textId="77777777" w:rsidR="00AD517D" w:rsidRPr="00BA2FE6" w:rsidRDefault="00AD517D" w:rsidP="0020779C">
            <w:pPr>
              <w:spacing w:before="0" w:line="240" w:lineRule="auto"/>
              <w:rPr>
                <w:rFonts w:ascii="Aptos" w:eastAsia="Times New Roman" w:hAnsi="Aptos" w:cs="Times New Roman"/>
                <w:sz w:val="16"/>
                <w:szCs w:val="16"/>
                <w:lang w:eastAsia="en-GB"/>
              </w:rPr>
            </w:pPr>
          </w:p>
        </w:tc>
      </w:tr>
      <w:tr w:rsidR="00AD517D" w:rsidRPr="00BA2FE6" w14:paraId="099508CA" w14:textId="77777777" w:rsidTr="0020779C">
        <w:tc>
          <w:tcPr>
            <w:tcW w:w="1985" w:type="dxa"/>
            <w:shd w:val="clear" w:color="auto" w:fill="D9D9D9"/>
          </w:tcPr>
          <w:p w14:paraId="456B5A2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 Meat</w:t>
            </w:r>
          </w:p>
        </w:tc>
        <w:tc>
          <w:tcPr>
            <w:tcW w:w="1417" w:type="dxa"/>
            <w:shd w:val="clear" w:color="auto" w:fill="D9D9D9"/>
          </w:tcPr>
          <w:p w14:paraId="426E60DC"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totalmeat</w:t>
            </w:r>
            <w:proofErr w:type="spellEnd"/>
          </w:p>
        </w:tc>
        <w:tc>
          <w:tcPr>
            <w:tcW w:w="1276" w:type="dxa"/>
            <w:shd w:val="clear" w:color="auto" w:fill="D9D9D9"/>
          </w:tcPr>
          <w:p w14:paraId="1F86B7D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shd w:val="clear" w:color="auto" w:fill="D9D9D9"/>
          </w:tcPr>
          <w:p w14:paraId="0E472D0A"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Beefg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Burgersg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Lambg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Offalg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OtherRedMeatg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Porkg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ProcessedRedMeatg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Sausagesg</w:t>
            </w:r>
            <w:proofErr w:type="spellEnd"/>
            <w:r w:rsidRPr="00BA2FE6">
              <w:rPr>
                <w:rFonts w:ascii="Aptos" w:eastAsia="Times New Roman" w:hAnsi="Aptos" w:cs="Times New Roman"/>
                <w:sz w:val="16"/>
                <w:szCs w:val="16"/>
                <w:lang w:eastAsia="en-GB"/>
              </w:rPr>
              <w:t xml:space="preserve"> </w:t>
            </w:r>
          </w:p>
        </w:tc>
        <w:tc>
          <w:tcPr>
            <w:tcW w:w="2126" w:type="dxa"/>
            <w:shd w:val="clear" w:color="auto" w:fill="D9D9D9"/>
          </w:tcPr>
          <w:p w14:paraId="5B97971F"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 – for reference (not used in analysis)</w:t>
            </w:r>
          </w:p>
          <w:p w14:paraId="618D6CD5" w14:textId="77777777" w:rsidR="00AD517D" w:rsidRPr="00BA2FE6" w:rsidRDefault="00AD517D" w:rsidP="0020779C">
            <w:pPr>
              <w:spacing w:before="0" w:line="240" w:lineRule="auto"/>
              <w:rPr>
                <w:rFonts w:ascii="Aptos" w:eastAsia="Times New Roman" w:hAnsi="Aptos" w:cs="Times New Roman"/>
                <w:sz w:val="16"/>
                <w:szCs w:val="16"/>
                <w:lang w:eastAsia="en-GB"/>
              </w:rPr>
            </w:pPr>
          </w:p>
        </w:tc>
      </w:tr>
      <w:tr w:rsidR="00AD517D" w:rsidRPr="00BA2FE6" w14:paraId="7DA57650" w14:textId="77777777" w:rsidTr="0020779C">
        <w:tc>
          <w:tcPr>
            <w:tcW w:w="1985" w:type="dxa"/>
            <w:tcBorders>
              <w:bottom w:val="single" w:sz="4" w:space="0" w:color="auto"/>
            </w:tcBorders>
            <w:shd w:val="clear" w:color="auto" w:fill="D9D9D9"/>
          </w:tcPr>
          <w:p w14:paraId="357EE5F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 White Meat</w:t>
            </w:r>
          </w:p>
        </w:tc>
        <w:tc>
          <w:tcPr>
            <w:tcW w:w="1417" w:type="dxa"/>
            <w:tcBorders>
              <w:bottom w:val="single" w:sz="4" w:space="0" w:color="auto"/>
            </w:tcBorders>
            <w:shd w:val="clear" w:color="auto" w:fill="D9D9D9"/>
          </w:tcPr>
          <w:p w14:paraId="6048A0CC"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totalwhitemeatg</w:t>
            </w:r>
            <w:proofErr w:type="spellEnd"/>
          </w:p>
        </w:tc>
        <w:tc>
          <w:tcPr>
            <w:tcW w:w="1276" w:type="dxa"/>
            <w:tcBorders>
              <w:bottom w:val="single" w:sz="4" w:space="0" w:color="auto"/>
            </w:tcBorders>
            <w:shd w:val="clear" w:color="auto" w:fill="D9D9D9"/>
          </w:tcPr>
          <w:p w14:paraId="5D4DA62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tcBorders>
              <w:bottom w:val="single" w:sz="4" w:space="0" w:color="auto"/>
            </w:tcBorders>
            <w:shd w:val="clear" w:color="auto" w:fill="D9D9D9"/>
          </w:tcPr>
          <w:p w14:paraId="06ECCDB0"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GameBirdsg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Poultryg</w:t>
            </w:r>
            <w:proofErr w:type="spellEnd"/>
            <w:r w:rsidRPr="00BA2FE6">
              <w:rPr>
                <w:rFonts w:ascii="Aptos" w:eastAsia="Times New Roman" w:hAnsi="Aptos" w:cs="Times New Roman"/>
                <w:sz w:val="16"/>
                <w:szCs w:val="16"/>
                <w:lang w:eastAsia="en-GB"/>
              </w:rPr>
              <w:t xml:space="preserve"> + </w:t>
            </w:r>
            <w:proofErr w:type="spellStart"/>
            <w:r w:rsidRPr="00BA2FE6">
              <w:rPr>
                <w:rFonts w:ascii="Aptos" w:eastAsia="Times New Roman" w:hAnsi="Aptos" w:cs="Times New Roman"/>
                <w:sz w:val="16"/>
                <w:szCs w:val="16"/>
                <w:lang w:eastAsia="en-GB"/>
              </w:rPr>
              <w:t>ProcessedPoultryg</w:t>
            </w:r>
            <w:proofErr w:type="spellEnd"/>
          </w:p>
        </w:tc>
        <w:tc>
          <w:tcPr>
            <w:tcW w:w="2126" w:type="dxa"/>
            <w:tcBorders>
              <w:bottom w:val="single" w:sz="4" w:space="0" w:color="auto"/>
            </w:tcBorders>
            <w:shd w:val="clear" w:color="auto" w:fill="D9D9D9"/>
          </w:tcPr>
          <w:p w14:paraId="459B9B6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 – for reference (not used in analysis)</w:t>
            </w:r>
          </w:p>
        </w:tc>
      </w:tr>
      <w:tr w:rsidR="00AD517D" w:rsidRPr="00BA2FE6" w14:paraId="69E75817" w14:textId="77777777" w:rsidTr="0020779C">
        <w:trPr>
          <w:trHeight w:val="385"/>
        </w:trPr>
        <w:tc>
          <w:tcPr>
            <w:tcW w:w="1985" w:type="dxa"/>
            <w:tcBorders>
              <w:bottom w:val="single" w:sz="4" w:space="0" w:color="auto"/>
            </w:tcBorders>
            <w:shd w:val="clear" w:color="auto" w:fill="auto"/>
          </w:tcPr>
          <w:p w14:paraId="4FB8C83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&gt;70g RPM</w:t>
            </w:r>
          </w:p>
        </w:tc>
        <w:tc>
          <w:tcPr>
            <w:tcW w:w="1417" w:type="dxa"/>
            <w:tcBorders>
              <w:bottom w:val="single" w:sz="4" w:space="0" w:color="auto"/>
            </w:tcBorders>
            <w:shd w:val="clear" w:color="auto" w:fill="auto"/>
          </w:tcPr>
          <w:p w14:paraId="7EE6724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over70gRPM</w:t>
            </w:r>
          </w:p>
        </w:tc>
        <w:tc>
          <w:tcPr>
            <w:tcW w:w="1276" w:type="dxa"/>
            <w:tcBorders>
              <w:bottom w:val="single" w:sz="4" w:space="0" w:color="auto"/>
            </w:tcBorders>
            <w:shd w:val="clear" w:color="auto" w:fill="auto"/>
          </w:tcPr>
          <w:p w14:paraId="69BBB8E8"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tcBorders>
              <w:bottom w:val="single" w:sz="4" w:space="0" w:color="auto"/>
            </w:tcBorders>
            <w:shd w:val="clear" w:color="auto" w:fill="auto"/>
          </w:tcPr>
          <w:p w14:paraId="61B17A5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0 = &lt;=70g      1 = &gt;70g</w:t>
            </w:r>
          </w:p>
        </w:tc>
        <w:tc>
          <w:tcPr>
            <w:tcW w:w="2126" w:type="dxa"/>
            <w:tcBorders>
              <w:bottom w:val="single" w:sz="4" w:space="0" w:color="auto"/>
            </w:tcBorders>
            <w:shd w:val="clear" w:color="auto" w:fill="auto"/>
          </w:tcPr>
          <w:p w14:paraId="70AE4DB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 - SPSS</w:t>
            </w:r>
          </w:p>
        </w:tc>
      </w:tr>
      <w:tr w:rsidR="00AD517D" w:rsidRPr="00BA2FE6" w14:paraId="7DB57B08" w14:textId="77777777" w:rsidTr="0020779C">
        <w:tc>
          <w:tcPr>
            <w:tcW w:w="1985" w:type="dxa"/>
          </w:tcPr>
          <w:p w14:paraId="6B2B4DA2"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Survey year</w:t>
            </w:r>
          </w:p>
        </w:tc>
        <w:tc>
          <w:tcPr>
            <w:tcW w:w="1417" w:type="dxa"/>
          </w:tcPr>
          <w:p w14:paraId="774E338A"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SurveyYear</w:t>
            </w:r>
            <w:proofErr w:type="spellEnd"/>
          </w:p>
        </w:tc>
        <w:tc>
          <w:tcPr>
            <w:tcW w:w="1276" w:type="dxa"/>
          </w:tcPr>
          <w:p w14:paraId="0E1C205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p w14:paraId="68121A33" w14:textId="77777777" w:rsidR="00AD517D" w:rsidRPr="00BA2FE6" w:rsidRDefault="00AD517D" w:rsidP="0020779C">
            <w:pPr>
              <w:spacing w:before="0" w:line="240" w:lineRule="auto"/>
              <w:rPr>
                <w:rFonts w:ascii="Aptos" w:eastAsia="Times New Roman" w:hAnsi="Aptos" w:cs="Times New Roman"/>
                <w:sz w:val="16"/>
                <w:szCs w:val="16"/>
                <w:lang w:eastAsia="en-GB"/>
              </w:rPr>
            </w:pPr>
          </w:p>
        </w:tc>
        <w:tc>
          <w:tcPr>
            <w:tcW w:w="1843" w:type="dxa"/>
            <w:tcBorders>
              <w:bottom w:val="single" w:sz="4" w:space="0" w:color="auto"/>
              <w:right w:val="nil"/>
            </w:tcBorders>
          </w:tcPr>
          <w:p w14:paraId="1983F9E3"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2008/09</w:t>
            </w:r>
          </w:p>
          <w:p w14:paraId="7716276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2009/10</w:t>
            </w:r>
          </w:p>
          <w:p w14:paraId="27F234C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2010/11</w:t>
            </w:r>
          </w:p>
          <w:p w14:paraId="11E0273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4.0 = 2011/12</w:t>
            </w:r>
          </w:p>
          <w:p w14:paraId="5F4C354D"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5.0 = 2012/13</w:t>
            </w:r>
          </w:p>
          <w:p w14:paraId="09A5B52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6.0 = 2013/14</w:t>
            </w:r>
          </w:p>
          <w:p w14:paraId="3523350B" w14:textId="77777777" w:rsidR="00AD517D" w:rsidRPr="00BA2FE6" w:rsidRDefault="00AD517D" w:rsidP="0020779C">
            <w:pPr>
              <w:spacing w:before="0" w:line="240" w:lineRule="auto"/>
              <w:rPr>
                <w:rFonts w:ascii="Aptos" w:eastAsia="Times New Roman" w:hAnsi="Aptos" w:cs="Times New Roman"/>
                <w:sz w:val="16"/>
                <w:szCs w:val="16"/>
                <w:lang w:eastAsia="en-GB"/>
              </w:rPr>
            </w:pPr>
          </w:p>
        </w:tc>
        <w:tc>
          <w:tcPr>
            <w:tcW w:w="1843" w:type="dxa"/>
            <w:gridSpan w:val="2"/>
            <w:tcBorders>
              <w:left w:val="nil"/>
              <w:bottom w:val="single" w:sz="4" w:space="0" w:color="auto"/>
            </w:tcBorders>
          </w:tcPr>
          <w:p w14:paraId="22B6B05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7.0 = 2014/15</w:t>
            </w:r>
          </w:p>
          <w:p w14:paraId="55983FDD"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8.0 = 2015/16</w:t>
            </w:r>
          </w:p>
          <w:p w14:paraId="4CD6F2F3"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9.0 = 2016/17</w:t>
            </w:r>
          </w:p>
          <w:p w14:paraId="6D33432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10.0 = 2017/18</w:t>
            </w:r>
          </w:p>
          <w:p w14:paraId="62A4C23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11.0 = 2018/19</w:t>
            </w:r>
          </w:p>
        </w:tc>
        <w:tc>
          <w:tcPr>
            <w:tcW w:w="2126" w:type="dxa"/>
          </w:tcPr>
          <w:p w14:paraId="65BC23C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w:t>
            </w:r>
          </w:p>
        </w:tc>
      </w:tr>
      <w:tr w:rsidR="00AD517D" w:rsidRPr="00BA2FE6" w14:paraId="78E092B6" w14:textId="77777777" w:rsidTr="0020779C">
        <w:tc>
          <w:tcPr>
            <w:tcW w:w="1985" w:type="dxa"/>
          </w:tcPr>
          <w:p w14:paraId="363DD7C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Age groups</w:t>
            </w:r>
          </w:p>
        </w:tc>
        <w:tc>
          <w:tcPr>
            <w:tcW w:w="1417" w:type="dxa"/>
          </w:tcPr>
          <w:p w14:paraId="7D8B6FC3"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Agegad2</w:t>
            </w:r>
          </w:p>
        </w:tc>
        <w:tc>
          <w:tcPr>
            <w:tcW w:w="1276" w:type="dxa"/>
          </w:tcPr>
          <w:p w14:paraId="694B8BD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Nominal </w:t>
            </w:r>
          </w:p>
          <w:p w14:paraId="123FB40F" w14:textId="77777777" w:rsidR="00AD517D" w:rsidRPr="00BA2FE6" w:rsidRDefault="00AD517D" w:rsidP="0020779C">
            <w:pPr>
              <w:spacing w:before="0" w:line="240" w:lineRule="auto"/>
              <w:rPr>
                <w:rFonts w:ascii="Aptos" w:eastAsia="Times New Roman" w:hAnsi="Aptos" w:cs="Times New Roman"/>
                <w:sz w:val="16"/>
                <w:szCs w:val="16"/>
                <w:lang w:eastAsia="en-GB"/>
              </w:rPr>
            </w:pPr>
          </w:p>
        </w:tc>
        <w:tc>
          <w:tcPr>
            <w:tcW w:w="1843" w:type="dxa"/>
            <w:tcBorders>
              <w:right w:val="nil"/>
            </w:tcBorders>
          </w:tcPr>
          <w:p w14:paraId="30EB62D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16 -18*</w:t>
            </w:r>
          </w:p>
          <w:p w14:paraId="513B9F3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19-34</w:t>
            </w:r>
          </w:p>
          <w:p w14:paraId="77578A9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35-49</w:t>
            </w:r>
          </w:p>
        </w:tc>
        <w:tc>
          <w:tcPr>
            <w:tcW w:w="1843" w:type="dxa"/>
            <w:gridSpan w:val="2"/>
            <w:tcBorders>
              <w:left w:val="nil"/>
            </w:tcBorders>
          </w:tcPr>
          <w:p w14:paraId="746BE67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4.0 = 50-64</w:t>
            </w:r>
          </w:p>
          <w:p w14:paraId="6A7564EE"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5.0 = 65+</w:t>
            </w:r>
          </w:p>
          <w:p w14:paraId="34ADE87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*Category not included in working dataset</w:t>
            </w:r>
          </w:p>
        </w:tc>
        <w:tc>
          <w:tcPr>
            <w:tcW w:w="2126" w:type="dxa"/>
          </w:tcPr>
          <w:p w14:paraId="0EBCB7B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w:t>
            </w:r>
          </w:p>
        </w:tc>
      </w:tr>
      <w:tr w:rsidR="00AD517D" w:rsidRPr="00BA2FE6" w14:paraId="79389ADA" w14:textId="77777777" w:rsidTr="0020779C">
        <w:tc>
          <w:tcPr>
            <w:tcW w:w="1985" w:type="dxa"/>
          </w:tcPr>
          <w:p w14:paraId="5A6948E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Age</w:t>
            </w:r>
          </w:p>
        </w:tc>
        <w:tc>
          <w:tcPr>
            <w:tcW w:w="1417" w:type="dxa"/>
          </w:tcPr>
          <w:p w14:paraId="141E984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Age</w:t>
            </w:r>
          </w:p>
        </w:tc>
        <w:tc>
          <w:tcPr>
            <w:tcW w:w="1276" w:type="dxa"/>
          </w:tcPr>
          <w:p w14:paraId="74C4341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tcPr>
          <w:p w14:paraId="260ED92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Continuous - age 19+</w:t>
            </w:r>
          </w:p>
          <w:p w14:paraId="22AC9631" w14:textId="77777777" w:rsidR="00AD517D" w:rsidRPr="00BA2FE6" w:rsidRDefault="00AD517D" w:rsidP="0020779C">
            <w:pPr>
              <w:spacing w:before="0" w:line="240" w:lineRule="auto"/>
              <w:rPr>
                <w:rFonts w:ascii="Aptos" w:eastAsia="Times New Roman" w:hAnsi="Aptos" w:cs="Times New Roman"/>
                <w:sz w:val="16"/>
                <w:szCs w:val="16"/>
                <w:lang w:eastAsia="en-GB"/>
              </w:rPr>
            </w:pPr>
          </w:p>
        </w:tc>
        <w:tc>
          <w:tcPr>
            <w:tcW w:w="2126" w:type="dxa"/>
          </w:tcPr>
          <w:p w14:paraId="520A890D"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w:t>
            </w:r>
          </w:p>
        </w:tc>
      </w:tr>
      <w:tr w:rsidR="00AD517D" w:rsidRPr="00BA2FE6" w14:paraId="2E155A66" w14:textId="77777777" w:rsidTr="0020779C">
        <w:tc>
          <w:tcPr>
            <w:tcW w:w="1985" w:type="dxa"/>
          </w:tcPr>
          <w:p w14:paraId="0B9982F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Ethnicity groups</w:t>
            </w:r>
          </w:p>
        </w:tc>
        <w:tc>
          <w:tcPr>
            <w:tcW w:w="1417" w:type="dxa"/>
          </w:tcPr>
          <w:p w14:paraId="1B417162"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Ethgrp5</w:t>
            </w:r>
          </w:p>
        </w:tc>
        <w:tc>
          <w:tcPr>
            <w:tcW w:w="1276" w:type="dxa"/>
          </w:tcPr>
          <w:p w14:paraId="38A76C8E"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tc>
        <w:tc>
          <w:tcPr>
            <w:tcW w:w="1985" w:type="dxa"/>
            <w:gridSpan w:val="2"/>
          </w:tcPr>
          <w:p w14:paraId="09FC670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White</w:t>
            </w:r>
          </w:p>
          <w:p w14:paraId="3308DFB8"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2.0 = Mixed ethnicity </w:t>
            </w:r>
          </w:p>
          <w:p w14:paraId="767B527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Black or Black Asian</w:t>
            </w:r>
          </w:p>
          <w:p w14:paraId="741750AE" w14:textId="77777777" w:rsidR="00AD517D" w:rsidRPr="00BA2FE6" w:rsidRDefault="00AD517D" w:rsidP="0020779C">
            <w:pPr>
              <w:spacing w:before="0" w:line="240" w:lineRule="auto"/>
              <w:rPr>
                <w:rFonts w:ascii="Aptos" w:eastAsia="Times New Roman" w:hAnsi="Aptos" w:cs="Times New Roman"/>
                <w:sz w:val="16"/>
                <w:szCs w:val="16"/>
                <w:lang w:eastAsia="en-GB"/>
              </w:rPr>
            </w:pPr>
          </w:p>
        </w:tc>
        <w:tc>
          <w:tcPr>
            <w:tcW w:w="1701" w:type="dxa"/>
          </w:tcPr>
          <w:p w14:paraId="3D7F1EE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4.0 = Asian or Asian British</w:t>
            </w:r>
          </w:p>
          <w:p w14:paraId="50D1F303"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5.0 = </w:t>
            </w:r>
            <w:proofErr w:type="gramStart"/>
            <w:r w:rsidRPr="00BA2FE6">
              <w:rPr>
                <w:rFonts w:ascii="Aptos" w:eastAsia="Times New Roman" w:hAnsi="Aptos" w:cs="Times New Roman"/>
                <w:sz w:val="16"/>
                <w:szCs w:val="16"/>
                <w:lang w:eastAsia="en-GB"/>
              </w:rPr>
              <w:t>Other</w:t>
            </w:r>
            <w:proofErr w:type="gramEnd"/>
            <w:r w:rsidRPr="00BA2FE6">
              <w:rPr>
                <w:rFonts w:ascii="Aptos" w:eastAsia="Times New Roman" w:hAnsi="Aptos" w:cs="Times New Roman"/>
                <w:sz w:val="16"/>
                <w:szCs w:val="16"/>
                <w:lang w:eastAsia="en-GB"/>
              </w:rPr>
              <w:t xml:space="preserve"> ethnicity</w:t>
            </w:r>
          </w:p>
        </w:tc>
        <w:tc>
          <w:tcPr>
            <w:tcW w:w="2126" w:type="dxa"/>
          </w:tcPr>
          <w:p w14:paraId="2164AB89"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w:t>
            </w:r>
          </w:p>
        </w:tc>
      </w:tr>
      <w:tr w:rsidR="00AD517D" w:rsidRPr="00BA2FE6" w14:paraId="74DDCDB0" w14:textId="77777777" w:rsidTr="0020779C">
        <w:tc>
          <w:tcPr>
            <w:tcW w:w="1985" w:type="dxa"/>
          </w:tcPr>
          <w:p w14:paraId="0439B44E"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Ethnicity groups New</w:t>
            </w:r>
          </w:p>
        </w:tc>
        <w:tc>
          <w:tcPr>
            <w:tcW w:w="1417" w:type="dxa"/>
          </w:tcPr>
          <w:p w14:paraId="34C6BF1F"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EthGroupNew</w:t>
            </w:r>
            <w:proofErr w:type="spellEnd"/>
          </w:p>
        </w:tc>
        <w:tc>
          <w:tcPr>
            <w:tcW w:w="1276" w:type="dxa"/>
          </w:tcPr>
          <w:p w14:paraId="479ED73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tc>
        <w:tc>
          <w:tcPr>
            <w:tcW w:w="1985" w:type="dxa"/>
            <w:gridSpan w:val="2"/>
          </w:tcPr>
          <w:p w14:paraId="33B403DF"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White</w:t>
            </w:r>
          </w:p>
          <w:p w14:paraId="1C054B2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Black or Black British</w:t>
            </w:r>
          </w:p>
        </w:tc>
        <w:tc>
          <w:tcPr>
            <w:tcW w:w="1701" w:type="dxa"/>
          </w:tcPr>
          <w:p w14:paraId="122088B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Asian or Asian British</w:t>
            </w:r>
          </w:p>
          <w:p w14:paraId="05295F6D"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4.0 = Mixed ethnicity or </w:t>
            </w:r>
            <w:proofErr w:type="gramStart"/>
            <w:r w:rsidRPr="00BA2FE6">
              <w:rPr>
                <w:rFonts w:ascii="Aptos" w:eastAsia="Times New Roman" w:hAnsi="Aptos" w:cs="Times New Roman"/>
                <w:sz w:val="16"/>
                <w:szCs w:val="16"/>
                <w:lang w:eastAsia="en-GB"/>
              </w:rPr>
              <w:t>Other</w:t>
            </w:r>
            <w:proofErr w:type="gramEnd"/>
            <w:r w:rsidRPr="00BA2FE6">
              <w:rPr>
                <w:rFonts w:ascii="Aptos" w:eastAsia="Times New Roman" w:hAnsi="Aptos" w:cs="Times New Roman"/>
                <w:sz w:val="16"/>
                <w:szCs w:val="16"/>
                <w:lang w:eastAsia="en-GB"/>
              </w:rPr>
              <w:t xml:space="preserve"> ethnicity </w:t>
            </w:r>
          </w:p>
        </w:tc>
        <w:tc>
          <w:tcPr>
            <w:tcW w:w="2126" w:type="dxa"/>
          </w:tcPr>
          <w:p w14:paraId="1F3E79A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 (SPSS)</w:t>
            </w:r>
          </w:p>
          <w:p w14:paraId="3ACD666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Mixed and Other ethnicity groups from Ethgrp5 combined due to small numbers</w:t>
            </w:r>
          </w:p>
        </w:tc>
      </w:tr>
      <w:tr w:rsidR="00AD517D" w:rsidRPr="00BA2FE6" w14:paraId="7433624F" w14:textId="77777777" w:rsidTr="0020779C">
        <w:tc>
          <w:tcPr>
            <w:tcW w:w="1985" w:type="dxa"/>
          </w:tcPr>
          <w:p w14:paraId="7C28BE1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Equivalised household income   </w:t>
            </w:r>
          </w:p>
        </w:tc>
        <w:tc>
          <w:tcPr>
            <w:tcW w:w="1417" w:type="dxa"/>
          </w:tcPr>
          <w:p w14:paraId="42115A70"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EqvInc</w:t>
            </w:r>
            <w:proofErr w:type="spellEnd"/>
          </w:p>
        </w:tc>
        <w:tc>
          <w:tcPr>
            <w:tcW w:w="1276" w:type="dxa"/>
          </w:tcPr>
          <w:p w14:paraId="2EC74BB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Continuous</w:t>
            </w:r>
          </w:p>
        </w:tc>
        <w:tc>
          <w:tcPr>
            <w:tcW w:w="3686" w:type="dxa"/>
            <w:gridSpan w:val="3"/>
          </w:tcPr>
          <w:p w14:paraId="2EAF5FF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Value calculated using the McClements equivalence score</w:t>
            </w:r>
          </w:p>
        </w:tc>
        <w:tc>
          <w:tcPr>
            <w:tcW w:w="2126" w:type="dxa"/>
          </w:tcPr>
          <w:p w14:paraId="1901C6C6" w14:textId="77777777" w:rsidR="00AD517D" w:rsidRPr="00BA2FE6" w:rsidRDefault="00AD517D" w:rsidP="0020779C">
            <w:pPr>
              <w:spacing w:before="0" w:line="240" w:lineRule="auto"/>
              <w:rPr>
                <w:rFonts w:ascii="Aptos" w:eastAsia="Times New Roman" w:hAnsi="Aptos" w:cs="Times New Roman"/>
                <w:sz w:val="16"/>
                <w:szCs w:val="16"/>
                <w:lang w:eastAsia="en-GB"/>
              </w:rPr>
            </w:pPr>
          </w:p>
        </w:tc>
      </w:tr>
      <w:tr w:rsidR="00AD517D" w:rsidRPr="00BA2FE6" w14:paraId="5DE16E98" w14:textId="77777777" w:rsidTr="0020779C">
        <w:tc>
          <w:tcPr>
            <w:tcW w:w="1985" w:type="dxa"/>
          </w:tcPr>
          <w:p w14:paraId="724F5C5E"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Equivalised household income tertiles</w:t>
            </w:r>
          </w:p>
        </w:tc>
        <w:tc>
          <w:tcPr>
            <w:tcW w:w="1417" w:type="dxa"/>
          </w:tcPr>
          <w:p w14:paraId="69978319"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Eqv3</w:t>
            </w:r>
          </w:p>
        </w:tc>
        <w:tc>
          <w:tcPr>
            <w:tcW w:w="1276" w:type="dxa"/>
          </w:tcPr>
          <w:p w14:paraId="748D472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tc>
        <w:tc>
          <w:tcPr>
            <w:tcW w:w="3686" w:type="dxa"/>
            <w:gridSpan w:val="3"/>
          </w:tcPr>
          <w:p w14:paraId="6AEF5A5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lowest tertile</w:t>
            </w:r>
          </w:p>
          <w:p w14:paraId="7B68A34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middle tertile</w:t>
            </w:r>
          </w:p>
          <w:p w14:paraId="784CAA2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highest tertile</w:t>
            </w:r>
          </w:p>
          <w:p w14:paraId="30280EB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Not available (refused to answer/don’t know)</w:t>
            </w:r>
          </w:p>
          <w:p w14:paraId="0BC8F153" w14:textId="77777777" w:rsidR="00AD517D" w:rsidRPr="00BA2FE6" w:rsidRDefault="00AD517D" w:rsidP="0020779C">
            <w:pPr>
              <w:spacing w:before="0" w:line="240" w:lineRule="auto"/>
              <w:jc w:val="both"/>
              <w:rPr>
                <w:rFonts w:ascii="Aptos" w:eastAsia="Times New Roman" w:hAnsi="Aptos" w:cs="Times New Roman"/>
                <w:sz w:val="16"/>
                <w:szCs w:val="16"/>
                <w:lang w:eastAsia="en-GB"/>
              </w:rPr>
            </w:pPr>
          </w:p>
        </w:tc>
        <w:tc>
          <w:tcPr>
            <w:tcW w:w="2126" w:type="dxa"/>
          </w:tcPr>
          <w:p w14:paraId="36DEC02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NDNS (5-11) </w:t>
            </w:r>
          </w:p>
          <w:p w14:paraId="1A7DE76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Derived-Excel (YR1-4) for consistency prior to combining with years 5 – 11</w:t>
            </w:r>
          </w:p>
          <w:p w14:paraId="6B22B7A6" w14:textId="77777777" w:rsidR="00AD517D" w:rsidRPr="00BA2FE6" w:rsidRDefault="00AD517D" w:rsidP="0020779C">
            <w:pPr>
              <w:spacing w:before="0" w:line="240" w:lineRule="auto"/>
              <w:rPr>
                <w:rFonts w:ascii="Aptos" w:eastAsia="Times New Roman" w:hAnsi="Aptos" w:cs="Times New Roman"/>
                <w:sz w:val="16"/>
                <w:szCs w:val="16"/>
                <w:lang w:eastAsia="en-GB"/>
              </w:rPr>
            </w:pPr>
          </w:p>
          <w:p w14:paraId="2DEC50B8"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Combined Refused to Answer and Don’t Know into single variable (-1.0)</w:t>
            </w:r>
          </w:p>
        </w:tc>
      </w:tr>
      <w:tr w:rsidR="00AD517D" w:rsidRPr="00BA2FE6" w14:paraId="335EDFCA" w14:textId="77777777" w:rsidTr="0020779C">
        <w:trPr>
          <w:trHeight w:val="143"/>
        </w:trPr>
        <w:tc>
          <w:tcPr>
            <w:tcW w:w="1985" w:type="dxa"/>
            <w:shd w:val="clear" w:color="auto" w:fill="auto"/>
          </w:tcPr>
          <w:p w14:paraId="2C5CAF9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NS-SEC 8 variable classification (</w:t>
            </w:r>
            <w:proofErr w:type="spellStart"/>
            <w:r w:rsidRPr="00BA2FE6">
              <w:rPr>
                <w:rFonts w:ascii="Aptos" w:eastAsia="Times New Roman" w:hAnsi="Aptos" w:cs="Times New Roman"/>
                <w:sz w:val="16"/>
                <w:szCs w:val="16"/>
                <w:lang w:eastAsia="en-GB"/>
              </w:rPr>
              <w:t>hrp</w:t>
            </w:r>
            <w:proofErr w:type="spellEnd"/>
            <w:r w:rsidRPr="00BA2FE6">
              <w:rPr>
                <w:rFonts w:ascii="Aptos" w:eastAsia="Times New Roman" w:hAnsi="Aptos" w:cs="Times New Roman"/>
                <w:sz w:val="16"/>
                <w:szCs w:val="16"/>
                <w:lang w:eastAsia="en-GB"/>
              </w:rPr>
              <w:t>)</w:t>
            </w:r>
          </w:p>
        </w:tc>
        <w:tc>
          <w:tcPr>
            <w:tcW w:w="1417" w:type="dxa"/>
            <w:shd w:val="clear" w:color="auto" w:fill="auto"/>
          </w:tcPr>
          <w:p w14:paraId="7AC7E1D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Nssec8</w:t>
            </w:r>
          </w:p>
        </w:tc>
        <w:tc>
          <w:tcPr>
            <w:tcW w:w="1276" w:type="dxa"/>
            <w:shd w:val="clear" w:color="auto" w:fill="auto"/>
          </w:tcPr>
          <w:p w14:paraId="612F7CE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tc>
        <w:tc>
          <w:tcPr>
            <w:tcW w:w="1985" w:type="dxa"/>
            <w:gridSpan w:val="2"/>
            <w:tcBorders>
              <w:right w:val="nil"/>
            </w:tcBorders>
            <w:shd w:val="clear" w:color="auto" w:fill="auto"/>
          </w:tcPr>
          <w:p w14:paraId="75D75932"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Higher managerial and professional occupations</w:t>
            </w:r>
          </w:p>
          <w:p w14:paraId="6185C49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Lower managerial and professional occupations</w:t>
            </w:r>
          </w:p>
          <w:p w14:paraId="63D4484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Intermediate occupations</w:t>
            </w:r>
          </w:p>
          <w:p w14:paraId="61E66B3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lastRenderedPageBreak/>
              <w:t>4.0 = Small employers and own account workers</w:t>
            </w:r>
          </w:p>
          <w:p w14:paraId="5FAC147D" w14:textId="77777777" w:rsidR="00AD517D" w:rsidRPr="00BA2FE6" w:rsidRDefault="00AD517D" w:rsidP="0020779C">
            <w:pPr>
              <w:spacing w:before="0" w:line="240" w:lineRule="auto"/>
              <w:rPr>
                <w:rFonts w:ascii="Aptos" w:eastAsia="Times New Roman" w:hAnsi="Aptos" w:cs="Times New Roman"/>
                <w:sz w:val="16"/>
                <w:szCs w:val="16"/>
                <w:lang w:eastAsia="en-GB"/>
              </w:rPr>
            </w:pPr>
          </w:p>
        </w:tc>
        <w:tc>
          <w:tcPr>
            <w:tcW w:w="1701" w:type="dxa"/>
            <w:tcBorders>
              <w:left w:val="nil"/>
            </w:tcBorders>
            <w:shd w:val="clear" w:color="auto" w:fill="auto"/>
          </w:tcPr>
          <w:p w14:paraId="679AF4BF"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lastRenderedPageBreak/>
              <w:t>5.0 = Lower supervisory and technical occupations</w:t>
            </w:r>
          </w:p>
          <w:p w14:paraId="3EAC2E7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6.0 = Semi-routine occupations</w:t>
            </w:r>
          </w:p>
          <w:p w14:paraId="6E7F2DFF"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7.0 = Routine occupations</w:t>
            </w:r>
          </w:p>
          <w:p w14:paraId="2014744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8.0 = Never worked</w:t>
            </w:r>
          </w:p>
        </w:tc>
        <w:tc>
          <w:tcPr>
            <w:tcW w:w="2126" w:type="dxa"/>
            <w:shd w:val="clear" w:color="auto" w:fill="auto"/>
          </w:tcPr>
          <w:p w14:paraId="4BBD2C72"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w:t>
            </w:r>
          </w:p>
        </w:tc>
      </w:tr>
      <w:tr w:rsidR="00AD517D" w:rsidRPr="00BA2FE6" w14:paraId="08770F61" w14:textId="77777777" w:rsidTr="0020779C">
        <w:trPr>
          <w:trHeight w:val="143"/>
        </w:trPr>
        <w:tc>
          <w:tcPr>
            <w:tcW w:w="1985" w:type="dxa"/>
            <w:shd w:val="clear" w:color="auto" w:fill="auto"/>
            <w:vAlign w:val="center"/>
          </w:tcPr>
          <w:p w14:paraId="59BC2212"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b/>
                <w:bCs/>
                <w:sz w:val="16"/>
                <w:szCs w:val="16"/>
                <w:lang w:eastAsia="en-GB"/>
              </w:rPr>
              <w:t xml:space="preserve">Labels </w:t>
            </w:r>
          </w:p>
        </w:tc>
        <w:tc>
          <w:tcPr>
            <w:tcW w:w="1417" w:type="dxa"/>
            <w:shd w:val="clear" w:color="auto" w:fill="auto"/>
            <w:vAlign w:val="center"/>
          </w:tcPr>
          <w:p w14:paraId="2173F6A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b/>
                <w:bCs/>
                <w:sz w:val="16"/>
                <w:szCs w:val="16"/>
                <w:lang w:eastAsia="en-GB"/>
              </w:rPr>
              <w:t>Variable</w:t>
            </w:r>
          </w:p>
        </w:tc>
        <w:tc>
          <w:tcPr>
            <w:tcW w:w="1276" w:type="dxa"/>
            <w:shd w:val="clear" w:color="auto" w:fill="auto"/>
            <w:vAlign w:val="center"/>
          </w:tcPr>
          <w:p w14:paraId="78C9ACD8"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b/>
                <w:bCs/>
                <w:sz w:val="16"/>
                <w:szCs w:val="16"/>
                <w:lang w:eastAsia="en-GB"/>
              </w:rPr>
              <w:t>Data Type</w:t>
            </w:r>
          </w:p>
        </w:tc>
        <w:tc>
          <w:tcPr>
            <w:tcW w:w="3686" w:type="dxa"/>
            <w:gridSpan w:val="3"/>
            <w:shd w:val="clear" w:color="auto" w:fill="auto"/>
            <w:vAlign w:val="center"/>
          </w:tcPr>
          <w:p w14:paraId="6BF8CE4E"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b/>
                <w:bCs/>
                <w:sz w:val="16"/>
                <w:szCs w:val="16"/>
                <w:lang w:eastAsia="en-GB"/>
              </w:rPr>
              <w:t>Definition</w:t>
            </w:r>
          </w:p>
        </w:tc>
        <w:tc>
          <w:tcPr>
            <w:tcW w:w="2126" w:type="dxa"/>
            <w:shd w:val="clear" w:color="auto" w:fill="auto"/>
          </w:tcPr>
          <w:p w14:paraId="430F7F7F" w14:textId="77777777" w:rsidR="00AD517D" w:rsidRPr="00BA2FE6" w:rsidRDefault="00AD517D" w:rsidP="0020779C">
            <w:pPr>
              <w:spacing w:before="0" w:line="240" w:lineRule="auto"/>
              <w:rPr>
                <w:rFonts w:ascii="Aptos" w:eastAsia="Times New Roman" w:hAnsi="Aptos" w:cs="Times New Roman"/>
                <w:b/>
                <w:bCs/>
                <w:sz w:val="16"/>
                <w:szCs w:val="16"/>
                <w:lang w:eastAsia="en-GB"/>
              </w:rPr>
            </w:pPr>
            <w:r w:rsidRPr="00BA2FE6">
              <w:rPr>
                <w:rFonts w:ascii="Aptos" w:eastAsia="Times New Roman" w:hAnsi="Aptos" w:cs="Times New Roman"/>
                <w:b/>
                <w:bCs/>
                <w:sz w:val="16"/>
                <w:szCs w:val="16"/>
                <w:lang w:eastAsia="en-GB"/>
              </w:rPr>
              <w:t xml:space="preserve">NDNS or </w:t>
            </w:r>
          </w:p>
          <w:p w14:paraId="449AFA09"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b/>
                <w:bCs/>
                <w:sz w:val="16"/>
                <w:szCs w:val="16"/>
                <w:lang w:eastAsia="en-GB"/>
              </w:rPr>
              <w:t>Derived by researcher</w:t>
            </w:r>
          </w:p>
        </w:tc>
      </w:tr>
      <w:tr w:rsidR="00AD517D" w:rsidRPr="00BA2FE6" w14:paraId="0CEDB38E" w14:textId="77777777" w:rsidTr="0020779C">
        <w:trPr>
          <w:trHeight w:val="143"/>
        </w:trPr>
        <w:tc>
          <w:tcPr>
            <w:tcW w:w="1985" w:type="dxa"/>
            <w:shd w:val="clear" w:color="auto" w:fill="auto"/>
          </w:tcPr>
          <w:p w14:paraId="5A95A32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NS-SEC 5 variable classification </w:t>
            </w:r>
          </w:p>
        </w:tc>
        <w:tc>
          <w:tcPr>
            <w:tcW w:w="1417" w:type="dxa"/>
            <w:shd w:val="clear" w:color="auto" w:fill="auto"/>
          </w:tcPr>
          <w:p w14:paraId="399FE6E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Nssec5</w:t>
            </w:r>
          </w:p>
        </w:tc>
        <w:tc>
          <w:tcPr>
            <w:tcW w:w="1276" w:type="dxa"/>
            <w:shd w:val="clear" w:color="auto" w:fill="auto"/>
          </w:tcPr>
          <w:p w14:paraId="466920ED"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tc>
        <w:tc>
          <w:tcPr>
            <w:tcW w:w="1985" w:type="dxa"/>
            <w:gridSpan w:val="2"/>
            <w:tcBorders>
              <w:right w:val="nil"/>
            </w:tcBorders>
            <w:shd w:val="clear" w:color="auto" w:fill="auto"/>
          </w:tcPr>
          <w:p w14:paraId="4A21001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Higher managerial and professional occupations</w:t>
            </w:r>
          </w:p>
          <w:p w14:paraId="6F0E0E1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Intermediate occupations</w:t>
            </w:r>
          </w:p>
          <w:p w14:paraId="09401D2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Small employers and own account workers</w:t>
            </w:r>
          </w:p>
        </w:tc>
        <w:tc>
          <w:tcPr>
            <w:tcW w:w="1701" w:type="dxa"/>
            <w:tcBorders>
              <w:left w:val="nil"/>
            </w:tcBorders>
            <w:shd w:val="clear" w:color="auto" w:fill="auto"/>
          </w:tcPr>
          <w:p w14:paraId="7BAAC72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4.0 = Lower supervisory and technical occupations</w:t>
            </w:r>
          </w:p>
          <w:p w14:paraId="61A7955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5 = Semi-routine and routine occupations</w:t>
            </w:r>
          </w:p>
          <w:p w14:paraId="7518E07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8 = Never worked</w:t>
            </w:r>
          </w:p>
        </w:tc>
        <w:tc>
          <w:tcPr>
            <w:tcW w:w="2126" w:type="dxa"/>
            <w:shd w:val="clear" w:color="auto" w:fill="auto"/>
          </w:tcPr>
          <w:p w14:paraId="56689929"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Researcher derived from NS-SEC8</w:t>
            </w:r>
          </w:p>
          <w:p w14:paraId="05C8A8DE" w14:textId="77777777" w:rsidR="00AD517D" w:rsidRPr="00BA2FE6" w:rsidRDefault="00AD517D" w:rsidP="0020779C">
            <w:pPr>
              <w:spacing w:before="0" w:line="240" w:lineRule="auto"/>
              <w:rPr>
                <w:rFonts w:ascii="Aptos" w:eastAsia="Times New Roman" w:hAnsi="Aptos" w:cs="Times New Roman"/>
                <w:sz w:val="16"/>
                <w:szCs w:val="16"/>
                <w:u w:val="single"/>
                <w:lang w:eastAsia="en-GB"/>
              </w:rPr>
            </w:pPr>
            <w:r w:rsidRPr="00BA2FE6">
              <w:rPr>
                <w:rFonts w:ascii="Aptos" w:eastAsia="Times New Roman" w:hAnsi="Aptos" w:cs="Times New Roman"/>
                <w:sz w:val="16"/>
                <w:szCs w:val="16"/>
                <w:u w:val="single"/>
                <w:lang w:eastAsia="en-GB"/>
              </w:rPr>
              <w:t>Transformed from NSSEC8:</w:t>
            </w:r>
          </w:p>
          <w:p w14:paraId="7E03007F"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combines 1.0 + 2.0</w:t>
            </w:r>
          </w:p>
          <w:p w14:paraId="5436FCA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is old 3.0 (same)</w:t>
            </w:r>
          </w:p>
          <w:p w14:paraId="5C87578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 0 is old 4.0 (same</w:t>
            </w:r>
          </w:p>
          <w:p w14:paraId="4F35AD1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4.0 is old 5.0 (same)</w:t>
            </w:r>
          </w:p>
          <w:p w14:paraId="593EE78F"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5.0 combines 6.0 + 7.0 </w:t>
            </w:r>
          </w:p>
          <w:p w14:paraId="5D46315D"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6.0 is old 8.0 (same)</w:t>
            </w:r>
          </w:p>
          <w:p w14:paraId="68E0A382" w14:textId="77777777" w:rsidR="00AD517D" w:rsidRPr="00BA2FE6" w:rsidRDefault="00AD517D" w:rsidP="0020779C">
            <w:pPr>
              <w:spacing w:before="0" w:line="240" w:lineRule="auto"/>
              <w:rPr>
                <w:rFonts w:ascii="Aptos" w:eastAsia="Times New Roman" w:hAnsi="Aptos" w:cs="Times New Roman"/>
                <w:sz w:val="16"/>
                <w:szCs w:val="16"/>
                <w:lang w:eastAsia="en-GB"/>
              </w:rPr>
            </w:pPr>
          </w:p>
        </w:tc>
      </w:tr>
      <w:tr w:rsidR="00AD517D" w:rsidRPr="00BA2FE6" w14:paraId="7C31C204" w14:textId="77777777" w:rsidTr="0020779C">
        <w:trPr>
          <w:trHeight w:val="143"/>
        </w:trPr>
        <w:tc>
          <w:tcPr>
            <w:tcW w:w="1985" w:type="dxa"/>
            <w:shd w:val="clear" w:color="auto" w:fill="auto"/>
          </w:tcPr>
          <w:p w14:paraId="160E15B2"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Qualifications</w:t>
            </w:r>
          </w:p>
        </w:tc>
        <w:tc>
          <w:tcPr>
            <w:tcW w:w="1417" w:type="dxa"/>
            <w:shd w:val="clear" w:color="auto" w:fill="auto"/>
          </w:tcPr>
          <w:p w14:paraId="35630F9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qual7</w:t>
            </w:r>
          </w:p>
        </w:tc>
        <w:tc>
          <w:tcPr>
            <w:tcW w:w="1276" w:type="dxa"/>
            <w:shd w:val="clear" w:color="auto" w:fill="auto"/>
          </w:tcPr>
          <w:p w14:paraId="345A5AC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tc>
        <w:tc>
          <w:tcPr>
            <w:tcW w:w="3686" w:type="dxa"/>
            <w:gridSpan w:val="3"/>
            <w:shd w:val="clear" w:color="auto" w:fill="auto"/>
            <w:vAlign w:val="center"/>
          </w:tcPr>
          <w:p w14:paraId="0959DB0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Degree or equivalent</w:t>
            </w:r>
          </w:p>
          <w:p w14:paraId="5734D87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Higher education, below degree level</w:t>
            </w:r>
          </w:p>
          <w:p w14:paraId="2160174F"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GCE, A level or equivalent</w:t>
            </w:r>
          </w:p>
          <w:p w14:paraId="7E6AE446"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4.0 = GCSE grades A – C or equivalent</w:t>
            </w:r>
          </w:p>
          <w:p w14:paraId="65C44292"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5.0 = GCSE grades D-G/Commercial/apprenticeship</w:t>
            </w:r>
          </w:p>
          <w:p w14:paraId="353ABF8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6.0 = Foreign or other qualifications</w:t>
            </w:r>
          </w:p>
          <w:p w14:paraId="29D21B0C"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7.0 = No qualifications</w:t>
            </w:r>
          </w:p>
          <w:p w14:paraId="7C646B0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8.0 = Still in FT education</w:t>
            </w:r>
          </w:p>
          <w:p w14:paraId="336A08C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99.0 = Other</w:t>
            </w:r>
          </w:p>
        </w:tc>
        <w:tc>
          <w:tcPr>
            <w:tcW w:w="2126" w:type="dxa"/>
            <w:shd w:val="clear" w:color="auto" w:fill="auto"/>
          </w:tcPr>
          <w:p w14:paraId="05DFF7C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w:t>
            </w:r>
          </w:p>
        </w:tc>
      </w:tr>
      <w:tr w:rsidR="00AD517D" w:rsidRPr="00BA2FE6" w14:paraId="55EB0AAC" w14:textId="77777777" w:rsidTr="0020779C">
        <w:trPr>
          <w:trHeight w:val="143"/>
        </w:trPr>
        <w:tc>
          <w:tcPr>
            <w:tcW w:w="1985" w:type="dxa"/>
            <w:shd w:val="clear" w:color="auto" w:fill="auto"/>
          </w:tcPr>
          <w:p w14:paraId="1BED182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Qualifications New</w:t>
            </w:r>
          </w:p>
        </w:tc>
        <w:tc>
          <w:tcPr>
            <w:tcW w:w="1417" w:type="dxa"/>
            <w:shd w:val="clear" w:color="auto" w:fill="auto"/>
          </w:tcPr>
          <w:p w14:paraId="71C45E04"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QualsNew</w:t>
            </w:r>
            <w:proofErr w:type="spellEnd"/>
          </w:p>
        </w:tc>
        <w:tc>
          <w:tcPr>
            <w:tcW w:w="1276" w:type="dxa"/>
            <w:shd w:val="clear" w:color="auto" w:fill="auto"/>
          </w:tcPr>
          <w:p w14:paraId="1557B518"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tc>
        <w:tc>
          <w:tcPr>
            <w:tcW w:w="3686" w:type="dxa"/>
            <w:gridSpan w:val="3"/>
            <w:shd w:val="clear" w:color="auto" w:fill="auto"/>
          </w:tcPr>
          <w:p w14:paraId="60CB13F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Degree or equivalent</w:t>
            </w:r>
          </w:p>
          <w:p w14:paraId="69C8BD32"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Higher education, below degree level</w:t>
            </w:r>
          </w:p>
          <w:p w14:paraId="550F0D4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GCE, A level or equivalent</w:t>
            </w:r>
          </w:p>
          <w:p w14:paraId="3D7DBFD3"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4.0 = GCSE grades A – C or equivalent</w:t>
            </w:r>
          </w:p>
          <w:p w14:paraId="1C34E9B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5.0 = GCSE grades D-G/Commercial/apprenticeship </w:t>
            </w:r>
          </w:p>
          <w:p w14:paraId="34F769E0"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6.0 = No qualifications</w:t>
            </w:r>
          </w:p>
        </w:tc>
        <w:tc>
          <w:tcPr>
            <w:tcW w:w="2126" w:type="dxa"/>
            <w:shd w:val="clear" w:color="auto" w:fill="auto"/>
          </w:tcPr>
          <w:p w14:paraId="12A58008"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 - SPSS</w:t>
            </w:r>
          </w:p>
          <w:p w14:paraId="722D7B9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2 </w:t>
            </w:r>
            <w:proofErr w:type="spellStart"/>
            <w:r w:rsidRPr="00BA2FE6">
              <w:rPr>
                <w:rFonts w:ascii="Aptos" w:eastAsia="Times New Roman" w:hAnsi="Aptos" w:cs="Times New Roman"/>
                <w:sz w:val="16"/>
                <w:szCs w:val="16"/>
                <w:lang w:eastAsia="en-GB"/>
              </w:rPr>
              <w:t>categoris</w:t>
            </w:r>
            <w:proofErr w:type="spellEnd"/>
            <w:r w:rsidRPr="00BA2FE6">
              <w:rPr>
                <w:rFonts w:ascii="Aptos" w:eastAsia="Times New Roman" w:hAnsi="Aptos" w:cs="Times New Roman"/>
                <w:sz w:val="16"/>
                <w:szCs w:val="16"/>
                <w:lang w:eastAsia="en-GB"/>
              </w:rPr>
              <w:t xml:space="preserve"> removed for analysis - Foreign or other qualifications, Still in FT education</w:t>
            </w:r>
          </w:p>
        </w:tc>
      </w:tr>
      <w:tr w:rsidR="00AD517D" w:rsidRPr="00BA2FE6" w14:paraId="130DE9D9" w14:textId="77777777" w:rsidTr="0020779C">
        <w:trPr>
          <w:trHeight w:val="143"/>
        </w:trPr>
        <w:tc>
          <w:tcPr>
            <w:tcW w:w="1985" w:type="dxa"/>
            <w:shd w:val="clear" w:color="auto" w:fill="auto"/>
          </w:tcPr>
          <w:p w14:paraId="350558F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Vegetarian status</w:t>
            </w:r>
          </w:p>
        </w:tc>
        <w:tc>
          <w:tcPr>
            <w:tcW w:w="1417" w:type="dxa"/>
            <w:shd w:val="clear" w:color="auto" w:fill="auto"/>
          </w:tcPr>
          <w:p w14:paraId="293254C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Veg</w:t>
            </w:r>
          </w:p>
        </w:tc>
        <w:tc>
          <w:tcPr>
            <w:tcW w:w="1276" w:type="dxa"/>
            <w:shd w:val="clear" w:color="auto" w:fill="auto"/>
          </w:tcPr>
          <w:p w14:paraId="0AEAD20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tc>
        <w:tc>
          <w:tcPr>
            <w:tcW w:w="3686" w:type="dxa"/>
            <w:gridSpan w:val="3"/>
            <w:shd w:val="clear" w:color="auto" w:fill="auto"/>
            <w:vAlign w:val="center"/>
          </w:tcPr>
          <w:p w14:paraId="6D87FC74"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Vegetarian</w:t>
            </w:r>
          </w:p>
          <w:p w14:paraId="14ECEAE6"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Vegan</w:t>
            </w:r>
          </w:p>
          <w:p w14:paraId="5FFC3DAA"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3.0 = Neither</w:t>
            </w:r>
          </w:p>
          <w:p w14:paraId="6AD680DE"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p>
        </w:tc>
        <w:tc>
          <w:tcPr>
            <w:tcW w:w="2126" w:type="dxa"/>
            <w:shd w:val="clear" w:color="auto" w:fill="auto"/>
          </w:tcPr>
          <w:p w14:paraId="421AA3E2"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w:t>
            </w:r>
          </w:p>
        </w:tc>
      </w:tr>
      <w:tr w:rsidR="00AD517D" w:rsidRPr="00BA2FE6" w14:paraId="6770EF98" w14:textId="77777777" w:rsidTr="0020779C">
        <w:trPr>
          <w:trHeight w:val="143"/>
        </w:trPr>
        <w:tc>
          <w:tcPr>
            <w:tcW w:w="1985" w:type="dxa"/>
            <w:shd w:val="clear" w:color="auto" w:fill="auto"/>
          </w:tcPr>
          <w:p w14:paraId="17D0EE05"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Meet 5+ Fruit and Veg </w:t>
            </w:r>
          </w:p>
          <w:p w14:paraId="4547F488" w14:textId="77777777" w:rsidR="00AD517D" w:rsidRPr="00BA2FE6" w:rsidRDefault="00AD517D" w:rsidP="0020779C">
            <w:pPr>
              <w:spacing w:before="0" w:line="240" w:lineRule="auto"/>
              <w:rPr>
                <w:rFonts w:ascii="Aptos" w:eastAsia="Times New Roman" w:hAnsi="Aptos" w:cs="Times New Roman"/>
                <w:sz w:val="16"/>
                <w:szCs w:val="16"/>
                <w:lang w:eastAsia="en-GB"/>
              </w:rPr>
            </w:pPr>
          </w:p>
        </w:tc>
        <w:tc>
          <w:tcPr>
            <w:tcW w:w="1417" w:type="dxa"/>
            <w:shd w:val="clear" w:color="auto" w:fill="auto"/>
          </w:tcPr>
          <w:p w14:paraId="747CE08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Achieve5</w:t>
            </w:r>
          </w:p>
        </w:tc>
        <w:tc>
          <w:tcPr>
            <w:tcW w:w="1276" w:type="dxa"/>
            <w:shd w:val="clear" w:color="auto" w:fill="auto"/>
          </w:tcPr>
          <w:p w14:paraId="75BE235B"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Nominal</w:t>
            </w:r>
          </w:p>
        </w:tc>
        <w:tc>
          <w:tcPr>
            <w:tcW w:w="3686" w:type="dxa"/>
            <w:gridSpan w:val="3"/>
            <w:shd w:val="clear" w:color="auto" w:fill="auto"/>
          </w:tcPr>
          <w:p w14:paraId="1A5F608F"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1.0 = Achieve 5 a day</w:t>
            </w:r>
          </w:p>
          <w:p w14:paraId="58080339"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2.0 = Less than 5 a day</w:t>
            </w:r>
          </w:p>
          <w:p w14:paraId="4670812A"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p>
        </w:tc>
        <w:tc>
          <w:tcPr>
            <w:tcW w:w="2126" w:type="dxa"/>
            <w:shd w:val="clear" w:color="auto" w:fill="auto"/>
          </w:tcPr>
          <w:p w14:paraId="651811D4"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w:t>
            </w:r>
          </w:p>
        </w:tc>
      </w:tr>
      <w:tr w:rsidR="00AD517D" w:rsidRPr="00BA2FE6" w14:paraId="6370E561" w14:textId="77777777" w:rsidTr="0020779C">
        <w:trPr>
          <w:trHeight w:val="143"/>
        </w:trPr>
        <w:tc>
          <w:tcPr>
            <w:tcW w:w="1985" w:type="dxa"/>
            <w:shd w:val="clear" w:color="auto" w:fill="auto"/>
          </w:tcPr>
          <w:p w14:paraId="72A4848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Total portions meeting Fruit &amp; Veg 5-a-day</w:t>
            </w:r>
          </w:p>
          <w:p w14:paraId="2C7D98AC" w14:textId="77777777" w:rsidR="00AD517D" w:rsidRPr="00BA2FE6" w:rsidRDefault="00AD517D" w:rsidP="0020779C">
            <w:pPr>
              <w:spacing w:before="0" w:line="240" w:lineRule="auto"/>
              <w:rPr>
                <w:rFonts w:ascii="Aptos" w:eastAsia="Times New Roman" w:hAnsi="Aptos" w:cs="Times New Roman"/>
                <w:sz w:val="16"/>
                <w:szCs w:val="16"/>
                <w:lang w:eastAsia="en-GB"/>
              </w:rPr>
            </w:pPr>
          </w:p>
          <w:p w14:paraId="6956BF98" w14:textId="77777777" w:rsidR="00AD517D" w:rsidRPr="00BA2FE6" w:rsidRDefault="00AD517D" w:rsidP="0020779C">
            <w:pPr>
              <w:spacing w:before="0" w:line="240" w:lineRule="auto"/>
              <w:rPr>
                <w:rFonts w:ascii="Aptos" w:eastAsia="Times New Roman" w:hAnsi="Aptos" w:cs="Times New Roman"/>
                <w:sz w:val="16"/>
                <w:szCs w:val="16"/>
                <w:lang w:eastAsia="en-GB"/>
              </w:rPr>
            </w:pPr>
          </w:p>
          <w:p w14:paraId="40012481" w14:textId="77777777" w:rsidR="00AD517D" w:rsidRPr="00BA2FE6" w:rsidRDefault="00AD517D" w:rsidP="0020779C">
            <w:pPr>
              <w:spacing w:before="0" w:line="240" w:lineRule="auto"/>
              <w:rPr>
                <w:rFonts w:ascii="Aptos" w:eastAsia="Times New Roman" w:hAnsi="Aptos" w:cs="Times New Roman"/>
                <w:sz w:val="16"/>
                <w:szCs w:val="16"/>
                <w:lang w:eastAsia="en-GB"/>
              </w:rPr>
            </w:pPr>
          </w:p>
        </w:tc>
        <w:tc>
          <w:tcPr>
            <w:tcW w:w="1417" w:type="dxa"/>
            <w:shd w:val="clear" w:color="auto" w:fill="auto"/>
          </w:tcPr>
          <w:p w14:paraId="06E22D20" w14:textId="77777777" w:rsidR="00AD517D" w:rsidRPr="00BA2FE6" w:rsidRDefault="00AD517D" w:rsidP="0020779C">
            <w:pPr>
              <w:spacing w:before="0" w:line="240" w:lineRule="auto"/>
              <w:rPr>
                <w:rFonts w:ascii="Aptos" w:eastAsia="Times New Roman" w:hAnsi="Aptos" w:cs="Times New Roman"/>
                <w:sz w:val="16"/>
                <w:szCs w:val="16"/>
                <w:lang w:eastAsia="en-GB"/>
              </w:rPr>
            </w:pPr>
            <w:proofErr w:type="spellStart"/>
            <w:r w:rsidRPr="00BA2FE6">
              <w:rPr>
                <w:rFonts w:ascii="Aptos" w:eastAsia="Times New Roman" w:hAnsi="Aptos" w:cs="Times New Roman"/>
                <w:sz w:val="16"/>
                <w:szCs w:val="16"/>
                <w:lang w:eastAsia="en-GB"/>
              </w:rPr>
              <w:t>Totfruitvegportions</w:t>
            </w:r>
            <w:proofErr w:type="spellEnd"/>
          </w:p>
        </w:tc>
        <w:tc>
          <w:tcPr>
            <w:tcW w:w="1276" w:type="dxa"/>
            <w:shd w:val="clear" w:color="auto" w:fill="auto"/>
          </w:tcPr>
          <w:p w14:paraId="2DE9EA4F"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shd w:val="clear" w:color="auto" w:fill="auto"/>
          </w:tcPr>
          <w:p w14:paraId="01CEAFB2"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Continuous</w:t>
            </w:r>
          </w:p>
        </w:tc>
        <w:tc>
          <w:tcPr>
            <w:tcW w:w="2126" w:type="dxa"/>
            <w:shd w:val="clear" w:color="auto" w:fill="auto"/>
          </w:tcPr>
          <w:p w14:paraId="7136EEB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NDNS</w:t>
            </w:r>
          </w:p>
        </w:tc>
      </w:tr>
      <w:tr w:rsidR="00AD517D" w:rsidRPr="00BA2FE6" w14:paraId="3F0B8EEA" w14:textId="77777777" w:rsidTr="0020779C">
        <w:trPr>
          <w:trHeight w:val="143"/>
        </w:trPr>
        <w:tc>
          <w:tcPr>
            <w:tcW w:w="1985" w:type="dxa"/>
            <w:shd w:val="clear" w:color="auto" w:fill="auto"/>
          </w:tcPr>
          <w:p w14:paraId="7D1CB797"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Weight for sub-group of data – Men age 19+</w:t>
            </w:r>
          </w:p>
        </w:tc>
        <w:tc>
          <w:tcPr>
            <w:tcW w:w="1417" w:type="dxa"/>
            <w:shd w:val="clear" w:color="auto" w:fill="auto"/>
          </w:tcPr>
          <w:p w14:paraId="51BC17A3"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wti_UKY1to11Men</w:t>
            </w:r>
          </w:p>
        </w:tc>
        <w:tc>
          <w:tcPr>
            <w:tcW w:w="1276" w:type="dxa"/>
            <w:shd w:val="clear" w:color="auto" w:fill="auto"/>
          </w:tcPr>
          <w:p w14:paraId="37E3A4C1"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scale</w:t>
            </w:r>
          </w:p>
        </w:tc>
        <w:tc>
          <w:tcPr>
            <w:tcW w:w="3686" w:type="dxa"/>
            <w:gridSpan w:val="3"/>
            <w:shd w:val="clear" w:color="auto" w:fill="auto"/>
          </w:tcPr>
          <w:p w14:paraId="3334401A"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 weight off. </w:t>
            </w:r>
          </w:p>
          <w:p w14:paraId="768C03ED"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compute x=1.</w:t>
            </w:r>
          </w:p>
          <w:p w14:paraId="747F9D2C"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aggregate </w:t>
            </w:r>
            <w:proofErr w:type="spellStart"/>
            <w:r w:rsidRPr="00BA2FE6">
              <w:rPr>
                <w:rFonts w:ascii="Aptos" w:eastAsia="Times New Roman" w:hAnsi="Aptos" w:cs="Times New Roman"/>
                <w:sz w:val="16"/>
                <w:szCs w:val="16"/>
                <w:lang w:eastAsia="en-GB"/>
              </w:rPr>
              <w:t>outfile</w:t>
            </w:r>
            <w:proofErr w:type="spellEnd"/>
            <w:r w:rsidRPr="00BA2FE6">
              <w:rPr>
                <w:rFonts w:ascii="Aptos" w:eastAsia="Times New Roman" w:hAnsi="Aptos" w:cs="Times New Roman"/>
                <w:sz w:val="16"/>
                <w:szCs w:val="16"/>
                <w:lang w:eastAsia="en-GB"/>
              </w:rPr>
              <w:t>=*mode=</w:t>
            </w:r>
            <w:proofErr w:type="spellStart"/>
            <w:r w:rsidRPr="00BA2FE6">
              <w:rPr>
                <w:rFonts w:ascii="Aptos" w:eastAsia="Times New Roman" w:hAnsi="Aptos" w:cs="Times New Roman"/>
                <w:sz w:val="16"/>
                <w:szCs w:val="16"/>
                <w:lang w:eastAsia="en-GB"/>
              </w:rPr>
              <w:t>addvar</w:t>
            </w:r>
            <w:proofErr w:type="spellEnd"/>
            <w:r w:rsidRPr="00BA2FE6">
              <w:rPr>
                <w:rFonts w:ascii="Aptos" w:eastAsia="Times New Roman" w:hAnsi="Aptos" w:cs="Times New Roman"/>
                <w:sz w:val="16"/>
                <w:szCs w:val="16"/>
                <w:lang w:eastAsia="en-GB"/>
              </w:rPr>
              <w:t xml:space="preserve"> overwrite=YES</w:t>
            </w:r>
          </w:p>
          <w:p w14:paraId="5EBD8769"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  /BREAK x</w:t>
            </w:r>
          </w:p>
          <w:p w14:paraId="2800ACAD"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  /n1=sum(wti_UKY1234)</w:t>
            </w:r>
          </w:p>
          <w:p w14:paraId="3CED210B"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   /n2=sum(wti_Y56)</w:t>
            </w:r>
          </w:p>
          <w:p w14:paraId="701985AD"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   /n3=sum(wti_Y78)</w:t>
            </w:r>
          </w:p>
          <w:p w14:paraId="1E2A2028"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   /n4=sum(wti_Y911).</w:t>
            </w:r>
          </w:p>
          <w:p w14:paraId="51205DFF"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compute N = sum (n</w:t>
            </w:r>
            <w:proofErr w:type="gramStart"/>
            <w:r w:rsidRPr="00BA2FE6">
              <w:rPr>
                <w:rFonts w:ascii="Aptos" w:eastAsia="Times New Roman" w:hAnsi="Aptos" w:cs="Times New Roman"/>
                <w:sz w:val="16"/>
                <w:szCs w:val="16"/>
                <w:lang w:eastAsia="en-GB"/>
              </w:rPr>
              <w:t>1,n</w:t>
            </w:r>
            <w:proofErr w:type="gramEnd"/>
            <w:r w:rsidRPr="00BA2FE6">
              <w:rPr>
                <w:rFonts w:ascii="Aptos" w:eastAsia="Times New Roman" w:hAnsi="Aptos" w:cs="Times New Roman"/>
                <w:sz w:val="16"/>
                <w:szCs w:val="16"/>
                <w:lang w:eastAsia="en-GB"/>
              </w:rPr>
              <w:t>2,n3,n4).</w:t>
            </w:r>
          </w:p>
          <w:p w14:paraId="61C2D3B4"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compute wti_UKY1234r=wti_UKY1234*N/n1*(4/11).</w:t>
            </w:r>
          </w:p>
          <w:p w14:paraId="0A4098F4"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compute wti_Y56r=wti_Y56*N/n2*(2/11).</w:t>
            </w:r>
          </w:p>
          <w:p w14:paraId="6B388614"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compute wti_Y78r=wti_Y78*N/n3*(2/11).</w:t>
            </w:r>
          </w:p>
          <w:p w14:paraId="727CAB5E"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compute wti_Y911r=wti_Y911*N/n3*(3/11).</w:t>
            </w:r>
          </w:p>
          <w:p w14:paraId="33C729F6"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compute wti_UKY1to11Men=sum(wti_UKY1234</w:t>
            </w:r>
            <w:proofErr w:type="gramStart"/>
            <w:r w:rsidRPr="00BA2FE6">
              <w:rPr>
                <w:rFonts w:ascii="Aptos" w:eastAsia="Times New Roman" w:hAnsi="Aptos" w:cs="Times New Roman"/>
                <w:sz w:val="16"/>
                <w:szCs w:val="16"/>
                <w:lang w:eastAsia="en-GB"/>
              </w:rPr>
              <w:t>r,wti</w:t>
            </w:r>
            <w:proofErr w:type="gramEnd"/>
            <w:r w:rsidRPr="00BA2FE6">
              <w:rPr>
                <w:rFonts w:ascii="Aptos" w:eastAsia="Times New Roman" w:hAnsi="Aptos" w:cs="Times New Roman"/>
                <w:sz w:val="16"/>
                <w:szCs w:val="16"/>
                <w:lang w:eastAsia="en-GB"/>
              </w:rPr>
              <w:t>_Y56r,wti_Y78r,wti_Y911r).</w:t>
            </w:r>
          </w:p>
          <w:p w14:paraId="7AA1A319"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aggregate </w:t>
            </w:r>
            <w:proofErr w:type="spellStart"/>
            <w:r w:rsidRPr="00BA2FE6">
              <w:rPr>
                <w:rFonts w:ascii="Aptos" w:eastAsia="Times New Roman" w:hAnsi="Aptos" w:cs="Times New Roman"/>
                <w:sz w:val="16"/>
                <w:szCs w:val="16"/>
                <w:lang w:eastAsia="en-GB"/>
              </w:rPr>
              <w:t>outfile</w:t>
            </w:r>
            <w:proofErr w:type="spellEnd"/>
            <w:r w:rsidRPr="00BA2FE6">
              <w:rPr>
                <w:rFonts w:ascii="Aptos" w:eastAsia="Times New Roman" w:hAnsi="Aptos" w:cs="Times New Roman"/>
                <w:sz w:val="16"/>
                <w:szCs w:val="16"/>
                <w:lang w:eastAsia="en-GB"/>
              </w:rPr>
              <w:t xml:space="preserve"> = *mode=</w:t>
            </w:r>
            <w:proofErr w:type="spellStart"/>
            <w:r w:rsidRPr="00BA2FE6">
              <w:rPr>
                <w:rFonts w:ascii="Aptos" w:eastAsia="Times New Roman" w:hAnsi="Aptos" w:cs="Times New Roman"/>
                <w:sz w:val="16"/>
                <w:szCs w:val="16"/>
                <w:lang w:eastAsia="en-GB"/>
              </w:rPr>
              <w:t>addvar</w:t>
            </w:r>
            <w:proofErr w:type="spellEnd"/>
            <w:r w:rsidRPr="00BA2FE6">
              <w:rPr>
                <w:rFonts w:ascii="Aptos" w:eastAsia="Times New Roman" w:hAnsi="Aptos" w:cs="Times New Roman"/>
                <w:sz w:val="16"/>
                <w:szCs w:val="16"/>
                <w:lang w:eastAsia="en-GB"/>
              </w:rPr>
              <w:t xml:space="preserve"> overwrite=YES/break x /</w:t>
            </w:r>
            <w:proofErr w:type="spellStart"/>
            <w:r w:rsidRPr="00BA2FE6">
              <w:rPr>
                <w:rFonts w:ascii="Aptos" w:eastAsia="Times New Roman" w:hAnsi="Aptos" w:cs="Times New Roman"/>
                <w:sz w:val="16"/>
                <w:szCs w:val="16"/>
                <w:lang w:eastAsia="en-GB"/>
              </w:rPr>
              <w:t>mn</w:t>
            </w:r>
            <w:proofErr w:type="spellEnd"/>
            <w:r w:rsidRPr="00BA2FE6">
              <w:rPr>
                <w:rFonts w:ascii="Aptos" w:eastAsia="Times New Roman" w:hAnsi="Aptos" w:cs="Times New Roman"/>
                <w:sz w:val="16"/>
                <w:szCs w:val="16"/>
                <w:lang w:eastAsia="en-GB"/>
              </w:rPr>
              <w:t xml:space="preserve">=mean(wti_UKY1to11Men). </w:t>
            </w:r>
          </w:p>
          <w:p w14:paraId="25FAE308"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compute wti_UKY1to11Men = wti_UKY1to11Men/</w:t>
            </w:r>
            <w:proofErr w:type="spellStart"/>
            <w:r w:rsidRPr="00BA2FE6">
              <w:rPr>
                <w:rFonts w:ascii="Aptos" w:eastAsia="Times New Roman" w:hAnsi="Aptos" w:cs="Times New Roman"/>
                <w:sz w:val="16"/>
                <w:szCs w:val="16"/>
                <w:lang w:eastAsia="en-GB"/>
              </w:rPr>
              <w:t>mn</w:t>
            </w:r>
            <w:proofErr w:type="spellEnd"/>
            <w:r w:rsidRPr="00BA2FE6">
              <w:rPr>
                <w:rFonts w:ascii="Aptos" w:eastAsia="Times New Roman" w:hAnsi="Aptos" w:cs="Times New Roman"/>
                <w:sz w:val="16"/>
                <w:szCs w:val="16"/>
                <w:lang w:eastAsia="en-GB"/>
              </w:rPr>
              <w:t>.</w:t>
            </w:r>
          </w:p>
          <w:p w14:paraId="24E4616E" w14:textId="77777777" w:rsidR="00AD517D" w:rsidRPr="00BA2FE6" w:rsidRDefault="00AD517D" w:rsidP="0020779C">
            <w:pPr>
              <w:spacing w:before="0" w:line="240" w:lineRule="auto"/>
              <w:ind w:left="454" w:hanging="454"/>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 xml:space="preserve">exec.   </w:t>
            </w:r>
          </w:p>
        </w:tc>
        <w:tc>
          <w:tcPr>
            <w:tcW w:w="2126" w:type="dxa"/>
            <w:shd w:val="clear" w:color="auto" w:fill="auto"/>
          </w:tcPr>
          <w:p w14:paraId="687A834A" w14:textId="77777777" w:rsidR="00AD517D" w:rsidRPr="00BA2FE6" w:rsidRDefault="00AD517D" w:rsidP="0020779C">
            <w:pPr>
              <w:spacing w:before="0" w:line="240" w:lineRule="auto"/>
              <w:rPr>
                <w:rFonts w:ascii="Aptos" w:eastAsia="Times New Roman" w:hAnsi="Aptos" w:cs="Times New Roman"/>
                <w:sz w:val="16"/>
                <w:szCs w:val="16"/>
                <w:lang w:eastAsia="en-GB"/>
              </w:rPr>
            </w:pPr>
            <w:r w:rsidRPr="00BA2FE6">
              <w:rPr>
                <w:rFonts w:ascii="Aptos" w:eastAsia="Times New Roman" w:hAnsi="Aptos" w:cs="Times New Roman"/>
                <w:sz w:val="16"/>
                <w:szCs w:val="16"/>
                <w:lang w:eastAsia="en-GB"/>
              </w:rPr>
              <w:t>Derived SPSS – calculated within dataset sifted to include only men age 19+</w:t>
            </w:r>
          </w:p>
        </w:tc>
      </w:tr>
    </w:tbl>
    <w:p w14:paraId="39768977"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138467A2" w14:textId="77777777" w:rsidR="00AD517D" w:rsidRPr="00F82B74" w:rsidRDefault="00AD517D" w:rsidP="00AD517D">
      <w:pPr>
        <w:pStyle w:val="Heading2"/>
      </w:pPr>
      <w:bookmarkStart w:id="420" w:name="_Toc170646830"/>
      <w:bookmarkStart w:id="421" w:name="_Toc176441537"/>
      <w:bookmarkStart w:id="422" w:name="_Toc187146253"/>
      <w:r w:rsidRPr="00F82B74">
        <w:lastRenderedPageBreak/>
        <w:t>Additional File 2.2: Continuous variables z-scores</w:t>
      </w:r>
      <w:bookmarkEnd w:id="420"/>
      <w:bookmarkEnd w:id="421"/>
      <w:bookmarkEnd w:id="422"/>
    </w:p>
    <w:tbl>
      <w:tblPr>
        <w:tblW w:w="7371" w:type="dxa"/>
        <w:tblLayout w:type="fixed"/>
        <w:tblCellMar>
          <w:left w:w="0" w:type="dxa"/>
          <w:right w:w="0" w:type="dxa"/>
        </w:tblCellMar>
        <w:tblLook w:val="0000" w:firstRow="0" w:lastRow="0" w:firstColumn="0" w:lastColumn="0" w:noHBand="0" w:noVBand="0"/>
      </w:tblPr>
      <w:tblGrid>
        <w:gridCol w:w="3686"/>
        <w:gridCol w:w="1276"/>
        <w:gridCol w:w="1275"/>
        <w:gridCol w:w="1134"/>
      </w:tblGrid>
      <w:tr w:rsidR="00AD517D" w:rsidRPr="00BA2FE6" w14:paraId="07F6645E"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59887DAE" w14:textId="77777777" w:rsidR="00AD517D" w:rsidRPr="00BA2FE6" w:rsidRDefault="00AD517D" w:rsidP="0020779C">
            <w:pPr>
              <w:spacing w:before="0" w:line="320" w:lineRule="atLeast"/>
              <w:ind w:right="60"/>
              <w:rPr>
                <w:rFonts w:ascii="Aptos" w:eastAsia="Times New Roman" w:hAnsi="Aptos" w:cs="Arial"/>
                <w:b/>
                <w:bCs/>
                <w:color w:val="264A60"/>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Total Processed Meat (g)</w:t>
            </w:r>
          </w:p>
          <w:p w14:paraId="644A4F28"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z-scores distribution</w:t>
            </w:r>
          </w:p>
        </w:tc>
        <w:tc>
          <w:tcPr>
            <w:tcW w:w="1276" w:type="dxa"/>
            <w:tcBorders>
              <w:top w:val="single" w:sz="8" w:space="0" w:color="152935"/>
              <w:left w:val="nil"/>
              <w:bottom w:val="single" w:sz="8" w:space="0" w:color="AEAEAE"/>
              <w:right w:val="single" w:sz="8" w:space="0" w:color="E0E0E0"/>
            </w:tcBorders>
            <w:shd w:val="clear" w:color="auto" w:fill="auto"/>
            <w:vAlign w:val="bottom"/>
          </w:tcPr>
          <w:p w14:paraId="11CB8E4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auto"/>
            <w:vAlign w:val="bottom"/>
          </w:tcPr>
          <w:p w14:paraId="491EA824"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Percent</w:t>
            </w:r>
          </w:p>
        </w:tc>
        <w:tc>
          <w:tcPr>
            <w:tcW w:w="1134" w:type="dxa"/>
            <w:tcBorders>
              <w:top w:val="single" w:sz="8" w:space="0" w:color="152935"/>
              <w:left w:val="single" w:sz="8" w:space="0" w:color="E0E0E0"/>
              <w:bottom w:val="single" w:sz="8" w:space="0" w:color="AEAEAE"/>
              <w:right w:val="nil"/>
            </w:tcBorders>
            <w:shd w:val="clear" w:color="auto" w:fill="auto"/>
            <w:vAlign w:val="bottom"/>
          </w:tcPr>
          <w:p w14:paraId="38253F33"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Cumulative Percent</w:t>
            </w:r>
          </w:p>
        </w:tc>
      </w:tr>
      <w:tr w:rsidR="00AD517D" w:rsidRPr="00BA2FE6" w14:paraId="07D3954A"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12751FA6"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Extreme (z-score &gt; 3.29)</w:t>
            </w:r>
          </w:p>
        </w:tc>
        <w:tc>
          <w:tcPr>
            <w:tcW w:w="1276" w:type="dxa"/>
            <w:tcBorders>
              <w:top w:val="single" w:sz="8" w:space="0" w:color="152935"/>
              <w:left w:val="nil"/>
              <w:bottom w:val="single" w:sz="8" w:space="0" w:color="AEAEAE"/>
              <w:right w:val="single" w:sz="8" w:space="0" w:color="E0E0E0"/>
            </w:tcBorders>
            <w:shd w:val="clear" w:color="auto" w:fill="auto"/>
            <w:vAlign w:val="center"/>
          </w:tcPr>
          <w:p w14:paraId="324BF14E"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28</w:t>
            </w:r>
          </w:p>
        </w:tc>
        <w:tc>
          <w:tcPr>
            <w:tcW w:w="1275" w:type="dxa"/>
            <w:tcBorders>
              <w:top w:val="single" w:sz="8" w:space="0" w:color="152935"/>
              <w:left w:val="single" w:sz="8" w:space="0" w:color="E0E0E0"/>
              <w:bottom w:val="single" w:sz="8" w:space="0" w:color="AEAEAE"/>
              <w:right w:val="single" w:sz="8" w:space="0" w:color="E0E0E0"/>
            </w:tcBorders>
            <w:shd w:val="clear" w:color="auto" w:fill="auto"/>
            <w:vAlign w:val="center"/>
          </w:tcPr>
          <w:p w14:paraId="26751A8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.9</w:t>
            </w:r>
          </w:p>
        </w:tc>
        <w:tc>
          <w:tcPr>
            <w:tcW w:w="1134" w:type="dxa"/>
            <w:tcBorders>
              <w:top w:val="single" w:sz="8" w:space="0" w:color="152935"/>
              <w:left w:val="single" w:sz="8" w:space="0" w:color="E0E0E0"/>
              <w:bottom w:val="single" w:sz="8" w:space="0" w:color="AEAEAE"/>
              <w:right w:val="nil"/>
            </w:tcBorders>
            <w:shd w:val="clear" w:color="auto" w:fill="auto"/>
            <w:vAlign w:val="center"/>
          </w:tcPr>
          <w:p w14:paraId="7588453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.9</w:t>
            </w:r>
          </w:p>
        </w:tc>
      </w:tr>
      <w:tr w:rsidR="00AD517D" w:rsidRPr="00BA2FE6" w14:paraId="20F3681A"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5B12F09A"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Probable Outliers (z-score &gt; 2.58)</w:t>
            </w:r>
          </w:p>
        </w:tc>
        <w:tc>
          <w:tcPr>
            <w:tcW w:w="1276" w:type="dxa"/>
            <w:tcBorders>
              <w:top w:val="single" w:sz="8" w:space="0" w:color="AEAEAE"/>
              <w:left w:val="nil"/>
              <w:bottom w:val="single" w:sz="8" w:space="0" w:color="AEAEAE"/>
              <w:right w:val="single" w:sz="8" w:space="0" w:color="E0E0E0"/>
            </w:tcBorders>
            <w:shd w:val="clear" w:color="auto" w:fill="auto"/>
            <w:vAlign w:val="center"/>
          </w:tcPr>
          <w:p w14:paraId="00A5310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51</w:t>
            </w:r>
          </w:p>
        </w:tc>
        <w:tc>
          <w:tcPr>
            <w:tcW w:w="1275" w:type="dxa"/>
            <w:tcBorders>
              <w:top w:val="single" w:sz="8" w:space="0" w:color="AEAEAE"/>
              <w:left w:val="single" w:sz="8" w:space="0" w:color="E0E0E0"/>
              <w:bottom w:val="single" w:sz="8" w:space="0" w:color="AEAEAE"/>
              <w:right w:val="single" w:sz="8" w:space="0" w:color="E0E0E0"/>
            </w:tcBorders>
            <w:shd w:val="clear" w:color="auto" w:fill="auto"/>
            <w:vAlign w:val="center"/>
          </w:tcPr>
          <w:p w14:paraId="5C573874"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1.5</w:t>
            </w:r>
          </w:p>
        </w:tc>
        <w:tc>
          <w:tcPr>
            <w:tcW w:w="1134" w:type="dxa"/>
            <w:tcBorders>
              <w:top w:val="single" w:sz="8" w:space="0" w:color="AEAEAE"/>
              <w:left w:val="single" w:sz="8" w:space="0" w:color="E0E0E0"/>
              <w:bottom w:val="single" w:sz="8" w:space="0" w:color="AEAEAE"/>
              <w:right w:val="nil"/>
            </w:tcBorders>
            <w:shd w:val="clear" w:color="auto" w:fill="auto"/>
            <w:vAlign w:val="center"/>
          </w:tcPr>
          <w:p w14:paraId="191DA298"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2.4</w:t>
            </w:r>
          </w:p>
        </w:tc>
      </w:tr>
      <w:tr w:rsidR="00AD517D" w:rsidRPr="00BA2FE6" w14:paraId="1345C691"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34ED80D7"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Potential Outliers (z-score &gt; 1.96)</w:t>
            </w:r>
          </w:p>
        </w:tc>
        <w:tc>
          <w:tcPr>
            <w:tcW w:w="1276" w:type="dxa"/>
            <w:tcBorders>
              <w:top w:val="single" w:sz="8" w:space="0" w:color="AEAEAE"/>
              <w:left w:val="nil"/>
              <w:bottom w:val="single" w:sz="8" w:space="0" w:color="AEAEAE"/>
              <w:right w:val="single" w:sz="8" w:space="0" w:color="E0E0E0"/>
            </w:tcBorders>
            <w:shd w:val="clear" w:color="auto" w:fill="auto"/>
            <w:vAlign w:val="center"/>
          </w:tcPr>
          <w:p w14:paraId="16749851"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82</w:t>
            </w:r>
          </w:p>
        </w:tc>
        <w:tc>
          <w:tcPr>
            <w:tcW w:w="1275" w:type="dxa"/>
            <w:tcBorders>
              <w:top w:val="single" w:sz="8" w:space="0" w:color="AEAEAE"/>
              <w:left w:val="single" w:sz="8" w:space="0" w:color="E0E0E0"/>
              <w:bottom w:val="single" w:sz="8" w:space="0" w:color="AEAEAE"/>
              <w:right w:val="single" w:sz="8" w:space="0" w:color="E0E0E0"/>
            </w:tcBorders>
            <w:shd w:val="clear" w:color="auto" w:fill="auto"/>
            <w:vAlign w:val="center"/>
          </w:tcPr>
          <w:p w14:paraId="12041799"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2.5</w:t>
            </w:r>
          </w:p>
        </w:tc>
        <w:tc>
          <w:tcPr>
            <w:tcW w:w="1134" w:type="dxa"/>
            <w:tcBorders>
              <w:top w:val="single" w:sz="8" w:space="0" w:color="AEAEAE"/>
              <w:left w:val="single" w:sz="8" w:space="0" w:color="E0E0E0"/>
              <w:bottom w:val="single" w:sz="8" w:space="0" w:color="AEAEAE"/>
              <w:right w:val="nil"/>
            </w:tcBorders>
            <w:shd w:val="clear" w:color="auto" w:fill="auto"/>
            <w:vAlign w:val="center"/>
          </w:tcPr>
          <w:p w14:paraId="4209F69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4.9</w:t>
            </w:r>
          </w:p>
        </w:tc>
      </w:tr>
      <w:tr w:rsidR="00AD517D" w:rsidRPr="00BA2FE6" w14:paraId="78C25431"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76DF55A1"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Normal range</w:t>
            </w:r>
          </w:p>
        </w:tc>
        <w:tc>
          <w:tcPr>
            <w:tcW w:w="1276" w:type="dxa"/>
            <w:tcBorders>
              <w:top w:val="single" w:sz="8" w:space="0" w:color="AEAEAE"/>
              <w:left w:val="nil"/>
              <w:bottom w:val="single" w:sz="8" w:space="0" w:color="AEAEAE"/>
              <w:right w:val="single" w:sz="8" w:space="0" w:color="E0E0E0"/>
            </w:tcBorders>
            <w:shd w:val="clear" w:color="auto" w:fill="auto"/>
            <w:vAlign w:val="center"/>
          </w:tcPr>
          <w:p w14:paraId="70E5011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3139</w:t>
            </w:r>
          </w:p>
        </w:tc>
        <w:tc>
          <w:tcPr>
            <w:tcW w:w="1275" w:type="dxa"/>
            <w:tcBorders>
              <w:top w:val="single" w:sz="8" w:space="0" w:color="AEAEAE"/>
              <w:left w:val="single" w:sz="8" w:space="0" w:color="E0E0E0"/>
              <w:bottom w:val="single" w:sz="8" w:space="0" w:color="AEAEAE"/>
              <w:right w:val="single" w:sz="8" w:space="0" w:color="E0E0E0"/>
            </w:tcBorders>
            <w:shd w:val="clear" w:color="auto" w:fill="auto"/>
            <w:vAlign w:val="center"/>
          </w:tcPr>
          <w:p w14:paraId="1C67B616"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95.1</w:t>
            </w:r>
          </w:p>
        </w:tc>
        <w:tc>
          <w:tcPr>
            <w:tcW w:w="1134" w:type="dxa"/>
            <w:tcBorders>
              <w:top w:val="single" w:sz="8" w:space="0" w:color="AEAEAE"/>
              <w:left w:val="single" w:sz="8" w:space="0" w:color="E0E0E0"/>
              <w:bottom w:val="single" w:sz="8" w:space="0" w:color="AEAEAE"/>
              <w:right w:val="nil"/>
            </w:tcBorders>
            <w:shd w:val="clear" w:color="auto" w:fill="auto"/>
            <w:vAlign w:val="center"/>
          </w:tcPr>
          <w:p w14:paraId="51C11EAB"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100.0</w:t>
            </w:r>
          </w:p>
        </w:tc>
      </w:tr>
      <w:tr w:rsidR="00AD517D" w:rsidRPr="00BA2FE6" w14:paraId="3390BBA4" w14:textId="77777777" w:rsidTr="0020779C">
        <w:trPr>
          <w:cantSplit/>
        </w:trPr>
        <w:tc>
          <w:tcPr>
            <w:tcW w:w="3686" w:type="dxa"/>
            <w:tcBorders>
              <w:top w:val="single" w:sz="8" w:space="0" w:color="AEAEAE"/>
              <w:left w:val="nil"/>
              <w:bottom w:val="single" w:sz="8" w:space="0" w:color="152935"/>
              <w:right w:val="nil"/>
            </w:tcBorders>
            <w:shd w:val="clear" w:color="auto" w:fill="auto"/>
          </w:tcPr>
          <w:p w14:paraId="5224E658"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Total</w:t>
            </w:r>
          </w:p>
        </w:tc>
        <w:tc>
          <w:tcPr>
            <w:tcW w:w="1276" w:type="dxa"/>
            <w:tcBorders>
              <w:top w:val="single" w:sz="8" w:space="0" w:color="AEAEAE"/>
              <w:left w:val="nil"/>
              <w:bottom w:val="single" w:sz="8" w:space="0" w:color="152935"/>
              <w:right w:val="single" w:sz="8" w:space="0" w:color="E0E0E0"/>
            </w:tcBorders>
            <w:shd w:val="clear" w:color="auto" w:fill="auto"/>
            <w:vAlign w:val="center"/>
          </w:tcPr>
          <w:p w14:paraId="6CA59243"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3300</w:t>
            </w:r>
          </w:p>
        </w:tc>
        <w:tc>
          <w:tcPr>
            <w:tcW w:w="1275" w:type="dxa"/>
            <w:tcBorders>
              <w:top w:val="single" w:sz="8" w:space="0" w:color="AEAEAE"/>
              <w:left w:val="single" w:sz="8" w:space="0" w:color="E0E0E0"/>
              <w:bottom w:val="single" w:sz="8" w:space="0" w:color="152935"/>
              <w:right w:val="single" w:sz="8" w:space="0" w:color="E0E0E0"/>
            </w:tcBorders>
            <w:shd w:val="clear" w:color="auto" w:fill="auto"/>
            <w:vAlign w:val="center"/>
          </w:tcPr>
          <w:p w14:paraId="26E8FB71"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100.0</w:t>
            </w:r>
          </w:p>
        </w:tc>
        <w:tc>
          <w:tcPr>
            <w:tcW w:w="1134" w:type="dxa"/>
            <w:tcBorders>
              <w:top w:val="single" w:sz="8" w:space="0" w:color="AEAEAE"/>
              <w:left w:val="single" w:sz="8" w:space="0" w:color="E0E0E0"/>
              <w:bottom w:val="single" w:sz="8" w:space="0" w:color="152935"/>
              <w:right w:val="nil"/>
            </w:tcBorders>
            <w:shd w:val="clear" w:color="auto" w:fill="auto"/>
            <w:vAlign w:val="center"/>
          </w:tcPr>
          <w:p w14:paraId="5302F57E"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p>
        </w:tc>
      </w:tr>
    </w:tbl>
    <w:p w14:paraId="527B4663"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tbl>
      <w:tblPr>
        <w:tblW w:w="7383" w:type="dxa"/>
        <w:tblLayout w:type="fixed"/>
        <w:tblCellMar>
          <w:left w:w="0" w:type="dxa"/>
          <w:right w:w="0" w:type="dxa"/>
        </w:tblCellMar>
        <w:tblLook w:val="0000" w:firstRow="0" w:lastRow="0" w:firstColumn="0" w:lastColumn="0" w:noHBand="0" w:noVBand="0"/>
      </w:tblPr>
      <w:tblGrid>
        <w:gridCol w:w="3686"/>
        <w:gridCol w:w="1276"/>
        <w:gridCol w:w="1275"/>
        <w:gridCol w:w="1146"/>
      </w:tblGrid>
      <w:tr w:rsidR="00AD517D" w:rsidRPr="00BA2FE6" w14:paraId="62B85148" w14:textId="77777777" w:rsidTr="0020779C">
        <w:trPr>
          <w:cantSplit/>
        </w:trPr>
        <w:tc>
          <w:tcPr>
            <w:tcW w:w="3686" w:type="dxa"/>
            <w:tcBorders>
              <w:top w:val="single" w:sz="8" w:space="0" w:color="152935"/>
              <w:left w:val="nil"/>
              <w:bottom w:val="single" w:sz="8" w:space="0" w:color="AEAEAE"/>
            </w:tcBorders>
            <w:shd w:val="clear" w:color="auto" w:fill="auto"/>
          </w:tcPr>
          <w:p w14:paraId="5E482C90" w14:textId="77777777" w:rsidR="00AD517D" w:rsidRPr="00BA2FE6" w:rsidRDefault="00AD517D" w:rsidP="0020779C">
            <w:pPr>
              <w:spacing w:before="0" w:line="320" w:lineRule="atLeast"/>
              <w:ind w:left="60" w:right="60"/>
              <w:rPr>
                <w:rFonts w:ascii="Aptos" w:eastAsia="Times New Roman" w:hAnsi="Aptos" w:cs="Arial"/>
                <w:b/>
                <w:bCs/>
                <w:color w:val="264A60"/>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Total Unprocessed Red Meat (g)</w:t>
            </w:r>
          </w:p>
          <w:p w14:paraId="11E28009"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z-scores distribution</w:t>
            </w:r>
          </w:p>
        </w:tc>
        <w:tc>
          <w:tcPr>
            <w:tcW w:w="1276" w:type="dxa"/>
            <w:tcBorders>
              <w:top w:val="single" w:sz="8" w:space="0" w:color="152935"/>
              <w:left w:val="nil"/>
              <w:bottom w:val="single" w:sz="8" w:space="0" w:color="AEAEAE"/>
              <w:right w:val="single" w:sz="8" w:space="0" w:color="E0E0E0"/>
            </w:tcBorders>
            <w:shd w:val="clear" w:color="auto" w:fill="auto"/>
            <w:vAlign w:val="bottom"/>
          </w:tcPr>
          <w:p w14:paraId="39568614"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auto"/>
            <w:vAlign w:val="bottom"/>
          </w:tcPr>
          <w:p w14:paraId="4762789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Percent</w:t>
            </w:r>
          </w:p>
        </w:tc>
        <w:tc>
          <w:tcPr>
            <w:tcW w:w="1146" w:type="dxa"/>
            <w:tcBorders>
              <w:top w:val="single" w:sz="8" w:space="0" w:color="152935"/>
              <w:left w:val="single" w:sz="8" w:space="0" w:color="E0E0E0"/>
              <w:bottom w:val="single" w:sz="8" w:space="0" w:color="AEAEAE"/>
              <w:right w:val="nil"/>
            </w:tcBorders>
            <w:shd w:val="clear" w:color="auto" w:fill="auto"/>
            <w:vAlign w:val="bottom"/>
          </w:tcPr>
          <w:p w14:paraId="27B8419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Cumulative Percent</w:t>
            </w:r>
          </w:p>
        </w:tc>
      </w:tr>
      <w:tr w:rsidR="00AD517D" w:rsidRPr="00BA2FE6" w14:paraId="1B558C8B" w14:textId="77777777" w:rsidTr="0020779C">
        <w:trPr>
          <w:cantSplit/>
        </w:trPr>
        <w:tc>
          <w:tcPr>
            <w:tcW w:w="3686" w:type="dxa"/>
            <w:tcBorders>
              <w:top w:val="single" w:sz="8" w:space="0" w:color="152935"/>
              <w:left w:val="nil"/>
              <w:bottom w:val="single" w:sz="8" w:space="0" w:color="AEAEAE"/>
            </w:tcBorders>
            <w:shd w:val="clear" w:color="auto" w:fill="auto"/>
          </w:tcPr>
          <w:p w14:paraId="54132FCA"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Extreme (z-score &gt; 3.29)</w:t>
            </w:r>
          </w:p>
        </w:tc>
        <w:tc>
          <w:tcPr>
            <w:tcW w:w="1276" w:type="dxa"/>
            <w:tcBorders>
              <w:top w:val="single" w:sz="8" w:space="0" w:color="152935"/>
              <w:left w:val="nil"/>
              <w:bottom w:val="single" w:sz="8" w:space="0" w:color="AEAEAE"/>
              <w:right w:val="single" w:sz="8" w:space="0" w:color="E0E0E0"/>
            </w:tcBorders>
            <w:shd w:val="clear" w:color="auto" w:fill="auto"/>
            <w:vAlign w:val="center"/>
          </w:tcPr>
          <w:p w14:paraId="7F1D432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25</w:t>
            </w:r>
          </w:p>
        </w:tc>
        <w:tc>
          <w:tcPr>
            <w:tcW w:w="1275" w:type="dxa"/>
            <w:tcBorders>
              <w:top w:val="single" w:sz="8" w:space="0" w:color="152935"/>
              <w:left w:val="single" w:sz="8" w:space="0" w:color="E0E0E0"/>
              <w:bottom w:val="single" w:sz="8" w:space="0" w:color="AEAEAE"/>
              <w:right w:val="single" w:sz="8" w:space="0" w:color="E0E0E0"/>
            </w:tcBorders>
            <w:shd w:val="clear" w:color="auto" w:fill="auto"/>
            <w:vAlign w:val="center"/>
          </w:tcPr>
          <w:p w14:paraId="20A6292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.7</w:t>
            </w:r>
          </w:p>
        </w:tc>
        <w:tc>
          <w:tcPr>
            <w:tcW w:w="1146" w:type="dxa"/>
            <w:tcBorders>
              <w:top w:val="single" w:sz="8" w:space="0" w:color="152935"/>
              <w:left w:val="single" w:sz="8" w:space="0" w:color="E0E0E0"/>
              <w:bottom w:val="single" w:sz="8" w:space="0" w:color="AEAEAE"/>
              <w:right w:val="nil"/>
            </w:tcBorders>
            <w:shd w:val="clear" w:color="auto" w:fill="auto"/>
            <w:vAlign w:val="center"/>
          </w:tcPr>
          <w:p w14:paraId="21858BEB"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.7</w:t>
            </w:r>
          </w:p>
        </w:tc>
      </w:tr>
      <w:tr w:rsidR="00AD517D" w:rsidRPr="00BA2FE6" w14:paraId="609B6782" w14:textId="77777777" w:rsidTr="0020779C">
        <w:trPr>
          <w:cantSplit/>
        </w:trPr>
        <w:tc>
          <w:tcPr>
            <w:tcW w:w="3686" w:type="dxa"/>
            <w:tcBorders>
              <w:top w:val="single" w:sz="8" w:space="0" w:color="AEAEAE"/>
              <w:left w:val="nil"/>
              <w:bottom w:val="single" w:sz="8" w:space="0" w:color="AEAEAE"/>
            </w:tcBorders>
            <w:shd w:val="clear" w:color="auto" w:fill="auto"/>
          </w:tcPr>
          <w:p w14:paraId="3BFD5FA0"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Probable Outliers (z-score &gt; 2.58)</w:t>
            </w:r>
          </w:p>
        </w:tc>
        <w:tc>
          <w:tcPr>
            <w:tcW w:w="1276" w:type="dxa"/>
            <w:tcBorders>
              <w:top w:val="single" w:sz="8" w:space="0" w:color="AEAEAE"/>
              <w:left w:val="nil"/>
              <w:bottom w:val="single" w:sz="8" w:space="0" w:color="AEAEAE"/>
              <w:right w:val="single" w:sz="8" w:space="0" w:color="E0E0E0"/>
            </w:tcBorders>
            <w:shd w:val="clear" w:color="auto" w:fill="auto"/>
            <w:vAlign w:val="center"/>
          </w:tcPr>
          <w:p w14:paraId="024A60A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44</w:t>
            </w:r>
          </w:p>
        </w:tc>
        <w:tc>
          <w:tcPr>
            <w:tcW w:w="1275" w:type="dxa"/>
            <w:tcBorders>
              <w:top w:val="single" w:sz="8" w:space="0" w:color="AEAEAE"/>
              <w:left w:val="single" w:sz="8" w:space="0" w:color="E0E0E0"/>
              <w:bottom w:val="single" w:sz="8" w:space="0" w:color="AEAEAE"/>
              <w:right w:val="single" w:sz="8" w:space="0" w:color="E0E0E0"/>
            </w:tcBorders>
            <w:shd w:val="clear" w:color="auto" w:fill="auto"/>
            <w:vAlign w:val="center"/>
          </w:tcPr>
          <w:p w14:paraId="7A69E2B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1.3</w:t>
            </w:r>
          </w:p>
        </w:tc>
        <w:tc>
          <w:tcPr>
            <w:tcW w:w="1146" w:type="dxa"/>
            <w:tcBorders>
              <w:top w:val="single" w:sz="8" w:space="0" w:color="AEAEAE"/>
              <w:left w:val="single" w:sz="8" w:space="0" w:color="E0E0E0"/>
              <w:bottom w:val="single" w:sz="8" w:space="0" w:color="AEAEAE"/>
              <w:right w:val="nil"/>
            </w:tcBorders>
            <w:shd w:val="clear" w:color="auto" w:fill="auto"/>
            <w:vAlign w:val="center"/>
          </w:tcPr>
          <w:p w14:paraId="4B2B8BB4"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2.1</w:t>
            </w:r>
          </w:p>
        </w:tc>
      </w:tr>
      <w:tr w:rsidR="00AD517D" w:rsidRPr="00BA2FE6" w14:paraId="0E16A30F" w14:textId="77777777" w:rsidTr="0020779C">
        <w:trPr>
          <w:cantSplit/>
        </w:trPr>
        <w:tc>
          <w:tcPr>
            <w:tcW w:w="3686" w:type="dxa"/>
            <w:tcBorders>
              <w:top w:val="single" w:sz="8" w:space="0" w:color="AEAEAE"/>
              <w:left w:val="nil"/>
              <w:bottom w:val="single" w:sz="8" w:space="0" w:color="AEAEAE"/>
            </w:tcBorders>
            <w:shd w:val="clear" w:color="auto" w:fill="auto"/>
          </w:tcPr>
          <w:p w14:paraId="44DECE60"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Potential Outliers (z-score &gt; 1.96)</w:t>
            </w:r>
          </w:p>
        </w:tc>
        <w:tc>
          <w:tcPr>
            <w:tcW w:w="1276" w:type="dxa"/>
            <w:tcBorders>
              <w:top w:val="single" w:sz="8" w:space="0" w:color="AEAEAE"/>
              <w:left w:val="nil"/>
              <w:bottom w:val="single" w:sz="8" w:space="0" w:color="AEAEAE"/>
              <w:right w:val="single" w:sz="8" w:space="0" w:color="E0E0E0"/>
            </w:tcBorders>
            <w:shd w:val="clear" w:color="auto" w:fill="auto"/>
            <w:vAlign w:val="center"/>
          </w:tcPr>
          <w:p w14:paraId="32A02526"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93</w:t>
            </w:r>
          </w:p>
        </w:tc>
        <w:tc>
          <w:tcPr>
            <w:tcW w:w="1275" w:type="dxa"/>
            <w:tcBorders>
              <w:top w:val="single" w:sz="8" w:space="0" w:color="AEAEAE"/>
              <w:left w:val="single" w:sz="8" w:space="0" w:color="E0E0E0"/>
              <w:bottom w:val="single" w:sz="8" w:space="0" w:color="AEAEAE"/>
              <w:right w:val="single" w:sz="8" w:space="0" w:color="E0E0E0"/>
            </w:tcBorders>
            <w:shd w:val="clear" w:color="auto" w:fill="auto"/>
            <w:vAlign w:val="center"/>
          </w:tcPr>
          <w:p w14:paraId="44BDE85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2.8</w:t>
            </w:r>
          </w:p>
        </w:tc>
        <w:tc>
          <w:tcPr>
            <w:tcW w:w="1146" w:type="dxa"/>
            <w:tcBorders>
              <w:top w:val="single" w:sz="8" w:space="0" w:color="AEAEAE"/>
              <w:left w:val="single" w:sz="8" w:space="0" w:color="E0E0E0"/>
              <w:bottom w:val="single" w:sz="8" w:space="0" w:color="AEAEAE"/>
              <w:right w:val="nil"/>
            </w:tcBorders>
            <w:shd w:val="clear" w:color="auto" w:fill="auto"/>
            <w:vAlign w:val="center"/>
          </w:tcPr>
          <w:p w14:paraId="44871AA9"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4.9</w:t>
            </w:r>
          </w:p>
        </w:tc>
      </w:tr>
      <w:tr w:rsidR="00AD517D" w:rsidRPr="00BA2FE6" w14:paraId="6864C3C7" w14:textId="77777777" w:rsidTr="0020779C">
        <w:trPr>
          <w:cantSplit/>
        </w:trPr>
        <w:tc>
          <w:tcPr>
            <w:tcW w:w="3686" w:type="dxa"/>
            <w:tcBorders>
              <w:top w:val="single" w:sz="8" w:space="0" w:color="AEAEAE"/>
              <w:left w:val="nil"/>
              <w:bottom w:val="single" w:sz="8" w:space="0" w:color="AEAEAE"/>
            </w:tcBorders>
            <w:shd w:val="clear" w:color="auto" w:fill="auto"/>
          </w:tcPr>
          <w:p w14:paraId="157A2BE0"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Normal range</w:t>
            </w:r>
          </w:p>
        </w:tc>
        <w:tc>
          <w:tcPr>
            <w:tcW w:w="1276" w:type="dxa"/>
            <w:tcBorders>
              <w:top w:val="single" w:sz="8" w:space="0" w:color="AEAEAE"/>
              <w:left w:val="nil"/>
              <w:bottom w:val="single" w:sz="8" w:space="0" w:color="AEAEAE"/>
              <w:right w:val="single" w:sz="8" w:space="0" w:color="E0E0E0"/>
            </w:tcBorders>
            <w:shd w:val="clear" w:color="auto" w:fill="auto"/>
            <w:vAlign w:val="center"/>
          </w:tcPr>
          <w:p w14:paraId="0AF1F769"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3138</w:t>
            </w:r>
          </w:p>
        </w:tc>
        <w:tc>
          <w:tcPr>
            <w:tcW w:w="1275" w:type="dxa"/>
            <w:tcBorders>
              <w:top w:val="single" w:sz="8" w:space="0" w:color="AEAEAE"/>
              <w:left w:val="single" w:sz="8" w:space="0" w:color="E0E0E0"/>
              <w:bottom w:val="single" w:sz="8" w:space="0" w:color="AEAEAE"/>
              <w:right w:val="single" w:sz="8" w:space="0" w:color="E0E0E0"/>
            </w:tcBorders>
            <w:shd w:val="clear" w:color="auto" w:fill="auto"/>
            <w:vAlign w:val="center"/>
          </w:tcPr>
          <w:p w14:paraId="7FAD321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95.1</w:t>
            </w:r>
          </w:p>
        </w:tc>
        <w:tc>
          <w:tcPr>
            <w:tcW w:w="1146" w:type="dxa"/>
            <w:tcBorders>
              <w:top w:val="single" w:sz="8" w:space="0" w:color="AEAEAE"/>
              <w:left w:val="single" w:sz="8" w:space="0" w:color="E0E0E0"/>
              <w:bottom w:val="single" w:sz="8" w:space="0" w:color="AEAEAE"/>
              <w:right w:val="nil"/>
            </w:tcBorders>
            <w:shd w:val="clear" w:color="auto" w:fill="auto"/>
            <w:vAlign w:val="center"/>
          </w:tcPr>
          <w:p w14:paraId="32685A81"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100.0</w:t>
            </w:r>
          </w:p>
        </w:tc>
      </w:tr>
      <w:tr w:rsidR="00AD517D" w:rsidRPr="00BA2FE6" w14:paraId="4A31B3A6" w14:textId="77777777" w:rsidTr="0020779C">
        <w:trPr>
          <w:cantSplit/>
        </w:trPr>
        <w:tc>
          <w:tcPr>
            <w:tcW w:w="3686" w:type="dxa"/>
            <w:tcBorders>
              <w:top w:val="single" w:sz="8" w:space="0" w:color="AEAEAE"/>
              <w:left w:val="nil"/>
              <w:bottom w:val="single" w:sz="8" w:space="0" w:color="152935"/>
            </w:tcBorders>
            <w:shd w:val="clear" w:color="auto" w:fill="auto"/>
          </w:tcPr>
          <w:p w14:paraId="7CB79CFB"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Total</w:t>
            </w:r>
          </w:p>
        </w:tc>
        <w:tc>
          <w:tcPr>
            <w:tcW w:w="1276" w:type="dxa"/>
            <w:tcBorders>
              <w:top w:val="single" w:sz="8" w:space="0" w:color="AEAEAE"/>
              <w:left w:val="nil"/>
              <w:bottom w:val="single" w:sz="8" w:space="0" w:color="152935"/>
              <w:right w:val="single" w:sz="8" w:space="0" w:color="E0E0E0"/>
            </w:tcBorders>
            <w:shd w:val="clear" w:color="auto" w:fill="auto"/>
            <w:vAlign w:val="center"/>
          </w:tcPr>
          <w:p w14:paraId="2B0E3468"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3300</w:t>
            </w:r>
          </w:p>
        </w:tc>
        <w:tc>
          <w:tcPr>
            <w:tcW w:w="1275" w:type="dxa"/>
            <w:tcBorders>
              <w:top w:val="single" w:sz="8" w:space="0" w:color="AEAEAE"/>
              <w:left w:val="single" w:sz="8" w:space="0" w:color="E0E0E0"/>
              <w:bottom w:val="single" w:sz="8" w:space="0" w:color="152935"/>
              <w:right w:val="single" w:sz="8" w:space="0" w:color="E0E0E0"/>
            </w:tcBorders>
            <w:shd w:val="clear" w:color="auto" w:fill="auto"/>
            <w:vAlign w:val="center"/>
          </w:tcPr>
          <w:p w14:paraId="5AFD50E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100.0</w:t>
            </w:r>
          </w:p>
        </w:tc>
        <w:tc>
          <w:tcPr>
            <w:tcW w:w="1146" w:type="dxa"/>
            <w:tcBorders>
              <w:top w:val="single" w:sz="8" w:space="0" w:color="AEAEAE"/>
              <w:left w:val="single" w:sz="8" w:space="0" w:color="E0E0E0"/>
              <w:bottom w:val="single" w:sz="8" w:space="0" w:color="152935"/>
              <w:right w:val="nil"/>
            </w:tcBorders>
            <w:shd w:val="clear" w:color="auto" w:fill="auto"/>
            <w:vAlign w:val="center"/>
          </w:tcPr>
          <w:p w14:paraId="4316511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p>
        </w:tc>
      </w:tr>
    </w:tbl>
    <w:p w14:paraId="6FC5CE67" w14:textId="77777777" w:rsidR="00AD517D" w:rsidRPr="00BA2FE6" w:rsidRDefault="00AD517D" w:rsidP="00AD517D">
      <w:pPr>
        <w:spacing w:before="0" w:line="240" w:lineRule="auto"/>
        <w:rPr>
          <w:rFonts w:ascii="Aptos" w:eastAsia="Times New Roman" w:hAnsi="Aptos" w:cs="Times New Roman"/>
          <w:kern w:val="0"/>
          <w:sz w:val="18"/>
          <w:szCs w:val="18"/>
          <w:lang w:eastAsia="en-GB"/>
          <w14:ligatures w14:val="none"/>
        </w:rPr>
      </w:pPr>
    </w:p>
    <w:tbl>
      <w:tblPr>
        <w:tblW w:w="7371" w:type="dxa"/>
        <w:tblLayout w:type="fixed"/>
        <w:tblCellMar>
          <w:left w:w="0" w:type="dxa"/>
          <w:right w:w="0" w:type="dxa"/>
        </w:tblCellMar>
        <w:tblLook w:val="0000" w:firstRow="0" w:lastRow="0" w:firstColumn="0" w:lastColumn="0" w:noHBand="0" w:noVBand="0"/>
      </w:tblPr>
      <w:tblGrid>
        <w:gridCol w:w="3686"/>
        <w:gridCol w:w="1276"/>
        <w:gridCol w:w="1275"/>
        <w:gridCol w:w="1134"/>
      </w:tblGrid>
      <w:tr w:rsidR="00AD517D" w:rsidRPr="00BA2FE6" w14:paraId="3743A791"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128C433A" w14:textId="77777777" w:rsidR="00AD517D" w:rsidRPr="00BA2FE6" w:rsidRDefault="00AD517D" w:rsidP="0020779C">
            <w:pPr>
              <w:spacing w:before="0" w:line="320" w:lineRule="atLeast"/>
              <w:ind w:left="60" w:right="60"/>
              <w:rPr>
                <w:rFonts w:ascii="Aptos" w:eastAsia="Times New Roman" w:hAnsi="Aptos" w:cs="Arial"/>
                <w:b/>
                <w:bCs/>
                <w:color w:val="264A60"/>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Average Food Energy/Day (kcal)</w:t>
            </w:r>
          </w:p>
          <w:p w14:paraId="29FBBAA6"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z-scores distribution</w:t>
            </w:r>
          </w:p>
        </w:tc>
        <w:tc>
          <w:tcPr>
            <w:tcW w:w="1276" w:type="dxa"/>
            <w:tcBorders>
              <w:top w:val="single" w:sz="8" w:space="0" w:color="152935"/>
              <w:left w:val="nil"/>
              <w:bottom w:val="single" w:sz="8" w:space="0" w:color="AEAEAE"/>
              <w:right w:val="single" w:sz="8" w:space="0" w:color="E0E0E0"/>
            </w:tcBorders>
            <w:shd w:val="clear" w:color="auto" w:fill="auto"/>
            <w:vAlign w:val="bottom"/>
          </w:tcPr>
          <w:p w14:paraId="39343D15"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auto"/>
            <w:vAlign w:val="bottom"/>
          </w:tcPr>
          <w:p w14:paraId="2418331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Percent</w:t>
            </w:r>
          </w:p>
        </w:tc>
        <w:tc>
          <w:tcPr>
            <w:tcW w:w="1134" w:type="dxa"/>
            <w:tcBorders>
              <w:top w:val="single" w:sz="8" w:space="0" w:color="152935"/>
              <w:left w:val="single" w:sz="8" w:space="0" w:color="E0E0E0"/>
              <w:bottom w:val="single" w:sz="8" w:space="0" w:color="AEAEAE"/>
              <w:right w:val="single" w:sz="8" w:space="0" w:color="E0E0E0"/>
            </w:tcBorders>
            <w:shd w:val="clear" w:color="auto" w:fill="auto"/>
            <w:vAlign w:val="bottom"/>
          </w:tcPr>
          <w:p w14:paraId="4F6D82E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Cumulative Percent</w:t>
            </w:r>
          </w:p>
        </w:tc>
      </w:tr>
      <w:tr w:rsidR="00AD517D" w:rsidRPr="00BA2FE6" w14:paraId="5B1A7254"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398042BD"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Extreme (z-score &gt; 3.29)</w:t>
            </w:r>
          </w:p>
        </w:tc>
        <w:tc>
          <w:tcPr>
            <w:tcW w:w="1276" w:type="dxa"/>
            <w:tcBorders>
              <w:top w:val="single" w:sz="8" w:space="0" w:color="152935"/>
              <w:left w:val="nil"/>
              <w:bottom w:val="single" w:sz="8" w:space="0" w:color="AEAEAE"/>
              <w:right w:val="single" w:sz="8" w:space="0" w:color="E0E0E0"/>
            </w:tcBorders>
            <w:shd w:val="clear" w:color="auto" w:fill="auto"/>
          </w:tcPr>
          <w:p w14:paraId="088D1711"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22</w:t>
            </w:r>
          </w:p>
        </w:tc>
        <w:tc>
          <w:tcPr>
            <w:tcW w:w="1275" w:type="dxa"/>
            <w:tcBorders>
              <w:top w:val="single" w:sz="8" w:space="0" w:color="152935"/>
              <w:left w:val="single" w:sz="8" w:space="0" w:color="E0E0E0"/>
              <w:bottom w:val="single" w:sz="8" w:space="0" w:color="AEAEAE"/>
              <w:right w:val="single" w:sz="8" w:space="0" w:color="E0E0E0"/>
            </w:tcBorders>
            <w:shd w:val="clear" w:color="auto" w:fill="auto"/>
          </w:tcPr>
          <w:p w14:paraId="27BAA8D1"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.7</w:t>
            </w:r>
          </w:p>
        </w:tc>
        <w:tc>
          <w:tcPr>
            <w:tcW w:w="1134" w:type="dxa"/>
            <w:tcBorders>
              <w:top w:val="single" w:sz="8" w:space="0" w:color="152935"/>
              <w:left w:val="single" w:sz="8" w:space="0" w:color="E0E0E0"/>
              <w:bottom w:val="single" w:sz="8" w:space="0" w:color="AEAEAE"/>
              <w:right w:val="single" w:sz="8" w:space="0" w:color="E0E0E0"/>
            </w:tcBorders>
            <w:shd w:val="clear" w:color="auto" w:fill="auto"/>
          </w:tcPr>
          <w:p w14:paraId="3EEB11E6"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.7</w:t>
            </w:r>
          </w:p>
        </w:tc>
      </w:tr>
      <w:tr w:rsidR="00AD517D" w:rsidRPr="00BA2FE6" w14:paraId="2F0B1093"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20A0EF30"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Probable Outliers (z-score &gt; 2.58)</w:t>
            </w:r>
          </w:p>
        </w:tc>
        <w:tc>
          <w:tcPr>
            <w:tcW w:w="1276" w:type="dxa"/>
            <w:tcBorders>
              <w:top w:val="single" w:sz="8" w:space="0" w:color="AEAEAE"/>
              <w:left w:val="nil"/>
              <w:bottom w:val="single" w:sz="8" w:space="0" w:color="AEAEAE"/>
              <w:right w:val="single" w:sz="8" w:space="0" w:color="E0E0E0"/>
            </w:tcBorders>
            <w:shd w:val="clear" w:color="auto" w:fill="auto"/>
          </w:tcPr>
          <w:p w14:paraId="5904C2C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23</w:t>
            </w:r>
          </w:p>
        </w:tc>
        <w:tc>
          <w:tcPr>
            <w:tcW w:w="1275" w:type="dxa"/>
            <w:tcBorders>
              <w:top w:val="single" w:sz="8" w:space="0" w:color="AEAEAE"/>
              <w:left w:val="single" w:sz="8" w:space="0" w:color="E0E0E0"/>
              <w:bottom w:val="single" w:sz="8" w:space="0" w:color="AEAEAE"/>
              <w:right w:val="single" w:sz="8" w:space="0" w:color="E0E0E0"/>
            </w:tcBorders>
            <w:shd w:val="clear" w:color="auto" w:fill="auto"/>
          </w:tcPr>
          <w:p w14:paraId="26B12AEE"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.7</w:t>
            </w:r>
          </w:p>
        </w:tc>
        <w:tc>
          <w:tcPr>
            <w:tcW w:w="1134" w:type="dxa"/>
            <w:tcBorders>
              <w:top w:val="single" w:sz="8" w:space="0" w:color="AEAEAE"/>
              <w:left w:val="single" w:sz="8" w:space="0" w:color="E0E0E0"/>
              <w:bottom w:val="single" w:sz="8" w:space="0" w:color="AEAEAE"/>
              <w:right w:val="single" w:sz="8" w:space="0" w:color="E0E0E0"/>
            </w:tcBorders>
            <w:shd w:val="clear" w:color="auto" w:fill="auto"/>
          </w:tcPr>
          <w:p w14:paraId="75C8AFBE"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1.4</w:t>
            </w:r>
          </w:p>
        </w:tc>
      </w:tr>
      <w:tr w:rsidR="00AD517D" w:rsidRPr="00BA2FE6" w14:paraId="7EC8DEA4"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56879751"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Potential Outliers (z-score &gt; 1.96)</w:t>
            </w:r>
          </w:p>
        </w:tc>
        <w:tc>
          <w:tcPr>
            <w:tcW w:w="1276" w:type="dxa"/>
            <w:tcBorders>
              <w:top w:val="single" w:sz="8" w:space="0" w:color="AEAEAE"/>
              <w:left w:val="nil"/>
              <w:bottom w:val="single" w:sz="8" w:space="0" w:color="AEAEAE"/>
              <w:right w:val="single" w:sz="8" w:space="0" w:color="E0E0E0"/>
            </w:tcBorders>
            <w:shd w:val="clear" w:color="auto" w:fill="auto"/>
          </w:tcPr>
          <w:p w14:paraId="2AC4D5F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109</w:t>
            </w:r>
          </w:p>
        </w:tc>
        <w:tc>
          <w:tcPr>
            <w:tcW w:w="1275" w:type="dxa"/>
            <w:tcBorders>
              <w:top w:val="single" w:sz="8" w:space="0" w:color="AEAEAE"/>
              <w:left w:val="single" w:sz="8" w:space="0" w:color="E0E0E0"/>
              <w:bottom w:val="single" w:sz="8" w:space="0" w:color="AEAEAE"/>
              <w:right w:val="single" w:sz="8" w:space="0" w:color="E0E0E0"/>
            </w:tcBorders>
            <w:shd w:val="clear" w:color="auto" w:fill="auto"/>
          </w:tcPr>
          <w:p w14:paraId="5C505E6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3.3</w:t>
            </w:r>
          </w:p>
        </w:tc>
        <w:tc>
          <w:tcPr>
            <w:tcW w:w="1134" w:type="dxa"/>
            <w:tcBorders>
              <w:top w:val="single" w:sz="8" w:space="0" w:color="AEAEAE"/>
              <w:left w:val="single" w:sz="8" w:space="0" w:color="E0E0E0"/>
              <w:bottom w:val="single" w:sz="8" w:space="0" w:color="AEAEAE"/>
              <w:right w:val="single" w:sz="8" w:space="0" w:color="E0E0E0"/>
            </w:tcBorders>
            <w:shd w:val="clear" w:color="auto" w:fill="auto"/>
          </w:tcPr>
          <w:p w14:paraId="1241BBA8"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4.7</w:t>
            </w:r>
          </w:p>
        </w:tc>
      </w:tr>
      <w:tr w:rsidR="00AD517D" w:rsidRPr="00BA2FE6" w14:paraId="50FAD446"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7B1225C5"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Normal range</w:t>
            </w:r>
          </w:p>
        </w:tc>
        <w:tc>
          <w:tcPr>
            <w:tcW w:w="1276" w:type="dxa"/>
            <w:tcBorders>
              <w:top w:val="single" w:sz="8" w:space="0" w:color="AEAEAE"/>
              <w:left w:val="nil"/>
              <w:bottom w:val="single" w:sz="8" w:space="0" w:color="AEAEAE"/>
              <w:right w:val="single" w:sz="8" w:space="0" w:color="E0E0E0"/>
            </w:tcBorders>
            <w:shd w:val="clear" w:color="auto" w:fill="auto"/>
          </w:tcPr>
          <w:p w14:paraId="024001DD"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3145</w:t>
            </w:r>
          </w:p>
        </w:tc>
        <w:tc>
          <w:tcPr>
            <w:tcW w:w="1275" w:type="dxa"/>
            <w:tcBorders>
              <w:top w:val="single" w:sz="8" w:space="0" w:color="AEAEAE"/>
              <w:left w:val="single" w:sz="8" w:space="0" w:color="E0E0E0"/>
              <w:bottom w:val="single" w:sz="8" w:space="0" w:color="AEAEAE"/>
              <w:right w:val="single" w:sz="8" w:space="0" w:color="E0E0E0"/>
            </w:tcBorders>
            <w:shd w:val="clear" w:color="auto" w:fill="auto"/>
          </w:tcPr>
          <w:p w14:paraId="6C94222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95.3</w:t>
            </w:r>
          </w:p>
        </w:tc>
        <w:tc>
          <w:tcPr>
            <w:tcW w:w="1134" w:type="dxa"/>
            <w:tcBorders>
              <w:top w:val="single" w:sz="8" w:space="0" w:color="AEAEAE"/>
              <w:left w:val="single" w:sz="8" w:space="0" w:color="E0E0E0"/>
              <w:bottom w:val="single" w:sz="8" w:space="0" w:color="AEAEAE"/>
              <w:right w:val="single" w:sz="8" w:space="0" w:color="E0E0E0"/>
            </w:tcBorders>
            <w:shd w:val="clear" w:color="auto" w:fill="auto"/>
          </w:tcPr>
          <w:p w14:paraId="09EFD63F"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100.0</w:t>
            </w:r>
          </w:p>
        </w:tc>
      </w:tr>
      <w:tr w:rsidR="00AD517D" w:rsidRPr="00BA2FE6" w14:paraId="60F8AEC4" w14:textId="77777777" w:rsidTr="0020779C">
        <w:trPr>
          <w:cantSplit/>
        </w:trPr>
        <w:tc>
          <w:tcPr>
            <w:tcW w:w="3686" w:type="dxa"/>
            <w:tcBorders>
              <w:top w:val="single" w:sz="8" w:space="0" w:color="AEAEAE"/>
              <w:left w:val="nil"/>
              <w:bottom w:val="single" w:sz="8" w:space="0" w:color="152935"/>
              <w:right w:val="nil"/>
            </w:tcBorders>
            <w:shd w:val="clear" w:color="auto" w:fill="auto"/>
          </w:tcPr>
          <w:p w14:paraId="41AE73C5"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Total</w:t>
            </w:r>
          </w:p>
        </w:tc>
        <w:tc>
          <w:tcPr>
            <w:tcW w:w="1276" w:type="dxa"/>
            <w:tcBorders>
              <w:top w:val="single" w:sz="8" w:space="0" w:color="AEAEAE"/>
              <w:left w:val="nil"/>
              <w:bottom w:val="single" w:sz="8" w:space="0" w:color="152935"/>
              <w:right w:val="single" w:sz="8" w:space="0" w:color="E0E0E0"/>
            </w:tcBorders>
            <w:shd w:val="clear" w:color="auto" w:fill="auto"/>
          </w:tcPr>
          <w:p w14:paraId="5C9C2D73"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3300</w:t>
            </w:r>
          </w:p>
        </w:tc>
        <w:tc>
          <w:tcPr>
            <w:tcW w:w="1275" w:type="dxa"/>
            <w:tcBorders>
              <w:top w:val="single" w:sz="8" w:space="0" w:color="AEAEAE"/>
              <w:left w:val="single" w:sz="8" w:space="0" w:color="E0E0E0"/>
              <w:bottom w:val="single" w:sz="8" w:space="0" w:color="152935"/>
              <w:right w:val="single" w:sz="8" w:space="0" w:color="E0E0E0"/>
            </w:tcBorders>
            <w:shd w:val="clear" w:color="auto" w:fill="auto"/>
          </w:tcPr>
          <w:p w14:paraId="6E88694B"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100.0</w:t>
            </w:r>
          </w:p>
        </w:tc>
        <w:tc>
          <w:tcPr>
            <w:tcW w:w="1134" w:type="dxa"/>
            <w:tcBorders>
              <w:top w:val="single" w:sz="8" w:space="0" w:color="AEAEAE"/>
              <w:left w:val="single" w:sz="8" w:space="0" w:color="E0E0E0"/>
              <w:bottom w:val="single" w:sz="8" w:space="0" w:color="152935"/>
              <w:right w:val="single" w:sz="8" w:space="0" w:color="E0E0E0"/>
            </w:tcBorders>
            <w:shd w:val="clear" w:color="auto" w:fill="auto"/>
          </w:tcPr>
          <w:p w14:paraId="023C5E4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p>
        </w:tc>
      </w:tr>
    </w:tbl>
    <w:p w14:paraId="3F55762A" w14:textId="77777777" w:rsidR="00AD517D" w:rsidRPr="00BA2FE6" w:rsidRDefault="00AD517D" w:rsidP="00AD517D">
      <w:pPr>
        <w:spacing w:before="0" w:line="240" w:lineRule="auto"/>
        <w:rPr>
          <w:rFonts w:ascii="Aptos" w:eastAsia="Times New Roman" w:hAnsi="Aptos" w:cs="Times New Roman"/>
          <w:kern w:val="0"/>
          <w:sz w:val="18"/>
          <w:szCs w:val="18"/>
          <w:lang w:eastAsia="en-GB"/>
          <w14:ligatures w14:val="none"/>
        </w:rPr>
      </w:pPr>
    </w:p>
    <w:tbl>
      <w:tblPr>
        <w:tblW w:w="7371" w:type="dxa"/>
        <w:tblLayout w:type="fixed"/>
        <w:tblCellMar>
          <w:left w:w="0" w:type="dxa"/>
          <w:right w:w="0" w:type="dxa"/>
        </w:tblCellMar>
        <w:tblLook w:val="0000" w:firstRow="0" w:lastRow="0" w:firstColumn="0" w:lastColumn="0" w:noHBand="0" w:noVBand="0"/>
      </w:tblPr>
      <w:tblGrid>
        <w:gridCol w:w="3686"/>
        <w:gridCol w:w="1276"/>
        <w:gridCol w:w="1134"/>
        <w:gridCol w:w="1275"/>
      </w:tblGrid>
      <w:tr w:rsidR="00AD517D" w:rsidRPr="00BA2FE6" w14:paraId="39705B45"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4CA2F562" w14:textId="77777777" w:rsidR="00AD517D" w:rsidRPr="00BA2FE6" w:rsidRDefault="00AD517D" w:rsidP="0020779C">
            <w:pPr>
              <w:spacing w:before="0" w:line="320" w:lineRule="atLeast"/>
              <w:ind w:right="60"/>
              <w:rPr>
                <w:rFonts w:ascii="Aptos" w:eastAsia="Times New Roman" w:hAnsi="Aptos" w:cs="Arial"/>
                <w:b/>
                <w:bCs/>
                <w:color w:val="264A60"/>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Average Free Sugar/day (g)</w:t>
            </w:r>
          </w:p>
          <w:p w14:paraId="22AC9F6C"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z-scores distribution</w:t>
            </w:r>
          </w:p>
        </w:tc>
        <w:tc>
          <w:tcPr>
            <w:tcW w:w="1276" w:type="dxa"/>
            <w:tcBorders>
              <w:top w:val="single" w:sz="8" w:space="0" w:color="152935"/>
              <w:left w:val="nil"/>
              <w:bottom w:val="single" w:sz="8" w:space="0" w:color="AEAEAE"/>
              <w:right w:val="single" w:sz="8" w:space="0" w:color="E0E0E0"/>
            </w:tcBorders>
            <w:shd w:val="clear" w:color="auto" w:fill="auto"/>
            <w:vAlign w:val="bottom"/>
          </w:tcPr>
          <w:p w14:paraId="536CBE83"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Frequency</w:t>
            </w:r>
          </w:p>
        </w:tc>
        <w:tc>
          <w:tcPr>
            <w:tcW w:w="1134" w:type="dxa"/>
            <w:tcBorders>
              <w:top w:val="single" w:sz="8" w:space="0" w:color="152935"/>
              <w:left w:val="single" w:sz="8" w:space="0" w:color="E0E0E0"/>
              <w:bottom w:val="single" w:sz="8" w:space="0" w:color="AEAEAE"/>
              <w:right w:val="single" w:sz="8" w:space="0" w:color="E0E0E0"/>
            </w:tcBorders>
            <w:shd w:val="clear" w:color="auto" w:fill="auto"/>
            <w:vAlign w:val="bottom"/>
          </w:tcPr>
          <w:p w14:paraId="0DD57DF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Percent</w:t>
            </w:r>
          </w:p>
        </w:tc>
        <w:tc>
          <w:tcPr>
            <w:tcW w:w="1275" w:type="dxa"/>
            <w:tcBorders>
              <w:top w:val="single" w:sz="8" w:space="0" w:color="152935"/>
              <w:left w:val="single" w:sz="8" w:space="0" w:color="E0E0E0"/>
              <w:bottom w:val="single" w:sz="8" w:space="0" w:color="AEAEAE"/>
              <w:right w:val="nil"/>
            </w:tcBorders>
            <w:shd w:val="clear" w:color="auto" w:fill="auto"/>
            <w:vAlign w:val="bottom"/>
          </w:tcPr>
          <w:p w14:paraId="524EF095"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Cumulative Percent</w:t>
            </w:r>
          </w:p>
        </w:tc>
      </w:tr>
      <w:tr w:rsidR="00AD517D" w:rsidRPr="00BA2FE6" w14:paraId="3793AAF8"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266A496C"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Extreme (z-score &gt; 3.29)</w:t>
            </w:r>
          </w:p>
        </w:tc>
        <w:tc>
          <w:tcPr>
            <w:tcW w:w="1276" w:type="dxa"/>
            <w:tcBorders>
              <w:top w:val="single" w:sz="8" w:space="0" w:color="152935"/>
              <w:left w:val="nil"/>
              <w:bottom w:val="single" w:sz="8" w:space="0" w:color="AEAEAE"/>
              <w:right w:val="single" w:sz="8" w:space="0" w:color="E0E0E0"/>
            </w:tcBorders>
            <w:shd w:val="clear" w:color="auto" w:fill="auto"/>
          </w:tcPr>
          <w:p w14:paraId="568F888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31</w:t>
            </w:r>
          </w:p>
        </w:tc>
        <w:tc>
          <w:tcPr>
            <w:tcW w:w="1134" w:type="dxa"/>
            <w:tcBorders>
              <w:top w:val="single" w:sz="8" w:space="0" w:color="152935"/>
              <w:left w:val="single" w:sz="8" w:space="0" w:color="E0E0E0"/>
              <w:bottom w:val="single" w:sz="8" w:space="0" w:color="AEAEAE"/>
              <w:right w:val="single" w:sz="8" w:space="0" w:color="E0E0E0"/>
            </w:tcBorders>
            <w:shd w:val="clear" w:color="auto" w:fill="auto"/>
          </w:tcPr>
          <w:p w14:paraId="5B758A25"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w:t>
            </w:r>
          </w:p>
        </w:tc>
        <w:tc>
          <w:tcPr>
            <w:tcW w:w="1275" w:type="dxa"/>
            <w:tcBorders>
              <w:top w:val="single" w:sz="8" w:space="0" w:color="152935"/>
              <w:left w:val="single" w:sz="8" w:space="0" w:color="E0E0E0"/>
              <w:bottom w:val="single" w:sz="8" w:space="0" w:color="AEAEAE"/>
              <w:right w:val="nil"/>
            </w:tcBorders>
            <w:shd w:val="clear" w:color="auto" w:fill="auto"/>
          </w:tcPr>
          <w:p w14:paraId="474184E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w:t>
            </w:r>
          </w:p>
        </w:tc>
      </w:tr>
      <w:tr w:rsidR="00AD517D" w:rsidRPr="00BA2FE6" w14:paraId="24F3B956"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3712AFE8"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Probable Outliers (z-score &gt; 2.58)</w:t>
            </w:r>
          </w:p>
        </w:tc>
        <w:tc>
          <w:tcPr>
            <w:tcW w:w="1276" w:type="dxa"/>
            <w:tcBorders>
              <w:top w:val="single" w:sz="8" w:space="0" w:color="AEAEAE"/>
              <w:left w:val="nil"/>
              <w:bottom w:val="single" w:sz="8" w:space="0" w:color="AEAEAE"/>
              <w:right w:val="single" w:sz="8" w:space="0" w:color="E0E0E0"/>
            </w:tcBorders>
            <w:shd w:val="clear" w:color="auto" w:fill="auto"/>
          </w:tcPr>
          <w:p w14:paraId="62F31984"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44</w:t>
            </w:r>
          </w:p>
        </w:tc>
        <w:tc>
          <w:tcPr>
            <w:tcW w:w="1134" w:type="dxa"/>
            <w:tcBorders>
              <w:top w:val="single" w:sz="8" w:space="0" w:color="AEAEAE"/>
              <w:left w:val="single" w:sz="8" w:space="0" w:color="E0E0E0"/>
              <w:bottom w:val="single" w:sz="8" w:space="0" w:color="AEAEAE"/>
              <w:right w:val="single" w:sz="8" w:space="0" w:color="E0E0E0"/>
            </w:tcBorders>
            <w:shd w:val="clear" w:color="auto" w:fill="auto"/>
          </w:tcPr>
          <w:p w14:paraId="2326CCA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1.3</w:t>
            </w:r>
          </w:p>
        </w:tc>
        <w:tc>
          <w:tcPr>
            <w:tcW w:w="1275" w:type="dxa"/>
            <w:tcBorders>
              <w:top w:val="single" w:sz="8" w:space="0" w:color="AEAEAE"/>
              <w:left w:val="single" w:sz="8" w:space="0" w:color="E0E0E0"/>
              <w:bottom w:val="single" w:sz="8" w:space="0" w:color="AEAEAE"/>
              <w:right w:val="nil"/>
            </w:tcBorders>
            <w:shd w:val="clear" w:color="auto" w:fill="auto"/>
          </w:tcPr>
          <w:p w14:paraId="2286B5A8"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2.3</w:t>
            </w:r>
          </w:p>
        </w:tc>
      </w:tr>
      <w:tr w:rsidR="00AD517D" w:rsidRPr="00BA2FE6" w14:paraId="34E70E9B"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3519E0C6"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Potential Outliers (z-score &gt; 1.96)</w:t>
            </w:r>
          </w:p>
        </w:tc>
        <w:tc>
          <w:tcPr>
            <w:tcW w:w="1276" w:type="dxa"/>
            <w:tcBorders>
              <w:top w:val="single" w:sz="8" w:space="0" w:color="AEAEAE"/>
              <w:left w:val="nil"/>
              <w:bottom w:val="single" w:sz="8" w:space="0" w:color="AEAEAE"/>
              <w:right w:val="single" w:sz="8" w:space="0" w:color="E0E0E0"/>
            </w:tcBorders>
            <w:shd w:val="clear" w:color="auto" w:fill="auto"/>
          </w:tcPr>
          <w:p w14:paraId="3CD0DF2D"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84</w:t>
            </w:r>
          </w:p>
        </w:tc>
        <w:tc>
          <w:tcPr>
            <w:tcW w:w="1134" w:type="dxa"/>
            <w:tcBorders>
              <w:top w:val="single" w:sz="8" w:space="0" w:color="AEAEAE"/>
              <w:left w:val="single" w:sz="8" w:space="0" w:color="E0E0E0"/>
              <w:bottom w:val="single" w:sz="8" w:space="0" w:color="AEAEAE"/>
              <w:right w:val="single" w:sz="8" w:space="0" w:color="E0E0E0"/>
            </w:tcBorders>
            <w:shd w:val="clear" w:color="auto" w:fill="auto"/>
          </w:tcPr>
          <w:p w14:paraId="340E939F"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2.5</w:t>
            </w:r>
          </w:p>
        </w:tc>
        <w:tc>
          <w:tcPr>
            <w:tcW w:w="1275" w:type="dxa"/>
            <w:tcBorders>
              <w:top w:val="single" w:sz="8" w:space="0" w:color="AEAEAE"/>
              <w:left w:val="single" w:sz="8" w:space="0" w:color="E0E0E0"/>
              <w:bottom w:val="single" w:sz="8" w:space="0" w:color="AEAEAE"/>
              <w:right w:val="nil"/>
            </w:tcBorders>
            <w:shd w:val="clear" w:color="auto" w:fill="auto"/>
          </w:tcPr>
          <w:p w14:paraId="2E41FF2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4.8</w:t>
            </w:r>
          </w:p>
        </w:tc>
      </w:tr>
      <w:tr w:rsidR="00AD517D" w:rsidRPr="00BA2FE6" w14:paraId="4BD77F1C"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1F281F10"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Normal range</w:t>
            </w:r>
          </w:p>
        </w:tc>
        <w:tc>
          <w:tcPr>
            <w:tcW w:w="1276" w:type="dxa"/>
            <w:tcBorders>
              <w:top w:val="single" w:sz="8" w:space="0" w:color="AEAEAE"/>
              <w:left w:val="nil"/>
              <w:bottom w:val="single" w:sz="8" w:space="0" w:color="AEAEAE"/>
              <w:right w:val="single" w:sz="8" w:space="0" w:color="E0E0E0"/>
            </w:tcBorders>
            <w:shd w:val="clear" w:color="auto" w:fill="auto"/>
          </w:tcPr>
          <w:p w14:paraId="613C589D"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3141</w:t>
            </w:r>
          </w:p>
        </w:tc>
        <w:tc>
          <w:tcPr>
            <w:tcW w:w="1134" w:type="dxa"/>
            <w:tcBorders>
              <w:top w:val="single" w:sz="8" w:space="0" w:color="AEAEAE"/>
              <w:left w:val="single" w:sz="8" w:space="0" w:color="E0E0E0"/>
              <w:bottom w:val="single" w:sz="8" w:space="0" w:color="AEAEAE"/>
              <w:right w:val="single" w:sz="8" w:space="0" w:color="E0E0E0"/>
            </w:tcBorders>
            <w:shd w:val="clear" w:color="auto" w:fill="auto"/>
          </w:tcPr>
          <w:p w14:paraId="63207AE4"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95.2</w:t>
            </w:r>
          </w:p>
        </w:tc>
        <w:tc>
          <w:tcPr>
            <w:tcW w:w="1275" w:type="dxa"/>
            <w:tcBorders>
              <w:top w:val="single" w:sz="8" w:space="0" w:color="AEAEAE"/>
              <w:left w:val="single" w:sz="8" w:space="0" w:color="E0E0E0"/>
              <w:bottom w:val="single" w:sz="8" w:space="0" w:color="AEAEAE"/>
              <w:right w:val="nil"/>
            </w:tcBorders>
            <w:shd w:val="clear" w:color="auto" w:fill="auto"/>
          </w:tcPr>
          <w:p w14:paraId="70176055"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100.0</w:t>
            </w:r>
          </w:p>
        </w:tc>
      </w:tr>
      <w:tr w:rsidR="00AD517D" w:rsidRPr="00BA2FE6" w14:paraId="6B721A3D" w14:textId="77777777" w:rsidTr="0020779C">
        <w:trPr>
          <w:cantSplit/>
        </w:trPr>
        <w:tc>
          <w:tcPr>
            <w:tcW w:w="3686" w:type="dxa"/>
            <w:tcBorders>
              <w:top w:val="single" w:sz="8" w:space="0" w:color="AEAEAE"/>
              <w:left w:val="nil"/>
              <w:bottom w:val="single" w:sz="8" w:space="0" w:color="152935"/>
              <w:right w:val="nil"/>
            </w:tcBorders>
            <w:shd w:val="clear" w:color="auto" w:fill="auto"/>
          </w:tcPr>
          <w:p w14:paraId="2534341C"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Total</w:t>
            </w:r>
          </w:p>
        </w:tc>
        <w:tc>
          <w:tcPr>
            <w:tcW w:w="1276" w:type="dxa"/>
            <w:tcBorders>
              <w:top w:val="single" w:sz="8" w:space="0" w:color="AEAEAE"/>
              <w:left w:val="nil"/>
              <w:bottom w:val="single" w:sz="8" w:space="0" w:color="152935"/>
              <w:right w:val="single" w:sz="8" w:space="0" w:color="E0E0E0"/>
            </w:tcBorders>
            <w:shd w:val="clear" w:color="auto" w:fill="auto"/>
          </w:tcPr>
          <w:p w14:paraId="5EBFCEF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3300</w:t>
            </w:r>
          </w:p>
        </w:tc>
        <w:tc>
          <w:tcPr>
            <w:tcW w:w="1134" w:type="dxa"/>
            <w:tcBorders>
              <w:top w:val="single" w:sz="8" w:space="0" w:color="AEAEAE"/>
              <w:left w:val="single" w:sz="8" w:space="0" w:color="E0E0E0"/>
              <w:bottom w:val="single" w:sz="8" w:space="0" w:color="152935"/>
              <w:right w:val="single" w:sz="8" w:space="0" w:color="E0E0E0"/>
            </w:tcBorders>
            <w:shd w:val="clear" w:color="auto" w:fill="auto"/>
          </w:tcPr>
          <w:p w14:paraId="7F73CDCA"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100.0</w:t>
            </w:r>
          </w:p>
        </w:tc>
        <w:tc>
          <w:tcPr>
            <w:tcW w:w="1275" w:type="dxa"/>
            <w:tcBorders>
              <w:top w:val="single" w:sz="8" w:space="0" w:color="AEAEAE"/>
              <w:left w:val="single" w:sz="8" w:space="0" w:color="E0E0E0"/>
              <w:bottom w:val="single" w:sz="8" w:space="0" w:color="152935"/>
              <w:right w:val="nil"/>
            </w:tcBorders>
            <w:shd w:val="clear" w:color="auto" w:fill="auto"/>
            <w:vAlign w:val="center"/>
          </w:tcPr>
          <w:p w14:paraId="18AACC73"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p>
        </w:tc>
      </w:tr>
    </w:tbl>
    <w:p w14:paraId="1365746C" w14:textId="77777777" w:rsidR="00AD517D" w:rsidRPr="00BA2FE6" w:rsidRDefault="00AD517D" w:rsidP="00AD517D">
      <w:pPr>
        <w:spacing w:before="0" w:line="240" w:lineRule="auto"/>
        <w:rPr>
          <w:rFonts w:ascii="Aptos" w:eastAsia="Times New Roman" w:hAnsi="Aptos" w:cs="Times New Roman"/>
          <w:kern w:val="0"/>
          <w:sz w:val="18"/>
          <w:szCs w:val="18"/>
          <w:lang w:eastAsia="en-GB"/>
          <w14:ligatures w14:val="none"/>
        </w:rPr>
      </w:pPr>
    </w:p>
    <w:tbl>
      <w:tblPr>
        <w:tblW w:w="7371" w:type="dxa"/>
        <w:tblLayout w:type="fixed"/>
        <w:tblCellMar>
          <w:left w:w="0" w:type="dxa"/>
          <w:right w:w="0" w:type="dxa"/>
        </w:tblCellMar>
        <w:tblLook w:val="0000" w:firstRow="0" w:lastRow="0" w:firstColumn="0" w:lastColumn="0" w:noHBand="0" w:noVBand="0"/>
      </w:tblPr>
      <w:tblGrid>
        <w:gridCol w:w="3686"/>
        <w:gridCol w:w="1276"/>
        <w:gridCol w:w="1275"/>
        <w:gridCol w:w="1134"/>
      </w:tblGrid>
      <w:tr w:rsidR="00AD517D" w:rsidRPr="00BA2FE6" w14:paraId="77C9AB3F"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36301A0B" w14:textId="77777777" w:rsidR="00AD517D" w:rsidRPr="00BA2FE6" w:rsidRDefault="00AD517D" w:rsidP="0020779C">
            <w:pPr>
              <w:spacing w:before="0" w:line="320" w:lineRule="atLeast"/>
              <w:ind w:right="60"/>
              <w:rPr>
                <w:rFonts w:ascii="Aptos" w:eastAsia="Times New Roman" w:hAnsi="Aptos" w:cs="Arial"/>
                <w:b/>
                <w:bCs/>
                <w:color w:val="344D6C"/>
                <w:kern w:val="0"/>
                <w:sz w:val="18"/>
                <w:szCs w:val="18"/>
                <w:lang w:eastAsia="en-GB"/>
                <w14:ligatures w14:val="none"/>
              </w:rPr>
            </w:pPr>
            <w:r w:rsidRPr="00BA2FE6">
              <w:rPr>
                <w:rFonts w:ascii="Aptos" w:eastAsia="Times New Roman" w:hAnsi="Aptos" w:cs="Arial"/>
                <w:b/>
                <w:bCs/>
                <w:color w:val="344D6C"/>
                <w:kern w:val="0"/>
                <w:sz w:val="18"/>
                <w:szCs w:val="18"/>
                <w:lang w:eastAsia="en-GB"/>
                <w14:ligatures w14:val="none"/>
              </w:rPr>
              <w:t xml:space="preserve">Average AOAC </w:t>
            </w:r>
            <w:proofErr w:type="spellStart"/>
            <w:r w:rsidRPr="00BA2FE6">
              <w:rPr>
                <w:rFonts w:ascii="Aptos" w:eastAsia="Times New Roman" w:hAnsi="Aptos" w:cs="Arial"/>
                <w:b/>
                <w:bCs/>
                <w:color w:val="344D6C"/>
                <w:kern w:val="0"/>
                <w:sz w:val="18"/>
                <w:szCs w:val="18"/>
                <w:lang w:eastAsia="en-GB"/>
                <w14:ligatures w14:val="none"/>
              </w:rPr>
              <w:t>fiber</w:t>
            </w:r>
            <w:proofErr w:type="spellEnd"/>
            <w:r w:rsidRPr="00BA2FE6">
              <w:rPr>
                <w:rFonts w:ascii="Aptos" w:eastAsia="Times New Roman" w:hAnsi="Aptos" w:cs="Arial"/>
                <w:b/>
                <w:bCs/>
                <w:color w:val="344D6C"/>
                <w:kern w:val="0"/>
                <w:sz w:val="18"/>
                <w:szCs w:val="18"/>
                <w:lang w:eastAsia="en-GB"/>
                <w14:ligatures w14:val="none"/>
              </w:rPr>
              <w:t>/day (g)</w:t>
            </w:r>
          </w:p>
          <w:p w14:paraId="6E63E46C"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b/>
                <w:bCs/>
                <w:color w:val="344D6C"/>
                <w:kern w:val="0"/>
                <w:sz w:val="18"/>
                <w:szCs w:val="18"/>
                <w:lang w:eastAsia="en-GB"/>
                <w14:ligatures w14:val="none"/>
              </w:rPr>
              <w:t>z-scores distribution</w:t>
            </w:r>
          </w:p>
        </w:tc>
        <w:tc>
          <w:tcPr>
            <w:tcW w:w="1276" w:type="dxa"/>
            <w:tcBorders>
              <w:top w:val="single" w:sz="8" w:space="0" w:color="152935"/>
              <w:left w:val="nil"/>
              <w:bottom w:val="single" w:sz="8" w:space="0" w:color="AEAEAE"/>
              <w:right w:val="single" w:sz="8" w:space="0" w:color="E0E0E0"/>
            </w:tcBorders>
            <w:shd w:val="clear" w:color="auto" w:fill="auto"/>
            <w:vAlign w:val="bottom"/>
          </w:tcPr>
          <w:p w14:paraId="093EE791"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auto"/>
            <w:vAlign w:val="bottom"/>
          </w:tcPr>
          <w:p w14:paraId="4D46618B"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Percent</w:t>
            </w:r>
          </w:p>
        </w:tc>
        <w:tc>
          <w:tcPr>
            <w:tcW w:w="1134" w:type="dxa"/>
            <w:tcBorders>
              <w:top w:val="single" w:sz="8" w:space="0" w:color="152935"/>
              <w:left w:val="single" w:sz="8" w:space="0" w:color="E0E0E0"/>
              <w:bottom w:val="single" w:sz="8" w:space="0" w:color="AEAEAE"/>
              <w:right w:val="nil"/>
            </w:tcBorders>
            <w:shd w:val="clear" w:color="auto" w:fill="auto"/>
            <w:vAlign w:val="bottom"/>
          </w:tcPr>
          <w:p w14:paraId="2018F05C"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Cumulative Percent</w:t>
            </w:r>
          </w:p>
        </w:tc>
      </w:tr>
      <w:tr w:rsidR="00AD517D" w:rsidRPr="00BA2FE6" w14:paraId="0F942DFF"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0EBB8813"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Extreme (z-score &gt; 3.29)</w:t>
            </w:r>
          </w:p>
        </w:tc>
        <w:tc>
          <w:tcPr>
            <w:tcW w:w="1276" w:type="dxa"/>
            <w:tcBorders>
              <w:top w:val="single" w:sz="8" w:space="0" w:color="152935"/>
              <w:left w:val="nil"/>
              <w:bottom w:val="single" w:sz="8" w:space="0" w:color="AEAEAE"/>
              <w:right w:val="single" w:sz="8" w:space="0" w:color="E0E0E0"/>
            </w:tcBorders>
            <w:shd w:val="clear" w:color="auto" w:fill="auto"/>
            <w:vAlign w:val="center"/>
          </w:tcPr>
          <w:p w14:paraId="4B6001DD"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18</w:t>
            </w:r>
          </w:p>
        </w:tc>
        <w:tc>
          <w:tcPr>
            <w:tcW w:w="1275" w:type="dxa"/>
            <w:tcBorders>
              <w:top w:val="single" w:sz="8" w:space="0" w:color="152935"/>
              <w:left w:val="single" w:sz="8" w:space="0" w:color="E0E0E0"/>
              <w:bottom w:val="single" w:sz="8" w:space="0" w:color="AEAEAE"/>
              <w:right w:val="single" w:sz="8" w:space="0" w:color="E0E0E0"/>
            </w:tcBorders>
            <w:shd w:val="clear" w:color="auto" w:fill="auto"/>
            <w:vAlign w:val="center"/>
          </w:tcPr>
          <w:p w14:paraId="3D3467A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.5</w:t>
            </w:r>
          </w:p>
        </w:tc>
        <w:tc>
          <w:tcPr>
            <w:tcW w:w="1134" w:type="dxa"/>
            <w:tcBorders>
              <w:top w:val="single" w:sz="8" w:space="0" w:color="152935"/>
              <w:left w:val="single" w:sz="8" w:space="0" w:color="E0E0E0"/>
              <w:bottom w:val="single" w:sz="8" w:space="0" w:color="AEAEAE"/>
              <w:right w:val="nil"/>
            </w:tcBorders>
            <w:shd w:val="clear" w:color="auto" w:fill="auto"/>
            <w:vAlign w:val="center"/>
          </w:tcPr>
          <w:p w14:paraId="1E787E5B"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.5</w:t>
            </w:r>
          </w:p>
        </w:tc>
      </w:tr>
      <w:tr w:rsidR="00AD517D" w:rsidRPr="00BA2FE6" w14:paraId="219FE10A"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42B5474F"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Probable Outliers (z-score &gt; 2.58)</w:t>
            </w:r>
          </w:p>
        </w:tc>
        <w:tc>
          <w:tcPr>
            <w:tcW w:w="1276" w:type="dxa"/>
            <w:tcBorders>
              <w:top w:val="single" w:sz="8" w:space="0" w:color="AEAEAE"/>
              <w:left w:val="nil"/>
              <w:bottom w:val="single" w:sz="8" w:space="0" w:color="AEAEAE"/>
              <w:right w:val="single" w:sz="8" w:space="0" w:color="E0E0E0"/>
            </w:tcBorders>
            <w:shd w:val="clear" w:color="auto" w:fill="auto"/>
            <w:vAlign w:val="center"/>
          </w:tcPr>
          <w:p w14:paraId="3F7D79F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37</w:t>
            </w:r>
          </w:p>
        </w:tc>
        <w:tc>
          <w:tcPr>
            <w:tcW w:w="1275" w:type="dxa"/>
            <w:tcBorders>
              <w:top w:val="single" w:sz="8" w:space="0" w:color="AEAEAE"/>
              <w:left w:val="single" w:sz="8" w:space="0" w:color="E0E0E0"/>
              <w:bottom w:val="single" w:sz="8" w:space="0" w:color="AEAEAE"/>
              <w:right w:val="single" w:sz="8" w:space="0" w:color="E0E0E0"/>
            </w:tcBorders>
            <w:shd w:val="clear" w:color="auto" w:fill="auto"/>
            <w:vAlign w:val="center"/>
          </w:tcPr>
          <w:p w14:paraId="4BBCD185"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1.1</w:t>
            </w:r>
          </w:p>
        </w:tc>
        <w:tc>
          <w:tcPr>
            <w:tcW w:w="1134" w:type="dxa"/>
            <w:tcBorders>
              <w:top w:val="single" w:sz="8" w:space="0" w:color="AEAEAE"/>
              <w:left w:val="single" w:sz="8" w:space="0" w:color="E0E0E0"/>
              <w:bottom w:val="single" w:sz="8" w:space="0" w:color="AEAEAE"/>
              <w:right w:val="nil"/>
            </w:tcBorders>
            <w:shd w:val="clear" w:color="auto" w:fill="auto"/>
            <w:vAlign w:val="center"/>
          </w:tcPr>
          <w:p w14:paraId="25BEBE86"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1.7</w:t>
            </w:r>
          </w:p>
        </w:tc>
      </w:tr>
      <w:tr w:rsidR="00AD517D" w:rsidRPr="00BA2FE6" w14:paraId="658D0C75"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0D89059E"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Potential Outliers (z-score &gt; 1.96)</w:t>
            </w:r>
          </w:p>
        </w:tc>
        <w:tc>
          <w:tcPr>
            <w:tcW w:w="1276" w:type="dxa"/>
            <w:tcBorders>
              <w:top w:val="single" w:sz="8" w:space="0" w:color="AEAEAE"/>
              <w:left w:val="nil"/>
              <w:bottom w:val="single" w:sz="8" w:space="0" w:color="AEAEAE"/>
              <w:right w:val="single" w:sz="8" w:space="0" w:color="E0E0E0"/>
            </w:tcBorders>
            <w:shd w:val="clear" w:color="auto" w:fill="auto"/>
            <w:vAlign w:val="center"/>
          </w:tcPr>
          <w:p w14:paraId="5CA92EBA"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72</w:t>
            </w:r>
          </w:p>
        </w:tc>
        <w:tc>
          <w:tcPr>
            <w:tcW w:w="1275" w:type="dxa"/>
            <w:tcBorders>
              <w:top w:val="single" w:sz="8" w:space="0" w:color="AEAEAE"/>
              <w:left w:val="single" w:sz="8" w:space="0" w:color="E0E0E0"/>
              <w:bottom w:val="single" w:sz="8" w:space="0" w:color="AEAEAE"/>
              <w:right w:val="single" w:sz="8" w:space="0" w:color="E0E0E0"/>
            </w:tcBorders>
            <w:shd w:val="clear" w:color="auto" w:fill="auto"/>
            <w:vAlign w:val="center"/>
          </w:tcPr>
          <w:p w14:paraId="6172757A"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2.2</w:t>
            </w:r>
          </w:p>
        </w:tc>
        <w:tc>
          <w:tcPr>
            <w:tcW w:w="1134" w:type="dxa"/>
            <w:tcBorders>
              <w:top w:val="single" w:sz="8" w:space="0" w:color="AEAEAE"/>
              <w:left w:val="single" w:sz="8" w:space="0" w:color="E0E0E0"/>
              <w:bottom w:val="single" w:sz="8" w:space="0" w:color="AEAEAE"/>
              <w:right w:val="nil"/>
            </w:tcBorders>
            <w:shd w:val="clear" w:color="auto" w:fill="auto"/>
            <w:vAlign w:val="center"/>
          </w:tcPr>
          <w:p w14:paraId="7F11B656"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3.9</w:t>
            </w:r>
          </w:p>
        </w:tc>
      </w:tr>
      <w:tr w:rsidR="00AD517D" w:rsidRPr="00BA2FE6" w14:paraId="6E2A6ECA"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6F23D113"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Normal range</w:t>
            </w:r>
          </w:p>
        </w:tc>
        <w:tc>
          <w:tcPr>
            <w:tcW w:w="1276" w:type="dxa"/>
            <w:tcBorders>
              <w:top w:val="single" w:sz="8" w:space="0" w:color="AEAEAE"/>
              <w:left w:val="nil"/>
              <w:bottom w:val="single" w:sz="8" w:space="0" w:color="AEAEAE"/>
              <w:right w:val="single" w:sz="8" w:space="0" w:color="E0E0E0"/>
            </w:tcBorders>
            <w:shd w:val="clear" w:color="auto" w:fill="auto"/>
            <w:vAlign w:val="center"/>
          </w:tcPr>
          <w:p w14:paraId="4C18A74F"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3173</w:t>
            </w:r>
          </w:p>
        </w:tc>
        <w:tc>
          <w:tcPr>
            <w:tcW w:w="1275" w:type="dxa"/>
            <w:tcBorders>
              <w:top w:val="single" w:sz="8" w:space="0" w:color="AEAEAE"/>
              <w:left w:val="single" w:sz="8" w:space="0" w:color="E0E0E0"/>
              <w:bottom w:val="single" w:sz="8" w:space="0" w:color="AEAEAE"/>
              <w:right w:val="single" w:sz="8" w:space="0" w:color="E0E0E0"/>
            </w:tcBorders>
            <w:shd w:val="clear" w:color="auto" w:fill="auto"/>
            <w:vAlign w:val="center"/>
          </w:tcPr>
          <w:p w14:paraId="68D760A2"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96.1</w:t>
            </w:r>
          </w:p>
        </w:tc>
        <w:tc>
          <w:tcPr>
            <w:tcW w:w="1134" w:type="dxa"/>
            <w:tcBorders>
              <w:top w:val="single" w:sz="8" w:space="0" w:color="AEAEAE"/>
              <w:left w:val="single" w:sz="8" w:space="0" w:color="E0E0E0"/>
              <w:bottom w:val="single" w:sz="8" w:space="0" w:color="AEAEAE"/>
              <w:right w:val="nil"/>
            </w:tcBorders>
            <w:shd w:val="clear" w:color="auto" w:fill="auto"/>
            <w:vAlign w:val="center"/>
          </w:tcPr>
          <w:p w14:paraId="29A30603"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100.0</w:t>
            </w:r>
          </w:p>
        </w:tc>
      </w:tr>
      <w:tr w:rsidR="00AD517D" w:rsidRPr="00BA2FE6" w14:paraId="264A9E64" w14:textId="77777777" w:rsidTr="0020779C">
        <w:trPr>
          <w:cantSplit/>
        </w:trPr>
        <w:tc>
          <w:tcPr>
            <w:tcW w:w="3686" w:type="dxa"/>
            <w:tcBorders>
              <w:top w:val="single" w:sz="8" w:space="0" w:color="AEAEAE"/>
              <w:left w:val="nil"/>
              <w:bottom w:val="single" w:sz="8" w:space="0" w:color="152935"/>
              <w:right w:val="nil"/>
            </w:tcBorders>
            <w:shd w:val="clear" w:color="auto" w:fill="auto"/>
          </w:tcPr>
          <w:p w14:paraId="6CE92315"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Total</w:t>
            </w:r>
          </w:p>
        </w:tc>
        <w:tc>
          <w:tcPr>
            <w:tcW w:w="1276" w:type="dxa"/>
            <w:tcBorders>
              <w:top w:val="single" w:sz="8" w:space="0" w:color="AEAEAE"/>
              <w:left w:val="nil"/>
              <w:bottom w:val="single" w:sz="8" w:space="0" w:color="152935"/>
              <w:right w:val="single" w:sz="8" w:space="0" w:color="E0E0E0"/>
            </w:tcBorders>
            <w:shd w:val="clear" w:color="auto" w:fill="auto"/>
            <w:vAlign w:val="center"/>
          </w:tcPr>
          <w:p w14:paraId="46F3C574"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3300</w:t>
            </w:r>
          </w:p>
        </w:tc>
        <w:tc>
          <w:tcPr>
            <w:tcW w:w="1275" w:type="dxa"/>
            <w:tcBorders>
              <w:top w:val="single" w:sz="8" w:space="0" w:color="AEAEAE"/>
              <w:left w:val="single" w:sz="8" w:space="0" w:color="E0E0E0"/>
              <w:bottom w:val="single" w:sz="8" w:space="0" w:color="152935"/>
              <w:right w:val="single" w:sz="8" w:space="0" w:color="E0E0E0"/>
            </w:tcBorders>
            <w:shd w:val="clear" w:color="auto" w:fill="auto"/>
            <w:vAlign w:val="center"/>
          </w:tcPr>
          <w:p w14:paraId="10EAD17B"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Times New Roman"/>
                <w:kern w:val="0"/>
                <w:sz w:val="18"/>
                <w:szCs w:val="18"/>
                <w:lang w:eastAsia="en-GB"/>
                <w14:ligatures w14:val="none"/>
              </w:rPr>
              <w:t>100.0</w:t>
            </w:r>
          </w:p>
        </w:tc>
        <w:tc>
          <w:tcPr>
            <w:tcW w:w="1134" w:type="dxa"/>
            <w:tcBorders>
              <w:top w:val="single" w:sz="8" w:space="0" w:color="AEAEAE"/>
              <w:left w:val="single" w:sz="8" w:space="0" w:color="E0E0E0"/>
              <w:bottom w:val="single" w:sz="8" w:space="0" w:color="152935"/>
              <w:right w:val="nil"/>
            </w:tcBorders>
            <w:shd w:val="clear" w:color="auto" w:fill="auto"/>
            <w:vAlign w:val="center"/>
          </w:tcPr>
          <w:p w14:paraId="1B730319"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p>
        </w:tc>
      </w:tr>
    </w:tbl>
    <w:p w14:paraId="17AB20AC" w14:textId="77777777" w:rsidR="00AD517D" w:rsidRPr="00BA2FE6" w:rsidRDefault="00AD517D" w:rsidP="00AD517D">
      <w:pPr>
        <w:spacing w:before="0" w:line="240" w:lineRule="auto"/>
        <w:rPr>
          <w:rFonts w:ascii="Aptos" w:eastAsia="Times New Roman" w:hAnsi="Aptos" w:cs="Times New Roman"/>
          <w:kern w:val="0"/>
          <w:sz w:val="18"/>
          <w:szCs w:val="18"/>
          <w:lang w:eastAsia="en-GB"/>
          <w14:ligatures w14:val="none"/>
        </w:rPr>
      </w:pPr>
    </w:p>
    <w:tbl>
      <w:tblPr>
        <w:tblW w:w="7371" w:type="dxa"/>
        <w:tblLayout w:type="fixed"/>
        <w:tblCellMar>
          <w:left w:w="0" w:type="dxa"/>
          <w:right w:w="0" w:type="dxa"/>
        </w:tblCellMar>
        <w:tblLook w:val="0000" w:firstRow="0" w:lastRow="0" w:firstColumn="0" w:lastColumn="0" w:noHBand="0" w:noVBand="0"/>
      </w:tblPr>
      <w:tblGrid>
        <w:gridCol w:w="3686"/>
        <w:gridCol w:w="1276"/>
        <w:gridCol w:w="1275"/>
        <w:gridCol w:w="1134"/>
      </w:tblGrid>
      <w:tr w:rsidR="00AD517D" w:rsidRPr="00BA2FE6" w14:paraId="1E4FA999"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1B111EC2" w14:textId="77777777" w:rsidR="00AD517D" w:rsidRPr="00BA2FE6" w:rsidRDefault="00AD517D" w:rsidP="0020779C">
            <w:pPr>
              <w:spacing w:before="0" w:line="320" w:lineRule="atLeast"/>
              <w:ind w:right="60"/>
              <w:rPr>
                <w:rFonts w:ascii="Aptos" w:eastAsia="Times New Roman" w:hAnsi="Aptos" w:cs="Arial"/>
                <w:b/>
                <w:bCs/>
                <w:color w:val="264A60"/>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Average Fruit &amp; Veg per Day (portions)</w:t>
            </w:r>
          </w:p>
          <w:p w14:paraId="7AD5BBC2"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b/>
                <w:bCs/>
                <w:color w:val="264A60"/>
                <w:kern w:val="0"/>
                <w:sz w:val="18"/>
                <w:szCs w:val="18"/>
                <w:lang w:eastAsia="en-GB"/>
                <w14:ligatures w14:val="none"/>
              </w:rPr>
              <w:t>z-scores distribution</w:t>
            </w:r>
          </w:p>
        </w:tc>
        <w:tc>
          <w:tcPr>
            <w:tcW w:w="1276" w:type="dxa"/>
            <w:tcBorders>
              <w:top w:val="single" w:sz="8" w:space="0" w:color="152935"/>
              <w:left w:val="nil"/>
              <w:bottom w:val="single" w:sz="8" w:space="0" w:color="AEAEAE"/>
              <w:right w:val="single" w:sz="8" w:space="0" w:color="E0E0E0"/>
            </w:tcBorders>
            <w:shd w:val="clear" w:color="auto" w:fill="auto"/>
            <w:vAlign w:val="bottom"/>
          </w:tcPr>
          <w:p w14:paraId="74910606"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auto"/>
            <w:vAlign w:val="bottom"/>
          </w:tcPr>
          <w:p w14:paraId="7AA0FA74"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Percent</w:t>
            </w:r>
          </w:p>
        </w:tc>
        <w:tc>
          <w:tcPr>
            <w:tcW w:w="1134" w:type="dxa"/>
            <w:tcBorders>
              <w:top w:val="single" w:sz="8" w:space="0" w:color="152935"/>
              <w:left w:val="single" w:sz="8" w:space="0" w:color="E0E0E0"/>
              <w:bottom w:val="single" w:sz="8" w:space="0" w:color="AEAEAE"/>
              <w:right w:val="nil"/>
            </w:tcBorders>
            <w:shd w:val="clear" w:color="auto" w:fill="auto"/>
            <w:vAlign w:val="bottom"/>
          </w:tcPr>
          <w:p w14:paraId="0CB53219"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Cumulative Percent</w:t>
            </w:r>
          </w:p>
        </w:tc>
      </w:tr>
      <w:tr w:rsidR="00AD517D" w:rsidRPr="00BA2FE6" w14:paraId="4005ACE0" w14:textId="77777777" w:rsidTr="0020779C">
        <w:trPr>
          <w:cantSplit/>
        </w:trPr>
        <w:tc>
          <w:tcPr>
            <w:tcW w:w="3686" w:type="dxa"/>
            <w:tcBorders>
              <w:top w:val="single" w:sz="8" w:space="0" w:color="152935"/>
              <w:left w:val="nil"/>
              <w:bottom w:val="single" w:sz="8" w:space="0" w:color="AEAEAE"/>
              <w:right w:val="nil"/>
            </w:tcBorders>
            <w:shd w:val="clear" w:color="auto" w:fill="auto"/>
          </w:tcPr>
          <w:p w14:paraId="712A151E"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Extreme (z-score &gt; 3.29)</w:t>
            </w:r>
          </w:p>
        </w:tc>
        <w:tc>
          <w:tcPr>
            <w:tcW w:w="1276" w:type="dxa"/>
            <w:tcBorders>
              <w:top w:val="single" w:sz="8" w:space="0" w:color="152935"/>
              <w:left w:val="nil"/>
              <w:bottom w:val="single" w:sz="8" w:space="0" w:color="AEAEAE"/>
              <w:right w:val="single" w:sz="8" w:space="0" w:color="E0E0E0"/>
            </w:tcBorders>
            <w:shd w:val="clear" w:color="auto" w:fill="auto"/>
          </w:tcPr>
          <w:p w14:paraId="76790520"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26</w:t>
            </w:r>
          </w:p>
        </w:tc>
        <w:tc>
          <w:tcPr>
            <w:tcW w:w="1275" w:type="dxa"/>
            <w:tcBorders>
              <w:top w:val="single" w:sz="8" w:space="0" w:color="152935"/>
              <w:left w:val="single" w:sz="8" w:space="0" w:color="E0E0E0"/>
              <w:bottom w:val="single" w:sz="8" w:space="0" w:color="AEAEAE"/>
              <w:right w:val="single" w:sz="8" w:space="0" w:color="E0E0E0"/>
            </w:tcBorders>
            <w:shd w:val="clear" w:color="auto" w:fill="auto"/>
          </w:tcPr>
          <w:p w14:paraId="1BC685C0"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.8</w:t>
            </w:r>
          </w:p>
        </w:tc>
        <w:tc>
          <w:tcPr>
            <w:tcW w:w="1134" w:type="dxa"/>
            <w:tcBorders>
              <w:top w:val="single" w:sz="8" w:space="0" w:color="152935"/>
              <w:left w:val="single" w:sz="8" w:space="0" w:color="E0E0E0"/>
              <w:bottom w:val="single" w:sz="8" w:space="0" w:color="AEAEAE"/>
              <w:right w:val="nil"/>
            </w:tcBorders>
            <w:shd w:val="clear" w:color="auto" w:fill="auto"/>
          </w:tcPr>
          <w:p w14:paraId="2A05EA99"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.8</w:t>
            </w:r>
          </w:p>
        </w:tc>
      </w:tr>
      <w:tr w:rsidR="00AD517D" w:rsidRPr="00BA2FE6" w14:paraId="75D92AA2"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34C5D72E"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Probable Outliers (z-score &gt; 2.58)</w:t>
            </w:r>
          </w:p>
        </w:tc>
        <w:tc>
          <w:tcPr>
            <w:tcW w:w="1276" w:type="dxa"/>
            <w:tcBorders>
              <w:top w:val="single" w:sz="8" w:space="0" w:color="AEAEAE"/>
              <w:left w:val="nil"/>
              <w:bottom w:val="single" w:sz="8" w:space="0" w:color="AEAEAE"/>
              <w:right w:val="single" w:sz="8" w:space="0" w:color="E0E0E0"/>
            </w:tcBorders>
            <w:shd w:val="clear" w:color="auto" w:fill="auto"/>
          </w:tcPr>
          <w:p w14:paraId="24DCD654"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46</w:t>
            </w:r>
          </w:p>
        </w:tc>
        <w:tc>
          <w:tcPr>
            <w:tcW w:w="1275" w:type="dxa"/>
            <w:tcBorders>
              <w:top w:val="single" w:sz="8" w:space="0" w:color="AEAEAE"/>
              <w:left w:val="single" w:sz="8" w:space="0" w:color="E0E0E0"/>
              <w:bottom w:val="single" w:sz="8" w:space="0" w:color="AEAEAE"/>
              <w:right w:val="single" w:sz="8" w:space="0" w:color="E0E0E0"/>
            </w:tcBorders>
            <w:shd w:val="clear" w:color="auto" w:fill="auto"/>
          </w:tcPr>
          <w:p w14:paraId="47172D75"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1.4</w:t>
            </w:r>
          </w:p>
        </w:tc>
        <w:tc>
          <w:tcPr>
            <w:tcW w:w="1134" w:type="dxa"/>
            <w:tcBorders>
              <w:top w:val="single" w:sz="8" w:space="0" w:color="AEAEAE"/>
              <w:left w:val="single" w:sz="8" w:space="0" w:color="E0E0E0"/>
              <w:bottom w:val="single" w:sz="8" w:space="0" w:color="AEAEAE"/>
              <w:right w:val="nil"/>
            </w:tcBorders>
            <w:shd w:val="clear" w:color="auto" w:fill="auto"/>
          </w:tcPr>
          <w:p w14:paraId="5F37AC48"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2.2</w:t>
            </w:r>
          </w:p>
        </w:tc>
      </w:tr>
      <w:tr w:rsidR="00AD517D" w:rsidRPr="00BA2FE6" w14:paraId="11E8F4DF"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274578F2"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Potential Outliers (z-score &gt; 1.96)</w:t>
            </w:r>
          </w:p>
        </w:tc>
        <w:tc>
          <w:tcPr>
            <w:tcW w:w="1276" w:type="dxa"/>
            <w:tcBorders>
              <w:top w:val="single" w:sz="8" w:space="0" w:color="AEAEAE"/>
              <w:left w:val="nil"/>
              <w:bottom w:val="single" w:sz="8" w:space="0" w:color="AEAEAE"/>
              <w:right w:val="single" w:sz="8" w:space="0" w:color="E0E0E0"/>
            </w:tcBorders>
            <w:shd w:val="clear" w:color="auto" w:fill="auto"/>
          </w:tcPr>
          <w:p w14:paraId="2F3DAB90"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82</w:t>
            </w:r>
          </w:p>
        </w:tc>
        <w:tc>
          <w:tcPr>
            <w:tcW w:w="1275" w:type="dxa"/>
            <w:tcBorders>
              <w:top w:val="single" w:sz="8" w:space="0" w:color="AEAEAE"/>
              <w:left w:val="single" w:sz="8" w:space="0" w:color="E0E0E0"/>
              <w:bottom w:val="single" w:sz="8" w:space="0" w:color="AEAEAE"/>
              <w:right w:val="single" w:sz="8" w:space="0" w:color="E0E0E0"/>
            </w:tcBorders>
            <w:shd w:val="clear" w:color="auto" w:fill="auto"/>
          </w:tcPr>
          <w:p w14:paraId="6BEB905F"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2.5</w:t>
            </w:r>
          </w:p>
        </w:tc>
        <w:tc>
          <w:tcPr>
            <w:tcW w:w="1134" w:type="dxa"/>
            <w:tcBorders>
              <w:top w:val="single" w:sz="8" w:space="0" w:color="AEAEAE"/>
              <w:left w:val="single" w:sz="8" w:space="0" w:color="E0E0E0"/>
              <w:bottom w:val="single" w:sz="8" w:space="0" w:color="AEAEAE"/>
              <w:right w:val="nil"/>
            </w:tcBorders>
            <w:shd w:val="clear" w:color="auto" w:fill="auto"/>
          </w:tcPr>
          <w:p w14:paraId="470E7D47"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4.7</w:t>
            </w:r>
          </w:p>
        </w:tc>
      </w:tr>
      <w:tr w:rsidR="00AD517D" w:rsidRPr="00BA2FE6" w14:paraId="1B5A1935" w14:textId="77777777" w:rsidTr="0020779C">
        <w:trPr>
          <w:cantSplit/>
        </w:trPr>
        <w:tc>
          <w:tcPr>
            <w:tcW w:w="3686" w:type="dxa"/>
            <w:tcBorders>
              <w:top w:val="single" w:sz="8" w:space="0" w:color="AEAEAE"/>
              <w:left w:val="nil"/>
              <w:bottom w:val="single" w:sz="8" w:space="0" w:color="AEAEAE"/>
              <w:right w:val="nil"/>
            </w:tcBorders>
            <w:shd w:val="clear" w:color="auto" w:fill="auto"/>
          </w:tcPr>
          <w:p w14:paraId="3106CDF4"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Normal range</w:t>
            </w:r>
          </w:p>
        </w:tc>
        <w:tc>
          <w:tcPr>
            <w:tcW w:w="1276" w:type="dxa"/>
            <w:tcBorders>
              <w:top w:val="single" w:sz="8" w:space="0" w:color="AEAEAE"/>
              <w:left w:val="nil"/>
              <w:bottom w:val="single" w:sz="8" w:space="0" w:color="AEAEAE"/>
              <w:right w:val="single" w:sz="8" w:space="0" w:color="E0E0E0"/>
            </w:tcBorders>
            <w:shd w:val="clear" w:color="auto" w:fill="auto"/>
          </w:tcPr>
          <w:p w14:paraId="6D17D34B"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3145</w:t>
            </w:r>
          </w:p>
        </w:tc>
        <w:tc>
          <w:tcPr>
            <w:tcW w:w="1275" w:type="dxa"/>
            <w:tcBorders>
              <w:top w:val="single" w:sz="8" w:space="0" w:color="AEAEAE"/>
              <w:left w:val="single" w:sz="8" w:space="0" w:color="E0E0E0"/>
              <w:bottom w:val="single" w:sz="8" w:space="0" w:color="AEAEAE"/>
              <w:right w:val="single" w:sz="8" w:space="0" w:color="E0E0E0"/>
            </w:tcBorders>
            <w:shd w:val="clear" w:color="auto" w:fill="auto"/>
          </w:tcPr>
          <w:p w14:paraId="4611D34A"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95.3</w:t>
            </w:r>
          </w:p>
        </w:tc>
        <w:tc>
          <w:tcPr>
            <w:tcW w:w="1134" w:type="dxa"/>
            <w:tcBorders>
              <w:top w:val="single" w:sz="8" w:space="0" w:color="AEAEAE"/>
              <w:left w:val="single" w:sz="8" w:space="0" w:color="E0E0E0"/>
              <w:bottom w:val="single" w:sz="8" w:space="0" w:color="AEAEAE"/>
              <w:right w:val="nil"/>
            </w:tcBorders>
            <w:shd w:val="clear" w:color="auto" w:fill="auto"/>
          </w:tcPr>
          <w:p w14:paraId="34E39F11"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100.0</w:t>
            </w:r>
          </w:p>
        </w:tc>
      </w:tr>
      <w:tr w:rsidR="00AD517D" w:rsidRPr="00BA2FE6" w14:paraId="1E61B873" w14:textId="77777777" w:rsidTr="0020779C">
        <w:trPr>
          <w:cantSplit/>
        </w:trPr>
        <w:tc>
          <w:tcPr>
            <w:tcW w:w="3686" w:type="dxa"/>
            <w:tcBorders>
              <w:top w:val="single" w:sz="8" w:space="0" w:color="AEAEAE"/>
              <w:left w:val="nil"/>
              <w:bottom w:val="single" w:sz="8" w:space="0" w:color="152935"/>
              <w:right w:val="nil"/>
            </w:tcBorders>
            <w:shd w:val="clear" w:color="auto" w:fill="auto"/>
          </w:tcPr>
          <w:p w14:paraId="6A85CB69" w14:textId="77777777" w:rsidR="00AD517D" w:rsidRPr="00BA2FE6" w:rsidRDefault="00AD517D" w:rsidP="0020779C">
            <w:pPr>
              <w:spacing w:before="0" w:line="240" w:lineRule="auto"/>
              <w:rPr>
                <w:rFonts w:ascii="Aptos" w:eastAsia="Times New Roman" w:hAnsi="Aptos" w:cs="Times New Roman"/>
                <w:kern w:val="0"/>
                <w:sz w:val="18"/>
                <w:szCs w:val="18"/>
                <w:lang w:eastAsia="en-GB"/>
                <w14:ligatures w14:val="none"/>
              </w:rPr>
            </w:pPr>
            <w:r w:rsidRPr="00BA2FE6">
              <w:rPr>
                <w:rFonts w:ascii="Aptos" w:eastAsia="Times New Roman" w:hAnsi="Aptos" w:cs="Arial"/>
                <w:color w:val="264A60"/>
                <w:kern w:val="0"/>
                <w:sz w:val="18"/>
                <w:szCs w:val="18"/>
                <w:lang w:eastAsia="en-GB"/>
                <w14:ligatures w14:val="none"/>
              </w:rPr>
              <w:t>Total</w:t>
            </w:r>
          </w:p>
        </w:tc>
        <w:tc>
          <w:tcPr>
            <w:tcW w:w="1276" w:type="dxa"/>
            <w:tcBorders>
              <w:top w:val="single" w:sz="8" w:space="0" w:color="AEAEAE"/>
              <w:left w:val="nil"/>
              <w:bottom w:val="single" w:sz="8" w:space="0" w:color="152935"/>
              <w:right w:val="single" w:sz="8" w:space="0" w:color="E0E0E0"/>
            </w:tcBorders>
            <w:shd w:val="clear" w:color="auto" w:fill="auto"/>
          </w:tcPr>
          <w:p w14:paraId="29D96E16"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3300</w:t>
            </w:r>
          </w:p>
        </w:tc>
        <w:tc>
          <w:tcPr>
            <w:tcW w:w="1275" w:type="dxa"/>
            <w:tcBorders>
              <w:top w:val="single" w:sz="8" w:space="0" w:color="AEAEAE"/>
              <w:left w:val="single" w:sz="8" w:space="0" w:color="E0E0E0"/>
              <w:bottom w:val="single" w:sz="8" w:space="0" w:color="152935"/>
              <w:right w:val="single" w:sz="8" w:space="0" w:color="E0E0E0"/>
            </w:tcBorders>
            <w:shd w:val="clear" w:color="auto" w:fill="auto"/>
          </w:tcPr>
          <w:p w14:paraId="15610DE6"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r w:rsidRPr="00BA2FE6">
              <w:rPr>
                <w:rFonts w:ascii="Aptos" w:eastAsia="Times New Roman" w:hAnsi="Aptos" w:cs="Arial"/>
                <w:color w:val="010205"/>
                <w:kern w:val="0"/>
                <w:sz w:val="18"/>
                <w:szCs w:val="18"/>
                <w:lang w:eastAsia="en-GB"/>
                <w14:ligatures w14:val="none"/>
              </w:rPr>
              <w:t>100.0</w:t>
            </w:r>
          </w:p>
        </w:tc>
        <w:tc>
          <w:tcPr>
            <w:tcW w:w="1134" w:type="dxa"/>
            <w:tcBorders>
              <w:top w:val="single" w:sz="8" w:space="0" w:color="AEAEAE"/>
              <w:left w:val="single" w:sz="8" w:space="0" w:color="E0E0E0"/>
              <w:bottom w:val="single" w:sz="8" w:space="0" w:color="152935"/>
              <w:right w:val="nil"/>
            </w:tcBorders>
            <w:shd w:val="clear" w:color="auto" w:fill="auto"/>
            <w:vAlign w:val="center"/>
          </w:tcPr>
          <w:p w14:paraId="475EE41B" w14:textId="77777777" w:rsidR="00AD517D" w:rsidRPr="00BA2FE6" w:rsidRDefault="00AD517D" w:rsidP="0020779C">
            <w:pPr>
              <w:spacing w:before="0" w:line="240" w:lineRule="auto"/>
              <w:jc w:val="right"/>
              <w:rPr>
                <w:rFonts w:ascii="Aptos" w:eastAsia="Times New Roman" w:hAnsi="Aptos" w:cs="Times New Roman"/>
                <w:kern w:val="0"/>
                <w:sz w:val="18"/>
                <w:szCs w:val="18"/>
                <w:lang w:eastAsia="en-GB"/>
                <w14:ligatures w14:val="none"/>
              </w:rPr>
            </w:pPr>
          </w:p>
        </w:tc>
      </w:tr>
    </w:tbl>
    <w:p w14:paraId="25EDE90C" w14:textId="77777777" w:rsidR="00AD517D" w:rsidRPr="00BA2FE6" w:rsidRDefault="00AD517D" w:rsidP="00AD517D">
      <w:pPr>
        <w:spacing w:before="0" w:line="240" w:lineRule="auto"/>
        <w:rPr>
          <w:rFonts w:ascii="Aptos" w:eastAsia="Times New Roman" w:hAnsi="Aptos" w:cs="Times New Roman"/>
          <w:kern w:val="0"/>
          <w:sz w:val="18"/>
          <w:szCs w:val="18"/>
          <w:lang w:eastAsia="en-GB"/>
          <w14:ligatures w14:val="none"/>
        </w:rPr>
      </w:pPr>
    </w:p>
    <w:p w14:paraId="33123FF6" w14:textId="77777777" w:rsidR="00AD517D" w:rsidRDefault="00AD517D" w:rsidP="00AD517D">
      <w:pPr>
        <w:spacing w:before="0" w:line="240" w:lineRule="auto"/>
        <w:rPr>
          <w:rFonts w:ascii="Times New Roman" w:eastAsia="Times New Roman" w:hAnsi="Times New Roman" w:cs="Times New Roman"/>
          <w:kern w:val="0"/>
          <w:sz w:val="24"/>
          <w:lang w:eastAsia="en-GB"/>
          <w14:ligatures w14:val="none"/>
        </w:rPr>
      </w:pPr>
      <w:r>
        <w:rPr>
          <w:rFonts w:ascii="Times New Roman" w:eastAsia="Times New Roman" w:hAnsi="Times New Roman" w:cs="Times New Roman"/>
          <w:kern w:val="0"/>
          <w:sz w:val="24"/>
          <w:lang w:eastAsia="en-GB"/>
          <w14:ligatures w14:val="none"/>
        </w:rPr>
        <w:br w:type="page"/>
      </w:r>
    </w:p>
    <w:p w14:paraId="5E2C8899"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sectPr w:rsidR="00AD517D" w:rsidRPr="00BA2FE6" w:rsidSect="00AD517D">
          <w:footerReference w:type="even" r:id="rId25"/>
          <w:footerReference w:type="default" r:id="rId26"/>
          <w:pgSz w:w="11906" w:h="16838"/>
          <w:pgMar w:top="1440" w:right="1440" w:bottom="1440" w:left="1440" w:header="708" w:footer="708" w:gutter="0"/>
          <w:cols w:space="708"/>
          <w:docGrid w:linePitch="360"/>
        </w:sectPr>
      </w:pPr>
    </w:p>
    <w:p w14:paraId="6D813351" w14:textId="77777777" w:rsidR="00AD517D" w:rsidRPr="00BA2FE6" w:rsidRDefault="00AD517D" w:rsidP="00AD517D">
      <w:pPr>
        <w:pStyle w:val="Heading2"/>
        <w:ind w:left="-567"/>
        <w:rPr>
          <w:rFonts w:eastAsia="Times New Roman"/>
        </w:rPr>
      </w:pPr>
      <w:bookmarkStart w:id="423" w:name="_Toc170646832"/>
      <w:bookmarkStart w:id="424" w:name="_Toc176441538"/>
      <w:bookmarkStart w:id="425" w:name="_Toc187146254"/>
      <w:r w:rsidRPr="00BA2FE6">
        <w:rPr>
          <w:rFonts w:eastAsia="Times New Roman"/>
        </w:rPr>
        <w:lastRenderedPageBreak/>
        <w:t>Additional File 2.3: URM &amp; PM Consumption by Survey Year</w:t>
      </w:r>
      <w:bookmarkEnd w:id="423"/>
      <w:bookmarkEnd w:id="424"/>
      <w:bookmarkEnd w:id="425"/>
      <w:r w:rsidRPr="00BA2FE6">
        <w:rPr>
          <w:rFonts w:eastAsia="Times New Roman"/>
        </w:rPr>
        <w:t xml:space="preserve"> </w:t>
      </w:r>
    </w:p>
    <w:p w14:paraId="109A8D2F" w14:textId="77777777" w:rsidR="00AD517D" w:rsidRPr="00BA2FE6" w:rsidRDefault="00AD517D" w:rsidP="00AD517D">
      <w:pPr>
        <w:spacing w:before="0" w:line="240" w:lineRule="auto"/>
        <w:rPr>
          <w:rFonts w:ascii="Aptos Display" w:eastAsia="Times New Roman" w:hAnsi="Aptos Display" w:cs="Times New Roman"/>
          <w:color w:val="7C9163"/>
          <w:kern w:val="0"/>
          <w:sz w:val="28"/>
          <w:szCs w:val="32"/>
          <w:lang w:eastAsia="en-GB"/>
          <w14:ligatures w14:val="none"/>
        </w:rPr>
      </w:pPr>
      <w:r w:rsidRPr="00BA2FE6">
        <w:rPr>
          <w:rFonts w:ascii="Aptos Display" w:eastAsia="Times New Roman" w:hAnsi="Aptos Display" w:cs="Times New Roman"/>
          <w:noProof/>
          <w:color w:val="7C9163"/>
          <w:kern w:val="0"/>
          <w:sz w:val="28"/>
          <w:szCs w:val="32"/>
          <w:lang w:eastAsia="en-GB"/>
        </w:rPr>
        <mc:AlternateContent>
          <mc:Choice Requires="wps">
            <w:drawing>
              <wp:anchor distT="0" distB="0" distL="114300" distR="114300" simplePos="0" relativeHeight="251681792" behindDoc="0" locked="0" layoutInCell="1" allowOverlap="1" wp14:anchorId="1CE5B17D" wp14:editId="32D6C421">
                <wp:simplePos x="0" y="0"/>
                <wp:positionH relativeFrom="column">
                  <wp:posOffset>-184361</wp:posOffset>
                </wp:positionH>
                <wp:positionV relativeFrom="paragraph">
                  <wp:posOffset>183515</wp:posOffset>
                </wp:positionV>
                <wp:extent cx="4427220" cy="414655"/>
                <wp:effectExtent l="0" t="0" r="5080" b="4445"/>
                <wp:wrapNone/>
                <wp:docPr id="907484892" name="Text Box 3"/>
                <wp:cNvGraphicFramePr/>
                <a:graphic xmlns:a="http://schemas.openxmlformats.org/drawingml/2006/main">
                  <a:graphicData uri="http://schemas.microsoft.com/office/word/2010/wordprocessingShape">
                    <wps:wsp>
                      <wps:cNvSpPr txBox="1"/>
                      <wps:spPr>
                        <a:xfrm>
                          <a:off x="0" y="0"/>
                          <a:ext cx="4427220" cy="414655"/>
                        </a:xfrm>
                        <a:prstGeom prst="rect">
                          <a:avLst/>
                        </a:prstGeom>
                        <a:solidFill>
                          <a:sysClr val="window" lastClr="FFFFFF"/>
                        </a:solidFill>
                        <a:ln w="6350">
                          <a:noFill/>
                        </a:ln>
                      </wps:spPr>
                      <wps:txbx>
                        <w:txbxContent>
                          <w:p w14:paraId="2061B871" w14:textId="77777777" w:rsidR="00AD517D" w:rsidRPr="00BA2FE6" w:rsidRDefault="00AD517D" w:rsidP="00AD517D">
                            <w:pPr>
                              <w:rPr>
                                <w:rFonts w:ascii="Aptos" w:hAnsi="Aptos"/>
                                <w:sz w:val="20"/>
                                <w:szCs w:val="20"/>
                              </w:rPr>
                            </w:pPr>
                            <w:r w:rsidRPr="00BA2FE6">
                              <w:rPr>
                                <w:rFonts w:ascii="Aptos" w:hAnsi="Aptos"/>
                                <w:sz w:val="20"/>
                                <w:szCs w:val="20"/>
                              </w:rPr>
                              <w:t xml:space="preserve">Unprocessed Red Meat Consumption by Survey Year </w:t>
                            </w:r>
                          </w:p>
                          <w:p w14:paraId="5FED92F4" w14:textId="77777777" w:rsidR="00AD517D" w:rsidRPr="00BA2FE6" w:rsidRDefault="00AD517D" w:rsidP="00AD517D">
                            <w:pPr>
                              <w:rPr>
                                <w:rFonts w:ascii="Aptos" w:hAnsi="Aptos"/>
                                <w:sz w:val="16"/>
                                <w:szCs w:val="16"/>
                              </w:rPr>
                            </w:pPr>
                            <w:r w:rsidRPr="00BA2FE6">
                              <w:rPr>
                                <w:rFonts w:ascii="Aptos" w:hAnsi="Aptos"/>
                                <w:sz w:val="16"/>
                                <w:szCs w:val="16"/>
                              </w:rPr>
                              <w:t>NDNS-RP Data Years 1 – 11, Men, Aged 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E5B17D" id="Text Box 3" o:spid="_x0000_s1027" type="#_x0000_t202" style="position:absolute;margin-left:-14.5pt;margin-top:14.45pt;width:348.6pt;height:32.6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" fillcolor="window" stroked="f" strokeweight=".5pt">
                <v:textbox>
                  <w:txbxContent>
                    <w:p w14:paraId="2061B871" w14:textId="77777777" w:rsidR="00AD517D" w:rsidRPr="00BA2FE6" w:rsidRDefault="00AD517D" w:rsidP="00AD517D">
                      <w:pPr>
                        <w:rPr>
                          <w:rFonts w:ascii="Aptos" w:hAnsi="Aptos"/>
                          <w:sz w:val="20"/>
                          <w:szCs w:val="20"/>
                        </w:rPr>
                      </w:pPr>
                      <w:r w:rsidRPr="00BA2FE6">
                        <w:rPr>
                          <w:rFonts w:ascii="Aptos" w:hAnsi="Aptos"/>
                          <w:sz w:val="20"/>
                          <w:szCs w:val="20"/>
                        </w:rPr>
                        <w:t xml:space="preserve">Unprocessed Red Meat Consumption by Survey Year </w:t>
                      </w:r>
                    </w:p>
                    <w:p w14:paraId="5FED92F4" w14:textId="77777777" w:rsidR="00AD517D" w:rsidRPr="00BA2FE6" w:rsidRDefault="00AD517D" w:rsidP="00AD517D">
                      <w:pPr>
                        <w:rPr>
                          <w:rFonts w:ascii="Aptos" w:hAnsi="Aptos"/>
                          <w:sz w:val="16"/>
                          <w:szCs w:val="16"/>
                        </w:rPr>
                      </w:pPr>
                      <w:r w:rsidRPr="00BA2FE6">
                        <w:rPr>
                          <w:rFonts w:ascii="Aptos" w:hAnsi="Aptos"/>
                          <w:sz w:val="16"/>
                          <w:szCs w:val="16"/>
                        </w:rPr>
                        <w:t>NDNS-RP Data Years 1 – 11, Men, Aged 19+</w:t>
                      </w:r>
                    </w:p>
                  </w:txbxContent>
                </v:textbox>
              </v:shape>
            </w:pict>
          </mc:Fallback>
        </mc:AlternateContent>
      </w:r>
    </w:p>
    <w:p w14:paraId="142706FD" w14:textId="77777777" w:rsidR="00AD517D" w:rsidRPr="00BA2FE6" w:rsidRDefault="00AD517D" w:rsidP="00AD517D">
      <w:pPr>
        <w:spacing w:before="0" w:line="240" w:lineRule="auto"/>
        <w:ind w:left="-284"/>
        <w:rPr>
          <w:rFonts w:ascii="Aptos Display" w:eastAsia="Times New Roman" w:hAnsi="Aptos Display" w:cs="Times New Roman"/>
          <w:color w:val="7C9163"/>
          <w:kern w:val="0"/>
          <w:sz w:val="28"/>
          <w:szCs w:val="32"/>
          <w:lang w:eastAsia="en-GB"/>
          <w14:ligatures w14:val="none"/>
        </w:rPr>
      </w:pPr>
    </w:p>
    <w:p w14:paraId="3843D341" w14:textId="77777777" w:rsidR="00AD517D" w:rsidRPr="00BA2FE6" w:rsidRDefault="00AD517D" w:rsidP="00AD517D">
      <w:pPr>
        <w:spacing w:before="0" w:line="240" w:lineRule="auto"/>
        <w:ind w:left="-284"/>
        <w:rPr>
          <w:rFonts w:ascii="Aptos Display" w:eastAsia="Times New Roman" w:hAnsi="Aptos Display" w:cs="Times New Roman"/>
          <w:color w:val="7C9163"/>
          <w:kern w:val="0"/>
          <w:sz w:val="28"/>
          <w:szCs w:val="32"/>
          <w:lang w:eastAsia="en-GB"/>
          <w14:ligatures w14:val="none"/>
        </w:rPr>
      </w:pPr>
      <w:r w:rsidRPr="00BA2FE6">
        <w:rPr>
          <w:rFonts w:ascii="Aptos Display" w:eastAsia="Times New Roman" w:hAnsi="Aptos Display" w:cs="Times New Roman"/>
          <w:noProof/>
          <w:color w:val="7C9163"/>
          <w:kern w:val="0"/>
          <w:sz w:val="28"/>
          <w:szCs w:val="32"/>
          <w:lang w:eastAsia="en-GB"/>
        </w:rPr>
        <mc:AlternateContent>
          <mc:Choice Requires="wps">
            <w:drawing>
              <wp:anchor distT="0" distB="0" distL="114300" distR="114300" simplePos="0" relativeHeight="251682816" behindDoc="0" locked="0" layoutInCell="1" allowOverlap="1" wp14:anchorId="742EF6E8" wp14:editId="48C32914">
                <wp:simplePos x="0" y="0"/>
                <wp:positionH relativeFrom="column">
                  <wp:posOffset>-182367</wp:posOffset>
                </wp:positionH>
                <wp:positionV relativeFrom="paragraph">
                  <wp:posOffset>213671</wp:posOffset>
                </wp:positionV>
                <wp:extent cx="2904066" cy="143969"/>
                <wp:effectExtent l="0" t="0" r="17145" b="8890"/>
                <wp:wrapNone/>
                <wp:docPr id="488129971" name="Rectangle 4"/>
                <wp:cNvGraphicFramePr/>
                <a:graphic xmlns:a="http://schemas.openxmlformats.org/drawingml/2006/main">
                  <a:graphicData uri="http://schemas.microsoft.com/office/word/2010/wordprocessingShape">
                    <wps:wsp>
                      <wps:cNvSpPr/>
                      <wps:spPr>
                        <a:xfrm>
                          <a:off x="0" y="0"/>
                          <a:ext cx="2904066" cy="143969"/>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CF5E53" id="Rectangle 4" o:spid="_x0000_s1026" style="position:absolute;margin-left:-14.35pt;margin-top:16.8pt;width:228.65pt;height:11.3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" fillcolor="window" strokecolor="window" strokeweight="1pt"/>
            </w:pict>
          </mc:Fallback>
        </mc:AlternateContent>
      </w:r>
    </w:p>
    <w:p w14:paraId="1D0C390F" w14:textId="77777777" w:rsidR="00AD517D" w:rsidRPr="00BA2FE6" w:rsidRDefault="00AD517D" w:rsidP="00AD517D">
      <w:pPr>
        <w:spacing w:before="0" w:line="240" w:lineRule="auto"/>
        <w:ind w:left="-284"/>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020BB56B" wp14:editId="163B727C">
            <wp:extent cx="5040000" cy="2361264"/>
            <wp:effectExtent l="0" t="0" r="1905" b="1270"/>
            <wp:docPr id="1347802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84747" name=""/>
                    <pic:cNvPicPr/>
                  </pic:nvPicPr>
                  <pic:blipFill rotWithShape="1">
                    <a:blip r:embed="rId27"/>
                    <a:srcRect b="52876"/>
                    <a:stretch/>
                  </pic:blipFill>
                  <pic:spPr bwMode="auto">
                    <a:xfrm>
                      <a:off x="0" y="0"/>
                      <a:ext cx="5040000" cy="2361264"/>
                    </a:xfrm>
                    <a:prstGeom prst="rect">
                      <a:avLst/>
                    </a:prstGeom>
                    <a:ln>
                      <a:noFill/>
                    </a:ln>
                    <a:extLst>
                      <a:ext uri="{53640926-AAD7-44D8-BBD7-CCE9431645EC}">
                        <a14:shadowObscured xmlns:a14="http://schemas.microsoft.com/office/drawing/2010/main"/>
                      </a:ext>
                    </a:extLst>
                  </pic:spPr>
                </pic:pic>
              </a:graphicData>
            </a:graphic>
          </wp:inline>
        </w:drawing>
      </w:r>
    </w:p>
    <w:p w14:paraId="78F5C31F"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074B71D4"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745A8557" w14:textId="77777777" w:rsidR="00AD517D" w:rsidRPr="00BA2FE6" w:rsidRDefault="00AD517D" w:rsidP="00AD517D">
      <w:pPr>
        <w:spacing w:before="0" w:line="240" w:lineRule="auto"/>
        <w:ind w:left="-284"/>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01A3C3C3" wp14:editId="0299C99D">
            <wp:extent cx="5040000" cy="3233208"/>
            <wp:effectExtent l="12700" t="12700" r="14605" b="18415"/>
            <wp:docPr id="1907821357" name="Picture 1" descr="A graph of 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21357" name="Picture 1" descr="A graph of red bars&#10;&#10;Description automatically generated with medium confidence"/>
                    <pic:cNvPicPr/>
                  </pic:nvPicPr>
                  <pic:blipFill>
                    <a:blip r:embed="rId28"/>
                    <a:stretch>
                      <a:fillRect/>
                    </a:stretch>
                  </pic:blipFill>
                  <pic:spPr>
                    <a:xfrm>
                      <a:off x="0" y="0"/>
                      <a:ext cx="5040000" cy="3233208"/>
                    </a:xfrm>
                    <a:prstGeom prst="rect">
                      <a:avLst/>
                    </a:prstGeom>
                    <a:ln>
                      <a:solidFill>
                        <a:sysClr val="windowText" lastClr="000000"/>
                      </a:solidFill>
                    </a:ln>
                  </pic:spPr>
                </pic:pic>
              </a:graphicData>
            </a:graphic>
          </wp:inline>
        </w:drawing>
      </w:r>
    </w:p>
    <w:p w14:paraId="4FBA44B4"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37EA8F06"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3C7DA6A8"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3B6F4DD4"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38098CD7"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616CF13D" w14:textId="77777777" w:rsidR="00AD517D"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2B6FA8E6"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75AF3D11"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5EC6BA3F"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08E3F382"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2C0175EE"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4F15EBAD"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r w:rsidRPr="00BA2FE6">
        <w:rPr>
          <w:rFonts w:ascii="Aptos Display" w:eastAsia="Times New Roman" w:hAnsi="Aptos Display" w:cs="Times New Roman"/>
          <w:noProof/>
          <w:color w:val="7C9163"/>
          <w:kern w:val="0"/>
          <w:sz w:val="28"/>
          <w:szCs w:val="32"/>
          <w:lang w:eastAsia="en-GB"/>
        </w:rPr>
        <mc:AlternateContent>
          <mc:Choice Requires="wps">
            <w:drawing>
              <wp:anchor distT="0" distB="0" distL="114300" distR="114300" simplePos="0" relativeHeight="251683840" behindDoc="0" locked="0" layoutInCell="1" allowOverlap="1" wp14:anchorId="60D8413C" wp14:editId="634B7EC9">
                <wp:simplePos x="0" y="0"/>
                <wp:positionH relativeFrom="column">
                  <wp:posOffset>-92467</wp:posOffset>
                </wp:positionH>
                <wp:positionV relativeFrom="paragraph">
                  <wp:posOffset>195209</wp:posOffset>
                </wp:positionV>
                <wp:extent cx="4427220" cy="414655"/>
                <wp:effectExtent l="0" t="0" r="5080" b="4445"/>
                <wp:wrapNone/>
                <wp:docPr id="974369555" name="Text Box 3"/>
                <wp:cNvGraphicFramePr/>
                <a:graphic xmlns:a="http://schemas.openxmlformats.org/drawingml/2006/main">
                  <a:graphicData uri="http://schemas.microsoft.com/office/word/2010/wordprocessingShape">
                    <wps:wsp>
                      <wps:cNvSpPr txBox="1"/>
                      <wps:spPr>
                        <a:xfrm>
                          <a:off x="0" y="0"/>
                          <a:ext cx="4427220" cy="414655"/>
                        </a:xfrm>
                        <a:prstGeom prst="rect">
                          <a:avLst/>
                        </a:prstGeom>
                        <a:solidFill>
                          <a:sysClr val="window" lastClr="FFFFFF"/>
                        </a:solidFill>
                        <a:ln w="6350">
                          <a:noFill/>
                        </a:ln>
                      </wps:spPr>
                      <wps:txbx>
                        <w:txbxContent>
                          <w:p w14:paraId="76234439" w14:textId="77777777" w:rsidR="00AD517D" w:rsidRPr="00BA2FE6" w:rsidRDefault="00AD517D" w:rsidP="00AD517D">
                            <w:pPr>
                              <w:rPr>
                                <w:rFonts w:ascii="Aptos" w:hAnsi="Aptos"/>
                                <w:sz w:val="20"/>
                                <w:szCs w:val="20"/>
                              </w:rPr>
                            </w:pPr>
                            <w:r w:rsidRPr="00BA2FE6">
                              <w:rPr>
                                <w:rFonts w:ascii="Aptos" w:hAnsi="Aptos"/>
                                <w:sz w:val="20"/>
                                <w:szCs w:val="20"/>
                              </w:rPr>
                              <w:t xml:space="preserve">Processed Meat Consumption by Survey Year </w:t>
                            </w:r>
                          </w:p>
                          <w:p w14:paraId="41FD3A57" w14:textId="77777777" w:rsidR="00AD517D" w:rsidRPr="00BA2FE6" w:rsidRDefault="00AD517D" w:rsidP="00AD517D">
                            <w:pPr>
                              <w:rPr>
                                <w:rFonts w:ascii="Aptos" w:hAnsi="Aptos"/>
                                <w:sz w:val="16"/>
                                <w:szCs w:val="16"/>
                              </w:rPr>
                            </w:pPr>
                            <w:r w:rsidRPr="00BA2FE6">
                              <w:rPr>
                                <w:rFonts w:ascii="Aptos" w:hAnsi="Aptos"/>
                                <w:sz w:val="16"/>
                                <w:szCs w:val="16"/>
                              </w:rPr>
                              <w:t>NDNS-RP Data Years 1 – 11, Men, Aged 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D8413C" id="_x0000_s1028" type="#_x0000_t202" style="position:absolute;left:0;text-align:left;margin-left:-7.3pt;margin-top:15.35pt;width:348.6pt;height:32.6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" fillcolor="window" stroked="f" strokeweight=".5pt">
                <v:textbox>
                  <w:txbxContent>
                    <w:p w14:paraId="76234439" w14:textId="77777777" w:rsidR="00AD517D" w:rsidRPr="00BA2FE6" w:rsidRDefault="00AD517D" w:rsidP="00AD517D">
                      <w:pPr>
                        <w:rPr>
                          <w:rFonts w:ascii="Aptos" w:hAnsi="Aptos"/>
                          <w:sz w:val="20"/>
                          <w:szCs w:val="20"/>
                        </w:rPr>
                      </w:pPr>
                      <w:r w:rsidRPr="00BA2FE6">
                        <w:rPr>
                          <w:rFonts w:ascii="Aptos" w:hAnsi="Aptos"/>
                          <w:sz w:val="20"/>
                          <w:szCs w:val="20"/>
                        </w:rPr>
                        <w:t xml:space="preserve">Processed Meat Consumption by Survey Year </w:t>
                      </w:r>
                    </w:p>
                    <w:p w14:paraId="41FD3A57" w14:textId="77777777" w:rsidR="00AD517D" w:rsidRPr="00BA2FE6" w:rsidRDefault="00AD517D" w:rsidP="00AD517D">
                      <w:pPr>
                        <w:rPr>
                          <w:rFonts w:ascii="Aptos" w:hAnsi="Aptos"/>
                          <w:sz w:val="16"/>
                          <w:szCs w:val="16"/>
                        </w:rPr>
                      </w:pPr>
                      <w:r w:rsidRPr="00BA2FE6">
                        <w:rPr>
                          <w:rFonts w:ascii="Aptos" w:hAnsi="Aptos"/>
                          <w:sz w:val="16"/>
                          <w:szCs w:val="16"/>
                        </w:rPr>
                        <w:t>NDNS-RP Data Years 1 – 11, Men, Aged 19+</w:t>
                      </w:r>
                    </w:p>
                  </w:txbxContent>
                </v:textbox>
              </v:shape>
            </w:pict>
          </mc:Fallback>
        </mc:AlternateContent>
      </w:r>
    </w:p>
    <w:p w14:paraId="16FF18E0"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536A18B9"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284358C2"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3AB0E55D" w14:textId="77777777" w:rsidR="00AD517D" w:rsidRPr="00BA2FE6" w:rsidRDefault="00AD517D" w:rsidP="00AD517D">
      <w:pPr>
        <w:spacing w:before="0" w:line="240" w:lineRule="auto"/>
        <w:ind w:left="-142"/>
        <w:rPr>
          <w:rFonts w:ascii="Times New Roman" w:eastAsia="Times New Roman" w:hAnsi="Times New Roman" w:cs="Times New Roman"/>
          <w:kern w:val="0"/>
          <w:sz w:val="24"/>
          <w:lang w:eastAsia="en-GB"/>
          <w14:ligatures w14:val="none"/>
        </w:rPr>
      </w:pPr>
      <w:r w:rsidRPr="00BA2FE6">
        <w:rPr>
          <w:rFonts w:ascii="Aptos Display" w:eastAsia="Times New Roman" w:hAnsi="Aptos Display" w:cs="Times New Roman"/>
          <w:noProof/>
          <w:color w:val="7C9163"/>
          <w:kern w:val="0"/>
          <w:sz w:val="28"/>
          <w:szCs w:val="32"/>
          <w:lang w:eastAsia="en-GB"/>
        </w:rPr>
        <mc:AlternateContent>
          <mc:Choice Requires="wps">
            <w:drawing>
              <wp:anchor distT="0" distB="0" distL="114300" distR="114300" simplePos="0" relativeHeight="251684864" behindDoc="0" locked="0" layoutInCell="1" allowOverlap="1" wp14:anchorId="624BCA65" wp14:editId="10A07BAE">
                <wp:simplePos x="0" y="0"/>
                <wp:positionH relativeFrom="column">
                  <wp:posOffset>-93309</wp:posOffset>
                </wp:positionH>
                <wp:positionV relativeFrom="paragraph">
                  <wp:posOffset>-2397</wp:posOffset>
                </wp:positionV>
                <wp:extent cx="2904066" cy="143969"/>
                <wp:effectExtent l="0" t="0" r="17145" b="8890"/>
                <wp:wrapNone/>
                <wp:docPr id="1310974042" name="Rectangle 4"/>
                <wp:cNvGraphicFramePr/>
                <a:graphic xmlns:a="http://schemas.openxmlformats.org/drawingml/2006/main">
                  <a:graphicData uri="http://schemas.microsoft.com/office/word/2010/wordprocessingShape">
                    <wps:wsp>
                      <wps:cNvSpPr/>
                      <wps:spPr>
                        <a:xfrm>
                          <a:off x="0" y="0"/>
                          <a:ext cx="2904066" cy="143969"/>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38BF29" id="Rectangle 4" o:spid="_x0000_s1026" style="position:absolute;margin-left:-7.35pt;margin-top:-.2pt;width:228.65pt;height:11.3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" fillcolor="window" strokecolor="window" strokeweight="1pt"/>
            </w:pict>
          </mc:Fallback>
        </mc:AlternateContent>
      </w:r>
      <w:r w:rsidRPr="00BA2FE6">
        <w:rPr>
          <w:rFonts w:ascii="Times New Roman" w:eastAsia="Times New Roman" w:hAnsi="Times New Roman" w:cs="Times New Roman"/>
          <w:noProof/>
          <w:kern w:val="0"/>
          <w:sz w:val="24"/>
          <w:lang w:eastAsia="en-GB"/>
          <w14:ligatures w14:val="none"/>
        </w:rPr>
        <w:drawing>
          <wp:inline distT="0" distB="0" distL="0" distR="0" wp14:anchorId="77B586C4" wp14:editId="0A001520">
            <wp:extent cx="5040000" cy="2350662"/>
            <wp:effectExtent l="0" t="0" r="1905" b="0"/>
            <wp:docPr id="655584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84747" name=""/>
                    <pic:cNvPicPr/>
                  </pic:nvPicPr>
                  <pic:blipFill rotWithShape="1">
                    <a:blip r:embed="rId27"/>
                    <a:srcRect t="53087"/>
                    <a:stretch/>
                  </pic:blipFill>
                  <pic:spPr bwMode="auto">
                    <a:xfrm>
                      <a:off x="0" y="0"/>
                      <a:ext cx="5040000" cy="2350662"/>
                    </a:xfrm>
                    <a:prstGeom prst="rect">
                      <a:avLst/>
                    </a:prstGeom>
                    <a:ln>
                      <a:noFill/>
                    </a:ln>
                    <a:extLst>
                      <a:ext uri="{53640926-AAD7-44D8-BBD7-CCE9431645EC}">
                        <a14:shadowObscured xmlns:a14="http://schemas.microsoft.com/office/drawing/2010/main"/>
                      </a:ext>
                    </a:extLst>
                  </pic:spPr>
                </pic:pic>
              </a:graphicData>
            </a:graphic>
          </wp:inline>
        </w:drawing>
      </w:r>
    </w:p>
    <w:p w14:paraId="2F5C074A"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789067F0" w14:textId="77777777" w:rsidR="00AD517D" w:rsidRPr="00BA2FE6" w:rsidRDefault="00AD517D" w:rsidP="00AD517D">
      <w:pPr>
        <w:spacing w:before="0" w:line="240" w:lineRule="auto"/>
        <w:ind w:left="567"/>
        <w:rPr>
          <w:rFonts w:ascii="Times New Roman" w:eastAsia="Times New Roman" w:hAnsi="Times New Roman" w:cs="Times New Roman"/>
          <w:kern w:val="0"/>
          <w:sz w:val="24"/>
          <w:lang w:eastAsia="en-GB"/>
          <w14:ligatures w14:val="none"/>
        </w:rPr>
      </w:pPr>
    </w:p>
    <w:p w14:paraId="56F05C05" w14:textId="77777777" w:rsidR="00AD517D" w:rsidRPr="00BA2FE6" w:rsidRDefault="00AD517D" w:rsidP="00AD517D">
      <w:pPr>
        <w:spacing w:before="0" w:line="240" w:lineRule="auto"/>
        <w:ind w:left="-142"/>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40373322" wp14:editId="20B17645">
            <wp:extent cx="5040000" cy="3233207"/>
            <wp:effectExtent l="12700" t="12700" r="14605" b="18415"/>
            <wp:docPr id="1090020130" name="Picture 1" descr="A graph of a graph showing the amount of m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20130" name="Picture 1" descr="A graph of a graph showing the amount of meat&#10;&#10;Description automatically generated"/>
                    <pic:cNvPicPr/>
                  </pic:nvPicPr>
                  <pic:blipFill>
                    <a:blip r:embed="rId29"/>
                    <a:stretch>
                      <a:fillRect/>
                    </a:stretch>
                  </pic:blipFill>
                  <pic:spPr>
                    <a:xfrm>
                      <a:off x="0" y="0"/>
                      <a:ext cx="5040000" cy="3233207"/>
                    </a:xfrm>
                    <a:prstGeom prst="rect">
                      <a:avLst/>
                    </a:prstGeom>
                    <a:ln>
                      <a:solidFill>
                        <a:sysClr val="windowText" lastClr="000000"/>
                      </a:solidFill>
                    </a:ln>
                  </pic:spPr>
                </pic:pic>
              </a:graphicData>
            </a:graphic>
          </wp:inline>
        </w:drawing>
      </w:r>
    </w:p>
    <w:p w14:paraId="5E0712FE" w14:textId="77777777" w:rsidR="00AD517D" w:rsidRPr="00BA2FE6" w:rsidRDefault="00AD517D" w:rsidP="00AD517D">
      <w:pPr>
        <w:spacing w:before="0" w:line="240" w:lineRule="auto"/>
        <w:rPr>
          <w:rFonts w:ascii="Aptos Display" w:eastAsia="Times New Roman" w:hAnsi="Aptos Display" w:cs="Times New Roman"/>
          <w:color w:val="7C9163"/>
          <w:kern w:val="0"/>
          <w:sz w:val="28"/>
          <w:szCs w:val="32"/>
          <w:lang w:eastAsia="en-GB"/>
          <w14:ligatures w14:val="none"/>
        </w:rPr>
      </w:pPr>
      <w:r w:rsidRPr="00BA2FE6">
        <w:rPr>
          <w:rFonts w:ascii="Aptos Display" w:eastAsia="Times New Roman" w:hAnsi="Aptos Display" w:cs="Times New Roman"/>
          <w:color w:val="7C9163"/>
          <w:kern w:val="0"/>
          <w:sz w:val="28"/>
          <w:szCs w:val="32"/>
          <w:lang w:eastAsia="en-GB"/>
          <w14:ligatures w14:val="none"/>
        </w:rPr>
        <w:br w:type="page"/>
      </w:r>
    </w:p>
    <w:p w14:paraId="507078AF" w14:textId="77777777" w:rsidR="00AD517D" w:rsidRPr="00BA2FE6" w:rsidRDefault="00AD517D" w:rsidP="00AD517D">
      <w:pPr>
        <w:spacing w:before="0" w:line="240" w:lineRule="auto"/>
        <w:rPr>
          <w:rFonts w:ascii="Aptos Display" w:eastAsia="Times New Roman" w:hAnsi="Aptos Display" w:cs="Times New Roman"/>
          <w:color w:val="7C9163"/>
          <w:kern w:val="0"/>
          <w:sz w:val="28"/>
          <w:szCs w:val="32"/>
          <w:lang w:eastAsia="en-GB"/>
          <w14:ligatures w14:val="none"/>
        </w:rPr>
        <w:sectPr w:rsidR="00AD517D" w:rsidRPr="00BA2FE6" w:rsidSect="00AD517D">
          <w:pgSz w:w="11906" w:h="16838"/>
          <w:pgMar w:top="1440" w:right="628" w:bottom="1440" w:left="1862" w:header="708" w:footer="708" w:gutter="0"/>
          <w:cols w:space="708"/>
          <w:docGrid w:linePitch="360"/>
        </w:sectPr>
      </w:pPr>
    </w:p>
    <w:p w14:paraId="05D2A652" w14:textId="77777777" w:rsidR="00AD517D" w:rsidRPr="00BA2FE6" w:rsidRDefault="00AD517D" w:rsidP="00AD517D">
      <w:pPr>
        <w:pStyle w:val="Heading2"/>
        <w:rPr>
          <w:rFonts w:eastAsia="Times New Roman"/>
          <w:lang w:eastAsia="en-GB"/>
        </w:rPr>
      </w:pPr>
      <w:bookmarkStart w:id="426" w:name="_Toc170646835"/>
      <w:bookmarkStart w:id="427" w:name="_Toc176441539"/>
      <w:bookmarkStart w:id="428" w:name="_Toc187146255"/>
      <w:bookmarkStart w:id="429" w:name="_Toc170646833"/>
      <w:r w:rsidRPr="00BA2FE6">
        <w:rPr>
          <w:rFonts w:eastAsia="Times New Roman"/>
          <w:lang w:eastAsia="en-GB"/>
        </w:rPr>
        <w:lastRenderedPageBreak/>
        <w:t>Additional File 2.</w:t>
      </w:r>
      <w:r>
        <w:rPr>
          <w:rFonts w:eastAsia="Times New Roman"/>
          <w:lang w:eastAsia="en-GB"/>
        </w:rPr>
        <w:t>4</w:t>
      </w:r>
      <w:r w:rsidRPr="00BA2FE6">
        <w:rPr>
          <w:rFonts w:eastAsia="Times New Roman"/>
          <w:lang w:eastAsia="en-GB"/>
        </w:rPr>
        <w:t>: Crosstabulation Table (70 gram/day threshold)</w:t>
      </w:r>
      <w:bookmarkEnd w:id="426"/>
      <w:bookmarkEnd w:id="427"/>
      <w:bookmarkEnd w:id="428"/>
    </w:p>
    <w:p w14:paraId="7D435BF8"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kern w:val="0"/>
          <w:sz w:val="24"/>
          <w:lang w:eastAsia="en-GB"/>
          <w14:ligatures w14:val="none"/>
        </w:rPr>
        <w:t xml:space="preserve"> </w:t>
      </w:r>
    </w:p>
    <w:p w14:paraId="1C2C448A"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r w:rsidRPr="00BA2FE6">
        <w:rPr>
          <w:rFonts w:ascii="Aptos" w:eastAsia="Times New Roman" w:hAnsi="Aptos" w:cs="Times New Roman"/>
          <w:b/>
          <w:bCs/>
          <w:kern w:val="0"/>
          <w:szCs w:val="22"/>
          <w:lang w:eastAsia="en-GB"/>
          <w14:ligatures w14:val="none"/>
        </w:rPr>
        <w:t>Crosstabulation for Over 70 grams/day or Under 70 grams/day of Red and Processed Meat (RPM</w:t>
      </w:r>
      <w:r w:rsidRPr="00BA2FE6">
        <w:rPr>
          <w:rFonts w:ascii="Aptos" w:eastAsia="Times New Roman" w:hAnsi="Aptos" w:cs="Times New Roman"/>
          <w:b/>
          <w:bCs/>
          <w:kern w:val="0"/>
          <w:sz w:val="20"/>
          <w:szCs w:val="20"/>
          <w:lang w:eastAsia="en-GB"/>
          <w14:ligatures w14:val="none"/>
        </w:rPr>
        <w:t xml:space="preserve">) </w:t>
      </w:r>
    </w:p>
    <w:p w14:paraId="694E16F4"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r w:rsidRPr="00BA2FE6">
        <w:rPr>
          <w:rFonts w:ascii="Aptos" w:eastAsia="Times New Roman" w:hAnsi="Aptos" w:cs="Times New Roman"/>
          <w:b/>
          <w:bCs/>
          <w:kern w:val="0"/>
          <w:sz w:val="20"/>
          <w:szCs w:val="20"/>
          <w:lang w:eastAsia="en-GB"/>
          <w14:ligatures w14:val="none"/>
        </w:rPr>
        <w:t>NDNS Years 1-11, Men, Age 19+</w:t>
      </w:r>
    </w:p>
    <w:p w14:paraId="73D39103"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r w:rsidRPr="00BA2FE6">
        <w:rPr>
          <w:rFonts w:ascii="Aptos" w:eastAsia="Times New Roman" w:hAnsi="Aptos" w:cs="Times New Roman"/>
          <w:b/>
          <w:bCs/>
          <w:kern w:val="0"/>
          <w:sz w:val="20"/>
          <w:szCs w:val="20"/>
          <w:lang w:eastAsia="en-GB"/>
          <w14:ligatures w14:val="none"/>
        </w:rPr>
        <w:t>Results presented as Pearson Chi-Squared value with Cramer’s V, Count &amp; Adjusted Residual</w:t>
      </w:r>
    </w:p>
    <w:p w14:paraId="166F2265"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p>
    <w:p w14:paraId="40872B5F"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r w:rsidRPr="00BA2FE6">
        <w:rPr>
          <w:rFonts w:ascii="Aptos" w:eastAsia="Times New Roman" w:hAnsi="Aptos" w:cs="Times New Roman"/>
          <w:b/>
          <w:bCs/>
          <w:noProof/>
          <w:kern w:val="0"/>
          <w:sz w:val="20"/>
          <w:szCs w:val="20"/>
          <w:lang w:eastAsia="en-GB"/>
          <w14:ligatures w14:val="none"/>
        </w:rPr>
        <w:drawing>
          <wp:inline distT="0" distB="0" distL="0" distR="0" wp14:anchorId="53130384" wp14:editId="1B7ABF9D">
            <wp:extent cx="5760000" cy="5006444"/>
            <wp:effectExtent l="0" t="0" r="6350" b="0"/>
            <wp:docPr id="1563075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75788" name=""/>
                    <pic:cNvPicPr/>
                  </pic:nvPicPr>
                  <pic:blipFill>
                    <a:blip r:embed="rId30"/>
                    <a:stretch>
                      <a:fillRect/>
                    </a:stretch>
                  </pic:blipFill>
                  <pic:spPr>
                    <a:xfrm>
                      <a:off x="0" y="0"/>
                      <a:ext cx="5760000" cy="5006444"/>
                    </a:xfrm>
                    <a:prstGeom prst="rect">
                      <a:avLst/>
                    </a:prstGeom>
                  </pic:spPr>
                </pic:pic>
              </a:graphicData>
            </a:graphic>
          </wp:inline>
        </w:drawing>
      </w:r>
    </w:p>
    <w:p w14:paraId="1C97BB93"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p>
    <w:p w14:paraId="0403A4A3"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p>
    <w:p w14:paraId="1ACFB777"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p>
    <w:p w14:paraId="2DBE1730"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p>
    <w:p w14:paraId="708C66CC" w14:textId="77777777" w:rsidR="00AD517D" w:rsidRDefault="00AD517D" w:rsidP="00AD517D">
      <w:pPr>
        <w:pStyle w:val="Heading2"/>
        <w:rPr>
          <w:rFonts w:eastAsia="Times New Roman"/>
        </w:rPr>
      </w:pPr>
    </w:p>
    <w:p w14:paraId="5550A28F" w14:textId="77777777" w:rsidR="00AD517D" w:rsidRDefault="00AD517D" w:rsidP="00AD517D">
      <w:pPr>
        <w:spacing w:before="0" w:line="240" w:lineRule="auto"/>
        <w:rPr>
          <w:rFonts w:ascii="Avenir Book" w:eastAsia="Times New Roman" w:hAnsi="Avenir Book" w:cstheme="majorBidi"/>
          <w:color w:val="7C9163" w:themeColor="accent1" w:themeShade="BF"/>
          <w:sz w:val="24"/>
          <w:szCs w:val="32"/>
        </w:rPr>
      </w:pPr>
      <w:r>
        <w:rPr>
          <w:rFonts w:eastAsia="Times New Roman"/>
        </w:rPr>
        <w:br w:type="page"/>
      </w:r>
    </w:p>
    <w:p w14:paraId="11792AEF" w14:textId="77777777" w:rsidR="00AD517D" w:rsidRPr="00BA2FE6" w:rsidRDefault="00AD517D" w:rsidP="00AD517D">
      <w:pPr>
        <w:pStyle w:val="Heading2"/>
        <w:rPr>
          <w:rFonts w:eastAsia="Times New Roman"/>
        </w:rPr>
      </w:pPr>
      <w:bookmarkStart w:id="430" w:name="_Toc176441540"/>
      <w:bookmarkStart w:id="431" w:name="_Toc187146256"/>
      <w:r w:rsidRPr="00BA2FE6">
        <w:rPr>
          <w:rFonts w:eastAsia="Times New Roman"/>
        </w:rPr>
        <w:lastRenderedPageBreak/>
        <w:t>Additional File 2.</w:t>
      </w:r>
      <w:r>
        <w:rPr>
          <w:rFonts w:eastAsia="Times New Roman"/>
        </w:rPr>
        <w:t>5</w:t>
      </w:r>
      <w:r w:rsidRPr="00BA2FE6">
        <w:rPr>
          <w:rFonts w:eastAsia="Times New Roman"/>
        </w:rPr>
        <w:t xml:space="preserve">: </w:t>
      </w:r>
      <w:bookmarkEnd w:id="429"/>
      <w:r>
        <w:rPr>
          <w:rFonts w:eastAsia="Times New Roman"/>
        </w:rPr>
        <w:t>Unprocessed Red and Processed Meat Consumption ANOVA tables</w:t>
      </w:r>
      <w:bookmarkEnd w:id="430"/>
      <w:bookmarkEnd w:id="431"/>
    </w:p>
    <w:p w14:paraId="7070C446" w14:textId="77777777" w:rsidR="00AD517D" w:rsidRPr="00BA2FE6" w:rsidRDefault="00AD517D" w:rsidP="00AD517D">
      <w:pPr>
        <w:spacing w:before="0" w:line="240" w:lineRule="auto"/>
        <w:rPr>
          <w:rFonts w:ascii="Aptos Display" w:eastAsia="Times New Roman" w:hAnsi="Aptos Display" w:cs="Times New Roman"/>
          <w:color w:val="7C9163"/>
          <w:kern w:val="0"/>
          <w:sz w:val="28"/>
          <w:szCs w:val="32"/>
          <w:lang w:eastAsia="en-GB"/>
          <w14:ligatures w14:val="none"/>
        </w:rPr>
      </w:pPr>
      <w:r w:rsidRPr="00BA2FE6">
        <w:rPr>
          <w:rFonts w:ascii="Times New Roman" w:eastAsia="Times New Roman" w:hAnsi="Times New Roman" w:cs="Times New Roman"/>
          <w:noProof/>
          <w:kern w:val="0"/>
          <w:sz w:val="24"/>
          <w:lang w:eastAsia="en-GB"/>
          <w14:ligatures w14:val="none"/>
        </w:rPr>
        <mc:AlternateContent>
          <mc:Choice Requires="wps">
            <w:drawing>
              <wp:anchor distT="0" distB="0" distL="114300" distR="114300" simplePos="0" relativeHeight="251686912" behindDoc="0" locked="0" layoutInCell="1" allowOverlap="1" wp14:anchorId="4F15A9A6" wp14:editId="0D1A2750">
                <wp:simplePos x="0" y="0"/>
                <wp:positionH relativeFrom="column">
                  <wp:posOffset>343785</wp:posOffset>
                </wp:positionH>
                <wp:positionV relativeFrom="paragraph">
                  <wp:posOffset>143531</wp:posOffset>
                </wp:positionV>
                <wp:extent cx="4982966" cy="719191"/>
                <wp:effectExtent l="0" t="0" r="0" b="5080"/>
                <wp:wrapNone/>
                <wp:docPr id="1356955119" name="Text Box 8"/>
                <wp:cNvGraphicFramePr/>
                <a:graphic xmlns:a="http://schemas.openxmlformats.org/drawingml/2006/main">
                  <a:graphicData uri="http://schemas.microsoft.com/office/word/2010/wordprocessingShape">
                    <wps:wsp>
                      <wps:cNvSpPr txBox="1"/>
                      <wps:spPr>
                        <a:xfrm>
                          <a:off x="0" y="0"/>
                          <a:ext cx="4982966" cy="719191"/>
                        </a:xfrm>
                        <a:prstGeom prst="rect">
                          <a:avLst/>
                        </a:prstGeom>
                        <a:solidFill>
                          <a:sysClr val="window" lastClr="FFFFFF"/>
                        </a:solidFill>
                        <a:ln w="6350">
                          <a:noFill/>
                        </a:ln>
                      </wps:spPr>
                      <wps:txbx>
                        <w:txbxContent>
                          <w:p w14:paraId="532CBB7C" w14:textId="77777777" w:rsidR="00AD517D" w:rsidRDefault="00AD517D" w:rsidP="00AD517D">
                            <w:pPr>
                              <w:spacing w:before="0" w:line="240" w:lineRule="auto"/>
                              <w:jc w:val="center"/>
                              <w:rPr>
                                <w:rFonts w:ascii="Aptos Narrow" w:hAnsi="Aptos Narrow"/>
                                <w:b/>
                                <w:bCs/>
                                <w:color w:val="000000"/>
                                <w:szCs w:val="22"/>
                              </w:rPr>
                            </w:pPr>
                            <w:r w:rsidRPr="00717EDE">
                              <w:rPr>
                                <w:rFonts w:ascii="Aptos Narrow" w:hAnsi="Aptos Narrow"/>
                                <w:b/>
                                <w:bCs/>
                                <w:color w:val="000000"/>
                                <w:szCs w:val="22"/>
                              </w:rPr>
                              <w:t>Mean Average Daily Consumption (g)</w:t>
                            </w:r>
                          </w:p>
                          <w:p w14:paraId="762161C7" w14:textId="77777777" w:rsidR="00AD517D" w:rsidRPr="00717EDE" w:rsidRDefault="00AD517D" w:rsidP="00AD517D">
                            <w:pPr>
                              <w:spacing w:before="0" w:line="240" w:lineRule="auto"/>
                              <w:jc w:val="center"/>
                              <w:rPr>
                                <w:rFonts w:ascii="Aptos Narrow" w:hAnsi="Aptos Narrow"/>
                                <w:b/>
                                <w:bCs/>
                                <w:color w:val="000000"/>
                                <w:sz w:val="20"/>
                                <w:szCs w:val="20"/>
                              </w:rPr>
                            </w:pPr>
                            <w:r w:rsidRPr="00717EDE">
                              <w:rPr>
                                <w:rFonts w:ascii="Aptos Narrow" w:hAnsi="Aptos Narrow"/>
                                <w:b/>
                                <w:bCs/>
                                <w:color w:val="000000"/>
                                <w:sz w:val="20"/>
                                <w:szCs w:val="20"/>
                              </w:rPr>
                              <w:t>NDNS-RP Years 1 - 11 - Men age 19+ - Survey Weights Applied</w:t>
                            </w:r>
                          </w:p>
                          <w:p w14:paraId="79B11869" w14:textId="77777777" w:rsidR="00AD517D" w:rsidRPr="00717EDE" w:rsidRDefault="00AD517D" w:rsidP="00AD517D">
                            <w:pPr>
                              <w:jc w:val="center"/>
                              <w:rPr>
                                <w:rFonts w:ascii="Aptos Narrow" w:hAnsi="Aptos Narrow"/>
                                <w:b/>
                                <w:bCs/>
                                <w:color w:val="000000"/>
                                <w:sz w:val="20"/>
                                <w:szCs w:val="20"/>
                              </w:rPr>
                            </w:pPr>
                            <w:r w:rsidRPr="00717EDE">
                              <w:rPr>
                                <w:rFonts w:ascii="Aptos Narrow" w:hAnsi="Aptos Narrow"/>
                                <w:b/>
                                <w:bCs/>
                                <w:color w:val="000000"/>
                                <w:sz w:val="20"/>
                                <w:szCs w:val="20"/>
                              </w:rPr>
                              <w:t>ANOVA results, Weight-adjusted mean with 95% Confidence Intervals</w:t>
                            </w:r>
                          </w:p>
                          <w:p w14:paraId="1A025D6C" w14:textId="77777777" w:rsidR="00AD517D" w:rsidRPr="00717EDE" w:rsidRDefault="00AD517D" w:rsidP="00AD517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5A9A6" id="Text Box 8" o:spid="_x0000_s1029" type="#_x0000_t202" style="position:absolute;margin-left:27.05pt;margin-top:11.3pt;width:392.35pt;height:56.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" fillcolor="window" stroked="f" strokeweight=".5pt">
                <v:textbox>
                  <w:txbxContent>
                    <w:p w14:paraId="532CBB7C" w14:textId="77777777" w:rsidR="00AD517D" w:rsidRDefault="00AD517D" w:rsidP="00AD517D">
                      <w:pPr>
                        <w:spacing w:before="0" w:line="240" w:lineRule="auto"/>
                        <w:jc w:val="center"/>
                        <w:rPr>
                          <w:rFonts w:ascii="Aptos Narrow" w:hAnsi="Aptos Narrow"/>
                          <w:b/>
                          <w:bCs/>
                          <w:color w:val="000000"/>
                          <w:szCs w:val="22"/>
                        </w:rPr>
                      </w:pPr>
                      <w:r w:rsidRPr="00717EDE">
                        <w:rPr>
                          <w:rFonts w:ascii="Aptos Narrow" w:hAnsi="Aptos Narrow"/>
                          <w:b/>
                          <w:bCs/>
                          <w:color w:val="000000"/>
                          <w:szCs w:val="22"/>
                        </w:rPr>
                        <w:t>Mean Average Daily Consumption (g)</w:t>
                      </w:r>
                    </w:p>
                    <w:p w14:paraId="762161C7" w14:textId="77777777" w:rsidR="00AD517D" w:rsidRPr="00717EDE" w:rsidRDefault="00AD517D" w:rsidP="00AD517D">
                      <w:pPr>
                        <w:spacing w:before="0" w:line="240" w:lineRule="auto"/>
                        <w:jc w:val="center"/>
                        <w:rPr>
                          <w:rFonts w:ascii="Aptos Narrow" w:hAnsi="Aptos Narrow"/>
                          <w:b/>
                          <w:bCs/>
                          <w:color w:val="000000"/>
                          <w:sz w:val="20"/>
                          <w:szCs w:val="20"/>
                        </w:rPr>
                      </w:pPr>
                      <w:r w:rsidRPr="00717EDE">
                        <w:rPr>
                          <w:rFonts w:ascii="Aptos Narrow" w:hAnsi="Aptos Narrow"/>
                          <w:b/>
                          <w:bCs/>
                          <w:color w:val="000000"/>
                          <w:sz w:val="20"/>
                          <w:szCs w:val="20"/>
                        </w:rPr>
                        <w:t>NDNS-RP Years 1 - 11 - Men age 19+ - Survey Weights Applied</w:t>
                      </w:r>
                    </w:p>
                    <w:p w14:paraId="79B11869" w14:textId="77777777" w:rsidR="00AD517D" w:rsidRPr="00717EDE" w:rsidRDefault="00AD517D" w:rsidP="00AD517D">
                      <w:pPr>
                        <w:jc w:val="center"/>
                        <w:rPr>
                          <w:rFonts w:ascii="Aptos Narrow" w:hAnsi="Aptos Narrow"/>
                          <w:b/>
                          <w:bCs/>
                          <w:color w:val="000000"/>
                          <w:sz w:val="20"/>
                          <w:szCs w:val="20"/>
                        </w:rPr>
                      </w:pPr>
                      <w:r w:rsidRPr="00717EDE">
                        <w:rPr>
                          <w:rFonts w:ascii="Aptos Narrow" w:hAnsi="Aptos Narrow"/>
                          <w:b/>
                          <w:bCs/>
                          <w:color w:val="000000"/>
                          <w:sz w:val="20"/>
                          <w:szCs w:val="20"/>
                        </w:rPr>
                        <w:t>ANOVA results, Weight-adjusted mean with 95% Confidence Intervals</w:t>
                      </w:r>
                    </w:p>
                    <w:p w14:paraId="1A025D6C" w14:textId="77777777" w:rsidR="00AD517D" w:rsidRPr="00717EDE" w:rsidRDefault="00AD517D" w:rsidP="00AD517D">
                      <w:pPr>
                        <w:jc w:val="center"/>
                      </w:pPr>
                    </w:p>
                  </w:txbxContent>
                </v:textbox>
              </v:shape>
            </w:pict>
          </mc:Fallback>
        </mc:AlternateContent>
      </w:r>
    </w:p>
    <w:p w14:paraId="3126AD23"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33CCED5C"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57BAAD80"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2F9EE17D"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7D3D5804" w14:textId="77777777" w:rsidR="00AD517D" w:rsidRPr="00BA2FE6" w:rsidRDefault="00AD517D" w:rsidP="00AD517D">
      <w:pPr>
        <w:spacing w:before="0" w:line="240" w:lineRule="auto"/>
        <w:jc w:val="center"/>
        <w:rPr>
          <w:rFonts w:ascii="Times New Roman" w:eastAsia="Times New Roman" w:hAnsi="Times New Roman" w:cs="Times New Roman"/>
          <w:kern w:val="0"/>
          <w:sz w:val="24"/>
          <w14:ligatures w14:val="none"/>
        </w:rPr>
      </w:pPr>
      <w:r w:rsidRPr="00BA2FE6">
        <w:rPr>
          <w:rFonts w:ascii="Times New Roman" w:eastAsia="Times New Roman" w:hAnsi="Times New Roman" w:cs="Times New Roman"/>
          <w:noProof/>
          <w:kern w:val="0"/>
          <w:sz w:val="24"/>
          <w14:ligatures w14:val="none"/>
        </w:rPr>
        <w:drawing>
          <wp:inline distT="0" distB="0" distL="0" distR="0" wp14:anchorId="3F62F204" wp14:editId="51EB6802">
            <wp:extent cx="5040000" cy="6286680"/>
            <wp:effectExtent l="0" t="0" r="1905" b="0"/>
            <wp:docPr id="913092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92922" name=""/>
                    <pic:cNvPicPr/>
                  </pic:nvPicPr>
                  <pic:blipFill>
                    <a:blip r:embed="rId31"/>
                    <a:stretch>
                      <a:fillRect/>
                    </a:stretch>
                  </pic:blipFill>
                  <pic:spPr>
                    <a:xfrm>
                      <a:off x="0" y="0"/>
                      <a:ext cx="5040000" cy="6286680"/>
                    </a:xfrm>
                    <a:prstGeom prst="rect">
                      <a:avLst/>
                    </a:prstGeom>
                    <a:ln>
                      <a:noFill/>
                    </a:ln>
                  </pic:spPr>
                </pic:pic>
              </a:graphicData>
            </a:graphic>
          </wp:inline>
        </w:drawing>
      </w:r>
    </w:p>
    <w:p w14:paraId="356688F7" w14:textId="77777777" w:rsidR="00AD517D" w:rsidRPr="00BA2FE6" w:rsidRDefault="00AD517D" w:rsidP="00AD517D">
      <w:pPr>
        <w:keepNext/>
        <w:keepLines/>
        <w:spacing w:before="160" w:after="80" w:line="240" w:lineRule="auto"/>
        <w:outlineLvl w:val="1"/>
        <w:rPr>
          <w:rFonts w:ascii="Aptos Display" w:eastAsia="Times New Roman" w:hAnsi="Aptos Display" w:cs="Times New Roman"/>
          <w:color w:val="7C9163"/>
          <w:sz w:val="28"/>
          <w:szCs w:val="32"/>
        </w:rPr>
      </w:pPr>
    </w:p>
    <w:p w14:paraId="39A13AC8"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7958D655"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60236640"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49168A54"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00C593A2"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36BD5C88"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1993AD78"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r w:rsidRPr="00BA2FE6">
        <w:rPr>
          <w:rFonts w:ascii="Times New Roman" w:eastAsia="Times New Roman" w:hAnsi="Times New Roman" w:cs="Times New Roman"/>
          <w:noProof/>
          <w:kern w:val="0"/>
          <w:sz w:val="24"/>
          <w:lang w:eastAsia="en-GB"/>
          <w14:ligatures w14:val="none"/>
        </w:rPr>
        <mc:AlternateContent>
          <mc:Choice Requires="wps">
            <w:drawing>
              <wp:anchor distT="0" distB="0" distL="114300" distR="114300" simplePos="0" relativeHeight="251687936" behindDoc="0" locked="0" layoutInCell="1" allowOverlap="1" wp14:anchorId="4F01E56C" wp14:editId="16CB5221">
                <wp:simplePos x="0" y="0"/>
                <wp:positionH relativeFrom="column">
                  <wp:posOffset>343546</wp:posOffset>
                </wp:positionH>
                <wp:positionV relativeFrom="paragraph">
                  <wp:posOffset>-112218</wp:posOffset>
                </wp:positionV>
                <wp:extent cx="5039995" cy="636998"/>
                <wp:effectExtent l="0" t="0" r="1905" b="0"/>
                <wp:wrapNone/>
                <wp:docPr id="1996479062" name="Text Box 8"/>
                <wp:cNvGraphicFramePr/>
                <a:graphic xmlns:a="http://schemas.openxmlformats.org/drawingml/2006/main">
                  <a:graphicData uri="http://schemas.microsoft.com/office/word/2010/wordprocessingShape">
                    <wps:wsp>
                      <wps:cNvSpPr txBox="1"/>
                      <wps:spPr>
                        <a:xfrm>
                          <a:off x="0" y="0"/>
                          <a:ext cx="5039995" cy="636998"/>
                        </a:xfrm>
                        <a:prstGeom prst="rect">
                          <a:avLst/>
                        </a:prstGeom>
                        <a:solidFill>
                          <a:sysClr val="window" lastClr="FFFFFF"/>
                        </a:solidFill>
                        <a:ln w="6350">
                          <a:noFill/>
                        </a:ln>
                      </wps:spPr>
                      <wps:txbx>
                        <w:txbxContent>
                          <w:p w14:paraId="4CE6E914" w14:textId="77777777" w:rsidR="00AD517D" w:rsidRDefault="00AD517D" w:rsidP="00AD517D">
                            <w:pPr>
                              <w:spacing w:before="0" w:line="240" w:lineRule="auto"/>
                              <w:jc w:val="center"/>
                              <w:rPr>
                                <w:rFonts w:ascii="Aptos Narrow" w:hAnsi="Aptos Narrow"/>
                                <w:b/>
                                <w:bCs/>
                                <w:color w:val="000000"/>
                                <w:szCs w:val="22"/>
                              </w:rPr>
                            </w:pPr>
                            <w:r w:rsidRPr="00717EDE">
                              <w:rPr>
                                <w:rFonts w:ascii="Aptos Narrow" w:hAnsi="Aptos Narrow"/>
                                <w:b/>
                                <w:bCs/>
                                <w:color w:val="000000"/>
                                <w:szCs w:val="22"/>
                              </w:rPr>
                              <w:t>Mean Average Daily Consumption (g)</w:t>
                            </w:r>
                          </w:p>
                          <w:p w14:paraId="5188952F" w14:textId="77777777" w:rsidR="00AD517D" w:rsidRPr="00717EDE" w:rsidRDefault="00AD517D" w:rsidP="00AD517D">
                            <w:pPr>
                              <w:spacing w:before="0" w:line="240" w:lineRule="auto"/>
                              <w:jc w:val="center"/>
                              <w:rPr>
                                <w:rFonts w:ascii="Aptos Narrow" w:hAnsi="Aptos Narrow"/>
                                <w:b/>
                                <w:bCs/>
                                <w:color w:val="000000"/>
                                <w:sz w:val="20"/>
                                <w:szCs w:val="20"/>
                              </w:rPr>
                            </w:pPr>
                            <w:r w:rsidRPr="00717EDE">
                              <w:rPr>
                                <w:rFonts w:ascii="Aptos Narrow" w:hAnsi="Aptos Narrow"/>
                                <w:b/>
                                <w:bCs/>
                                <w:color w:val="000000"/>
                                <w:sz w:val="20"/>
                                <w:szCs w:val="20"/>
                              </w:rPr>
                              <w:t>NDNS-RP Years 1 - 11 - Men age 19+ - Survey Weights Applied</w:t>
                            </w:r>
                          </w:p>
                          <w:p w14:paraId="7FCFFBA5" w14:textId="77777777" w:rsidR="00AD517D" w:rsidRPr="00717EDE" w:rsidRDefault="00AD517D" w:rsidP="00AD517D">
                            <w:pPr>
                              <w:spacing w:before="0" w:line="240" w:lineRule="auto"/>
                              <w:jc w:val="center"/>
                              <w:rPr>
                                <w:rFonts w:ascii="Aptos Narrow" w:hAnsi="Aptos Narrow"/>
                                <w:b/>
                                <w:bCs/>
                                <w:color w:val="000000"/>
                                <w:sz w:val="20"/>
                                <w:szCs w:val="20"/>
                              </w:rPr>
                            </w:pPr>
                            <w:r w:rsidRPr="00717EDE">
                              <w:rPr>
                                <w:rFonts w:ascii="Aptos Narrow" w:hAnsi="Aptos Narrow"/>
                                <w:b/>
                                <w:bCs/>
                                <w:color w:val="000000"/>
                                <w:sz w:val="20"/>
                                <w:szCs w:val="20"/>
                              </w:rPr>
                              <w:t>ANOVA results, Weight-adjusted mean with 95% Confidence Intervals</w:t>
                            </w:r>
                          </w:p>
                          <w:p w14:paraId="68F5E565" w14:textId="77777777" w:rsidR="00AD517D" w:rsidRPr="00717EDE" w:rsidRDefault="00AD517D" w:rsidP="00AD517D">
                            <w:pPr>
                              <w:spacing w:before="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1E56C" id="_x0000_s1030" type="#_x0000_t202" style="position:absolute;margin-left:27.05pt;margin-top:-8.85pt;width:396.85pt;height:50.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" fillcolor="window" stroked="f" strokeweight=".5pt">
                <v:textbox>
                  <w:txbxContent>
                    <w:p w14:paraId="4CE6E914" w14:textId="77777777" w:rsidR="00AD517D" w:rsidRDefault="00AD517D" w:rsidP="00AD517D">
                      <w:pPr>
                        <w:spacing w:before="0" w:line="240" w:lineRule="auto"/>
                        <w:jc w:val="center"/>
                        <w:rPr>
                          <w:rFonts w:ascii="Aptos Narrow" w:hAnsi="Aptos Narrow"/>
                          <w:b/>
                          <w:bCs/>
                          <w:color w:val="000000"/>
                          <w:szCs w:val="22"/>
                        </w:rPr>
                      </w:pPr>
                      <w:r w:rsidRPr="00717EDE">
                        <w:rPr>
                          <w:rFonts w:ascii="Aptos Narrow" w:hAnsi="Aptos Narrow"/>
                          <w:b/>
                          <w:bCs/>
                          <w:color w:val="000000"/>
                          <w:szCs w:val="22"/>
                        </w:rPr>
                        <w:t>Mean Average Daily Consumption (g)</w:t>
                      </w:r>
                    </w:p>
                    <w:p w14:paraId="5188952F" w14:textId="77777777" w:rsidR="00AD517D" w:rsidRPr="00717EDE" w:rsidRDefault="00AD517D" w:rsidP="00AD517D">
                      <w:pPr>
                        <w:spacing w:before="0" w:line="240" w:lineRule="auto"/>
                        <w:jc w:val="center"/>
                        <w:rPr>
                          <w:rFonts w:ascii="Aptos Narrow" w:hAnsi="Aptos Narrow"/>
                          <w:b/>
                          <w:bCs/>
                          <w:color w:val="000000"/>
                          <w:sz w:val="20"/>
                          <w:szCs w:val="20"/>
                        </w:rPr>
                      </w:pPr>
                      <w:r w:rsidRPr="00717EDE">
                        <w:rPr>
                          <w:rFonts w:ascii="Aptos Narrow" w:hAnsi="Aptos Narrow"/>
                          <w:b/>
                          <w:bCs/>
                          <w:color w:val="000000"/>
                          <w:sz w:val="20"/>
                          <w:szCs w:val="20"/>
                        </w:rPr>
                        <w:t>NDNS-RP Years 1 - 11 - Men age 19+ - Survey Weights Applied</w:t>
                      </w:r>
                    </w:p>
                    <w:p w14:paraId="7FCFFBA5" w14:textId="77777777" w:rsidR="00AD517D" w:rsidRPr="00717EDE" w:rsidRDefault="00AD517D" w:rsidP="00AD517D">
                      <w:pPr>
                        <w:spacing w:before="0" w:line="240" w:lineRule="auto"/>
                        <w:jc w:val="center"/>
                        <w:rPr>
                          <w:rFonts w:ascii="Aptos Narrow" w:hAnsi="Aptos Narrow"/>
                          <w:b/>
                          <w:bCs/>
                          <w:color w:val="000000"/>
                          <w:sz w:val="20"/>
                          <w:szCs w:val="20"/>
                        </w:rPr>
                      </w:pPr>
                      <w:r w:rsidRPr="00717EDE">
                        <w:rPr>
                          <w:rFonts w:ascii="Aptos Narrow" w:hAnsi="Aptos Narrow"/>
                          <w:b/>
                          <w:bCs/>
                          <w:color w:val="000000"/>
                          <w:sz w:val="20"/>
                          <w:szCs w:val="20"/>
                        </w:rPr>
                        <w:t>ANOVA results, Weight-adjusted mean with 95% Confidence Intervals</w:t>
                      </w:r>
                    </w:p>
                    <w:p w14:paraId="68F5E565" w14:textId="77777777" w:rsidR="00AD517D" w:rsidRPr="00717EDE" w:rsidRDefault="00AD517D" w:rsidP="00AD517D">
                      <w:pPr>
                        <w:spacing w:before="0" w:line="240" w:lineRule="auto"/>
                        <w:jc w:val="center"/>
                      </w:pPr>
                    </w:p>
                  </w:txbxContent>
                </v:textbox>
              </v:shape>
            </w:pict>
          </mc:Fallback>
        </mc:AlternateContent>
      </w:r>
    </w:p>
    <w:p w14:paraId="51728E4A"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32C9817A" w14:textId="77777777" w:rsidR="00AD517D" w:rsidRPr="00BA2FE6" w:rsidRDefault="00AD517D" w:rsidP="00AD517D">
      <w:pPr>
        <w:spacing w:before="0" w:line="240" w:lineRule="auto"/>
        <w:rPr>
          <w:rFonts w:ascii="Times New Roman" w:eastAsia="Times New Roman" w:hAnsi="Times New Roman" w:cs="Times New Roman"/>
          <w:kern w:val="0"/>
          <w:sz w:val="24"/>
          <w14:ligatures w14:val="none"/>
        </w:rPr>
      </w:pPr>
    </w:p>
    <w:p w14:paraId="777901EE" w14:textId="77777777" w:rsidR="00AD517D" w:rsidRPr="00BA2FE6" w:rsidRDefault="00AD517D" w:rsidP="00AD517D">
      <w:pPr>
        <w:spacing w:before="0" w:line="240" w:lineRule="auto"/>
        <w:jc w:val="center"/>
        <w:rPr>
          <w:rFonts w:ascii="Times New Roman" w:eastAsia="Times New Roman" w:hAnsi="Times New Roman" w:cs="Times New Roman"/>
          <w:kern w:val="0"/>
          <w:sz w:val="24"/>
          <w14:ligatures w14:val="none"/>
        </w:rPr>
      </w:pPr>
      <w:r w:rsidRPr="00BA2FE6">
        <w:rPr>
          <w:rFonts w:ascii="Times New Roman" w:eastAsia="Times New Roman" w:hAnsi="Times New Roman" w:cs="Times New Roman"/>
          <w:noProof/>
          <w:kern w:val="0"/>
          <w:sz w:val="24"/>
          <w14:ligatures w14:val="none"/>
        </w:rPr>
        <w:drawing>
          <wp:inline distT="0" distB="0" distL="0" distR="0" wp14:anchorId="111A7310" wp14:editId="3EBCF3B2">
            <wp:extent cx="5040000" cy="6286681"/>
            <wp:effectExtent l="0" t="0" r="1905" b="0"/>
            <wp:docPr id="138146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6448" name=""/>
                    <pic:cNvPicPr/>
                  </pic:nvPicPr>
                  <pic:blipFill>
                    <a:blip r:embed="rId32"/>
                    <a:stretch>
                      <a:fillRect/>
                    </a:stretch>
                  </pic:blipFill>
                  <pic:spPr>
                    <a:xfrm>
                      <a:off x="0" y="0"/>
                      <a:ext cx="5040000" cy="6286681"/>
                    </a:xfrm>
                    <a:prstGeom prst="rect">
                      <a:avLst/>
                    </a:prstGeom>
                  </pic:spPr>
                </pic:pic>
              </a:graphicData>
            </a:graphic>
          </wp:inline>
        </w:drawing>
      </w:r>
    </w:p>
    <w:p w14:paraId="784BF4C7" w14:textId="77777777" w:rsidR="00AD517D" w:rsidRPr="00BA2FE6" w:rsidRDefault="00AD517D" w:rsidP="00AD517D">
      <w:pPr>
        <w:keepNext/>
        <w:keepLines/>
        <w:spacing w:before="160" w:after="80" w:line="240" w:lineRule="auto"/>
        <w:ind w:left="-142"/>
        <w:outlineLvl w:val="1"/>
        <w:rPr>
          <w:rFonts w:ascii="Aptos Display" w:eastAsia="Times New Roman" w:hAnsi="Aptos Display" w:cs="Times New Roman"/>
          <w:color w:val="7C9163"/>
          <w:sz w:val="28"/>
          <w:szCs w:val="32"/>
        </w:rPr>
      </w:pPr>
      <w:r w:rsidRPr="00BA2FE6">
        <w:rPr>
          <w:rFonts w:ascii="Aptos Display" w:eastAsia="Times New Roman" w:hAnsi="Aptos Display" w:cs="Times New Roman"/>
          <w:color w:val="7C9163"/>
          <w:sz w:val="28"/>
          <w:szCs w:val="32"/>
        </w:rPr>
        <w:br w:type="page"/>
      </w:r>
    </w:p>
    <w:p w14:paraId="14FA7719" w14:textId="77777777" w:rsidR="00AD517D" w:rsidRPr="00BA2FE6" w:rsidRDefault="00AD517D" w:rsidP="00AD517D">
      <w:pPr>
        <w:pStyle w:val="Heading2"/>
        <w:rPr>
          <w:rFonts w:eastAsia="Times New Roman"/>
        </w:rPr>
      </w:pPr>
      <w:bookmarkStart w:id="432" w:name="_Toc170646834"/>
      <w:bookmarkStart w:id="433" w:name="_Toc176441541"/>
      <w:bookmarkStart w:id="434" w:name="_Toc187146257"/>
      <w:r w:rsidRPr="00BA2FE6">
        <w:rPr>
          <w:rFonts w:eastAsia="Times New Roman"/>
        </w:rPr>
        <w:lastRenderedPageBreak/>
        <w:t>Additional File 2.</w:t>
      </w:r>
      <w:r>
        <w:rPr>
          <w:rFonts w:eastAsia="Times New Roman"/>
        </w:rPr>
        <w:t>6</w:t>
      </w:r>
      <w:r w:rsidRPr="00BA2FE6">
        <w:rPr>
          <w:rFonts w:eastAsia="Times New Roman"/>
        </w:rPr>
        <w:t>: ANOVA results - mean grams/person/day by variable – charts</w:t>
      </w:r>
      <w:bookmarkEnd w:id="432"/>
      <w:bookmarkEnd w:id="433"/>
      <w:bookmarkEnd w:id="434"/>
    </w:p>
    <w:p w14:paraId="67B7B6D9" w14:textId="77777777" w:rsidR="00AD517D" w:rsidRPr="00BA2FE6" w:rsidRDefault="00AD517D" w:rsidP="00AD517D">
      <w:pPr>
        <w:spacing w:before="0" w:line="240" w:lineRule="auto"/>
        <w:ind w:left="-142"/>
        <w:rPr>
          <w:rFonts w:ascii="Aptos Display" w:eastAsia="Times New Roman" w:hAnsi="Aptos Display" w:cs="Times New Roman"/>
          <w:color w:val="000000"/>
          <w:kern w:val="0"/>
          <w:sz w:val="24"/>
          <w:lang w:eastAsia="en-GB"/>
          <w14:ligatures w14:val="none"/>
        </w:rPr>
      </w:pPr>
    </w:p>
    <w:p w14:paraId="0DEE8897" w14:textId="77777777" w:rsidR="00AD517D" w:rsidRPr="00BA2FE6" w:rsidRDefault="00AD517D" w:rsidP="00AD517D">
      <w:pPr>
        <w:spacing w:before="0" w:line="240" w:lineRule="auto"/>
        <w:rPr>
          <w:rFonts w:ascii="Avenir Book" w:eastAsia="Times New Roman" w:hAnsi="Avenir Book" w:cs="Times New Roman"/>
          <w:b/>
          <w:bCs/>
          <w:kern w:val="0"/>
          <w:sz w:val="24"/>
          <w:lang w:eastAsia="en-GB"/>
          <w14:ligatures w14:val="none"/>
        </w:rPr>
      </w:pPr>
      <w:r w:rsidRPr="00BA2FE6">
        <w:rPr>
          <w:rFonts w:ascii="Avenir Book" w:eastAsia="Times New Roman" w:hAnsi="Avenir Book" w:cs="Times New Roman"/>
          <w:b/>
          <w:bCs/>
          <w:kern w:val="0"/>
          <w:sz w:val="24"/>
          <w:lang w:eastAsia="en-GB"/>
          <w14:ligatures w14:val="none"/>
        </w:rPr>
        <w:t>Survey Year</w:t>
      </w:r>
    </w:p>
    <w:p w14:paraId="12FAAF99" w14:textId="77777777" w:rsidR="00AD517D" w:rsidRPr="00BA2FE6" w:rsidRDefault="00AD517D" w:rsidP="00AD517D">
      <w:pPr>
        <w:spacing w:before="0" w:line="240" w:lineRule="auto"/>
        <w:rPr>
          <w:rFonts w:ascii="Aptos Display" w:eastAsia="Times New Roman" w:hAnsi="Aptos Display" w:cs="Times New Roman"/>
          <w:b/>
          <w:bCs/>
          <w:kern w:val="0"/>
          <w:sz w:val="24"/>
          <w:lang w:eastAsia="en-GB"/>
          <w14:ligatures w14:val="none"/>
        </w:rPr>
      </w:pPr>
    </w:p>
    <w:p w14:paraId="362F3089" w14:textId="77777777" w:rsidR="00AD517D" w:rsidRPr="00BA2FE6" w:rsidRDefault="00AD517D" w:rsidP="00AD517D">
      <w:pPr>
        <w:spacing w:before="0" w:line="240" w:lineRule="auto"/>
        <w:ind w:left="-142"/>
        <w:jc w:val="center"/>
        <w:rPr>
          <w:rFonts w:ascii="Times New Roman" w:eastAsia="Times New Roman" w:hAnsi="Times New Roman" w:cs="Times New Roman"/>
          <w:i/>
          <w:iCs/>
          <w:color w:val="7C9163"/>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71DDC70E" wp14:editId="642A6AA8">
            <wp:extent cx="5040000" cy="3124211"/>
            <wp:effectExtent l="12700" t="12700" r="14605" b="12700"/>
            <wp:docPr id="1376094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94308" name=""/>
                    <pic:cNvPicPr/>
                  </pic:nvPicPr>
                  <pic:blipFill>
                    <a:blip r:embed="rId33"/>
                    <a:stretch>
                      <a:fillRect/>
                    </a:stretch>
                  </pic:blipFill>
                  <pic:spPr>
                    <a:xfrm>
                      <a:off x="0" y="0"/>
                      <a:ext cx="5040000" cy="3124211"/>
                    </a:xfrm>
                    <a:prstGeom prst="rect">
                      <a:avLst/>
                    </a:prstGeom>
                    <a:ln>
                      <a:solidFill>
                        <a:sysClr val="windowText" lastClr="000000"/>
                      </a:solidFill>
                    </a:ln>
                  </pic:spPr>
                </pic:pic>
              </a:graphicData>
            </a:graphic>
          </wp:inline>
        </w:drawing>
      </w:r>
    </w:p>
    <w:p w14:paraId="4B65DB33" w14:textId="77777777" w:rsidR="00AD517D" w:rsidRPr="00BA2FE6" w:rsidRDefault="00AD517D" w:rsidP="00AD517D">
      <w:pPr>
        <w:spacing w:before="0" w:line="240" w:lineRule="auto"/>
        <w:ind w:left="-142"/>
        <w:rPr>
          <w:rFonts w:ascii="Times New Roman" w:eastAsia="Times New Roman" w:hAnsi="Times New Roman" w:cs="Times New Roman"/>
          <w:i/>
          <w:iCs/>
          <w:color w:val="7C9163"/>
          <w:kern w:val="0"/>
          <w:sz w:val="24"/>
          <w:lang w:eastAsia="en-GB"/>
          <w14:ligatures w14:val="none"/>
        </w:rPr>
      </w:pPr>
    </w:p>
    <w:p w14:paraId="1D970ECB" w14:textId="77777777" w:rsidR="00AD517D" w:rsidRPr="00BA2FE6" w:rsidRDefault="00AD517D" w:rsidP="00AD517D">
      <w:pPr>
        <w:spacing w:before="0" w:line="240" w:lineRule="auto"/>
        <w:ind w:left="-142"/>
        <w:jc w:val="center"/>
        <w:rPr>
          <w:rFonts w:ascii="Times New Roman" w:eastAsia="Times New Roman" w:hAnsi="Times New Roman" w:cs="Times New Roman"/>
          <w:i/>
          <w:iCs/>
          <w:color w:val="7C9163"/>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4A4A9190" wp14:editId="29BF15AF">
            <wp:extent cx="5040000" cy="3250652"/>
            <wp:effectExtent l="12700" t="12700" r="14605" b="13335"/>
            <wp:docPr id="1106882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882786" name=""/>
                    <pic:cNvPicPr/>
                  </pic:nvPicPr>
                  <pic:blipFill>
                    <a:blip r:embed="rId34"/>
                    <a:stretch>
                      <a:fillRect/>
                    </a:stretch>
                  </pic:blipFill>
                  <pic:spPr>
                    <a:xfrm>
                      <a:off x="0" y="0"/>
                      <a:ext cx="5040000" cy="3250652"/>
                    </a:xfrm>
                    <a:prstGeom prst="rect">
                      <a:avLst/>
                    </a:prstGeom>
                    <a:ln>
                      <a:solidFill>
                        <a:sysClr val="windowText" lastClr="000000"/>
                      </a:solidFill>
                    </a:ln>
                  </pic:spPr>
                </pic:pic>
              </a:graphicData>
            </a:graphic>
          </wp:inline>
        </w:drawing>
      </w:r>
    </w:p>
    <w:p w14:paraId="471F3E5D"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14A84D9B"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17B5E24B" w14:textId="77777777" w:rsidR="00AD517D" w:rsidRDefault="00AD517D" w:rsidP="00AD517D">
      <w:pPr>
        <w:spacing w:before="0" w:line="240" w:lineRule="auto"/>
        <w:rPr>
          <w:rFonts w:ascii="Aptos Display" w:eastAsia="Times New Roman" w:hAnsi="Aptos Display" w:cs="Times New Roman"/>
          <w:kern w:val="0"/>
          <w:sz w:val="24"/>
          <w:lang w:eastAsia="en-GB"/>
          <w14:ligatures w14:val="none"/>
        </w:rPr>
      </w:pPr>
    </w:p>
    <w:p w14:paraId="37B70674"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037F5441"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46CFF95C"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339E1DA8"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53E48AB3"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01A9D89C" w14:textId="77777777" w:rsidR="00AD517D" w:rsidRPr="00BA2FE6" w:rsidRDefault="00AD517D" w:rsidP="00AD517D">
      <w:pPr>
        <w:spacing w:before="0" w:line="240" w:lineRule="auto"/>
        <w:rPr>
          <w:rFonts w:ascii="Avenir Book" w:eastAsia="Times New Roman" w:hAnsi="Avenir Book" w:cs="Times New Roman"/>
          <w:kern w:val="0"/>
          <w:sz w:val="24"/>
          <w:lang w:eastAsia="en-GB"/>
          <w14:ligatures w14:val="none"/>
        </w:rPr>
      </w:pPr>
      <w:r w:rsidRPr="00BA2FE6">
        <w:rPr>
          <w:rFonts w:ascii="Avenir Book" w:eastAsia="Times New Roman" w:hAnsi="Avenir Book" w:cs="Times New Roman"/>
          <w:kern w:val="0"/>
          <w:sz w:val="24"/>
          <w:lang w:eastAsia="en-GB"/>
          <w14:ligatures w14:val="none"/>
        </w:rPr>
        <w:lastRenderedPageBreak/>
        <w:t>Demographic Variables</w:t>
      </w:r>
    </w:p>
    <w:p w14:paraId="6BE79B81"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2F45A4F8"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22AFA248" wp14:editId="46F1777A">
            <wp:extent cx="4320000" cy="2546971"/>
            <wp:effectExtent l="0" t="0" r="0" b="6350"/>
            <wp:docPr id="92131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1875" name=""/>
                    <pic:cNvPicPr/>
                  </pic:nvPicPr>
                  <pic:blipFill>
                    <a:blip r:embed="rId35"/>
                    <a:stretch>
                      <a:fillRect/>
                    </a:stretch>
                  </pic:blipFill>
                  <pic:spPr>
                    <a:xfrm>
                      <a:off x="0" y="0"/>
                      <a:ext cx="4320000" cy="2546971"/>
                    </a:xfrm>
                    <a:prstGeom prst="rect">
                      <a:avLst/>
                    </a:prstGeom>
                  </pic:spPr>
                </pic:pic>
              </a:graphicData>
            </a:graphic>
          </wp:inline>
        </w:drawing>
      </w:r>
    </w:p>
    <w:p w14:paraId="1DD67BC3"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4856AE1F"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38815C90" wp14:editId="55C8C09A">
            <wp:extent cx="4320000" cy="2546971"/>
            <wp:effectExtent l="0" t="0" r="0" b="6350"/>
            <wp:docPr id="1950301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01881" name=""/>
                    <pic:cNvPicPr/>
                  </pic:nvPicPr>
                  <pic:blipFill>
                    <a:blip r:embed="rId36"/>
                    <a:stretch>
                      <a:fillRect/>
                    </a:stretch>
                  </pic:blipFill>
                  <pic:spPr>
                    <a:xfrm>
                      <a:off x="0" y="0"/>
                      <a:ext cx="4320000" cy="2546971"/>
                    </a:xfrm>
                    <a:prstGeom prst="rect">
                      <a:avLst/>
                    </a:prstGeom>
                  </pic:spPr>
                </pic:pic>
              </a:graphicData>
            </a:graphic>
          </wp:inline>
        </w:drawing>
      </w:r>
    </w:p>
    <w:p w14:paraId="4062C3A3"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27F81F08"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74CB2F13"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31D9DC72"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0DEAD483"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04E769EE"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3CD775C0"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30CD199F"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475CBE8E"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4C07269A"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4960B3B1"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1DDA6DA9" w14:textId="77777777" w:rsidR="00AD517D" w:rsidRDefault="00AD517D" w:rsidP="00AD517D">
      <w:pPr>
        <w:spacing w:before="0" w:line="240" w:lineRule="auto"/>
        <w:rPr>
          <w:rFonts w:ascii="Aptos Display" w:eastAsia="Times New Roman" w:hAnsi="Aptos Display" w:cs="Times New Roman"/>
          <w:kern w:val="0"/>
          <w:sz w:val="24"/>
          <w:lang w:eastAsia="en-GB"/>
          <w14:ligatures w14:val="none"/>
        </w:rPr>
      </w:pPr>
    </w:p>
    <w:p w14:paraId="5FADB67F"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263F18A1"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5DA0A0F1"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764B3030"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3D849E32"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23B5A847"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0B05638B" w14:textId="77777777" w:rsidR="00AD517D" w:rsidRDefault="00AD517D" w:rsidP="00AD517D">
      <w:pPr>
        <w:spacing w:before="0" w:line="240" w:lineRule="auto"/>
        <w:rPr>
          <w:rFonts w:ascii="Aptos Display" w:eastAsia="Times New Roman" w:hAnsi="Aptos Display" w:cs="Times New Roman"/>
          <w:kern w:val="0"/>
          <w:sz w:val="24"/>
          <w:lang w:eastAsia="en-GB"/>
          <w14:ligatures w14:val="none"/>
        </w:rPr>
      </w:pPr>
      <w:r w:rsidRPr="00BA2FE6">
        <w:rPr>
          <w:rFonts w:ascii="Aptos Display" w:eastAsia="Times New Roman" w:hAnsi="Aptos Display" w:cs="Times New Roman"/>
          <w:kern w:val="0"/>
          <w:sz w:val="24"/>
          <w:lang w:eastAsia="en-GB"/>
          <w14:ligatures w14:val="none"/>
        </w:rPr>
        <w:lastRenderedPageBreak/>
        <w:t xml:space="preserve">Socioeconomic Variables </w:t>
      </w:r>
    </w:p>
    <w:p w14:paraId="68C8845D" w14:textId="77777777" w:rsidR="00AD517D" w:rsidRPr="00BA2FE6" w:rsidRDefault="00AD517D" w:rsidP="00AD517D">
      <w:pPr>
        <w:spacing w:before="0" w:line="240" w:lineRule="auto"/>
        <w:rPr>
          <w:rFonts w:ascii="Aptos Display" w:eastAsia="Times New Roman" w:hAnsi="Aptos Display" w:cs="Times New Roman"/>
          <w:kern w:val="0"/>
          <w:sz w:val="24"/>
          <w:lang w:eastAsia="en-GB"/>
          <w14:ligatures w14:val="none"/>
        </w:rPr>
      </w:pPr>
    </w:p>
    <w:p w14:paraId="6F8ADED1"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1191A7F1" wp14:editId="1BE493C8">
            <wp:extent cx="4320000" cy="2546969"/>
            <wp:effectExtent l="0" t="0" r="0" b="6350"/>
            <wp:docPr id="1676702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33734" name=""/>
                    <pic:cNvPicPr/>
                  </pic:nvPicPr>
                  <pic:blipFill>
                    <a:blip r:embed="rId37"/>
                    <a:stretch>
                      <a:fillRect/>
                    </a:stretch>
                  </pic:blipFill>
                  <pic:spPr>
                    <a:xfrm>
                      <a:off x="0" y="0"/>
                      <a:ext cx="4320000" cy="2546969"/>
                    </a:xfrm>
                    <a:prstGeom prst="rect">
                      <a:avLst/>
                    </a:prstGeom>
                  </pic:spPr>
                </pic:pic>
              </a:graphicData>
            </a:graphic>
          </wp:inline>
        </w:drawing>
      </w:r>
    </w:p>
    <w:p w14:paraId="3D92DB82"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45FBCD23"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2B062138" wp14:editId="253538B6">
            <wp:extent cx="4320000" cy="2546970"/>
            <wp:effectExtent l="0" t="0" r="0" b="6350"/>
            <wp:docPr id="914888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78340" name=""/>
                    <pic:cNvPicPr/>
                  </pic:nvPicPr>
                  <pic:blipFill>
                    <a:blip r:embed="rId38"/>
                    <a:stretch>
                      <a:fillRect/>
                    </a:stretch>
                  </pic:blipFill>
                  <pic:spPr>
                    <a:xfrm>
                      <a:off x="0" y="0"/>
                      <a:ext cx="4320000" cy="2546970"/>
                    </a:xfrm>
                    <a:prstGeom prst="rect">
                      <a:avLst/>
                    </a:prstGeom>
                  </pic:spPr>
                </pic:pic>
              </a:graphicData>
            </a:graphic>
          </wp:inline>
        </w:drawing>
      </w:r>
    </w:p>
    <w:p w14:paraId="67F9996B"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6D7F98AD"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05CD7005" wp14:editId="354F1163">
            <wp:extent cx="4320000" cy="2546970"/>
            <wp:effectExtent l="0" t="0" r="0" b="6350"/>
            <wp:docPr id="496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55" name=""/>
                    <pic:cNvPicPr/>
                  </pic:nvPicPr>
                  <pic:blipFill>
                    <a:blip r:embed="rId39"/>
                    <a:stretch>
                      <a:fillRect/>
                    </a:stretch>
                  </pic:blipFill>
                  <pic:spPr>
                    <a:xfrm>
                      <a:off x="0" y="0"/>
                      <a:ext cx="4320000" cy="2546970"/>
                    </a:xfrm>
                    <a:prstGeom prst="rect">
                      <a:avLst/>
                    </a:prstGeom>
                  </pic:spPr>
                </pic:pic>
              </a:graphicData>
            </a:graphic>
          </wp:inline>
        </w:drawing>
      </w:r>
    </w:p>
    <w:p w14:paraId="531119E3"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p>
    <w:p w14:paraId="521AE8AA"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p>
    <w:p w14:paraId="6D5C9B5F"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14C16EA5" w14:textId="77777777" w:rsidR="00AD517D" w:rsidRPr="00BA2FE6" w:rsidRDefault="00AD517D" w:rsidP="00AD517D">
      <w:pPr>
        <w:pStyle w:val="Heading2"/>
        <w:rPr>
          <w:rFonts w:eastAsia="Times New Roman"/>
          <w:lang w:eastAsia="en-GB"/>
        </w:rPr>
      </w:pPr>
      <w:bookmarkStart w:id="435" w:name="_Toc170646836"/>
      <w:bookmarkStart w:id="436" w:name="_Toc176441542"/>
      <w:bookmarkStart w:id="437" w:name="_Toc187146258"/>
      <w:r w:rsidRPr="00BA2FE6">
        <w:rPr>
          <w:rFonts w:eastAsia="Times New Roman"/>
          <w:lang w:eastAsia="en-GB"/>
        </w:rPr>
        <w:lastRenderedPageBreak/>
        <w:t>Additional File 2.7: Hierarchical Cluster Analysis Output</w:t>
      </w:r>
      <w:bookmarkEnd w:id="435"/>
      <w:bookmarkEnd w:id="436"/>
      <w:bookmarkEnd w:id="437"/>
    </w:p>
    <w:p w14:paraId="5BBE6F68"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rPr>
        <mc:AlternateContent>
          <mc:Choice Requires="wps">
            <w:drawing>
              <wp:anchor distT="0" distB="0" distL="114300" distR="114300" simplePos="0" relativeHeight="251685888" behindDoc="0" locked="0" layoutInCell="1" allowOverlap="1" wp14:anchorId="355AC4D4" wp14:editId="763DC5E4">
                <wp:simplePos x="0" y="0"/>
                <wp:positionH relativeFrom="column">
                  <wp:posOffset>977421</wp:posOffset>
                </wp:positionH>
                <wp:positionV relativeFrom="paragraph">
                  <wp:posOffset>80645</wp:posOffset>
                </wp:positionV>
                <wp:extent cx="3780000" cy="639424"/>
                <wp:effectExtent l="0" t="0" r="5080" b="0"/>
                <wp:wrapNone/>
                <wp:docPr id="186008048" name="Text Box 1"/>
                <wp:cNvGraphicFramePr/>
                <a:graphic xmlns:a="http://schemas.openxmlformats.org/drawingml/2006/main">
                  <a:graphicData uri="http://schemas.microsoft.com/office/word/2010/wordprocessingShape">
                    <wps:wsp>
                      <wps:cNvSpPr txBox="1"/>
                      <wps:spPr>
                        <a:xfrm>
                          <a:off x="0" y="0"/>
                          <a:ext cx="3780000" cy="639424"/>
                        </a:xfrm>
                        <a:prstGeom prst="rect">
                          <a:avLst/>
                        </a:prstGeom>
                        <a:solidFill>
                          <a:sysClr val="window" lastClr="FFFFFF"/>
                        </a:solidFill>
                        <a:ln w="6350">
                          <a:noFill/>
                        </a:ln>
                      </wps:spPr>
                      <wps:txbx>
                        <w:txbxContent>
                          <w:p w14:paraId="6DE61D42" w14:textId="77777777" w:rsidR="00AD517D" w:rsidRDefault="00AD517D" w:rsidP="00AD517D">
                            <w:pPr>
                              <w:ind w:left="-142" w:firstLine="142"/>
                              <w:jc w:val="center"/>
                              <w:rPr>
                                <w:sz w:val="18"/>
                                <w:szCs w:val="18"/>
                              </w:rPr>
                            </w:pPr>
                            <w:r w:rsidRPr="001918B2">
                              <w:rPr>
                                <w:sz w:val="18"/>
                                <w:szCs w:val="18"/>
                              </w:rPr>
                              <w:t>Figure 1 – De</w:t>
                            </w:r>
                            <w:r>
                              <w:rPr>
                                <w:sz w:val="18"/>
                                <w:szCs w:val="18"/>
                              </w:rPr>
                              <w:t>n</w:t>
                            </w:r>
                            <w:r w:rsidRPr="001918B2">
                              <w:rPr>
                                <w:sz w:val="18"/>
                                <w:szCs w:val="18"/>
                              </w:rPr>
                              <w:t>drogram from H</w:t>
                            </w:r>
                            <w:r>
                              <w:rPr>
                                <w:sz w:val="18"/>
                                <w:szCs w:val="18"/>
                              </w:rPr>
                              <w:t>ie</w:t>
                            </w:r>
                            <w:r w:rsidRPr="001918B2">
                              <w:rPr>
                                <w:sz w:val="18"/>
                                <w:szCs w:val="18"/>
                              </w:rPr>
                              <w:t>rarchical Cluster Analysis</w:t>
                            </w:r>
                          </w:p>
                          <w:p w14:paraId="2FFD7114" w14:textId="77777777" w:rsidR="00AD517D" w:rsidRPr="00B46F71" w:rsidRDefault="00AD517D" w:rsidP="00AD517D">
                            <w:pPr>
                              <w:ind w:left="-142" w:firstLine="142"/>
                              <w:jc w:val="center"/>
                              <w:rPr>
                                <w:sz w:val="15"/>
                                <w:szCs w:val="15"/>
                              </w:rPr>
                            </w:pPr>
                            <w:r w:rsidRPr="00B46F71">
                              <w:rPr>
                                <w:sz w:val="15"/>
                                <w:szCs w:val="15"/>
                              </w:rPr>
                              <w:t>(Ward’s Method, Squared Euclidean Distance)</w:t>
                            </w:r>
                          </w:p>
                          <w:p w14:paraId="28E7C8BC" w14:textId="77777777" w:rsidR="00AD517D" w:rsidRPr="00B46F71" w:rsidRDefault="00AD517D" w:rsidP="00AD517D">
                            <w:pPr>
                              <w:ind w:left="-142" w:firstLine="142"/>
                              <w:jc w:val="center"/>
                              <w:rPr>
                                <w:sz w:val="15"/>
                                <w:szCs w:val="15"/>
                              </w:rPr>
                            </w:pPr>
                            <w:r w:rsidRPr="00B46F71">
                              <w:rPr>
                                <w:sz w:val="15"/>
                                <w:szCs w:val="15"/>
                              </w:rPr>
                              <w:t>NDNS Years 1-11, Men Age 19+,</w:t>
                            </w:r>
                          </w:p>
                          <w:p w14:paraId="5F0C9E2D" w14:textId="77777777" w:rsidR="00AD517D" w:rsidRPr="00B46F71" w:rsidRDefault="00AD517D" w:rsidP="00AD517D">
                            <w:pPr>
                              <w:ind w:left="-142" w:firstLine="142"/>
                              <w:jc w:val="center"/>
                              <w:rPr>
                                <w:sz w:val="15"/>
                                <w:szCs w:val="15"/>
                              </w:rPr>
                            </w:pPr>
                            <w:r w:rsidRPr="00B46F71">
                              <w:rPr>
                                <w:sz w:val="15"/>
                                <w:szCs w:val="15"/>
                              </w:rPr>
                              <w:t>Variables: Unprocessed red meat (g), Processed meat (g)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AC4D4" id="_x0000_s1031" type="#_x0000_t202" style="position:absolute;margin-left:76.95pt;margin-top:6.35pt;width:297.65pt;height:50.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" fillcolor="window" stroked="f" strokeweight=".5pt">
                <v:textbox>
                  <w:txbxContent>
                    <w:p w14:paraId="6DE61D42" w14:textId="77777777" w:rsidR="00AD517D" w:rsidRDefault="00AD517D" w:rsidP="00AD517D">
                      <w:pPr>
                        <w:ind w:left="-142" w:firstLine="142"/>
                        <w:jc w:val="center"/>
                        <w:rPr>
                          <w:sz w:val="18"/>
                          <w:szCs w:val="18"/>
                        </w:rPr>
                      </w:pPr>
                      <w:r w:rsidRPr="001918B2">
                        <w:rPr>
                          <w:sz w:val="18"/>
                          <w:szCs w:val="18"/>
                        </w:rPr>
                        <w:t>Figure 1 – De</w:t>
                      </w:r>
                      <w:r>
                        <w:rPr>
                          <w:sz w:val="18"/>
                          <w:szCs w:val="18"/>
                        </w:rPr>
                        <w:t>n</w:t>
                      </w:r>
                      <w:r w:rsidRPr="001918B2">
                        <w:rPr>
                          <w:sz w:val="18"/>
                          <w:szCs w:val="18"/>
                        </w:rPr>
                        <w:t>drogram from H</w:t>
                      </w:r>
                      <w:r>
                        <w:rPr>
                          <w:sz w:val="18"/>
                          <w:szCs w:val="18"/>
                        </w:rPr>
                        <w:t>ie</w:t>
                      </w:r>
                      <w:r w:rsidRPr="001918B2">
                        <w:rPr>
                          <w:sz w:val="18"/>
                          <w:szCs w:val="18"/>
                        </w:rPr>
                        <w:t>rarchical Cluster Analysis</w:t>
                      </w:r>
                    </w:p>
                    <w:p w14:paraId="2FFD7114" w14:textId="77777777" w:rsidR="00AD517D" w:rsidRPr="00B46F71" w:rsidRDefault="00AD517D" w:rsidP="00AD517D">
                      <w:pPr>
                        <w:ind w:left="-142" w:firstLine="142"/>
                        <w:jc w:val="center"/>
                        <w:rPr>
                          <w:sz w:val="15"/>
                          <w:szCs w:val="15"/>
                        </w:rPr>
                      </w:pPr>
                      <w:r w:rsidRPr="00B46F71">
                        <w:rPr>
                          <w:sz w:val="15"/>
                          <w:szCs w:val="15"/>
                        </w:rPr>
                        <w:t>(Ward’s Method, Squared Euclidean Distance)</w:t>
                      </w:r>
                    </w:p>
                    <w:p w14:paraId="28E7C8BC" w14:textId="77777777" w:rsidR="00AD517D" w:rsidRPr="00B46F71" w:rsidRDefault="00AD517D" w:rsidP="00AD517D">
                      <w:pPr>
                        <w:ind w:left="-142" w:firstLine="142"/>
                        <w:jc w:val="center"/>
                        <w:rPr>
                          <w:sz w:val="15"/>
                          <w:szCs w:val="15"/>
                        </w:rPr>
                      </w:pPr>
                      <w:r w:rsidRPr="00B46F71">
                        <w:rPr>
                          <w:sz w:val="15"/>
                          <w:szCs w:val="15"/>
                        </w:rPr>
                        <w:t>NDNS Years 1-11, Men Age 19+,</w:t>
                      </w:r>
                    </w:p>
                    <w:p w14:paraId="5F0C9E2D" w14:textId="77777777" w:rsidR="00AD517D" w:rsidRPr="00B46F71" w:rsidRDefault="00AD517D" w:rsidP="00AD517D">
                      <w:pPr>
                        <w:ind w:left="-142" w:firstLine="142"/>
                        <w:jc w:val="center"/>
                        <w:rPr>
                          <w:sz w:val="15"/>
                          <w:szCs w:val="15"/>
                        </w:rPr>
                      </w:pPr>
                      <w:r w:rsidRPr="00B46F71">
                        <w:rPr>
                          <w:sz w:val="15"/>
                          <w:szCs w:val="15"/>
                        </w:rPr>
                        <w:t>Variables: Unprocessed red meat (g), Processed meat (g)</w:t>
                      </w:r>
                    </w:p>
                  </w:txbxContent>
                </v:textbox>
              </v:shape>
            </w:pict>
          </mc:Fallback>
        </mc:AlternateContent>
      </w:r>
    </w:p>
    <w:p w14:paraId="33C4BCDA"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1D8DC965"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6373E521"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702A2117"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szCs w:val="22"/>
          <w:lang w:eastAsia="en-GB"/>
          <w14:ligatures w14:val="none"/>
        </w:rPr>
        <w:drawing>
          <wp:inline distT="0" distB="0" distL="0" distR="0" wp14:anchorId="3ADDA39B" wp14:editId="63DA3AD0">
            <wp:extent cx="3780000" cy="3432676"/>
            <wp:effectExtent l="0" t="0" r="5080" b="0"/>
            <wp:docPr id="1937495678" name="Picture 5" descr="A graph with numbers and a black and white background&#10;&#10;Description automatically generated">
              <a:extLst xmlns:a="http://schemas.openxmlformats.org/drawingml/2006/main">
                <a:ext uri="{FF2B5EF4-FFF2-40B4-BE49-F238E27FC236}">
                  <a16:creationId xmlns:a16="http://schemas.microsoft.com/office/drawing/2014/main" id="{5A766596-2E50-E313-E663-5AC902BDF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aph with numbers and a black and white background&#10;&#10;Description automatically generated">
                      <a:extLst>
                        <a:ext uri="{FF2B5EF4-FFF2-40B4-BE49-F238E27FC236}">
                          <a16:creationId xmlns:a16="http://schemas.microsoft.com/office/drawing/2014/main" id="{5A766596-2E50-E313-E663-5AC902BDF0D8}"/>
                        </a:ext>
                      </a:extLst>
                    </pic:cNvPr>
                    <pic:cNvPicPr>
                      <a:picLocks noChangeAspect="1"/>
                    </pic:cNvPicPr>
                  </pic:nvPicPr>
                  <pic:blipFill rotWithShape="1">
                    <a:blip r:embed="rId40" cstate="screen">
                      <a:extLst>
                        <a:ext uri="{28A0092B-C50C-407E-A947-70E740481C1C}">
                          <a14:useLocalDpi xmlns:a14="http://schemas.microsoft.com/office/drawing/2010/main"/>
                        </a:ext>
                      </a:extLst>
                    </a:blip>
                    <a:srcRect/>
                    <a:stretch/>
                  </pic:blipFill>
                  <pic:spPr>
                    <a:xfrm>
                      <a:off x="0" y="0"/>
                      <a:ext cx="3780000" cy="3432676"/>
                    </a:xfrm>
                    <a:prstGeom prst="rect">
                      <a:avLst/>
                    </a:prstGeom>
                    <a:ln>
                      <a:noFill/>
                    </a:ln>
                  </pic:spPr>
                </pic:pic>
              </a:graphicData>
            </a:graphic>
          </wp:inline>
        </w:drawing>
      </w:r>
    </w:p>
    <w:p w14:paraId="1B446419"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29C0C669"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rPr>
        <mc:AlternateContent>
          <mc:Choice Requires="wps">
            <w:drawing>
              <wp:anchor distT="0" distB="0" distL="114300" distR="114300" simplePos="0" relativeHeight="251680768" behindDoc="0" locked="0" layoutInCell="1" allowOverlap="1" wp14:anchorId="460F1EAB" wp14:editId="4D186F8B">
                <wp:simplePos x="0" y="0"/>
                <wp:positionH relativeFrom="column">
                  <wp:posOffset>1021756</wp:posOffset>
                </wp:positionH>
                <wp:positionV relativeFrom="paragraph">
                  <wp:posOffset>31115</wp:posOffset>
                </wp:positionV>
                <wp:extent cx="3780000" cy="774065"/>
                <wp:effectExtent l="0" t="0" r="5080" b="635"/>
                <wp:wrapNone/>
                <wp:docPr id="94921804" name="Text Box 1"/>
                <wp:cNvGraphicFramePr/>
                <a:graphic xmlns:a="http://schemas.openxmlformats.org/drawingml/2006/main">
                  <a:graphicData uri="http://schemas.microsoft.com/office/word/2010/wordprocessingShape">
                    <wps:wsp>
                      <wps:cNvSpPr txBox="1"/>
                      <wps:spPr>
                        <a:xfrm>
                          <a:off x="0" y="0"/>
                          <a:ext cx="3780000" cy="774065"/>
                        </a:xfrm>
                        <a:prstGeom prst="rect">
                          <a:avLst/>
                        </a:prstGeom>
                        <a:solidFill>
                          <a:sysClr val="window" lastClr="FFFFFF"/>
                        </a:solidFill>
                        <a:ln w="6350">
                          <a:noFill/>
                        </a:ln>
                      </wps:spPr>
                      <wps:txbx>
                        <w:txbxContent>
                          <w:p w14:paraId="2DE002A5" w14:textId="77777777" w:rsidR="00AD517D" w:rsidRDefault="00AD517D" w:rsidP="00AD517D">
                            <w:pPr>
                              <w:ind w:left="-142" w:firstLine="142"/>
                              <w:jc w:val="center"/>
                              <w:rPr>
                                <w:sz w:val="18"/>
                                <w:szCs w:val="18"/>
                              </w:rPr>
                            </w:pPr>
                            <w:r w:rsidRPr="001918B2">
                              <w:rPr>
                                <w:sz w:val="18"/>
                                <w:szCs w:val="18"/>
                              </w:rPr>
                              <w:t xml:space="preserve">Figure </w:t>
                            </w:r>
                            <w:r>
                              <w:rPr>
                                <w:sz w:val="18"/>
                                <w:szCs w:val="18"/>
                              </w:rPr>
                              <w:t xml:space="preserve">2 </w:t>
                            </w:r>
                            <w:r w:rsidRPr="001918B2">
                              <w:rPr>
                                <w:sz w:val="18"/>
                                <w:szCs w:val="18"/>
                              </w:rPr>
                              <w:t xml:space="preserve">– </w:t>
                            </w:r>
                            <w:r>
                              <w:rPr>
                                <w:sz w:val="18"/>
                                <w:szCs w:val="18"/>
                              </w:rPr>
                              <w:t>Sensitivity analysis – Outliers excluded (RPM z-score 3.29+)</w:t>
                            </w:r>
                          </w:p>
                          <w:p w14:paraId="05D23F1A" w14:textId="77777777" w:rsidR="00AD517D" w:rsidRDefault="00AD517D" w:rsidP="00AD517D">
                            <w:pPr>
                              <w:ind w:left="-142" w:firstLine="142"/>
                              <w:jc w:val="center"/>
                              <w:rPr>
                                <w:sz w:val="18"/>
                                <w:szCs w:val="18"/>
                              </w:rPr>
                            </w:pPr>
                            <w:r w:rsidRPr="001918B2">
                              <w:rPr>
                                <w:sz w:val="18"/>
                                <w:szCs w:val="18"/>
                              </w:rPr>
                              <w:t>De</w:t>
                            </w:r>
                            <w:r>
                              <w:rPr>
                                <w:sz w:val="18"/>
                                <w:szCs w:val="18"/>
                              </w:rPr>
                              <w:t>n</w:t>
                            </w:r>
                            <w:r w:rsidRPr="001918B2">
                              <w:rPr>
                                <w:sz w:val="18"/>
                                <w:szCs w:val="18"/>
                              </w:rPr>
                              <w:t>drogram from H</w:t>
                            </w:r>
                            <w:r>
                              <w:rPr>
                                <w:sz w:val="18"/>
                                <w:szCs w:val="18"/>
                              </w:rPr>
                              <w:t>ie</w:t>
                            </w:r>
                            <w:r w:rsidRPr="001918B2">
                              <w:rPr>
                                <w:sz w:val="18"/>
                                <w:szCs w:val="18"/>
                              </w:rPr>
                              <w:t>rarchical Cluster Analysis</w:t>
                            </w:r>
                          </w:p>
                          <w:p w14:paraId="6DCB73AD" w14:textId="77777777" w:rsidR="00AD517D" w:rsidRPr="00B46F71" w:rsidRDefault="00AD517D" w:rsidP="00AD517D">
                            <w:pPr>
                              <w:ind w:left="-142" w:firstLine="142"/>
                              <w:jc w:val="center"/>
                              <w:rPr>
                                <w:sz w:val="15"/>
                                <w:szCs w:val="15"/>
                              </w:rPr>
                            </w:pPr>
                            <w:r w:rsidRPr="00B46F71">
                              <w:rPr>
                                <w:sz w:val="15"/>
                                <w:szCs w:val="15"/>
                              </w:rPr>
                              <w:t>(Ward’s Method, Squared Euclidean Distance)</w:t>
                            </w:r>
                          </w:p>
                          <w:p w14:paraId="3121ACA2" w14:textId="77777777" w:rsidR="00AD517D" w:rsidRPr="00B46F71" w:rsidRDefault="00AD517D" w:rsidP="00AD517D">
                            <w:pPr>
                              <w:ind w:left="-142" w:firstLine="142"/>
                              <w:jc w:val="center"/>
                              <w:rPr>
                                <w:sz w:val="15"/>
                                <w:szCs w:val="15"/>
                              </w:rPr>
                            </w:pPr>
                            <w:r w:rsidRPr="00B46F71">
                              <w:rPr>
                                <w:sz w:val="15"/>
                                <w:szCs w:val="15"/>
                              </w:rPr>
                              <w:t>NDNS Years 1-11, Men Age 19+</w:t>
                            </w:r>
                          </w:p>
                          <w:p w14:paraId="73E89532" w14:textId="77777777" w:rsidR="00AD517D" w:rsidRPr="00B46F71" w:rsidRDefault="00AD517D" w:rsidP="00AD517D">
                            <w:pPr>
                              <w:ind w:left="-142" w:firstLine="142"/>
                              <w:jc w:val="center"/>
                              <w:rPr>
                                <w:sz w:val="15"/>
                                <w:szCs w:val="15"/>
                              </w:rPr>
                            </w:pPr>
                            <w:r w:rsidRPr="00B46F71">
                              <w:rPr>
                                <w:sz w:val="15"/>
                                <w:szCs w:val="15"/>
                              </w:rPr>
                              <w:t>Variables: Unprocessed red meat (g), Processed meat (g)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F1EAB" id="_x0000_s1032" type="#_x0000_t202" style="position:absolute;margin-left:80.45pt;margin-top:2.45pt;width:297.65pt;height:60.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" fillcolor="window" stroked="f" strokeweight=".5pt">
                <v:textbox>
                  <w:txbxContent>
                    <w:p w14:paraId="2DE002A5" w14:textId="77777777" w:rsidR="00AD517D" w:rsidRDefault="00AD517D" w:rsidP="00AD517D">
                      <w:pPr>
                        <w:ind w:left="-142" w:firstLine="142"/>
                        <w:jc w:val="center"/>
                        <w:rPr>
                          <w:sz w:val="18"/>
                          <w:szCs w:val="18"/>
                        </w:rPr>
                      </w:pPr>
                      <w:r w:rsidRPr="001918B2">
                        <w:rPr>
                          <w:sz w:val="18"/>
                          <w:szCs w:val="18"/>
                        </w:rPr>
                        <w:t xml:space="preserve">Figure </w:t>
                      </w:r>
                      <w:r>
                        <w:rPr>
                          <w:sz w:val="18"/>
                          <w:szCs w:val="18"/>
                        </w:rPr>
                        <w:t xml:space="preserve">2 </w:t>
                      </w:r>
                      <w:r w:rsidRPr="001918B2">
                        <w:rPr>
                          <w:sz w:val="18"/>
                          <w:szCs w:val="18"/>
                        </w:rPr>
                        <w:t xml:space="preserve">– </w:t>
                      </w:r>
                      <w:r>
                        <w:rPr>
                          <w:sz w:val="18"/>
                          <w:szCs w:val="18"/>
                        </w:rPr>
                        <w:t>Sensitivity analysis – Outliers excluded (RPM z-score 3.29+)</w:t>
                      </w:r>
                    </w:p>
                    <w:p w14:paraId="05D23F1A" w14:textId="77777777" w:rsidR="00AD517D" w:rsidRDefault="00AD517D" w:rsidP="00AD517D">
                      <w:pPr>
                        <w:ind w:left="-142" w:firstLine="142"/>
                        <w:jc w:val="center"/>
                        <w:rPr>
                          <w:sz w:val="18"/>
                          <w:szCs w:val="18"/>
                        </w:rPr>
                      </w:pPr>
                      <w:r w:rsidRPr="001918B2">
                        <w:rPr>
                          <w:sz w:val="18"/>
                          <w:szCs w:val="18"/>
                        </w:rPr>
                        <w:t>De</w:t>
                      </w:r>
                      <w:r>
                        <w:rPr>
                          <w:sz w:val="18"/>
                          <w:szCs w:val="18"/>
                        </w:rPr>
                        <w:t>n</w:t>
                      </w:r>
                      <w:r w:rsidRPr="001918B2">
                        <w:rPr>
                          <w:sz w:val="18"/>
                          <w:szCs w:val="18"/>
                        </w:rPr>
                        <w:t>drogram from H</w:t>
                      </w:r>
                      <w:r>
                        <w:rPr>
                          <w:sz w:val="18"/>
                          <w:szCs w:val="18"/>
                        </w:rPr>
                        <w:t>ie</w:t>
                      </w:r>
                      <w:r w:rsidRPr="001918B2">
                        <w:rPr>
                          <w:sz w:val="18"/>
                          <w:szCs w:val="18"/>
                        </w:rPr>
                        <w:t>rarchical Cluster Analysis</w:t>
                      </w:r>
                    </w:p>
                    <w:p w14:paraId="6DCB73AD" w14:textId="77777777" w:rsidR="00AD517D" w:rsidRPr="00B46F71" w:rsidRDefault="00AD517D" w:rsidP="00AD517D">
                      <w:pPr>
                        <w:ind w:left="-142" w:firstLine="142"/>
                        <w:jc w:val="center"/>
                        <w:rPr>
                          <w:sz w:val="15"/>
                          <w:szCs w:val="15"/>
                        </w:rPr>
                      </w:pPr>
                      <w:r w:rsidRPr="00B46F71">
                        <w:rPr>
                          <w:sz w:val="15"/>
                          <w:szCs w:val="15"/>
                        </w:rPr>
                        <w:t>(Ward’s Method, Squared Euclidean Distance)</w:t>
                      </w:r>
                    </w:p>
                    <w:p w14:paraId="3121ACA2" w14:textId="77777777" w:rsidR="00AD517D" w:rsidRPr="00B46F71" w:rsidRDefault="00AD517D" w:rsidP="00AD517D">
                      <w:pPr>
                        <w:ind w:left="-142" w:firstLine="142"/>
                        <w:jc w:val="center"/>
                        <w:rPr>
                          <w:sz w:val="15"/>
                          <w:szCs w:val="15"/>
                        </w:rPr>
                      </w:pPr>
                      <w:r w:rsidRPr="00B46F71">
                        <w:rPr>
                          <w:sz w:val="15"/>
                          <w:szCs w:val="15"/>
                        </w:rPr>
                        <w:t>NDNS Years 1-11, Men Age 19+</w:t>
                      </w:r>
                    </w:p>
                    <w:p w14:paraId="73E89532" w14:textId="77777777" w:rsidR="00AD517D" w:rsidRPr="00B46F71" w:rsidRDefault="00AD517D" w:rsidP="00AD517D">
                      <w:pPr>
                        <w:ind w:left="-142" w:firstLine="142"/>
                        <w:jc w:val="center"/>
                        <w:rPr>
                          <w:sz w:val="15"/>
                          <w:szCs w:val="15"/>
                        </w:rPr>
                      </w:pPr>
                      <w:r w:rsidRPr="00B46F71">
                        <w:rPr>
                          <w:sz w:val="15"/>
                          <w:szCs w:val="15"/>
                        </w:rPr>
                        <w:t>Variables: Unprocessed red meat (g), Processed meat (g)</w:t>
                      </w:r>
                    </w:p>
                  </w:txbxContent>
                </v:textbox>
              </v:shape>
            </w:pict>
          </mc:Fallback>
        </mc:AlternateContent>
      </w:r>
    </w:p>
    <w:p w14:paraId="63886DE1"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03EC3260"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175533FE"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3AB843B5"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4A0A4594" w14:textId="77777777" w:rsidR="00AD517D" w:rsidRPr="00BA2FE6" w:rsidRDefault="00AD517D" w:rsidP="00AD517D">
      <w:pPr>
        <w:spacing w:before="0" w:line="240" w:lineRule="auto"/>
        <w:ind w:left="142"/>
        <w:jc w:val="center"/>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rPr>
        <w:drawing>
          <wp:inline distT="0" distB="0" distL="0" distR="0" wp14:anchorId="3D7C1724" wp14:editId="5C908C47">
            <wp:extent cx="3780000" cy="3385766"/>
            <wp:effectExtent l="0" t="0" r="5080" b="0"/>
            <wp:docPr id="4" name="Picture 3" descr="A screenshot of a graph&#10;&#10;Description automatically generated">
              <a:extLst xmlns:a="http://schemas.openxmlformats.org/drawingml/2006/main">
                <a:ext uri="{FF2B5EF4-FFF2-40B4-BE49-F238E27FC236}">
                  <a16:creationId xmlns:a16="http://schemas.microsoft.com/office/drawing/2014/main" id="{8B109EC2-878D-05C6-BE17-775A59B010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graph&#10;&#10;Description automatically generated">
                      <a:extLst>
                        <a:ext uri="{FF2B5EF4-FFF2-40B4-BE49-F238E27FC236}">
                          <a16:creationId xmlns:a16="http://schemas.microsoft.com/office/drawing/2014/main" id="{8B109EC2-878D-05C6-BE17-775A59B01013}"/>
                        </a:ext>
                      </a:extLst>
                    </pic:cNvPr>
                    <pic:cNvPicPr>
                      <a:picLocks noChangeAspect="1"/>
                    </pic:cNvPicPr>
                  </pic:nvPicPr>
                  <pic:blipFill rotWithShape="1">
                    <a:blip r:embed="rId41"/>
                    <a:srcRect b="49828"/>
                    <a:stretch/>
                  </pic:blipFill>
                  <pic:spPr>
                    <a:xfrm>
                      <a:off x="0" y="0"/>
                      <a:ext cx="3780000" cy="3385766"/>
                    </a:xfrm>
                    <a:prstGeom prst="rect">
                      <a:avLst/>
                    </a:prstGeom>
                    <a:ln>
                      <a:noFill/>
                    </a:ln>
                  </pic:spPr>
                </pic:pic>
              </a:graphicData>
            </a:graphic>
          </wp:inline>
        </w:drawing>
      </w:r>
    </w:p>
    <w:p w14:paraId="3E5F1021" w14:textId="3F3822B8" w:rsidR="0051043A" w:rsidRPr="0051043A" w:rsidRDefault="0051043A" w:rsidP="0051043A">
      <w:pPr>
        <w:pStyle w:val="Heading2"/>
        <w:rPr>
          <w:rFonts w:ascii="Times New Roman" w:eastAsia="Times New Roman" w:hAnsi="Times New Roman"/>
          <w:lang w:eastAsia="en-GB"/>
        </w:rPr>
      </w:pPr>
      <w:bookmarkStart w:id="438" w:name="_Toc187146259"/>
      <w:bookmarkStart w:id="439" w:name="_Toc170646837"/>
      <w:bookmarkStart w:id="440" w:name="_Toc176441543"/>
      <w:r w:rsidRPr="00BA2FE6">
        <w:rPr>
          <w:rFonts w:eastAsia="Times New Roman"/>
          <w:lang w:eastAsia="en-GB"/>
        </w:rPr>
        <w:lastRenderedPageBreak/>
        <w:t>Additional File 2.8: Crosstabulation for cluster membership and SES characteristics</w:t>
      </w:r>
      <w:bookmarkEnd w:id="438"/>
    </w:p>
    <w:p w14:paraId="5FFA9A7A" w14:textId="77777777" w:rsidR="0051043A" w:rsidRPr="00BA2FE6" w:rsidRDefault="0051043A" w:rsidP="0051043A">
      <w:pPr>
        <w:spacing w:before="0" w:line="240" w:lineRule="auto"/>
        <w:jc w:val="center"/>
        <w:rPr>
          <w:rFonts w:ascii="Avenir Book" w:eastAsia="Times New Roman" w:hAnsi="Avenir Book" w:cs="Times New Roman"/>
          <w:kern w:val="0"/>
          <w:sz w:val="20"/>
          <w:szCs w:val="20"/>
          <w:lang w:eastAsia="en-GB"/>
          <w14:ligatures w14:val="none"/>
        </w:rPr>
      </w:pPr>
      <w:r w:rsidRPr="00BA2FE6">
        <w:rPr>
          <w:rFonts w:ascii="Avenir Book" w:eastAsia="Times New Roman" w:hAnsi="Avenir Book" w:cs="Times New Roman"/>
          <w:kern w:val="0"/>
          <w:sz w:val="20"/>
          <w:szCs w:val="20"/>
          <w:lang w:eastAsia="en-GB"/>
          <w14:ligatures w14:val="none"/>
        </w:rPr>
        <w:t xml:space="preserve">Crosstabulation for </w:t>
      </w:r>
      <w:r>
        <w:rPr>
          <w:rFonts w:ascii="Avenir Book" w:eastAsia="Times New Roman" w:hAnsi="Avenir Book" w:cs="Times New Roman"/>
          <w:kern w:val="0"/>
          <w:sz w:val="20"/>
          <w:szCs w:val="20"/>
          <w:lang w:eastAsia="en-GB"/>
          <w14:ligatures w14:val="none"/>
        </w:rPr>
        <w:t>Cluster Membership and Socioeconomic Characteristics</w:t>
      </w:r>
    </w:p>
    <w:p w14:paraId="2C052804" w14:textId="77777777" w:rsidR="0051043A" w:rsidRPr="00BA2FE6" w:rsidRDefault="0051043A" w:rsidP="0051043A">
      <w:pPr>
        <w:spacing w:before="0" w:line="240" w:lineRule="auto"/>
        <w:jc w:val="center"/>
        <w:rPr>
          <w:rFonts w:ascii="Avenir Book" w:eastAsia="Times New Roman" w:hAnsi="Avenir Book" w:cs="Times New Roman"/>
          <w:kern w:val="0"/>
          <w:sz w:val="20"/>
          <w:szCs w:val="20"/>
          <w:lang w:eastAsia="en-GB"/>
          <w14:ligatures w14:val="none"/>
        </w:rPr>
      </w:pPr>
      <w:r w:rsidRPr="00BA2FE6">
        <w:rPr>
          <w:rFonts w:ascii="Avenir Book" w:eastAsia="Times New Roman" w:hAnsi="Avenir Book" w:cs="Times New Roman"/>
          <w:kern w:val="0"/>
          <w:sz w:val="20"/>
          <w:szCs w:val="20"/>
          <w:lang w:eastAsia="en-GB"/>
          <w14:ligatures w14:val="none"/>
        </w:rPr>
        <w:t>NDNS Years 1-11, Men, Age 19+</w:t>
      </w:r>
    </w:p>
    <w:p w14:paraId="5CDCF84B" w14:textId="77777777" w:rsidR="0051043A" w:rsidRPr="00BA2FE6" w:rsidRDefault="0051043A" w:rsidP="0051043A">
      <w:pPr>
        <w:spacing w:before="0" w:line="240" w:lineRule="auto"/>
        <w:jc w:val="center"/>
        <w:rPr>
          <w:rFonts w:ascii="Avenir Book" w:eastAsia="Times New Roman" w:hAnsi="Avenir Book" w:cs="Times New Roman"/>
          <w:kern w:val="0"/>
          <w:sz w:val="20"/>
          <w:szCs w:val="20"/>
          <w:lang w:eastAsia="en-GB"/>
          <w14:ligatures w14:val="none"/>
        </w:rPr>
      </w:pPr>
      <w:r w:rsidRPr="00BA2FE6">
        <w:rPr>
          <w:rFonts w:ascii="Avenir Book" w:eastAsia="Times New Roman" w:hAnsi="Avenir Book" w:cs="Times New Roman"/>
          <w:kern w:val="0"/>
          <w:sz w:val="20"/>
          <w:szCs w:val="20"/>
          <w:lang w:eastAsia="en-GB"/>
          <w14:ligatures w14:val="none"/>
        </w:rPr>
        <w:t>Results presented as Pearson Chi-Squared value with Cramer’s V, Count &amp; Adjusted Residual</w:t>
      </w:r>
    </w:p>
    <w:bookmarkEnd w:id="439"/>
    <w:bookmarkEnd w:id="440"/>
    <w:p w14:paraId="1A5E1063" w14:textId="77777777" w:rsidR="00AD517D" w:rsidRPr="00BA2FE6" w:rsidRDefault="00AD517D" w:rsidP="00AD517D">
      <w:pPr>
        <w:spacing w:before="0" w:line="240" w:lineRule="auto"/>
        <w:ind w:left="-284"/>
        <w:rPr>
          <w:rFonts w:ascii="Times New Roman" w:eastAsia="Times New Roman" w:hAnsi="Times New Roman" w:cs="Times New Roman"/>
          <w:kern w:val="0"/>
          <w:sz w:val="24"/>
          <w:lang w:eastAsia="en-GB"/>
          <w14:ligatures w14:val="none"/>
        </w:rPr>
      </w:pPr>
      <w:r w:rsidRPr="00F37CEC">
        <w:rPr>
          <w:rFonts w:ascii="Times New Roman" w:eastAsia="Times New Roman" w:hAnsi="Times New Roman" w:cs="Times New Roman"/>
          <w:noProof/>
          <w:kern w:val="0"/>
          <w:sz w:val="28"/>
          <w:szCs w:val="28"/>
          <w:lang w:eastAsia="en-GB"/>
          <w14:ligatures w14:val="none"/>
        </w:rPr>
        <w:drawing>
          <wp:inline distT="0" distB="0" distL="0" distR="0" wp14:anchorId="30627595" wp14:editId="4C459D49">
            <wp:extent cx="5989130" cy="5075433"/>
            <wp:effectExtent l="0" t="0" r="5715" b="5080"/>
            <wp:docPr id="952154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54152" name=""/>
                    <pic:cNvPicPr/>
                  </pic:nvPicPr>
                  <pic:blipFill>
                    <a:blip r:embed="rId42"/>
                    <a:stretch>
                      <a:fillRect/>
                    </a:stretch>
                  </pic:blipFill>
                  <pic:spPr>
                    <a:xfrm>
                      <a:off x="0" y="0"/>
                      <a:ext cx="6025359" cy="5106135"/>
                    </a:xfrm>
                    <a:prstGeom prst="rect">
                      <a:avLst/>
                    </a:prstGeom>
                  </pic:spPr>
                </pic:pic>
              </a:graphicData>
            </a:graphic>
          </wp:inline>
        </w:drawing>
      </w:r>
    </w:p>
    <w:p w14:paraId="49647D2A" w14:textId="77777777" w:rsidR="00B33D33" w:rsidRDefault="00B33D33" w:rsidP="00AD517D">
      <w:pPr>
        <w:spacing w:before="0" w:line="240" w:lineRule="auto"/>
        <w:rPr>
          <w:rFonts w:ascii="Times New Roman" w:eastAsia="Times New Roman" w:hAnsi="Times New Roman" w:cs="Times New Roman"/>
          <w:kern w:val="0"/>
          <w:sz w:val="24"/>
          <w:lang w:eastAsia="en-GB"/>
          <w14:ligatures w14:val="none"/>
        </w:rPr>
      </w:pPr>
    </w:p>
    <w:p w14:paraId="5976207D" w14:textId="77777777" w:rsidR="00B33D33" w:rsidRDefault="00B33D33" w:rsidP="00AD517D">
      <w:pPr>
        <w:spacing w:before="0" w:line="240" w:lineRule="auto"/>
        <w:rPr>
          <w:rFonts w:ascii="Times New Roman" w:eastAsia="Times New Roman" w:hAnsi="Times New Roman" w:cs="Times New Roman"/>
          <w:kern w:val="0"/>
          <w:sz w:val="24"/>
          <w:lang w:eastAsia="en-GB"/>
          <w14:ligatures w14:val="none"/>
        </w:rPr>
      </w:pPr>
    </w:p>
    <w:p w14:paraId="315D20C7" w14:textId="77777777" w:rsidR="00B33D33" w:rsidRDefault="00B33D33">
      <w:pPr>
        <w:spacing w:before="0" w:line="240" w:lineRule="auto"/>
        <w:rPr>
          <w:rFonts w:ascii="Times New Roman" w:eastAsia="Times New Roman" w:hAnsi="Times New Roman" w:cs="Times New Roman"/>
          <w:kern w:val="0"/>
          <w:sz w:val="24"/>
          <w:lang w:eastAsia="en-GB"/>
          <w14:ligatures w14:val="none"/>
        </w:rPr>
      </w:pPr>
      <w:r>
        <w:rPr>
          <w:rFonts w:ascii="Times New Roman" w:eastAsia="Times New Roman" w:hAnsi="Times New Roman" w:cs="Times New Roman"/>
          <w:kern w:val="0"/>
          <w:sz w:val="24"/>
          <w:lang w:eastAsia="en-GB"/>
          <w14:ligatures w14:val="none"/>
        </w:rPr>
        <w:br w:type="page"/>
      </w:r>
    </w:p>
    <w:p w14:paraId="61D3E2A3" w14:textId="46E66C78" w:rsidR="00A92564" w:rsidRDefault="00A92564" w:rsidP="00A92564">
      <w:pPr>
        <w:pStyle w:val="Heading2"/>
        <w:rPr>
          <w:rFonts w:eastAsia="Times New Roman"/>
          <w:lang w:eastAsia="en-GB"/>
        </w:rPr>
      </w:pPr>
      <w:bookmarkStart w:id="441" w:name="_Toc187146260"/>
      <w:r w:rsidRPr="00BA2FE6">
        <w:rPr>
          <w:rFonts w:eastAsia="Times New Roman"/>
          <w:lang w:eastAsia="en-GB"/>
        </w:rPr>
        <w:lastRenderedPageBreak/>
        <w:t>Additional File 2.</w:t>
      </w:r>
      <w:r w:rsidR="00064E78">
        <w:rPr>
          <w:rFonts w:eastAsia="Times New Roman"/>
          <w:lang w:eastAsia="en-GB"/>
        </w:rPr>
        <w:t>9</w:t>
      </w:r>
      <w:r w:rsidRPr="00BA2FE6">
        <w:rPr>
          <w:rFonts w:eastAsia="Times New Roman"/>
          <w:lang w:eastAsia="en-GB"/>
        </w:rPr>
        <w:t>:</w:t>
      </w:r>
      <w:r>
        <w:rPr>
          <w:rFonts w:eastAsia="Times New Roman"/>
          <w:lang w:eastAsia="en-GB"/>
        </w:rPr>
        <w:t xml:space="preserve"> Cluster Analysis Temporal Comparison Years 1-3 and 9-11</w:t>
      </w:r>
      <w:bookmarkEnd w:id="441"/>
    </w:p>
    <w:p w14:paraId="5B4048EC" w14:textId="4D671007" w:rsidR="00A92564" w:rsidRPr="00CA2D72" w:rsidRDefault="00A92564" w:rsidP="000B3D15">
      <w:pPr>
        <w:rPr>
          <w:color w:val="000000" w:themeColor="text1"/>
          <w:sz w:val="24"/>
          <w:lang w:eastAsia="en-GB"/>
        </w:rPr>
      </w:pPr>
      <w:r w:rsidRPr="00CA2D72">
        <w:rPr>
          <w:color w:val="000000" w:themeColor="text1"/>
          <w:sz w:val="24"/>
          <w:lang w:eastAsia="en-GB"/>
        </w:rPr>
        <w:t>Dendrogr</w:t>
      </w:r>
      <w:r w:rsidR="00670394" w:rsidRPr="00CA2D72">
        <w:rPr>
          <w:color w:val="000000" w:themeColor="text1"/>
          <w:sz w:val="24"/>
          <w:lang w:eastAsia="en-GB"/>
        </w:rPr>
        <w:t>ams</w:t>
      </w:r>
    </w:p>
    <w:p w14:paraId="4DA51219" w14:textId="41326D90" w:rsidR="00610F1D" w:rsidRDefault="00610F1D" w:rsidP="00610F1D">
      <w:pPr>
        <w:pStyle w:val="Caption"/>
        <w:keepNext/>
        <w:spacing w:before="0" w:after="0" w:line="240" w:lineRule="auto"/>
      </w:pPr>
      <w:bookmarkStart w:id="442" w:name="_Toc186811092"/>
      <w:r>
        <w:t xml:space="preserve">Figure </w:t>
      </w:r>
      <w:fldSimple w:instr=" SEQ Figure \* ARABIC ">
        <w:r w:rsidR="00CB6884">
          <w:rPr>
            <w:noProof/>
          </w:rPr>
          <w:t>6</w:t>
        </w:r>
      </w:fldSimple>
      <w:r>
        <w:t xml:space="preserve"> - Dendrogram Hierarchical Clustering, NDNS Data year 1-3</w:t>
      </w:r>
      <w:bookmarkEnd w:id="442"/>
    </w:p>
    <w:p w14:paraId="77D1024C" w14:textId="2A13ABC0" w:rsidR="00610F1D" w:rsidRDefault="00610F1D" w:rsidP="00610F1D">
      <w:pPr>
        <w:rPr>
          <w:lang w:eastAsia="en-GB"/>
        </w:rPr>
      </w:pPr>
      <w:r>
        <w:rPr>
          <w:noProof/>
        </w:rPr>
        <w:drawing>
          <wp:inline distT="0" distB="0" distL="0" distR="0" wp14:anchorId="4FB0B4C6" wp14:editId="748771FC">
            <wp:extent cx="2353025" cy="3103684"/>
            <wp:effectExtent l="0" t="0" r="0" b="0"/>
            <wp:docPr id="541722784" name="Picture 1" descr="A screenshot of a graph&#10;&#10;Description automatically generated">
              <a:extLst xmlns:a="http://schemas.openxmlformats.org/drawingml/2006/main">
                <a:ext uri="{FF2B5EF4-FFF2-40B4-BE49-F238E27FC236}">
                  <a16:creationId xmlns:a16="http://schemas.microsoft.com/office/drawing/2014/main" id="{951B4C79-1AFA-BD99-482F-1612886AAF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22784" name="Picture 1" descr="A screenshot of a graph&#10;&#10;Description automatically generated">
                      <a:extLst>
                        <a:ext uri="{FF2B5EF4-FFF2-40B4-BE49-F238E27FC236}">
                          <a16:creationId xmlns:a16="http://schemas.microsoft.com/office/drawing/2014/main" id="{951B4C79-1AFA-BD99-482F-1612886AAF2F}"/>
                        </a:ext>
                      </a:extLst>
                    </pic:cNvPr>
                    <pic:cNvPicPr>
                      <a:picLocks noChangeAspect="1"/>
                    </pic:cNvPicPr>
                  </pic:nvPicPr>
                  <pic:blipFill rotWithShape="1">
                    <a:blip r:embed="rId43"/>
                    <a:srcRect r="24885" b="26117"/>
                    <a:stretch/>
                  </pic:blipFill>
                  <pic:spPr>
                    <a:xfrm>
                      <a:off x="0" y="0"/>
                      <a:ext cx="2390007" cy="3152463"/>
                    </a:xfrm>
                    <a:prstGeom prst="rect">
                      <a:avLst/>
                    </a:prstGeom>
                  </pic:spPr>
                </pic:pic>
              </a:graphicData>
            </a:graphic>
          </wp:inline>
        </w:drawing>
      </w:r>
    </w:p>
    <w:p w14:paraId="28F9FF60" w14:textId="77777777" w:rsidR="00610F1D" w:rsidRPr="00610F1D" w:rsidRDefault="00610F1D" w:rsidP="00610F1D">
      <w:pPr>
        <w:rPr>
          <w:lang w:eastAsia="en-GB"/>
        </w:rPr>
      </w:pPr>
    </w:p>
    <w:p w14:paraId="60998C7A" w14:textId="7133BEFD" w:rsidR="00610F1D" w:rsidRDefault="00610F1D" w:rsidP="00610F1D">
      <w:pPr>
        <w:pStyle w:val="Caption"/>
        <w:keepNext/>
        <w:spacing w:before="0" w:line="240" w:lineRule="auto"/>
      </w:pPr>
      <w:bookmarkStart w:id="443" w:name="_Toc186811093"/>
      <w:r>
        <w:t xml:space="preserve">Figure </w:t>
      </w:r>
      <w:fldSimple w:instr=" SEQ Figure \* ARABIC ">
        <w:r w:rsidR="00CB6884">
          <w:rPr>
            <w:noProof/>
          </w:rPr>
          <w:t>7</w:t>
        </w:r>
      </w:fldSimple>
      <w:r>
        <w:t xml:space="preserve"> - Dendrogram, Hierarchical Clustering, NDNS Data years 9-11</w:t>
      </w:r>
      <w:bookmarkEnd w:id="443"/>
    </w:p>
    <w:p w14:paraId="7093D589" w14:textId="19C6C50B" w:rsidR="00610F1D" w:rsidRPr="00610F1D" w:rsidRDefault="00610F1D">
      <w:pPr>
        <w:spacing w:before="0" w:line="240" w:lineRule="auto"/>
        <w:rPr>
          <w:lang w:eastAsia="en-GB"/>
        </w:rPr>
      </w:pPr>
      <w:r>
        <w:rPr>
          <w:noProof/>
        </w:rPr>
        <w:drawing>
          <wp:inline distT="0" distB="0" distL="0" distR="0" wp14:anchorId="0FFB1FF6" wp14:editId="7A9EA497">
            <wp:extent cx="2441873" cy="2884198"/>
            <wp:effectExtent l="0" t="0" r="0" b="0"/>
            <wp:docPr id="772408038" name="Picture 1" descr="A screenshot of a graph&#10;&#10;Description automatically generated">
              <a:extLst xmlns:a="http://schemas.openxmlformats.org/drawingml/2006/main">
                <a:ext uri="{FF2B5EF4-FFF2-40B4-BE49-F238E27FC236}">
                  <a16:creationId xmlns:a16="http://schemas.microsoft.com/office/drawing/2014/main" id="{3300A5F3-EFDC-9744-18EC-7ACAA276CA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08038" name="Picture 1" descr="A screenshot of a graph&#10;&#10;Description automatically generated">
                      <a:extLst>
                        <a:ext uri="{FF2B5EF4-FFF2-40B4-BE49-F238E27FC236}">
                          <a16:creationId xmlns:a16="http://schemas.microsoft.com/office/drawing/2014/main" id="{3300A5F3-EFDC-9744-18EC-7ACAA276CAC8}"/>
                        </a:ext>
                      </a:extLst>
                    </pic:cNvPr>
                    <pic:cNvPicPr>
                      <a:picLocks noChangeAspect="1"/>
                    </pic:cNvPicPr>
                  </pic:nvPicPr>
                  <pic:blipFill rotWithShape="1">
                    <a:blip r:embed="rId44"/>
                    <a:srcRect b="33840"/>
                    <a:stretch/>
                  </pic:blipFill>
                  <pic:spPr>
                    <a:xfrm>
                      <a:off x="0" y="0"/>
                      <a:ext cx="2505695" cy="2959581"/>
                    </a:xfrm>
                    <a:prstGeom prst="rect">
                      <a:avLst/>
                    </a:prstGeom>
                  </pic:spPr>
                </pic:pic>
              </a:graphicData>
            </a:graphic>
          </wp:inline>
        </w:drawing>
      </w:r>
    </w:p>
    <w:p w14:paraId="04359EDB" w14:textId="77777777" w:rsidR="00676932" w:rsidRDefault="00676932" w:rsidP="00670394">
      <w:pPr>
        <w:pStyle w:val="Heading3"/>
        <w:rPr>
          <w:lang w:eastAsia="en-GB"/>
        </w:rPr>
      </w:pPr>
    </w:p>
    <w:p w14:paraId="01FAAB1C" w14:textId="77777777" w:rsidR="00676932" w:rsidRDefault="00676932" w:rsidP="00670394">
      <w:pPr>
        <w:pStyle w:val="Heading3"/>
        <w:rPr>
          <w:lang w:eastAsia="en-GB"/>
        </w:rPr>
      </w:pPr>
    </w:p>
    <w:p w14:paraId="7598994B" w14:textId="77777777" w:rsidR="00676932" w:rsidRDefault="00676932">
      <w:pPr>
        <w:spacing w:before="0" w:line="240" w:lineRule="auto"/>
        <w:rPr>
          <w:rFonts w:ascii="AVENIR BOOK OBLIQUE" w:eastAsiaTheme="majorEastAsia" w:hAnsi="AVENIR BOOK OBLIQUE" w:cstheme="majorBidi"/>
          <w:i/>
          <w:color w:val="7C9163" w:themeColor="accent1" w:themeShade="BF"/>
          <w:sz w:val="24"/>
          <w:szCs w:val="28"/>
          <w:lang w:eastAsia="en-GB"/>
        </w:rPr>
      </w:pPr>
      <w:r>
        <w:rPr>
          <w:lang w:eastAsia="en-GB"/>
        </w:rPr>
        <w:br w:type="page"/>
      </w:r>
    </w:p>
    <w:p w14:paraId="40CFF8C0" w14:textId="5A1F15EA" w:rsidR="00670394" w:rsidRPr="00CA2D72" w:rsidRDefault="00670394" w:rsidP="00CA2D72">
      <w:pPr>
        <w:spacing w:before="0" w:line="240" w:lineRule="auto"/>
        <w:rPr>
          <w:rFonts w:ascii="Avenir Book" w:hAnsi="Avenir Book"/>
          <w:color w:val="000000" w:themeColor="text1"/>
          <w:sz w:val="22"/>
          <w:szCs w:val="22"/>
          <w:lang w:eastAsia="en-GB"/>
        </w:rPr>
      </w:pPr>
      <w:r w:rsidRPr="00CA2D72">
        <w:rPr>
          <w:rFonts w:ascii="Avenir Book" w:hAnsi="Avenir Book"/>
          <w:color w:val="000000" w:themeColor="text1"/>
          <w:sz w:val="22"/>
          <w:szCs w:val="22"/>
        </w:rPr>
        <w:lastRenderedPageBreak/>
        <w:t>Crosstabulations</w:t>
      </w:r>
      <w:r w:rsidRPr="00CA2D72">
        <w:rPr>
          <w:rFonts w:ascii="Avenir Book" w:hAnsi="Avenir Book"/>
          <w:color w:val="000000" w:themeColor="text1"/>
          <w:sz w:val="22"/>
          <w:szCs w:val="22"/>
          <w:lang w:eastAsia="en-GB"/>
        </w:rPr>
        <w:t xml:space="preserve"> for Cluster Membership and Socioeconomic Characteristics</w:t>
      </w:r>
    </w:p>
    <w:p w14:paraId="33EF62CE" w14:textId="2C46162A" w:rsidR="00A92564" w:rsidRPr="00BA2FE6" w:rsidRDefault="00A92564" w:rsidP="00CA2D72">
      <w:pPr>
        <w:spacing w:before="0" w:line="240" w:lineRule="auto"/>
        <w:rPr>
          <w:rFonts w:ascii="Avenir Book" w:eastAsia="Times New Roman" w:hAnsi="Avenir Book" w:cs="Times New Roman"/>
          <w:kern w:val="0"/>
          <w:sz w:val="20"/>
          <w:szCs w:val="20"/>
          <w:lang w:eastAsia="en-GB"/>
          <w14:ligatures w14:val="none"/>
        </w:rPr>
      </w:pPr>
      <w:r w:rsidRPr="00BA2FE6">
        <w:rPr>
          <w:rFonts w:ascii="Avenir Book" w:eastAsia="Times New Roman" w:hAnsi="Avenir Book" w:cs="Times New Roman"/>
          <w:kern w:val="0"/>
          <w:sz w:val="20"/>
          <w:szCs w:val="20"/>
          <w:lang w:eastAsia="en-GB"/>
          <w14:ligatures w14:val="none"/>
        </w:rPr>
        <w:t xml:space="preserve">NDNS </w:t>
      </w:r>
      <w:r w:rsidR="00670394">
        <w:rPr>
          <w:rFonts w:ascii="Avenir Book" w:eastAsia="Times New Roman" w:hAnsi="Avenir Book" w:cs="Times New Roman"/>
          <w:kern w:val="0"/>
          <w:sz w:val="20"/>
          <w:szCs w:val="20"/>
          <w:lang w:eastAsia="en-GB"/>
          <w14:ligatures w14:val="none"/>
        </w:rPr>
        <w:t xml:space="preserve">Survey </w:t>
      </w:r>
      <w:r w:rsidRPr="00BA2FE6">
        <w:rPr>
          <w:rFonts w:ascii="Avenir Book" w:eastAsia="Times New Roman" w:hAnsi="Avenir Book" w:cs="Times New Roman"/>
          <w:kern w:val="0"/>
          <w:sz w:val="20"/>
          <w:szCs w:val="20"/>
          <w:lang w:eastAsia="en-GB"/>
          <w14:ligatures w14:val="none"/>
        </w:rPr>
        <w:t>Years 1-</w:t>
      </w:r>
      <w:r>
        <w:rPr>
          <w:rFonts w:ascii="Avenir Book" w:eastAsia="Times New Roman" w:hAnsi="Avenir Book" w:cs="Times New Roman"/>
          <w:kern w:val="0"/>
          <w:sz w:val="20"/>
          <w:szCs w:val="20"/>
          <w:lang w:eastAsia="en-GB"/>
          <w14:ligatures w14:val="none"/>
        </w:rPr>
        <w:t>3</w:t>
      </w:r>
      <w:r w:rsidRPr="00BA2FE6">
        <w:rPr>
          <w:rFonts w:ascii="Avenir Book" w:eastAsia="Times New Roman" w:hAnsi="Avenir Book" w:cs="Times New Roman"/>
          <w:kern w:val="0"/>
          <w:sz w:val="20"/>
          <w:szCs w:val="20"/>
          <w:lang w:eastAsia="en-GB"/>
          <w14:ligatures w14:val="none"/>
        </w:rPr>
        <w:t>, Men, Age 19+</w:t>
      </w:r>
    </w:p>
    <w:p w14:paraId="01AE3D66" w14:textId="77777777" w:rsidR="00A92564" w:rsidRPr="00670394" w:rsidRDefault="00A92564" w:rsidP="00CA2D72">
      <w:pPr>
        <w:spacing w:before="0" w:line="240" w:lineRule="auto"/>
        <w:rPr>
          <w:rFonts w:ascii="Avenir Book" w:eastAsia="Times New Roman" w:hAnsi="Avenir Book" w:cs="Times New Roman"/>
          <w:kern w:val="0"/>
          <w:sz w:val="18"/>
          <w:szCs w:val="18"/>
          <w:lang w:eastAsia="en-GB"/>
          <w14:ligatures w14:val="none"/>
        </w:rPr>
      </w:pPr>
      <w:r w:rsidRPr="00670394">
        <w:rPr>
          <w:rFonts w:ascii="Avenir Book" w:eastAsia="Times New Roman" w:hAnsi="Avenir Book" w:cs="Times New Roman"/>
          <w:kern w:val="0"/>
          <w:sz w:val="18"/>
          <w:szCs w:val="18"/>
          <w:lang w:eastAsia="en-GB"/>
          <w14:ligatures w14:val="none"/>
        </w:rPr>
        <w:t>Results presented as Pearson Chi-Squared value with Cramer’s V, Count &amp; Adjusted Residual</w:t>
      </w:r>
    </w:p>
    <w:p w14:paraId="0AF8C75C" w14:textId="1CDD9DF1" w:rsidR="00670394" w:rsidRPr="00BA2FE6" w:rsidRDefault="00670394" w:rsidP="00492B95">
      <w:pPr>
        <w:spacing w:before="0" w:line="240" w:lineRule="auto"/>
        <w:jc w:val="center"/>
        <w:rPr>
          <w:rFonts w:ascii="Avenir Book" w:eastAsia="Times New Roman" w:hAnsi="Avenir Book" w:cs="Times New Roman"/>
          <w:kern w:val="0"/>
          <w:sz w:val="20"/>
          <w:szCs w:val="20"/>
          <w:lang w:eastAsia="en-GB"/>
          <w14:ligatures w14:val="none"/>
        </w:rPr>
      </w:pPr>
      <w:r w:rsidRPr="00670394">
        <w:rPr>
          <w:rFonts w:ascii="Avenir Book" w:eastAsia="Times New Roman" w:hAnsi="Avenir Book" w:cs="Times New Roman"/>
          <w:noProof/>
          <w:kern w:val="0"/>
          <w:sz w:val="20"/>
          <w:szCs w:val="20"/>
          <w:lang w:eastAsia="en-GB"/>
          <w14:ligatures w14:val="none"/>
        </w:rPr>
        <w:drawing>
          <wp:inline distT="0" distB="0" distL="0" distR="0" wp14:anchorId="7D00E6B0" wp14:editId="6C583C14">
            <wp:extent cx="6827798" cy="4897315"/>
            <wp:effectExtent l="0" t="0" r="5080" b="5080"/>
            <wp:docPr id="703195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95938" name=""/>
                    <pic:cNvPicPr/>
                  </pic:nvPicPr>
                  <pic:blipFill>
                    <a:blip r:embed="rId45"/>
                    <a:stretch>
                      <a:fillRect/>
                    </a:stretch>
                  </pic:blipFill>
                  <pic:spPr>
                    <a:xfrm>
                      <a:off x="0" y="0"/>
                      <a:ext cx="6828076" cy="4897514"/>
                    </a:xfrm>
                    <a:prstGeom prst="rect">
                      <a:avLst/>
                    </a:prstGeom>
                  </pic:spPr>
                </pic:pic>
              </a:graphicData>
            </a:graphic>
          </wp:inline>
        </w:drawing>
      </w:r>
    </w:p>
    <w:p w14:paraId="25A7662E" w14:textId="4DBEB6AB" w:rsidR="00AD517D" w:rsidRDefault="00AD517D" w:rsidP="00AD517D">
      <w:pPr>
        <w:spacing w:before="0" w:line="240" w:lineRule="auto"/>
        <w:rPr>
          <w:rFonts w:ascii="Times New Roman" w:eastAsia="Times New Roman" w:hAnsi="Times New Roman" w:cs="Times New Roman"/>
          <w:kern w:val="0"/>
          <w:sz w:val="24"/>
          <w:lang w:eastAsia="en-GB"/>
          <w14:ligatures w14:val="none"/>
        </w:rPr>
      </w:pPr>
    </w:p>
    <w:p w14:paraId="4B766875" w14:textId="77777777" w:rsidR="00492B95" w:rsidRDefault="00492B95">
      <w:pPr>
        <w:spacing w:before="0" w:line="240" w:lineRule="auto"/>
        <w:rPr>
          <w:rFonts w:ascii="Avenir Book" w:eastAsia="Times New Roman" w:hAnsi="Avenir Book" w:cs="Times New Roman"/>
          <w:kern w:val="0"/>
          <w:sz w:val="20"/>
          <w:szCs w:val="20"/>
          <w:lang w:eastAsia="en-GB"/>
          <w14:ligatures w14:val="none"/>
        </w:rPr>
      </w:pPr>
      <w:r>
        <w:rPr>
          <w:rFonts w:ascii="Avenir Book" w:eastAsia="Times New Roman" w:hAnsi="Avenir Book" w:cs="Times New Roman"/>
          <w:kern w:val="0"/>
          <w:sz w:val="20"/>
          <w:szCs w:val="20"/>
          <w:lang w:eastAsia="en-GB"/>
          <w14:ligatures w14:val="none"/>
        </w:rPr>
        <w:br w:type="page"/>
      </w:r>
    </w:p>
    <w:p w14:paraId="0FB9D6CB" w14:textId="068F888E" w:rsidR="00670394" w:rsidRPr="00CA2D72" w:rsidRDefault="00670394" w:rsidP="00492B95">
      <w:pPr>
        <w:spacing w:before="0" w:line="240" w:lineRule="auto"/>
        <w:rPr>
          <w:rFonts w:ascii="Avenir Book" w:eastAsia="Times New Roman" w:hAnsi="Avenir Book" w:cs="Times New Roman"/>
          <w:kern w:val="0"/>
          <w:sz w:val="22"/>
          <w:szCs w:val="22"/>
          <w:lang w:eastAsia="en-GB"/>
          <w14:ligatures w14:val="none"/>
        </w:rPr>
      </w:pPr>
      <w:r w:rsidRPr="00CA2D72">
        <w:rPr>
          <w:rFonts w:ascii="Avenir Book" w:eastAsia="Times New Roman" w:hAnsi="Avenir Book" w:cs="Times New Roman"/>
          <w:kern w:val="0"/>
          <w:sz w:val="22"/>
          <w:szCs w:val="22"/>
          <w:lang w:eastAsia="en-GB"/>
          <w14:ligatures w14:val="none"/>
        </w:rPr>
        <w:lastRenderedPageBreak/>
        <w:t>Crosstabulation for Cluster Membership and Socioeconomic Characteristics</w:t>
      </w:r>
    </w:p>
    <w:p w14:paraId="6771E1DE" w14:textId="7D3214EE" w:rsidR="00670394" w:rsidRPr="00BA2FE6" w:rsidRDefault="00670394" w:rsidP="00492B95">
      <w:pPr>
        <w:spacing w:before="0" w:line="240" w:lineRule="auto"/>
        <w:rPr>
          <w:rFonts w:ascii="Avenir Book" w:eastAsia="Times New Roman" w:hAnsi="Avenir Book" w:cs="Times New Roman"/>
          <w:kern w:val="0"/>
          <w:sz w:val="20"/>
          <w:szCs w:val="20"/>
          <w:lang w:eastAsia="en-GB"/>
          <w14:ligatures w14:val="none"/>
        </w:rPr>
      </w:pPr>
      <w:r w:rsidRPr="00BA2FE6">
        <w:rPr>
          <w:rFonts w:ascii="Avenir Book" w:eastAsia="Times New Roman" w:hAnsi="Avenir Book" w:cs="Times New Roman"/>
          <w:kern w:val="0"/>
          <w:sz w:val="20"/>
          <w:szCs w:val="20"/>
          <w:lang w:eastAsia="en-GB"/>
          <w14:ligatures w14:val="none"/>
        </w:rPr>
        <w:t xml:space="preserve">NDNS Years </w:t>
      </w:r>
      <w:r w:rsidR="00492B95">
        <w:rPr>
          <w:rFonts w:ascii="Avenir Book" w:eastAsia="Times New Roman" w:hAnsi="Avenir Book" w:cs="Times New Roman"/>
          <w:kern w:val="0"/>
          <w:sz w:val="20"/>
          <w:szCs w:val="20"/>
          <w:lang w:eastAsia="en-GB"/>
          <w14:ligatures w14:val="none"/>
        </w:rPr>
        <w:t>9-11</w:t>
      </w:r>
      <w:r w:rsidRPr="00BA2FE6">
        <w:rPr>
          <w:rFonts w:ascii="Avenir Book" w:eastAsia="Times New Roman" w:hAnsi="Avenir Book" w:cs="Times New Roman"/>
          <w:kern w:val="0"/>
          <w:sz w:val="20"/>
          <w:szCs w:val="20"/>
          <w:lang w:eastAsia="en-GB"/>
          <w14:ligatures w14:val="none"/>
        </w:rPr>
        <w:t>, Men, Age 19+</w:t>
      </w:r>
    </w:p>
    <w:p w14:paraId="16F2DD5D" w14:textId="77777777" w:rsidR="00670394" w:rsidRPr="00670394" w:rsidRDefault="00670394" w:rsidP="00492B95">
      <w:pPr>
        <w:spacing w:before="0" w:line="240" w:lineRule="auto"/>
        <w:rPr>
          <w:rFonts w:ascii="Avenir Book" w:eastAsia="Times New Roman" w:hAnsi="Avenir Book" w:cs="Times New Roman"/>
          <w:kern w:val="0"/>
          <w:sz w:val="18"/>
          <w:szCs w:val="18"/>
          <w:lang w:eastAsia="en-GB"/>
          <w14:ligatures w14:val="none"/>
        </w:rPr>
      </w:pPr>
      <w:r w:rsidRPr="00670394">
        <w:rPr>
          <w:rFonts w:ascii="Avenir Book" w:eastAsia="Times New Roman" w:hAnsi="Avenir Book" w:cs="Times New Roman"/>
          <w:kern w:val="0"/>
          <w:sz w:val="18"/>
          <w:szCs w:val="18"/>
          <w:lang w:eastAsia="en-GB"/>
          <w14:ligatures w14:val="none"/>
        </w:rPr>
        <w:t>Results presented as Pearson Chi-Squared value with Cramer’s V, Count &amp; Adjusted Residual</w:t>
      </w:r>
    </w:p>
    <w:p w14:paraId="0E01FE10" w14:textId="77777777" w:rsidR="00B33D33" w:rsidRDefault="00B33D33" w:rsidP="00AD517D">
      <w:pPr>
        <w:spacing w:before="0" w:line="240" w:lineRule="auto"/>
        <w:rPr>
          <w:rFonts w:ascii="Times New Roman" w:eastAsia="Times New Roman" w:hAnsi="Times New Roman" w:cs="Times New Roman"/>
          <w:kern w:val="0"/>
          <w:sz w:val="24"/>
          <w:lang w:eastAsia="en-GB"/>
          <w14:ligatures w14:val="none"/>
        </w:rPr>
      </w:pPr>
    </w:p>
    <w:p w14:paraId="266EF66B" w14:textId="57D52B38" w:rsidR="00B33D33" w:rsidRPr="00BA2FE6" w:rsidRDefault="00492B95" w:rsidP="00AD517D">
      <w:pPr>
        <w:spacing w:before="0" w:line="240" w:lineRule="auto"/>
        <w:rPr>
          <w:rFonts w:ascii="Times New Roman" w:eastAsia="Times New Roman" w:hAnsi="Times New Roman" w:cs="Times New Roman"/>
          <w:kern w:val="0"/>
          <w:sz w:val="24"/>
          <w:lang w:eastAsia="en-GB"/>
          <w14:ligatures w14:val="none"/>
        </w:rPr>
      </w:pPr>
      <w:r w:rsidRPr="00492B95">
        <w:rPr>
          <w:rFonts w:ascii="Times New Roman" w:eastAsia="Times New Roman" w:hAnsi="Times New Roman" w:cs="Times New Roman"/>
          <w:noProof/>
          <w:kern w:val="0"/>
          <w:sz w:val="24"/>
          <w:lang w:eastAsia="en-GB"/>
          <w14:ligatures w14:val="none"/>
        </w:rPr>
        <w:drawing>
          <wp:inline distT="0" distB="0" distL="0" distR="0" wp14:anchorId="27E7E8F3" wp14:editId="411E25B3">
            <wp:extent cx="6181725" cy="4688840"/>
            <wp:effectExtent l="0" t="0" r="3175" b="0"/>
            <wp:docPr id="1882618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18785" name=""/>
                    <pic:cNvPicPr/>
                  </pic:nvPicPr>
                  <pic:blipFill>
                    <a:blip r:embed="rId46"/>
                    <a:stretch>
                      <a:fillRect/>
                    </a:stretch>
                  </pic:blipFill>
                  <pic:spPr>
                    <a:xfrm>
                      <a:off x="0" y="0"/>
                      <a:ext cx="6181725" cy="4688840"/>
                    </a:xfrm>
                    <a:prstGeom prst="rect">
                      <a:avLst/>
                    </a:prstGeom>
                  </pic:spPr>
                </pic:pic>
              </a:graphicData>
            </a:graphic>
          </wp:inline>
        </w:drawing>
      </w:r>
    </w:p>
    <w:p w14:paraId="2207BFBD" w14:textId="77777777" w:rsidR="00AD517D" w:rsidRPr="00BA2FE6" w:rsidRDefault="00AD517D" w:rsidP="00AD517D">
      <w:pPr>
        <w:spacing w:before="0" w:line="240" w:lineRule="auto"/>
        <w:ind w:left="142"/>
        <w:jc w:val="center"/>
        <w:rPr>
          <w:rFonts w:ascii="Times New Roman" w:eastAsia="Times New Roman" w:hAnsi="Times New Roman" w:cs="Times New Roman"/>
          <w:kern w:val="0"/>
          <w:sz w:val="24"/>
          <w:lang w:eastAsia="en-GB"/>
          <w14:ligatures w14:val="none"/>
        </w:rPr>
      </w:pPr>
    </w:p>
    <w:p w14:paraId="51C06D12" w14:textId="77777777" w:rsidR="00670394" w:rsidRDefault="00670394">
      <w:pPr>
        <w:spacing w:before="0" w:line="240" w:lineRule="auto"/>
        <w:rPr>
          <w:rFonts w:ascii="Avenir Book" w:eastAsia="Times New Roman" w:hAnsi="Avenir Book" w:cstheme="majorBidi"/>
          <w:color w:val="7C9163" w:themeColor="accent1" w:themeShade="BF"/>
          <w:sz w:val="24"/>
          <w:szCs w:val="32"/>
          <w:lang w:eastAsia="en-GB"/>
        </w:rPr>
      </w:pPr>
      <w:bookmarkStart w:id="444" w:name="_Toc170646838"/>
      <w:bookmarkStart w:id="445" w:name="_Toc176441544"/>
      <w:r>
        <w:rPr>
          <w:rFonts w:eastAsia="Times New Roman"/>
          <w:lang w:eastAsia="en-GB"/>
        </w:rPr>
        <w:br w:type="page"/>
      </w:r>
    </w:p>
    <w:p w14:paraId="1E538503" w14:textId="3F93059F" w:rsidR="00AD517D" w:rsidRPr="00BA2FE6" w:rsidRDefault="00AD517D" w:rsidP="00AD517D">
      <w:pPr>
        <w:pStyle w:val="Heading2"/>
        <w:rPr>
          <w:rFonts w:ascii="Times New Roman" w:eastAsia="Times New Roman" w:hAnsi="Times New Roman"/>
          <w:lang w:eastAsia="en-GB"/>
        </w:rPr>
      </w:pPr>
      <w:bookmarkStart w:id="446" w:name="_Toc187146261"/>
      <w:r w:rsidRPr="00BA2FE6">
        <w:rPr>
          <w:rFonts w:eastAsia="Times New Roman"/>
          <w:lang w:eastAsia="en-GB"/>
        </w:rPr>
        <w:lastRenderedPageBreak/>
        <w:t>Additional File 2.</w:t>
      </w:r>
      <w:r w:rsidR="00064E78">
        <w:rPr>
          <w:rFonts w:eastAsia="Times New Roman"/>
          <w:lang w:eastAsia="en-GB"/>
        </w:rPr>
        <w:t>10</w:t>
      </w:r>
      <w:r w:rsidRPr="00BA2FE6">
        <w:rPr>
          <w:rFonts w:eastAsia="Times New Roman"/>
          <w:lang w:eastAsia="en-GB"/>
        </w:rPr>
        <w:t>: ANOVA results for cluster membership and dietary measures</w:t>
      </w:r>
      <w:bookmarkEnd w:id="444"/>
      <w:bookmarkEnd w:id="445"/>
      <w:bookmarkEnd w:id="446"/>
    </w:p>
    <w:p w14:paraId="30F90D07" w14:textId="77777777" w:rsidR="00934F54" w:rsidRDefault="00934F54" w:rsidP="00934F54">
      <w:pPr>
        <w:spacing w:before="0" w:line="240" w:lineRule="auto"/>
        <w:rPr>
          <w:rFonts w:ascii="Aptos" w:eastAsia="Times New Roman" w:hAnsi="Aptos" w:cs="Times New Roman"/>
          <w:b/>
          <w:bCs/>
          <w:color w:val="000000"/>
          <w:kern w:val="0"/>
          <w:sz w:val="18"/>
          <w:szCs w:val="18"/>
          <w:lang w:eastAsia="en-GB"/>
          <w14:ligatures w14:val="none"/>
        </w:rPr>
      </w:pPr>
    </w:p>
    <w:p w14:paraId="241DB0A6" w14:textId="71DFC798" w:rsidR="00934F54" w:rsidRDefault="00934F54" w:rsidP="00934F54">
      <w:pPr>
        <w:spacing w:before="0" w:line="240" w:lineRule="auto"/>
        <w:ind w:left="284"/>
        <w:rPr>
          <w:rFonts w:ascii="Aptos" w:eastAsia="Times New Roman" w:hAnsi="Aptos" w:cs="Times New Roman"/>
          <w:b/>
          <w:bCs/>
          <w:color w:val="000000"/>
          <w:kern w:val="0"/>
          <w:sz w:val="18"/>
          <w:szCs w:val="18"/>
          <w:lang w:eastAsia="en-GB"/>
          <w14:ligatures w14:val="none"/>
        </w:rPr>
      </w:pPr>
      <w:r w:rsidRPr="00BA2FE6">
        <w:rPr>
          <w:rFonts w:ascii="Aptos" w:eastAsia="Times New Roman" w:hAnsi="Aptos" w:cs="Times New Roman"/>
          <w:b/>
          <w:bCs/>
          <w:color w:val="000000"/>
          <w:kern w:val="0"/>
          <w:sz w:val="18"/>
          <w:szCs w:val="18"/>
          <w:lang w:eastAsia="en-GB"/>
          <w14:ligatures w14:val="none"/>
        </w:rPr>
        <w:t>Cluster Membership and Dietary Variables</w:t>
      </w:r>
    </w:p>
    <w:p w14:paraId="185FCFAF" w14:textId="5D75944B" w:rsidR="00AD517D" w:rsidRPr="00BA2FE6" w:rsidRDefault="00934F54" w:rsidP="00934F54">
      <w:pPr>
        <w:spacing w:before="0" w:line="240" w:lineRule="auto"/>
        <w:ind w:left="284"/>
        <w:rPr>
          <w:rFonts w:ascii="Times New Roman" w:eastAsia="Times New Roman" w:hAnsi="Times New Roman" w:cs="Times New Roman"/>
          <w:kern w:val="0"/>
          <w:sz w:val="24"/>
          <w:lang w:eastAsia="en-GB"/>
          <w14:ligatures w14:val="none"/>
        </w:rPr>
      </w:pPr>
      <w:r w:rsidRPr="00BA2FE6">
        <w:rPr>
          <w:rFonts w:ascii="Aptos" w:eastAsia="Times New Roman" w:hAnsi="Aptos" w:cs="Times New Roman"/>
          <w:color w:val="000000"/>
          <w:kern w:val="0"/>
          <w:sz w:val="18"/>
          <w:szCs w:val="18"/>
          <w:lang w:eastAsia="en-GB"/>
          <w14:ligatures w14:val="none"/>
        </w:rPr>
        <w:t>Mean Average Daily Consumption (g) - NDNS-RP Years 1 - 11 - Men age 19+ - Survey Weights Applied</w:t>
      </w:r>
    </w:p>
    <w:tbl>
      <w:tblPr>
        <w:tblW w:w="8482" w:type="dxa"/>
        <w:tblInd w:w="284" w:type="dxa"/>
        <w:tblLook w:val="04A0" w:firstRow="1" w:lastRow="0" w:firstColumn="1" w:lastColumn="0" w:noHBand="0" w:noVBand="1"/>
      </w:tblPr>
      <w:tblGrid>
        <w:gridCol w:w="3680"/>
        <w:gridCol w:w="958"/>
        <w:gridCol w:w="970"/>
        <w:gridCol w:w="958"/>
        <w:gridCol w:w="958"/>
        <w:gridCol w:w="958"/>
      </w:tblGrid>
      <w:tr w:rsidR="00934F54" w:rsidRPr="00BA2FE6" w14:paraId="7011AF5D"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1D3A61F3" w14:textId="77777777" w:rsidR="00934F54" w:rsidRPr="00BA2FE6" w:rsidRDefault="00934F54" w:rsidP="0020779C">
            <w:pPr>
              <w:spacing w:before="0" w:line="240" w:lineRule="auto"/>
              <w:rPr>
                <w:rFonts w:ascii="Aptos" w:eastAsia="Times New Roman" w:hAnsi="Aptos" w:cs="Times New Roman"/>
                <w:b/>
                <w:bCs/>
                <w:color w:val="000000"/>
                <w:kern w:val="0"/>
                <w:sz w:val="18"/>
                <w:szCs w:val="18"/>
                <w:lang w:eastAsia="en-GB"/>
                <w14:ligatures w14:val="none"/>
              </w:rPr>
            </w:pPr>
            <w:r w:rsidRPr="00BA2FE6">
              <w:rPr>
                <w:rFonts w:ascii="Aptos" w:eastAsia="Times New Roman" w:hAnsi="Aptos" w:cs="Times New Roman"/>
                <w:b/>
                <w:bCs/>
                <w:color w:val="000000"/>
                <w:kern w:val="0"/>
                <w:sz w:val="18"/>
                <w:szCs w:val="18"/>
                <w:lang w:eastAsia="en-GB"/>
                <w14:ligatures w14:val="none"/>
              </w:rPr>
              <w:t xml:space="preserve">Free Sugars (grams) </w:t>
            </w:r>
          </w:p>
          <w:p w14:paraId="389F3996" w14:textId="50E93245" w:rsidR="00934F54" w:rsidRPr="00BA2FE6" w:rsidRDefault="00934F54" w:rsidP="0020779C">
            <w:pPr>
              <w:spacing w:before="0" w:line="240" w:lineRule="auto"/>
              <w:rPr>
                <w:rFonts w:ascii="Aptos" w:eastAsia="Times New Roman" w:hAnsi="Aptos" w:cs="Times New Roman"/>
                <w:b/>
                <w:bCs/>
                <w:color w:val="000000"/>
                <w:kern w:val="0"/>
                <w:sz w:val="18"/>
                <w:szCs w:val="18"/>
                <w:lang w:eastAsia="en-GB"/>
                <w14:ligatures w14:val="none"/>
              </w:rPr>
            </w:pPr>
            <w:r w:rsidRPr="00BA2FE6">
              <w:rPr>
                <w:rFonts w:ascii="Aptos" w:eastAsia="Times New Roman" w:hAnsi="Aptos" w:cs="Times New Roman"/>
                <w:b/>
                <w:bCs/>
                <w:color w:val="000000"/>
                <w:kern w:val="0"/>
                <w:sz w:val="18"/>
                <w:szCs w:val="18"/>
                <w:lang w:eastAsia="en-GB"/>
                <w14:ligatures w14:val="none"/>
              </w:rPr>
              <w:t xml:space="preserve">(Welch's </w:t>
            </w:r>
            <w:proofErr w:type="gramStart"/>
            <w:r w:rsidRPr="00BA2FE6">
              <w:rPr>
                <w:rFonts w:ascii="Aptos" w:eastAsia="Times New Roman" w:hAnsi="Aptos" w:cs="Times New Roman"/>
                <w:b/>
                <w:bCs/>
                <w:color w:val="000000"/>
                <w:kern w:val="0"/>
                <w:sz w:val="18"/>
                <w:szCs w:val="18"/>
                <w:lang w:eastAsia="en-GB"/>
                <w14:ligatures w14:val="none"/>
              </w:rPr>
              <w:t>F(</w:t>
            </w:r>
            <w:proofErr w:type="gramEnd"/>
            <w:r w:rsidRPr="00BA2FE6">
              <w:rPr>
                <w:rFonts w:ascii="Aptos" w:eastAsia="Times New Roman" w:hAnsi="Aptos" w:cs="Times New Roman"/>
                <w:b/>
                <w:bCs/>
                <w:color w:val="000000"/>
                <w:kern w:val="0"/>
                <w:sz w:val="18"/>
                <w:szCs w:val="18"/>
                <w:lang w:eastAsia="en-GB"/>
                <w14:ligatures w14:val="none"/>
              </w:rPr>
              <w:t>2, 1358.44) = 40.64, p &lt; .001)</w:t>
            </w:r>
          </w:p>
        </w:tc>
        <w:tc>
          <w:tcPr>
            <w:tcW w:w="958"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bottom"/>
          </w:tcPr>
          <w:p w14:paraId="12E33BEC" w14:textId="327E76C5"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N</w:t>
            </w:r>
          </w:p>
        </w:tc>
        <w:tc>
          <w:tcPr>
            <w:tcW w:w="970"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bottom"/>
          </w:tcPr>
          <w:p w14:paraId="185459B1" w14:textId="75370B6F"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Mean (g)</w:t>
            </w:r>
          </w:p>
        </w:tc>
        <w:tc>
          <w:tcPr>
            <w:tcW w:w="958"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bottom"/>
          </w:tcPr>
          <w:p w14:paraId="616ED1A3" w14:textId="00123C6A"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SE</w:t>
            </w:r>
          </w:p>
        </w:tc>
        <w:tc>
          <w:tcPr>
            <w:tcW w:w="1916" w:type="dxa"/>
            <w:gridSpan w:val="2"/>
            <w:tcBorders>
              <w:top w:val="single" w:sz="4" w:space="0" w:color="auto"/>
              <w:left w:val="single" w:sz="4" w:space="0" w:color="auto"/>
              <w:bottom w:val="single" w:sz="4" w:space="0" w:color="auto"/>
              <w:right w:val="single" w:sz="4" w:space="0" w:color="auto"/>
            </w:tcBorders>
            <w:shd w:val="clear" w:color="auto" w:fill="E5EBF2" w:themeFill="accent6" w:themeFillTint="33"/>
            <w:vAlign w:val="bottom"/>
          </w:tcPr>
          <w:p w14:paraId="5A11986F" w14:textId="66F58D35"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95% CI</w:t>
            </w:r>
          </w:p>
        </w:tc>
      </w:tr>
      <w:tr w:rsidR="00934F54" w:rsidRPr="00BA2FE6" w14:paraId="4FDE06AA" w14:textId="77777777" w:rsidTr="00934F54">
        <w:trPr>
          <w:trHeight w:val="36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18934"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Low RPM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98ADA"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1865</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08384"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57.87</w:t>
            </w:r>
          </w:p>
        </w:tc>
        <w:tc>
          <w:tcPr>
            <w:tcW w:w="958" w:type="dxa"/>
            <w:tcBorders>
              <w:top w:val="single" w:sz="4" w:space="0" w:color="auto"/>
              <w:left w:val="single" w:sz="4" w:space="0" w:color="auto"/>
              <w:bottom w:val="single" w:sz="4" w:space="0" w:color="auto"/>
              <w:right w:val="single" w:sz="4" w:space="0" w:color="auto"/>
            </w:tcBorders>
            <w:vAlign w:val="center"/>
          </w:tcPr>
          <w:p w14:paraId="3FA3AC8F" w14:textId="6C06A787"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0.870</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2533E" w14:textId="736D3553"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56.17</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047C5"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59.58</w:t>
            </w:r>
          </w:p>
        </w:tc>
      </w:tr>
      <w:tr w:rsidR="00934F54" w:rsidRPr="00BA2FE6" w14:paraId="0D57A2BB"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28725"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High URM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752AF"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770</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BDEEA"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63.49</w:t>
            </w:r>
          </w:p>
        </w:tc>
        <w:tc>
          <w:tcPr>
            <w:tcW w:w="958" w:type="dxa"/>
            <w:tcBorders>
              <w:top w:val="single" w:sz="4" w:space="0" w:color="auto"/>
              <w:left w:val="single" w:sz="4" w:space="0" w:color="auto"/>
              <w:bottom w:val="single" w:sz="4" w:space="0" w:color="auto"/>
              <w:right w:val="single" w:sz="4" w:space="0" w:color="auto"/>
            </w:tcBorders>
            <w:vAlign w:val="center"/>
          </w:tcPr>
          <w:p w14:paraId="2F986331" w14:textId="1446B008"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1.449</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37A98" w14:textId="051FCA16"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60.65</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2ECEA"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66.34</w:t>
            </w:r>
          </w:p>
        </w:tc>
      </w:tr>
      <w:tr w:rsidR="00934F54" w:rsidRPr="00BA2FE6" w14:paraId="5A3A5B04" w14:textId="77777777" w:rsidTr="00934F54">
        <w:trPr>
          <w:trHeight w:val="34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A8B9D"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High PM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B0245"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664</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2CAB1"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76.08</w:t>
            </w:r>
          </w:p>
        </w:tc>
        <w:tc>
          <w:tcPr>
            <w:tcW w:w="958" w:type="dxa"/>
            <w:tcBorders>
              <w:top w:val="single" w:sz="4" w:space="0" w:color="auto"/>
              <w:left w:val="single" w:sz="4" w:space="0" w:color="auto"/>
              <w:bottom w:val="single" w:sz="4" w:space="0" w:color="auto"/>
              <w:right w:val="single" w:sz="4" w:space="0" w:color="auto"/>
            </w:tcBorders>
            <w:vAlign w:val="center"/>
          </w:tcPr>
          <w:p w14:paraId="2D4A2F94" w14:textId="2C90D401"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1.850</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68F8F" w14:textId="0422274C"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72.45</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8E680C"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79.72</w:t>
            </w:r>
          </w:p>
        </w:tc>
      </w:tr>
      <w:tr w:rsidR="00934F54" w:rsidRPr="00BA2FE6" w14:paraId="44D013AF"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0BC28D4F" w14:textId="77777777" w:rsidR="00934F54" w:rsidRPr="00BA2FE6" w:rsidRDefault="00934F54" w:rsidP="0020779C">
            <w:pPr>
              <w:spacing w:before="0" w:line="240" w:lineRule="auto"/>
              <w:rPr>
                <w:rFonts w:ascii="Aptos" w:eastAsia="Times New Roman" w:hAnsi="Aptos" w:cs="Times New Roman"/>
                <w:b/>
                <w:bCs/>
                <w:color w:val="000000"/>
                <w:kern w:val="0"/>
                <w:sz w:val="18"/>
                <w:szCs w:val="18"/>
                <w:lang w:eastAsia="en-GB"/>
                <w14:ligatures w14:val="none"/>
              </w:rPr>
            </w:pPr>
            <w:r w:rsidRPr="00BA2FE6">
              <w:rPr>
                <w:rFonts w:ascii="Aptos" w:eastAsia="Times New Roman" w:hAnsi="Aptos" w:cs="Times New Roman"/>
                <w:b/>
                <w:bCs/>
                <w:color w:val="000000"/>
                <w:kern w:val="0"/>
                <w:sz w:val="18"/>
                <w:szCs w:val="18"/>
                <w:lang w:eastAsia="en-GB"/>
                <w14:ligatures w14:val="none"/>
              </w:rPr>
              <w:t xml:space="preserve">AOAC Fibre (grams) </w:t>
            </w:r>
          </w:p>
          <w:p w14:paraId="41B3D5E8" w14:textId="77777777" w:rsidR="00934F54" w:rsidRPr="00BA2FE6" w:rsidRDefault="00934F54" w:rsidP="0020779C">
            <w:pPr>
              <w:spacing w:before="0" w:line="240" w:lineRule="auto"/>
              <w:rPr>
                <w:rFonts w:ascii="Aptos" w:eastAsia="Times New Roman" w:hAnsi="Aptos" w:cs="Times New Roman"/>
                <w:b/>
                <w:bCs/>
                <w:color w:val="000000"/>
                <w:kern w:val="0"/>
                <w:sz w:val="18"/>
                <w:szCs w:val="18"/>
                <w:lang w:eastAsia="en-GB"/>
                <w14:ligatures w14:val="none"/>
              </w:rPr>
            </w:pPr>
            <w:r w:rsidRPr="00BA2FE6">
              <w:rPr>
                <w:rFonts w:ascii="Aptos" w:eastAsia="Times New Roman" w:hAnsi="Aptos" w:cs="Times New Roman"/>
                <w:b/>
                <w:bCs/>
                <w:color w:val="000000"/>
                <w:kern w:val="0"/>
                <w:sz w:val="18"/>
                <w:szCs w:val="18"/>
                <w:lang w:eastAsia="en-GB"/>
                <w14:ligatures w14:val="none"/>
              </w:rPr>
              <w:t xml:space="preserve">(Welch's </w:t>
            </w:r>
            <w:proofErr w:type="gramStart"/>
            <w:r w:rsidRPr="00BA2FE6">
              <w:rPr>
                <w:rFonts w:ascii="Aptos" w:eastAsia="Times New Roman" w:hAnsi="Aptos" w:cs="Times New Roman"/>
                <w:b/>
                <w:bCs/>
                <w:color w:val="000000"/>
                <w:kern w:val="0"/>
                <w:sz w:val="18"/>
                <w:szCs w:val="18"/>
                <w:lang w:eastAsia="en-GB"/>
                <w14:ligatures w14:val="none"/>
              </w:rPr>
              <w:t>F(</w:t>
            </w:r>
            <w:proofErr w:type="gramEnd"/>
            <w:r w:rsidRPr="00BA2FE6">
              <w:rPr>
                <w:rFonts w:ascii="Aptos" w:eastAsia="Times New Roman" w:hAnsi="Aptos" w:cs="Times New Roman"/>
                <w:b/>
                <w:bCs/>
                <w:color w:val="000000"/>
                <w:kern w:val="0"/>
                <w:sz w:val="18"/>
                <w:szCs w:val="18"/>
                <w:lang w:eastAsia="en-GB"/>
                <w14:ligatures w14:val="none"/>
              </w:rPr>
              <w:t>2, 1640.77) = 1.22, p = .295)</w:t>
            </w:r>
          </w:p>
        </w:tc>
        <w:tc>
          <w:tcPr>
            <w:tcW w:w="958"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2B2206B1" w14:textId="77777777"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N</w:t>
            </w:r>
          </w:p>
        </w:tc>
        <w:tc>
          <w:tcPr>
            <w:tcW w:w="970"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53676CDF" w14:textId="70CCFA9E"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Mean (g)</w:t>
            </w:r>
          </w:p>
        </w:tc>
        <w:tc>
          <w:tcPr>
            <w:tcW w:w="958"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bottom"/>
          </w:tcPr>
          <w:p w14:paraId="0E668328" w14:textId="2CB05497"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SE</w:t>
            </w:r>
          </w:p>
        </w:tc>
        <w:tc>
          <w:tcPr>
            <w:tcW w:w="1916" w:type="dxa"/>
            <w:gridSpan w:val="2"/>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41C8862C" w14:textId="2FEF7DBA"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95% CI</w:t>
            </w:r>
          </w:p>
        </w:tc>
      </w:tr>
      <w:tr w:rsidR="00934F54" w:rsidRPr="00BA2FE6" w14:paraId="4ACB4B08"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900846"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Low RPM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A4E42"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1865</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8F1F3"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20.32</w:t>
            </w:r>
          </w:p>
        </w:tc>
        <w:tc>
          <w:tcPr>
            <w:tcW w:w="958" w:type="dxa"/>
            <w:tcBorders>
              <w:top w:val="single" w:sz="4" w:space="0" w:color="auto"/>
              <w:left w:val="single" w:sz="4" w:space="0" w:color="auto"/>
              <w:bottom w:val="single" w:sz="4" w:space="0" w:color="auto"/>
              <w:right w:val="single" w:sz="4" w:space="0" w:color="auto"/>
            </w:tcBorders>
            <w:vAlign w:val="center"/>
          </w:tcPr>
          <w:p w14:paraId="731B5084" w14:textId="7AC132E4"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0.198</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6C50F" w14:textId="0DC253F3"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19.93</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27264"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20.71</w:t>
            </w:r>
          </w:p>
        </w:tc>
      </w:tr>
      <w:tr w:rsidR="00934F54" w:rsidRPr="00BA2FE6" w14:paraId="6EE712D7"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0A508A"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High URM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0A7C8"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770</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181D7"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19.83</w:t>
            </w:r>
          </w:p>
        </w:tc>
        <w:tc>
          <w:tcPr>
            <w:tcW w:w="958" w:type="dxa"/>
            <w:tcBorders>
              <w:top w:val="single" w:sz="4" w:space="0" w:color="auto"/>
              <w:left w:val="single" w:sz="4" w:space="0" w:color="auto"/>
              <w:bottom w:val="single" w:sz="4" w:space="0" w:color="auto"/>
              <w:right w:val="single" w:sz="4" w:space="0" w:color="auto"/>
            </w:tcBorders>
            <w:vAlign w:val="center"/>
          </w:tcPr>
          <w:p w14:paraId="0A2DF652" w14:textId="60CA3BA1"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0.256</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EFB4E" w14:textId="79ECBD7A"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19.32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BD63F"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20.33</w:t>
            </w:r>
          </w:p>
        </w:tc>
      </w:tr>
      <w:tr w:rsidR="00934F54" w:rsidRPr="00BA2FE6" w14:paraId="66AE2EA1" w14:textId="77777777" w:rsidTr="00934F54">
        <w:trPr>
          <w:trHeight w:val="38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AA7C9"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High PM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3903A"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664</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0E27B"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20.24</w:t>
            </w:r>
          </w:p>
        </w:tc>
        <w:tc>
          <w:tcPr>
            <w:tcW w:w="958" w:type="dxa"/>
            <w:tcBorders>
              <w:top w:val="single" w:sz="4" w:space="0" w:color="auto"/>
              <w:left w:val="single" w:sz="4" w:space="0" w:color="auto"/>
              <w:bottom w:val="single" w:sz="4" w:space="0" w:color="auto"/>
              <w:right w:val="single" w:sz="4" w:space="0" w:color="auto"/>
            </w:tcBorders>
            <w:vAlign w:val="center"/>
          </w:tcPr>
          <w:p w14:paraId="21CE75F6" w14:textId="495E7F0E"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0.244</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D4140" w14:textId="204F6B2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19.76</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D39C7"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20.72</w:t>
            </w:r>
          </w:p>
        </w:tc>
      </w:tr>
      <w:tr w:rsidR="00934F54" w:rsidRPr="00BA2FE6" w14:paraId="63CE3C76"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433FBE30" w14:textId="77777777" w:rsidR="00934F54" w:rsidRPr="00BA2FE6" w:rsidRDefault="00934F54" w:rsidP="0020779C">
            <w:pPr>
              <w:spacing w:before="0" w:line="240" w:lineRule="auto"/>
              <w:rPr>
                <w:rFonts w:ascii="Aptos" w:eastAsia="Times New Roman" w:hAnsi="Aptos" w:cs="Times New Roman"/>
                <w:b/>
                <w:bCs/>
                <w:color w:val="000000"/>
                <w:kern w:val="0"/>
                <w:sz w:val="18"/>
                <w:szCs w:val="18"/>
                <w:lang w:eastAsia="en-GB"/>
                <w14:ligatures w14:val="none"/>
              </w:rPr>
            </w:pPr>
            <w:r w:rsidRPr="00BA2FE6">
              <w:rPr>
                <w:rFonts w:ascii="Aptos" w:eastAsia="Times New Roman" w:hAnsi="Aptos" w:cs="Times New Roman"/>
                <w:b/>
                <w:bCs/>
                <w:color w:val="000000"/>
                <w:kern w:val="0"/>
                <w:sz w:val="18"/>
                <w:szCs w:val="18"/>
                <w:lang w:eastAsia="en-GB"/>
                <w14:ligatures w14:val="none"/>
              </w:rPr>
              <w:t xml:space="preserve">Fruit and Vegetables (portions) </w:t>
            </w:r>
          </w:p>
          <w:p w14:paraId="7F702042" w14:textId="77777777" w:rsidR="00934F54" w:rsidRPr="00BA2FE6" w:rsidRDefault="00934F54" w:rsidP="0020779C">
            <w:pPr>
              <w:spacing w:before="0" w:line="240" w:lineRule="auto"/>
              <w:rPr>
                <w:rFonts w:ascii="Aptos" w:eastAsia="Times New Roman" w:hAnsi="Aptos" w:cs="Times New Roman"/>
                <w:b/>
                <w:bCs/>
                <w:color w:val="000000"/>
                <w:kern w:val="0"/>
                <w:sz w:val="18"/>
                <w:szCs w:val="18"/>
                <w:lang w:eastAsia="en-GB"/>
                <w14:ligatures w14:val="none"/>
              </w:rPr>
            </w:pPr>
            <w:r w:rsidRPr="00BA2FE6">
              <w:rPr>
                <w:rFonts w:ascii="Aptos" w:eastAsia="Times New Roman" w:hAnsi="Aptos" w:cs="Times New Roman"/>
                <w:b/>
                <w:bCs/>
                <w:color w:val="000000"/>
                <w:kern w:val="0"/>
                <w:sz w:val="18"/>
                <w:szCs w:val="18"/>
                <w:lang w:eastAsia="en-GB"/>
                <w14:ligatures w14:val="none"/>
              </w:rPr>
              <w:t xml:space="preserve">(Welch's </w:t>
            </w:r>
            <w:proofErr w:type="gramStart"/>
            <w:r w:rsidRPr="00BA2FE6">
              <w:rPr>
                <w:rFonts w:ascii="Aptos" w:eastAsia="Times New Roman" w:hAnsi="Aptos" w:cs="Times New Roman"/>
                <w:b/>
                <w:bCs/>
                <w:color w:val="000000"/>
                <w:kern w:val="0"/>
                <w:sz w:val="18"/>
                <w:szCs w:val="18"/>
                <w:lang w:eastAsia="en-GB"/>
                <w14:ligatures w14:val="none"/>
              </w:rPr>
              <w:t>F(</w:t>
            </w:r>
            <w:proofErr w:type="gramEnd"/>
            <w:r w:rsidRPr="00BA2FE6">
              <w:rPr>
                <w:rFonts w:ascii="Aptos" w:eastAsia="Times New Roman" w:hAnsi="Aptos" w:cs="Times New Roman"/>
                <w:b/>
                <w:bCs/>
                <w:color w:val="000000"/>
                <w:kern w:val="0"/>
                <w:sz w:val="18"/>
                <w:szCs w:val="18"/>
                <w:lang w:eastAsia="en-GB"/>
                <w14:ligatures w14:val="none"/>
              </w:rPr>
              <w:t>2,1562.78) = 25.09, p &lt; .001)</w:t>
            </w:r>
          </w:p>
        </w:tc>
        <w:tc>
          <w:tcPr>
            <w:tcW w:w="958"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0B92889A" w14:textId="77777777"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N</w:t>
            </w:r>
          </w:p>
        </w:tc>
        <w:tc>
          <w:tcPr>
            <w:tcW w:w="970"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0F8F42C1" w14:textId="17DBC656"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Mean (</w:t>
            </w:r>
            <w:r>
              <w:rPr>
                <w:rFonts w:ascii="Aptos" w:eastAsia="Times New Roman" w:hAnsi="Aptos" w:cs="Times New Roman"/>
                <w:color w:val="000000"/>
                <w:kern w:val="0"/>
                <w:sz w:val="18"/>
                <w:szCs w:val="18"/>
                <w:lang w:eastAsia="en-GB"/>
                <w14:ligatures w14:val="none"/>
              </w:rPr>
              <w:t>portions</w:t>
            </w:r>
            <w:r w:rsidRPr="00BA2FE6">
              <w:rPr>
                <w:rFonts w:ascii="Aptos" w:eastAsia="Times New Roman" w:hAnsi="Aptos" w:cs="Times New Roman"/>
                <w:color w:val="000000"/>
                <w:kern w:val="0"/>
                <w:sz w:val="18"/>
                <w:szCs w:val="18"/>
                <w:lang w:eastAsia="en-GB"/>
                <w14:ligatures w14:val="none"/>
              </w:rPr>
              <w:t>)</w:t>
            </w:r>
          </w:p>
        </w:tc>
        <w:tc>
          <w:tcPr>
            <w:tcW w:w="958"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bottom"/>
          </w:tcPr>
          <w:p w14:paraId="1B458EEB" w14:textId="03A9E3F3"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SE</w:t>
            </w:r>
          </w:p>
        </w:tc>
        <w:tc>
          <w:tcPr>
            <w:tcW w:w="1916" w:type="dxa"/>
            <w:gridSpan w:val="2"/>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0600B28B" w14:textId="0D2BFAEC"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95% CI</w:t>
            </w:r>
          </w:p>
        </w:tc>
      </w:tr>
      <w:tr w:rsidR="00934F54" w:rsidRPr="00BA2FE6" w14:paraId="28929F64"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25D05"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Low RPM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78712"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1865</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599EE"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4.33</w:t>
            </w:r>
          </w:p>
        </w:tc>
        <w:tc>
          <w:tcPr>
            <w:tcW w:w="958" w:type="dxa"/>
            <w:tcBorders>
              <w:top w:val="single" w:sz="4" w:space="0" w:color="auto"/>
              <w:left w:val="single" w:sz="4" w:space="0" w:color="auto"/>
              <w:bottom w:val="single" w:sz="4" w:space="0" w:color="auto"/>
              <w:right w:val="single" w:sz="4" w:space="0" w:color="auto"/>
            </w:tcBorders>
            <w:vAlign w:val="center"/>
          </w:tcPr>
          <w:p w14:paraId="4EC0CB1F" w14:textId="493D27AF"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0.061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EF183" w14:textId="56888771"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4.21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41551"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4.45</w:t>
            </w:r>
          </w:p>
        </w:tc>
      </w:tr>
      <w:tr w:rsidR="00934F54" w:rsidRPr="00BA2FE6" w14:paraId="62470D83"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98670"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High URM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738A0"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770</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425F9"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4.29</w:t>
            </w:r>
          </w:p>
        </w:tc>
        <w:tc>
          <w:tcPr>
            <w:tcW w:w="958" w:type="dxa"/>
            <w:tcBorders>
              <w:top w:val="single" w:sz="4" w:space="0" w:color="auto"/>
              <w:left w:val="single" w:sz="4" w:space="0" w:color="auto"/>
              <w:bottom w:val="single" w:sz="4" w:space="0" w:color="auto"/>
              <w:right w:val="single" w:sz="4" w:space="0" w:color="auto"/>
            </w:tcBorders>
            <w:vAlign w:val="center"/>
          </w:tcPr>
          <w:p w14:paraId="2C97D9AF" w14:textId="685B448F"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0.088</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17EBF" w14:textId="553D52A1"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4.12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8558F"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4.46</w:t>
            </w:r>
          </w:p>
        </w:tc>
      </w:tr>
      <w:tr w:rsidR="00934F54" w:rsidRPr="00BA2FE6" w14:paraId="3D5AEBC0" w14:textId="77777777" w:rsidTr="00934F54">
        <w:trPr>
          <w:trHeight w:val="34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E4E21"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High PM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82547"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664</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ACDBD"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3.63</w:t>
            </w:r>
          </w:p>
        </w:tc>
        <w:tc>
          <w:tcPr>
            <w:tcW w:w="958" w:type="dxa"/>
            <w:tcBorders>
              <w:top w:val="single" w:sz="4" w:space="0" w:color="auto"/>
              <w:left w:val="single" w:sz="4" w:space="0" w:color="auto"/>
              <w:bottom w:val="single" w:sz="4" w:space="0" w:color="auto"/>
              <w:right w:val="single" w:sz="4" w:space="0" w:color="auto"/>
            </w:tcBorders>
            <w:vAlign w:val="center"/>
          </w:tcPr>
          <w:p w14:paraId="47FF99AA" w14:textId="0C2E6AA6"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0.084</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3A74B" w14:textId="5886D754"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3.47</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5EE12"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3.79</w:t>
            </w:r>
          </w:p>
        </w:tc>
      </w:tr>
      <w:tr w:rsidR="00934F54" w:rsidRPr="00BA2FE6" w14:paraId="718F6512"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6412FBF7" w14:textId="77777777" w:rsidR="00934F54" w:rsidRPr="00BA2FE6" w:rsidRDefault="00934F54" w:rsidP="0020779C">
            <w:pPr>
              <w:spacing w:before="0" w:line="240" w:lineRule="auto"/>
              <w:rPr>
                <w:rFonts w:ascii="Aptos" w:eastAsia="Times New Roman" w:hAnsi="Aptos" w:cs="Times New Roman"/>
                <w:b/>
                <w:bCs/>
                <w:color w:val="000000"/>
                <w:kern w:val="0"/>
                <w:sz w:val="18"/>
                <w:szCs w:val="18"/>
                <w:lang w:eastAsia="en-GB"/>
                <w14:ligatures w14:val="none"/>
              </w:rPr>
            </w:pPr>
            <w:r w:rsidRPr="00BA2FE6">
              <w:rPr>
                <w:rFonts w:ascii="Aptos" w:eastAsia="Times New Roman" w:hAnsi="Aptos" w:cs="Times New Roman"/>
                <w:b/>
                <w:bCs/>
                <w:color w:val="000000"/>
                <w:kern w:val="0"/>
                <w:sz w:val="18"/>
                <w:szCs w:val="18"/>
                <w:lang w:eastAsia="en-GB"/>
                <w14:ligatures w14:val="none"/>
              </w:rPr>
              <w:t xml:space="preserve">Food Energy (kcal) </w:t>
            </w:r>
          </w:p>
          <w:p w14:paraId="47591D0E" w14:textId="77777777" w:rsidR="00934F54" w:rsidRPr="00BA2FE6" w:rsidRDefault="00934F54" w:rsidP="0020779C">
            <w:pPr>
              <w:spacing w:before="0" w:line="240" w:lineRule="auto"/>
              <w:rPr>
                <w:rFonts w:ascii="Aptos" w:eastAsia="Times New Roman" w:hAnsi="Aptos" w:cs="Times New Roman"/>
                <w:b/>
                <w:bCs/>
                <w:color w:val="000000"/>
                <w:kern w:val="0"/>
                <w:sz w:val="18"/>
                <w:szCs w:val="18"/>
                <w:lang w:eastAsia="en-GB"/>
                <w14:ligatures w14:val="none"/>
              </w:rPr>
            </w:pPr>
            <w:r w:rsidRPr="00BA2FE6">
              <w:rPr>
                <w:rFonts w:ascii="Aptos" w:eastAsia="Times New Roman" w:hAnsi="Aptos" w:cs="Times New Roman"/>
                <w:b/>
                <w:bCs/>
                <w:color w:val="000000"/>
                <w:kern w:val="0"/>
                <w:sz w:val="18"/>
                <w:szCs w:val="18"/>
                <w:lang w:eastAsia="en-GB"/>
                <w14:ligatures w14:val="none"/>
              </w:rPr>
              <w:t xml:space="preserve">(Welch's </w:t>
            </w:r>
            <w:proofErr w:type="gramStart"/>
            <w:r w:rsidRPr="00BA2FE6">
              <w:rPr>
                <w:rFonts w:ascii="Aptos" w:eastAsia="Times New Roman" w:hAnsi="Aptos" w:cs="Times New Roman"/>
                <w:b/>
                <w:bCs/>
                <w:color w:val="000000"/>
                <w:kern w:val="0"/>
                <w:sz w:val="18"/>
                <w:szCs w:val="18"/>
                <w:lang w:eastAsia="en-GB"/>
                <w14:ligatures w14:val="none"/>
              </w:rPr>
              <w:t>F(</w:t>
            </w:r>
            <w:proofErr w:type="gramEnd"/>
            <w:r w:rsidRPr="00BA2FE6">
              <w:rPr>
                <w:rFonts w:ascii="Aptos" w:eastAsia="Times New Roman" w:hAnsi="Aptos" w:cs="Times New Roman"/>
                <w:b/>
                <w:bCs/>
                <w:color w:val="000000"/>
                <w:kern w:val="0"/>
                <w:sz w:val="18"/>
                <w:szCs w:val="18"/>
                <w:lang w:eastAsia="en-GB"/>
                <w14:ligatures w14:val="none"/>
              </w:rPr>
              <w:t>2,1448.34) = 106.86, p &lt; .001)</w:t>
            </w:r>
          </w:p>
        </w:tc>
        <w:tc>
          <w:tcPr>
            <w:tcW w:w="958"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40BC7242" w14:textId="77777777"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N</w:t>
            </w:r>
          </w:p>
        </w:tc>
        <w:tc>
          <w:tcPr>
            <w:tcW w:w="970" w:type="dxa"/>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18783575" w14:textId="551FC342"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Mean (g)</w:t>
            </w:r>
          </w:p>
        </w:tc>
        <w:tc>
          <w:tcPr>
            <w:tcW w:w="958" w:type="dxa"/>
            <w:tcBorders>
              <w:top w:val="single" w:sz="4" w:space="0" w:color="auto"/>
              <w:left w:val="single" w:sz="4" w:space="0" w:color="auto"/>
              <w:bottom w:val="single" w:sz="4" w:space="0" w:color="auto"/>
              <w:right w:val="single" w:sz="4" w:space="0" w:color="auto"/>
            </w:tcBorders>
            <w:shd w:val="clear" w:color="auto" w:fill="E5EBF2" w:themeFill="accent6" w:themeFillTint="33"/>
            <w:vAlign w:val="bottom"/>
          </w:tcPr>
          <w:p w14:paraId="0DC92771" w14:textId="279A9282"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SE</w:t>
            </w:r>
          </w:p>
        </w:tc>
        <w:tc>
          <w:tcPr>
            <w:tcW w:w="1916" w:type="dxa"/>
            <w:gridSpan w:val="2"/>
            <w:tcBorders>
              <w:top w:val="single" w:sz="4" w:space="0" w:color="auto"/>
              <w:left w:val="single" w:sz="4" w:space="0" w:color="auto"/>
              <w:bottom w:val="single" w:sz="4" w:space="0" w:color="auto"/>
              <w:right w:val="single" w:sz="4" w:space="0" w:color="auto"/>
            </w:tcBorders>
            <w:shd w:val="clear" w:color="auto" w:fill="E5EBF2" w:themeFill="accent6" w:themeFillTint="33"/>
            <w:noWrap/>
            <w:vAlign w:val="bottom"/>
            <w:hideMark/>
          </w:tcPr>
          <w:p w14:paraId="56A7770F" w14:textId="48260123"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95% CI</w:t>
            </w:r>
          </w:p>
        </w:tc>
      </w:tr>
      <w:tr w:rsidR="00934F54" w:rsidRPr="00BA2FE6" w14:paraId="2BE88612"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54F96"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Low RPM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B047C"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1865</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7DE77"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1825.77</w:t>
            </w:r>
          </w:p>
        </w:tc>
        <w:tc>
          <w:tcPr>
            <w:tcW w:w="958" w:type="dxa"/>
            <w:tcBorders>
              <w:top w:val="single" w:sz="4" w:space="0" w:color="auto"/>
              <w:left w:val="single" w:sz="4" w:space="0" w:color="auto"/>
              <w:bottom w:val="single" w:sz="4" w:space="0" w:color="auto"/>
              <w:right w:val="single" w:sz="4" w:space="0" w:color="auto"/>
            </w:tcBorders>
            <w:vAlign w:val="center"/>
          </w:tcPr>
          <w:p w14:paraId="4BE76078" w14:textId="4B47DE48"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12.161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E57C4" w14:textId="78FAE31A"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4.21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9E08E"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4.45</w:t>
            </w:r>
          </w:p>
        </w:tc>
      </w:tr>
      <w:tr w:rsidR="00934F54" w:rsidRPr="00BA2FE6" w14:paraId="475AA556" w14:textId="77777777" w:rsidTr="00934F54">
        <w:trPr>
          <w:trHeight w:val="32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C3C41"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High URM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049AD"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770</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7574C"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1972.33</w:t>
            </w:r>
          </w:p>
        </w:tc>
        <w:tc>
          <w:tcPr>
            <w:tcW w:w="958" w:type="dxa"/>
            <w:tcBorders>
              <w:top w:val="single" w:sz="4" w:space="0" w:color="auto"/>
              <w:left w:val="single" w:sz="4" w:space="0" w:color="auto"/>
              <w:bottom w:val="single" w:sz="4" w:space="0" w:color="auto"/>
              <w:right w:val="single" w:sz="4" w:space="0" w:color="auto"/>
            </w:tcBorders>
            <w:vAlign w:val="center"/>
          </w:tcPr>
          <w:p w14:paraId="13C3F1A3" w14:textId="5446BD64"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17.567</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FC90" w14:textId="066CB762"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4.12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20730"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4.46</w:t>
            </w:r>
          </w:p>
        </w:tc>
      </w:tr>
      <w:tr w:rsidR="00934F54" w:rsidRPr="00BA2FE6" w14:paraId="07F3443B" w14:textId="77777777" w:rsidTr="00934F54">
        <w:trPr>
          <w:trHeight w:val="340"/>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5B978"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High PM</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919A4"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664</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99BBE" w14:textId="77777777" w:rsidR="00934F54" w:rsidRPr="00BA2FE6" w:rsidRDefault="00934F54" w:rsidP="0020779C">
            <w:pPr>
              <w:spacing w:before="0" w:line="240" w:lineRule="auto"/>
              <w:jc w:val="right"/>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2189.38</w:t>
            </w:r>
          </w:p>
        </w:tc>
        <w:tc>
          <w:tcPr>
            <w:tcW w:w="958" w:type="dxa"/>
            <w:tcBorders>
              <w:top w:val="single" w:sz="4" w:space="0" w:color="auto"/>
              <w:left w:val="single" w:sz="4" w:space="0" w:color="auto"/>
              <w:bottom w:val="single" w:sz="4" w:space="0" w:color="auto"/>
              <w:right w:val="single" w:sz="4" w:space="0" w:color="auto"/>
            </w:tcBorders>
            <w:vAlign w:val="center"/>
          </w:tcPr>
          <w:p w14:paraId="7848A409" w14:textId="065B20F7" w:rsidR="00934F54" w:rsidRPr="00BA2FE6" w:rsidRDefault="00934F54" w:rsidP="00934F54">
            <w:pPr>
              <w:spacing w:before="0" w:line="240" w:lineRule="auto"/>
              <w:jc w:val="center"/>
              <w:rPr>
                <w:rFonts w:ascii="Aptos" w:eastAsia="Times New Roman" w:hAnsi="Aptos" w:cs="Times New Roman"/>
                <w:color w:val="000000"/>
                <w:kern w:val="0"/>
                <w:sz w:val="18"/>
                <w:szCs w:val="18"/>
                <w:lang w:eastAsia="en-GB"/>
                <w14:ligatures w14:val="none"/>
              </w:rPr>
            </w:pPr>
            <w:r>
              <w:rPr>
                <w:rFonts w:ascii="Aptos" w:eastAsia="Times New Roman" w:hAnsi="Aptos" w:cs="Times New Roman"/>
                <w:color w:val="000000"/>
                <w:kern w:val="0"/>
                <w:sz w:val="18"/>
                <w:szCs w:val="18"/>
                <w:lang w:eastAsia="en-GB"/>
                <w14:ligatures w14:val="none"/>
              </w:rPr>
              <w:t>22.344</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8A8D5" w14:textId="5F19B52F"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3.47</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1C0ED" w14:textId="77777777" w:rsidR="00934F54" w:rsidRPr="00BA2FE6" w:rsidRDefault="00934F54" w:rsidP="0020779C">
            <w:pPr>
              <w:spacing w:before="0" w:line="240" w:lineRule="auto"/>
              <w:jc w:val="center"/>
              <w:rPr>
                <w:rFonts w:ascii="Aptos" w:eastAsia="Times New Roman" w:hAnsi="Aptos" w:cs="Times New Roman"/>
                <w:color w:val="000000"/>
                <w:kern w:val="0"/>
                <w:sz w:val="18"/>
                <w:szCs w:val="18"/>
                <w:lang w:eastAsia="en-GB"/>
                <w14:ligatures w14:val="none"/>
              </w:rPr>
            </w:pPr>
            <w:r w:rsidRPr="00BA2FE6">
              <w:rPr>
                <w:rFonts w:ascii="Aptos" w:eastAsia="Times New Roman" w:hAnsi="Aptos" w:cs="Times New Roman"/>
                <w:color w:val="000000"/>
                <w:kern w:val="0"/>
                <w:sz w:val="18"/>
                <w:szCs w:val="18"/>
                <w:lang w:eastAsia="en-GB"/>
                <w14:ligatures w14:val="none"/>
              </w:rPr>
              <w:t>3.79</w:t>
            </w:r>
          </w:p>
        </w:tc>
      </w:tr>
      <w:tr w:rsidR="00934F54" w:rsidRPr="00BA2FE6" w14:paraId="09361784" w14:textId="77777777" w:rsidTr="00934F54">
        <w:trPr>
          <w:trHeight w:val="340"/>
        </w:trPr>
        <w:tc>
          <w:tcPr>
            <w:tcW w:w="8482"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0F6DFAAA" w14:textId="10FDD64E" w:rsidR="00934F54" w:rsidRPr="00934F54" w:rsidRDefault="00934F54" w:rsidP="00934F54">
            <w:pPr>
              <w:spacing w:before="0" w:line="240" w:lineRule="auto"/>
              <w:rPr>
                <w:rFonts w:ascii="Times New Roman" w:eastAsia="Times New Roman" w:hAnsi="Times New Roman" w:cs="Times New Roman"/>
                <w:kern w:val="0"/>
                <w:sz w:val="24"/>
                <w:lang w:eastAsia="en-GB"/>
                <w14:ligatures w14:val="none"/>
              </w:rPr>
            </w:pPr>
            <w:r w:rsidRPr="00BA2FE6">
              <w:rPr>
                <w:rFonts w:ascii="Aptos" w:eastAsia="Times New Roman" w:hAnsi="Aptos" w:cs="Times New Roman"/>
                <w:color w:val="000000"/>
                <w:kern w:val="0"/>
                <w:sz w:val="18"/>
                <w:szCs w:val="18"/>
                <w:lang w:eastAsia="en-GB"/>
                <w14:ligatures w14:val="none"/>
              </w:rPr>
              <w:t xml:space="preserve">Results are reported as unadjusted means with </w:t>
            </w:r>
            <w:r>
              <w:rPr>
                <w:rFonts w:ascii="Aptos" w:eastAsia="Times New Roman" w:hAnsi="Aptos" w:cs="Times New Roman"/>
                <w:color w:val="000000"/>
                <w:kern w:val="0"/>
                <w:sz w:val="18"/>
                <w:szCs w:val="18"/>
                <w:lang w:eastAsia="en-GB"/>
                <w14:ligatures w14:val="none"/>
              </w:rPr>
              <w:t xml:space="preserve">Standard Error (SE) and </w:t>
            </w:r>
            <w:r w:rsidRPr="00BA2FE6">
              <w:rPr>
                <w:rFonts w:ascii="Aptos" w:eastAsia="Times New Roman" w:hAnsi="Aptos" w:cs="Times New Roman"/>
                <w:color w:val="000000"/>
                <w:kern w:val="0"/>
                <w:sz w:val="18"/>
                <w:szCs w:val="18"/>
                <w:lang w:eastAsia="en-GB"/>
                <w14:ligatures w14:val="none"/>
              </w:rPr>
              <w:t>95% Confidence Intervals (95% CI)</w:t>
            </w:r>
            <w:r>
              <w:rPr>
                <w:rFonts w:ascii="Aptos" w:eastAsia="Times New Roman" w:hAnsi="Aptos" w:cs="Times New Roman"/>
                <w:color w:val="000000"/>
                <w:kern w:val="0"/>
                <w:sz w:val="18"/>
                <w:szCs w:val="18"/>
                <w:lang w:eastAsia="en-GB"/>
                <w14:ligatures w14:val="none"/>
              </w:rPr>
              <w:t xml:space="preserve"> </w:t>
            </w:r>
          </w:p>
        </w:tc>
      </w:tr>
    </w:tbl>
    <w:p w14:paraId="6F7468E6"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5FE93531" w14:textId="6F52C0F2" w:rsidR="00AD517D" w:rsidRDefault="00AD517D" w:rsidP="00AD517D">
      <w:pPr>
        <w:spacing w:before="0" w:line="240" w:lineRule="auto"/>
        <w:rPr>
          <w:rFonts w:ascii="Times New Roman" w:eastAsia="Times New Roman" w:hAnsi="Times New Roman" w:cs="Times New Roman"/>
          <w:kern w:val="0"/>
          <w:sz w:val="24"/>
          <w:lang w:eastAsia="en-GB"/>
          <w14:ligatures w14:val="none"/>
        </w:rPr>
      </w:pPr>
    </w:p>
    <w:p w14:paraId="5F4D9E56" w14:textId="77777777" w:rsidR="00934F54" w:rsidRDefault="00934F54" w:rsidP="00AD517D">
      <w:pPr>
        <w:spacing w:before="0" w:line="240" w:lineRule="auto"/>
        <w:rPr>
          <w:rFonts w:ascii="Times New Roman" w:eastAsia="Times New Roman" w:hAnsi="Times New Roman" w:cs="Times New Roman"/>
          <w:kern w:val="0"/>
          <w:sz w:val="24"/>
          <w:lang w:eastAsia="en-GB"/>
          <w14:ligatures w14:val="none"/>
        </w:rPr>
      </w:pPr>
    </w:p>
    <w:p w14:paraId="085DEBF7" w14:textId="77777777" w:rsidR="00934F54" w:rsidRDefault="00934F54">
      <w:pPr>
        <w:spacing w:before="0" w:line="240" w:lineRule="auto"/>
        <w:rPr>
          <w:rFonts w:ascii="Avenir Book" w:eastAsia="Times New Roman" w:hAnsi="Avenir Book" w:cstheme="majorBidi"/>
          <w:color w:val="7C9163" w:themeColor="accent1" w:themeShade="BF"/>
          <w:sz w:val="24"/>
          <w:szCs w:val="32"/>
          <w:lang w:eastAsia="en-GB"/>
        </w:rPr>
      </w:pPr>
      <w:bookmarkStart w:id="447" w:name="_Toc170646839"/>
      <w:bookmarkStart w:id="448" w:name="_Toc176441545"/>
      <w:r>
        <w:rPr>
          <w:rFonts w:eastAsia="Times New Roman"/>
          <w:lang w:eastAsia="en-GB"/>
        </w:rPr>
        <w:br w:type="page"/>
      </w:r>
    </w:p>
    <w:p w14:paraId="10AA7963" w14:textId="59CDF404" w:rsidR="00AD517D" w:rsidRPr="00BA2FE6" w:rsidRDefault="00AD517D" w:rsidP="00AD517D">
      <w:pPr>
        <w:pStyle w:val="Heading2"/>
        <w:rPr>
          <w:rFonts w:eastAsia="Times New Roman"/>
          <w:lang w:eastAsia="en-GB"/>
        </w:rPr>
      </w:pPr>
      <w:bookmarkStart w:id="449" w:name="_Toc187146262"/>
      <w:r w:rsidRPr="00BA2FE6">
        <w:rPr>
          <w:rFonts w:eastAsia="Times New Roman"/>
          <w:lang w:eastAsia="en-GB"/>
        </w:rPr>
        <w:lastRenderedPageBreak/>
        <w:t>Additional File 2.1</w:t>
      </w:r>
      <w:r w:rsidR="00064E78">
        <w:rPr>
          <w:rFonts w:eastAsia="Times New Roman"/>
          <w:lang w:eastAsia="en-GB"/>
        </w:rPr>
        <w:t>1</w:t>
      </w:r>
      <w:r w:rsidRPr="00BA2FE6">
        <w:rPr>
          <w:rFonts w:eastAsia="Times New Roman"/>
          <w:lang w:eastAsia="en-GB"/>
        </w:rPr>
        <w:t>:  Logistic regression models (HURM and HPM clusters)</w:t>
      </w:r>
      <w:bookmarkEnd w:id="447"/>
      <w:bookmarkEnd w:id="448"/>
      <w:bookmarkEnd w:id="449"/>
    </w:p>
    <w:p w14:paraId="76FF839C" w14:textId="77777777" w:rsidR="00AD517D" w:rsidRPr="00BA2FE6" w:rsidRDefault="00AD517D" w:rsidP="00AD517D">
      <w:pPr>
        <w:spacing w:before="0" w:line="240" w:lineRule="auto"/>
        <w:rPr>
          <w:rFonts w:ascii="Aptos Display" w:eastAsia="Times New Roman" w:hAnsi="Aptos Display" w:cs="Times New Roman"/>
          <w:color w:val="7C9163"/>
          <w:kern w:val="0"/>
          <w:sz w:val="28"/>
          <w:szCs w:val="32"/>
          <w:lang w:eastAsia="en-GB"/>
          <w14:ligatures w14:val="none"/>
        </w:rPr>
      </w:pPr>
    </w:p>
    <w:p w14:paraId="4368DDCD" w14:textId="77777777" w:rsidR="00AD517D" w:rsidRPr="00BA2FE6" w:rsidRDefault="00AD517D" w:rsidP="00AD517D">
      <w:pPr>
        <w:spacing w:before="0" w:line="240" w:lineRule="auto"/>
        <w:jc w:val="center"/>
        <w:rPr>
          <w:rFonts w:ascii="Avenir Book" w:eastAsia="Times New Roman" w:hAnsi="Avenir Book" w:cs="Times New Roman"/>
          <w:b/>
          <w:bCs/>
          <w:kern w:val="0"/>
          <w:sz w:val="18"/>
          <w:szCs w:val="18"/>
          <w:lang w:eastAsia="en-GB"/>
          <w14:ligatures w14:val="none"/>
        </w:rPr>
      </w:pPr>
      <w:r w:rsidRPr="00BA2FE6">
        <w:rPr>
          <w:rFonts w:ascii="Avenir Book" w:eastAsia="Times New Roman" w:hAnsi="Avenir Book" w:cs="Times New Roman"/>
          <w:b/>
          <w:bCs/>
          <w:kern w:val="0"/>
          <w:sz w:val="18"/>
          <w:szCs w:val="18"/>
          <w:lang w:eastAsia="en-GB"/>
          <w14:ligatures w14:val="none"/>
        </w:rPr>
        <w:t>Model 1 - Logistic regression predicting the likelihood of belonging in the High Processed Meat Cluster based on age, ethnicity, and occupation classification (NSSEC5)</w:t>
      </w:r>
    </w:p>
    <w:p w14:paraId="2911CB21"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25AFD04A" wp14:editId="64D66765">
            <wp:extent cx="4680000" cy="2774529"/>
            <wp:effectExtent l="0" t="0" r="0" b="0"/>
            <wp:docPr id="755005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0249" name=""/>
                    <pic:cNvPicPr/>
                  </pic:nvPicPr>
                  <pic:blipFill rotWithShape="1">
                    <a:blip r:embed="rId47"/>
                    <a:srcRect b="52855"/>
                    <a:stretch/>
                  </pic:blipFill>
                  <pic:spPr bwMode="auto">
                    <a:xfrm>
                      <a:off x="0" y="0"/>
                      <a:ext cx="4680000" cy="2774529"/>
                    </a:xfrm>
                    <a:prstGeom prst="rect">
                      <a:avLst/>
                    </a:prstGeom>
                    <a:ln>
                      <a:noFill/>
                    </a:ln>
                    <a:extLst>
                      <a:ext uri="{53640926-AAD7-44D8-BBD7-CCE9431645EC}">
                        <a14:shadowObscured xmlns:a14="http://schemas.microsoft.com/office/drawing/2010/main"/>
                      </a:ext>
                    </a:extLst>
                  </pic:spPr>
                </pic:pic>
              </a:graphicData>
            </a:graphic>
          </wp:inline>
        </w:drawing>
      </w:r>
    </w:p>
    <w:p w14:paraId="2AAA79AC"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690A764D"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5169585D" w14:textId="77777777" w:rsidR="00AD517D" w:rsidRPr="00BA2FE6" w:rsidRDefault="00AD517D" w:rsidP="00AD517D">
      <w:pPr>
        <w:spacing w:before="0" w:line="240" w:lineRule="auto"/>
        <w:rPr>
          <w:rFonts w:ascii="Times New Roman" w:eastAsia="Times New Roman" w:hAnsi="Times New Roman" w:cs="Times New Roman"/>
          <w:kern w:val="0"/>
          <w:sz w:val="24"/>
          <w:lang w:eastAsia="en-GB"/>
          <w14:ligatures w14:val="none"/>
        </w:rPr>
      </w:pPr>
    </w:p>
    <w:p w14:paraId="516FD34E" w14:textId="77777777" w:rsidR="00AD517D" w:rsidRPr="00BA2FE6" w:rsidRDefault="00AD517D" w:rsidP="00AD517D">
      <w:pPr>
        <w:spacing w:before="0" w:line="240" w:lineRule="auto"/>
        <w:jc w:val="center"/>
        <w:rPr>
          <w:rFonts w:ascii="Aptos" w:eastAsia="Times New Roman" w:hAnsi="Aptos" w:cs="Times New Roman"/>
          <w:b/>
          <w:bCs/>
          <w:kern w:val="0"/>
          <w:sz w:val="20"/>
          <w:szCs w:val="20"/>
          <w:lang w:eastAsia="en-GB"/>
          <w14:ligatures w14:val="none"/>
        </w:rPr>
      </w:pPr>
      <w:r w:rsidRPr="00BA2FE6">
        <w:rPr>
          <w:rFonts w:ascii="Avenir Book" w:eastAsia="Times New Roman" w:hAnsi="Avenir Book" w:cs="Times New Roman"/>
          <w:b/>
          <w:bCs/>
          <w:kern w:val="0"/>
          <w:sz w:val="18"/>
          <w:szCs w:val="18"/>
          <w:lang w:eastAsia="en-GB"/>
          <w14:ligatures w14:val="none"/>
        </w:rPr>
        <w:t>Model 2 (FINAL) - Logistic regression predicting the likelihood of belonging in the High Processed Meat Cluster based on age, ethnicity, occupation classification and equivalised household income</w:t>
      </w:r>
    </w:p>
    <w:p w14:paraId="4A0A4A47" w14:textId="77777777" w:rsidR="00AD517D" w:rsidRPr="00BA2FE6" w:rsidRDefault="00AD517D" w:rsidP="00AD517D">
      <w:pPr>
        <w:spacing w:before="0" w:line="240" w:lineRule="auto"/>
        <w:jc w:val="center"/>
        <w:rPr>
          <w:rFonts w:ascii="Times New Roman" w:eastAsia="Times New Roman" w:hAnsi="Times New Roman" w:cs="Times New Roman"/>
          <w:kern w:val="0"/>
          <w:sz w:val="24"/>
          <w:lang w:eastAsia="en-GB"/>
          <w14:ligatures w14:val="none"/>
        </w:rPr>
      </w:pPr>
      <w:r w:rsidRPr="00BA2FE6">
        <w:rPr>
          <w:rFonts w:ascii="Times New Roman" w:eastAsia="Times New Roman" w:hAnsi="Times New Roman" w:cs="Times New Roman"/>
          <w:noProof/>
          <w:kern w:val="0"/>
          <w:sz w:val="24"/>
          <w:lang w:eastAsia="en-GB"/>
          <w14:ligatures w14:val="none"/>
        </w:rPr>
        <w:drawing>
          <wp:inline distT="0" distB="0" distL="0" distR="0" wp14:anchorId="10497698" wp14:editId="6D576415">
            <wp:extent cx="4680000" cy="2920713"/>
            <wp:effectExtent l="0" t="0" r="0" b="635"/>
            <wp:docPr id="121630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0249" name=""/>
                    <pic:cNvPicPr/>
                  </pic:nvPicPr>
                  <pic:blipFill rotWithShape="1">
                    <a:blip r:embed="rId47"/>
                    <a:srcRect t="50371"/>
                    <a:stretch/>
                  </pic:blipFill>
                  <pic:spPr bwMode="auto">
                    <a:xfrm>
                      <a:off x="0" y="0"/>
                      <a:ext cx="4680000" cy="2920713"/>
                    </a:xfrm>
                    <a:prstGeom prst="rect">
                      <a:avLst/>
                    </a:prstGeom>
                    <a:ln>
                      <a:noFill/>
                    </a:ln>
                    <a:extLst>
                      <a:ext uri="{53640926-AAD7-44D8-BBD7-CCE9431645EC}">
                        <a14:shadowObscured xmlns:a14="http://schemas.microsoft.com/office/drawing/2010/main"/>
                      </a:ext>
                    </a:extLst>
                  </pic:spPr>
                </pic:pic>
              </a:graphicData>
            </a:graphic>
          </wp:inline>
        </w:drawing>
      </w:r>
    </w:p>
    <w:p w14:paraId="07D051B3" w14:textId="77777777" w:rsidR="00AD517D" w:rsidRPr="00BA2FE6" w:rsidRDefault="00AD517D" w:rsidP="00AD517D"/>
    <w:p w14:paraId="5DDAF394" w14:textId="77777777" w:rsidR="00AD517D" w:rsidRDefault="00AD517D" w:rsidP="00AD517D">
      <w:pPr>
        <w:spacing w:before="0" w:line="240" w:lineRule="auto"/>
        <w:rPr>
          <w:rFonts w:ascii="Avenir Book" w:eastAsiaTheme="majorEastAsia" w:hAnsi="Avenir Book" w:cstheme="majorBidi"/>
          <w:color w:val="7C9163" w:themeColor="accent1" w:themeShade="BF"/>
          <w:sz w:val="24"/>
          <w:szCs w:val="40"/>
        </w:rPr>
      </w:pPr>
      <w:r>
        <w:br w:type="page"/>
      </w:r>
    </w:p>
    <w:p w14:paraId="33BF4D68" w14:textId="77777777" w:rsidR="00AD517D" w:rsidRPr="00DC3058" w:rsidRDefault="00AD517D" w:rsidP="00AD517D">
      <w:pPr>
        <w:pStyle w:val="Heading1"/>
        <w:ind w:left="-142"/>
      </w:pPr>
      <w:bookmarkStart w:id="450" w:name="_Toc176441546"/>
      <w:bookmarkStart w:id="451" w:name="_Toc187146263"/>
      <w:r w:rsidRPr="00DC3058">
        <w:lastRenderedPageBreak/>
        <w:t>Appendix 3: Supplementary files for Paper 3 (Reflexive Thematic Analysis)</w:t>
      </w:r>
      <w:bookmarkEnd w:id="450"/>
      <w:bookmarkEnd w:id="451"/>
    </w:p>
    <w:p w14:paraId="4D09640D" w14:textId="77777777" w:rsidR="00AD517D" w:rsidRPr="00DC3058" w:rsidRDefault="00AD517D" w:rsidP="00AD517D">
      <w:pPr>
        <w:pStyle w:val="Heading2"/>
        <w:ind w:left="-142"/>
      </w:pPr>
      <w:bookmarkStart w:id="452" w:name="_Toc176441547"/>
      <w:bookmarkStart w:id="453" w:name="_Toc187146264"/>
      <w:r w:rsidRPr="00DC3058">
        <w:t>Additional File 3.1 – Ethics Approval Letter</w:t>
      </w:r>
      <w:bookmarkEnd w:id="452"/>
      <w:bookmarkEnd w:id="453"/>
    </w:p>
    <w:p w14:paraId="7C501552" w14:textId="77777777" w:rsidR="00AD517D" w:rsidRPr="0020029C" w:rsidRDefault="00AD517D" w:rsidP="00AD517D">
      <w:pPr>
        <w:spacing w:before="0" w:line="240" w:lineRule="auto"/>
        <w:ind w:left="-426"/>
      </w:pPr>
      <w:r>
        <w:rPr>
          <w:noProof/>
        </w:rPr>
        <w:drawing>
          <wp:inline distT="0" distB="0" distL="0" distR="0" wp14:anchorId="4CA762AE" wp14:editId="16E428B1">
            <wp:extent cx="6035135" cy="6544638"/>
            <wp:effectExtent l="0" t="0" r="0" b="0"/>
            <wp:docPr id="830183329" name="Picture 3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183329" name="Picture 31" descr="A paper with text on i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39496" cy="6549367"/>
                    </a:xfrm>
                    <a:prstGeom prst="rect">
                      <a:avLst/>
                    </a:prstGeom>
                  </pic:spPr>
                </pic:pic>
              </a:graphicData>
            </a:graphic>
          </wp:inline>
        </w:drawing>
      </w:r>
    </w:p>
    <w:p w14:paraId="274ED963" w14:textId="77777777" w:rsidR="00AD517D" w:rsidRDefault="00AD517D" w:rsidP="00AD517D">
      <w:pPr>
        <w:spacing w:before="0" w:line="240" w:lineRule="auto"/>
      </w:pPr>
      <w:r>
        <w:br w:type="page"/>
      </w:r>
    </w:p>
    <w:p w14:paraId="16F66257" w14:textId="77777777" w:rsidR="00AD517D" w:rsidRPr="00DC3058" w:rsidRDefault="00AD517D" w:rsidP="00AD517D">
      <w:pPr>
        <w:pStyle w:val="Heading2"/>
      </w:pPr>
      <w:bookmarkStart w:id="454" w:name="_Toc176441548"/>
      <w:bookmarkStart w:id="455" w:name="_Toc187146265"/>
      <w:r w:rsidRPr="00DC3058">
        <w:lastRenderedPageBreak/>
        <w:t xml:space="preserve">Additional File </w:t>
      </w:r>
      <w:r>
        <w:t>3</w:t>
      </w:r>
      <w:r w:rsidRPr="00DC3058">
        <w:t>.2: Quantitative Questionnaire</w:t>
      </w:r>
      <w:bookmarkEnd w:id="454"/>
      <w:bookmarkEnd w:id="455"/>
    </w:p>
    <w:p w14:paraId="05276000" w14:textId="77777777" w:rsidR="00AD517D" w:rsidRDefault="00AD517D" w:rsidP="00AD517D">
      <w:pPr>
        <w:spacing w:before="0" w:line="240" w:lineRule="auto"/>
      </w:pPr>
      <w:r>
        <w:t xml:space="preserve">This questionnaire was distributed to recruit participants for the study population universe, from which men were selected for interview, based on responses. </w:t>
      </w:r>
    </w:p>
    <w:p w14:paraId="529AA2E9" w14:textId="77777777" w:rsidR="00AD517D" w:rsidRDefault="00AD517D" w:rsidP="00AD517D">
      <w:pPr>
        <w:spacing w:before="0" w:line="240" w:lineRule="auto"/>
      </w:pPr>
    </w:p>
    <w:p w14:paraId="1168A65B" w14:textId="77777777" w:rsidR="00AD517D" w:rsidRPr="003F6E47" w:rsidRDefault="00AD517D" w:rsidP="00AD517D">
      <w:pPr>
        <w:pStyle w:val="H2"/>
        <w:spacing w:before="60"/>
        <w:rPr>
          <w:sz w:val="24"/>
          <w:szCs w:val="24"/>
        </w:rPr>
      </w:pPr>
      <w:r w:rsidRPr="003F6E47">
        <w:rPr>
          <w:sz w:val="24"/>
          <w:szCs w:val="24"/>
        </w:rPr>
        <w:t>Meat consumption questionnaire</w:t>
      </w:r>
    </w:p>
    <w:p w14:paraId="76C29F23" w14:textId="77777777" w:rsidR="00AD517D" w:rsidRDefault="00AD517D" w:rsidP="00AD517D">
      <w:pPr>
        <w:keepNext/>
        <w:spacing w:before="60" w:line="240" w:lineRule="auto"/>
        <w:rPr>
          <w:rFonts w:cstheme="minorHAnsi"/>
          <w:szCs w:val="21"/>
        </w:rPr>
      </w:pPr>
      <w:r w:rsidRPr="005F2EF4">
        <w:rPr>
          <w:rFonts w:asciiTheme="minorHAnsi" w:hAnsiTheme="minorHAnsi" w:cstheme="minorHAnsi"/>
          <w:b/>
          <w:szCs w:val="21"/>
        </w:rPr>
        <w:t>Exploring Dietary Behaviour in Men in the UK - Participant Information Sheet</w:t>
      </w:r>
      <w:r w:rsidRPr="005F2EF4">
        <w:rPr>
          <w:rFonts w:asciiTheme="minorHAnsi" w:hAnsiTheme="minorHAnsi" w:cstheme="minorHAnsi"/>
          <w:szCs w:val="21"/>
        </w:rPr>
        <w:t xml:space="preserve">  </w:t>
      </w:r>
    </w:p>
    <w:p w14:paraId="235FF6C1" w14:textId="77777777" w:rsidR="00AD517D" w:rsidRPr="005F2EF4" w:rsidRDefault="00AD517D" w:rsidP="00AD517D">
      <w:pPr>
        <w:keepNext/>
        <w:spacing w:before="60" w:line="240" w:lineRule="auto"/>
        <w:rPr>
          <w:rFonts w:asciiTheme="minorHAnsi" w:hAnsiTheme="minorHAnsi" w:cstheme="minorHAnsi"/>
          <w:szCs w:val="21"/>
        </w:rPr>
      </w:pPr>
      <w:r w:rsidRPr="005F2EF4">
        <w:rPr>
          <w:rFonts w:asciiTheme="minorHAnsi" w:hAnsiTheme="minorHAnsi" w:cstheme="minorHAnsi"/>
          <w:szCs w:val="21"/>
        </w:rPr>
        <w:t xml:space="preserve">You are being invited to take part in a research project. Before you decide </w:t>
      </w:r>
      <w:proofErr w:type="gramStart"/>
      <w:r w:rsidRPr="005F2EF4">
        <w:rPr>
          <w:rFonts w:asciiTheme="minorHAnsi" w:hAnsiTheme="minorHAnsi" w:cstheme="minorHAnsi"/>
          <w:szCs w:val="21"/>
        </w:rPr>
        <w:t>whether or not</w:t>
      </w:r>
      <w:proofErr w:type="gramEnd"/>
      <w:r w:rsidRPr="005F2EF4">
        <w:rPr>
          <w:rFonts w:asciiTheme="minorHAnsi" w:hAnsiTheme="minorHAnsi" w:cstheme="minorHAnsi"/>
          <w:szCs w:val="21"/>
        </w:rPr>
        <w:t xml:space="preserve"> to participate, it is important for you to understand why the research is being done and what it will involve. Please take time to read the following information carefully and discuss it with others if you wish. Ask us if anything is unclear or if you want more information. Take time to decide whether you wish to take part. Thank you for reading this.</w:t>
      </w:r>
      <w:r w:rsidRPr="005F2EF4">
        <w:rPr>
          <w:rFonts w:asciiTheme="minorHAnsi" w:hAnsiTheme="minorHAnsi" w:cstheme="minorHAnsi"/>
          <w:szCs w:val="21"/>
        </w:rPr>
        <w:br/>
      </w:r>
    </w:p>
    <w:p w14:paraId="338A1950" w14:textId="77777777" w:rsidR="00AD517D" w:rsidRPr="005F2EF4" w:rsidRDefault="00AD517D" w:rsidP="00AD517D">
      <w:pPr>
        <w:keepNext/>
        <w:spacing w:before="60" w:line="240" w:lineRule="auto"/>
        <w:rPr>
          <w:rFonts w:asciiTheme="minorHAnsi" w:hAnsiTheme="minorHAnsi" w:cstheme="minorHAnsi"/>
          <w:szCs w:val="21"/>
        </w:rPr>
      </w:pPr>
      <w:r w:rsidRPr="005F2EF4">
        <w:rPr>
          <w:rFonts w:asciiTheme="minorHAnsi" w:hAnsiTheme="minorHAnsi" w:cstheme="minorHAnsi"/>
          <w:szCs w:val="21"/>
        </w:rPr>
        <w:t xml:space="preserve"> </w:t>
      </w:r>
      <w:r w:rsidRPr="005F2EF4">
        <w:rPr>
          <w:rFonts w:asciiTheme="minorHAnsi" w:hAnsiTheme="minorHAnsi" w:cstheme="minorHAnsi"/>
          <w:b/>
          <w:szCs w:val="21"/>
        </w:rPr>
        <w:t>The study</w:t>
      </w:r>
      <w:r w:rsidRPr="005F2EF4">
        <w:rPr>
          <w:rFonts w:asciiTheme="minorHAnsi" w:hAnsiTheme="minorHAnsi" w:cstheme="minorHAnsi"/>
          <w:szCs w:val="21"/>
        </w:rPr>
        <w:br/>
        <w:t xml:space="preserve"> The food we eat can affect our health and environment in many ways.  Evidence shows that men and women make different food choices and may have different reasons or influences that affect their food choices. This research study will explore food that men in the UK typically eat and the factors that influence them to eat these foods.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Why have I been chosen?</w:t>
      </w:r>
      <w:r w:rsidRPr="005F2EF4">
        <w:rPr>
          <w:rFonts w:asciiTheme="minorHAnsi" w:hAnsiTheme="minorHAnsi" w:cstheme="minorHAnsi"/>
          <w:szCs w:val="21"/>
        </w:rPr>
        <w:br/>
        <w:t xml:space="preserve"> You were chosen to complete this screening questionnaire based on your registration with Prolific and met the general criteria chosen by the researcher (male gender, UK residency, English language proficiency).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Do I have to take part?</w:t>
      </w:r>
      <w:r w:rsidRPr="005F2EF4">
        <w:rPr>
          <w:rFonts w:asciiTheme="minorHAnsi" w:hAnsiTheme="minorHAnsi" w:cstheme="minorHAnsi"/>
          <w:szCs w:val="21"/>
        </w:rPr>
        <w:br/>
        <w:t xml:space="preserve"> Please remember that taking part in this research is entirely voluntary and that if you do not wish to take part, you do not have to provide a reason, and there will be no negative consequences. You may discontinue participation today at any time by exiting the questionnaire before selecting the final ‘complete and submission’ box at the end of the survey.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You can also request to be removed from the study after completing the questionnaire. If you are not interviewed as part of this study, you can request to have your questionnaire study removed until the end of the day on 30</w:t>
      </w:r>
      <w:r w:rsidRPr="002C2069">
        <w:rPr>
          <w:rFonts w:asciiTheme="minorHAnsi" w:hAnsiTheme="minorHAnsi" w:cstheme="minorHAnsi"/>
          <w:szCs w:val="21"/>
          <w:vertAlign w:val="superscript"/>
        </w:rPr>
        <w:t>th</w:t>
      </w:r>
      <w:r w:rsidRPr="005F2EF4">
        <w:rPr>
          <w:rFonts w:asciiTheme="minorHAnsi" w:hAnsiTheme="minorHAnsi" w:cstheme="minorHAnsi"/>
          <w:szCs w:val="21"/>
        </w:rPr>
        <w:t xml:space="preserve"> of April 2024. If you are interviewed for this study, you can withdraw your questionnaire data anytime up until 48 hours after a completed interview.   After these dates, your data will have already been used for research purposes and will no longer be possible to remove from analysis. If you are chosen for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If you want to remove your questionnaire answers from the research in line with the above dates, please contact the researcher through the Prolific email platform using only your Prolific ID, and your answers will be removed immediately</w:t>
      </w:r>
      <w:r w:rsidRPr="005F2EF4">
        <w:rPr>
          <w:rFonts w:asciiTheme="minorHAnsi" w:hAnsiTheme="minorHAnsi" w:cstheme="minorHAnsi"/>
          <w:szCs w:val="21"/>
          <w:u w:val="single"/>
        </w:rPr>
        <w:t>.</w:t>
      </w:r>
      <w:r w:rsidRPr="005F2EF4">
        <w:rPr>
          <w:rFonts w:asciiTheme="minorHAnsi" w:hAnsiTheme="minorHAnsi" w:cstheme="minorHAnsi"/>
          <w:szCs w:val="21"/>
        </w:rPr>
        <w:t xml:space="preserve">  You do not need to provide a reason for your decision; there will be no negative consequences. </w:t>
      </w:r>
      <w:r w:rsidRPr="005F2EF4">
        <w:rPr>
          <w:rFonts w:asciiTheme="minorHAnsi" w:hAnsiTheme="minorHAnsi" w:cstheme="minorHAnsi"/>
          <w:szCs w:val="21"/>
        </w:rPr>
        <w:br/>
        <w:t xml:space="preserve"> </w:t>
      </w:r>
    </w:p>
    <w:p w14:paraId="53F9EBAD" w14:textId="77777777" w:rsidR="00AD517D" w:rsidRPr="005F2EF4" w:rsidRDefault="00AD517D" w:rsidP="00AD517D">
      <w:pPr>
        <w:keepNext/>
        <w:spacing w:before="60" w:line="240" w:lineRule="auto"/>
        <w:rPr>
          <w:rFonts w:asciiTheme="minorHAnsi" w:hAnsiTheme="minorHAnsi" w:cstheme="minorHAnsi"/>
          <w:szCs w:val="21"/>
        </w:rPr>
      </w:pPr>
      <w:r w:rsidRPr="005F2EF4">
        <w:rPr>
          <w:rFonts w:asciiTheme="minorHAnsi" w:hAnsiTheme="minorHAnsi" w:cstheme="minorHAnsi"/>
          <w:b/>
          <w:szCs w:val="21"/>
        </w:rPr>
        <w:t xml:space="preserve">Will I be paid for this research? </w:t>
      </w:r>
      <w:r w:rsidRPr="005F2EF4">
        <w:rPr>
          <w:rFonts w:asciiTheme="minorHAnsi" w:hAnsiTheme="minorHAnsi" w:cstheme="minorHAnsi"/>
          <w:szCs w:val="21"/>
        </w:rPr>
        <w:br/>
        <w:t xml:space="preserve">Yes, you will be paid £2.50 for the full and verified completion of the questionnaire. As the survey should take 10 minutes or less to complete, this payment equates to approximately £11.44/hour, or the National Minimum Living Wage as of 01 April 2024. This payment will be made to you directly through your account with Prolific.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Please note that participating in this research will not create a legally binding agreement, nor is it intended to create an employment relationship between you and the University of Sheffield.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What will happen to me if I take part? What do I have to do?</w:t>
      </w:r>
      <w:r w:rsidRPr="005F2EF4">
        <w:rPr>
          <w:rFonts w:asciiTheme="minorHAnsi" w:hAnsiTheme="minorHAnsi" w:cstheme="minorHAnsi"/>
          <w:szCs w:val="21"/>
        </w:rPr>
        <w:br/>
        <w:t xml:space="preserve"> Your participation </w:t>
      </w:r>
      <w:proofErr w:type="gramStart"/>
      <w:r>
        <w:rPr>
          <w:rFonts w:cstheme="minorHAnsi"/>
          <w:szCs w:val="21"/>
        </w:rPr>
        <w:t>I</w:t>
      </w:r>
      <w:r w:rsidRPr="005F2EF4">
        <w:rPr>
          <w:rFonts w:asciiTheme="minorHAnsi" w:hAnsiTheme="minorHAnsi" w:cstheme="minorHAnsi"/>
          <w:szCs w:val="21"/>
        </w:rPr>
        <w:t>n</w:t>
      </w:r>
      <w:proofErr w:type="gramEnd"/>
      <w:r w:rsidRPr="005F2EF4">
        <w:rPr>
          <w:rFonts w:asciiTheme="minorHAnsi" w:hAnsiTheme="minorHAnsi" w:cstheme="minorHAnsi"/>
          <w:szCs w:val="21"/>
        </w:rPr>
        <w:t xml:space="preserve"> this stage of research </w:t>
      </w:r>
      <w:r>
        <w:rPr>
          <w:rFonts w:cstheme="minorHAnsi"/>
          <w:szCs w:val="21"/>
        </w:rPr>
        <w:t>I</w:t>
      </w:r>
      <w:r w:rsidRPr="005F2EF4">
        <w:rPr>
          <w:rFonts w:asciiTheme="minorHAnsi" w:hAnsiTheme="minorHAnsi" w:cstheme="minorHAnsi"/>
          <w:szCs w:val="21"/>
        </w:rPr>
        <w:t xml:space="preserve">nvolves completing a questionnaire. This will ask about the types of meat you typically eat and a short set of questions about yourself.  It should take 10 minutes or less to complete. </w:t>
      </w:r>
      <w:r w:rsidRPr="005F2EF4">
        <w:rPr>
          <w:rFonts w:asciiTheme="minorHAnsi" w:hAnsiTheme="minorHAnsi" w:cstheme="minorHAnsi"/>
          <w:szCs w:val="21"/>
        </w:rPr>
        <w:br/>
        <w:t xml:space="preserve"> </w:t>
      </w:r>
      <w:r w:rsidRPr="005F2EF4">
        <w:rPr>
          <w:rFonts w:asciiTheme="minorHAnsi" w:hAnsiTheme="minorHAnsi" w:cstheme="minorHAnsi"/>
          <w:szCs w:val="21"/>
        </w:rPr>
        <w:br/>
      </w:r>
      <w:r w:rsidRPr="005F2EF4">
        <w:rPr>
          <w:rFonts w:asciiTheme="minorHAnsi" w:hAnsiTheme="minorHAnsi" w:cstheme="minorHAnsi"/>
          <w:szCs w:val="21"/>
        </w:rPr>
        <w:lastRenderedPageBreak/>
        <w:t xml:space="preserve"> This screening questionnaire is the first stage in this research study, in which men are asked to describe the foods they typically eat and answer some basic questions about themselves, including their age, ethnicity, occupation and level of education or qualifications.  This information will be used to select a smaller group of men to participate in an in-depth interview. The interviews will explore in more detail the way men think or feel about the types of meat they typically eat.</w:t>
      </w:r>
    </w:p>
    <w:p w14:paraId="35D32EFB" w14:textId="77777777" w:rsidR="00AD517D" w:rsidRPr="005F2EF4" w:rsidRDefault="00AD517D" w:rsidP="00AD517D">
      <w:pPr>
        <w:pStyle w:val="QuestionSeparator"/>
        <w:spacing w:before="60" w:line="240" w:lineRule="auto"/>
        <w:rPr>
          <w:rFonts w:cstheme="minorHAnsi"/>
          <w:sz w:val="21"/>
          <w:szCs w:val="21"/>
        </w:rPr>
      </w:pPr>
    </w:p>
    <w:p w14:paraId="01BE1294" w14:textId="77777777" w:rsidR="00AD517D" w:rsidRPr="005F2EF4" w:rsidRDefault="00AD517D" w:rsidP="00AD517D">
      <w:pPr>
        <w:keepNext/>
        <w:spacing w:before="60" w:line="240" w:lineRule="auto"/>
        <w:rPr>
          <w:rFonts w:asciiTheme="minorHAnsi" w:hAnsiTheme="minorHAnsi" w:cstheme="minorHAnsi"/>
          <w:szCs w:val="21"/>
        </w:rPr>
      </w:pPr>
      <w:r w:rsidRPr="005F2EF4">
        <w:rPr>
          <w:rFonts w:asciiTheme="minorHAnsi" w:hAnsiTheme="minorHAnsi" w:cstheme="minorHAnsi"/>
          <w:b/>
          <w:szCs w:val="21"/>
        </w:rPr>
        <w:t>What are the possible disadvantages and risks of taking part?</w:t>
      </w:r>
      <w:r w:rsidRPr="005F2EF4">
        <w:rPr>
          <w:rFonts w:asciiTheme="minorHAnsi" w:hAnsiTheme="minorHAnsi" w:cstheme="minorHAnsi"/>
          <w:szCs w:val="21"/>
        </w:rPr>
        <w:br/>
        <w:t xml:space="preserve"> There are no anticipated disadvantages to taking part in this questionnaire.  Participants who may have a history of eating disorders are advised to think carefully about participation, as the questions are related to typical food consumption.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What are the possible benefits of taking part?</w:t>
      </w:r>
      <w:r w:rsidRPr="005F2EF4">
        <w:rPr>
          <w:rFonts w:asciiTheme="minorHAnsi" w:hAnsiTheme="minorHAnsi" w:cstheme="minorHAnsi"/>
          <w:szCs w:val="21"/>
        </w:rPr>
        <w:br/>
        <w:t xml:space="preserve"> As noted, you will be paid £2.50 for completing the questionnaire and given the opportunity to participate in an interview related to the same research study.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Whilst there are no immediate benefits for people participating in the project, this work will add to understanding what influences men in the UK to eat the foods they typically eat and allow for further work to support healthy and sustainable eating patterns.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Will my taking part in this project be kept confidential?</w:t>
      </w:r>
      <w:r w:rsidRPr="005F2EF4">
        <w:rPr>
          <w:rFonts w:asciiTheme="minorHAnsi" w:hAnsiTheme="minorHAnsi" w:cstheme="minorHAnsi"/>
          <w:szCs w:val="21"/>
        </w:rPr>
        <w:br/>
        <w:t xml:space="preserve"> No personally </w:t>
      </w:r>
      <w:r>
        <w:rPr>
          <w:rFonts w:cstheme="minorHAnsi"/>
          <w:szCs w:val="21"/>
        </w:rPr>
        <w:t>I</w:t>
      </w:r>
      <w:r w:rsidRPr="005F2EF4">
        <w:rPr>
          <w:rFonts w:asciiTheme="minorHAnsi" w:hAnsiTheme="minorHAnsi" w:cstheme="minorHAnsi"/>
          <w:szCs w:val="21"/>
        </w:rPr>
        <w:t xml:space="preserve">dentifiable </w:t>
      </w:r>
      <w:r>
        <w:rPr>
          <w:rFonts w:cstheme="minorHAnsi"/>
          <w:szCs w:val="21"/>
        </w:rPr>
        <w:t>I</w:t>
      </w:r>
      <w:r w:rsidRPr="005F2EF4">
        <w:rPr>
          <w:rFonts w:asciiTheme="minorHAnsi" w:hAnsiTheme="minorHAnsi" w:cstheme="minorHAnsi"/>
          <w:szCs w:val="21"/>
        </w:rPr>
        <w:t xml:space="preserve">nformation will be collected by or provided to the researcher or the university. This means that all the information we collect won’t be the kind that can be used to identify you individually. You will only be known to researchers through your unique Prolific ID number, which is fully </w:t>
      </w:r>
      <w:r>
        <w:rPr>
          <w:rFonts w:cstheme="minorHAnsi"/>
          <w:szCs w:val="21"/>
        </w:rPr>
        <w:pgNum/>
      </w:r>
      <w:proofErr w:type="spellStart"/>
      <w:r>
        <w:rPr>
          <w:rFonts w:cstheme="minorHAnsi"/>
          <w:szCs w:val="21"/>
        </w:rPr>
        <w:t>heffield</w:t>
      </w:r>
      <w:proofErr w:type="spellEnd"/>
      <w:r>
        <w:rPr>
          <w:rFonts w:cstheme="minorHAnsi"/>
          <w:szCs w:val="21"/>
        </w:rPr>
        <w:pgNum/>
      </w:r>
      <w:r w:rsidRPr="005F2EF4">
        <w:rPr>
          <w:rFonts w:asciiTheme="minorHAnsi" w:hAnsiTheme="minorHAnsi" w:cstheme="minorHAnsi"/>
          <w:szCs w:val="21"/>
        </w:rPr>
        <w:t xml:space="preserve">. Even though it is all </w:t>
      </w:r>
      <w:r>
        <w:rPr>
          <w:rFonts w:cstheme="minorHAnsi"/>
          <w:szCs w:val="21"/>
        </w:rPr>
        <w:pgNum/>
      </w:r>
      <w:proofErr w:type="spellStart"/>
      <w:r>
        <w:rPr>
          <w:rFonts w:cstheme="minorHAnsi"/>
          <w:szCs w:val="21"/>
        </w:rPr>
        <w:t>heffield</w:t>
      </w:r>
      <w:proofErr w:type="spellEnd"/>
      <w:r>
        <w:rPr>
          <w:rFonts w:cstheme="minorHAnsi"/>
          <w:szCs w:val="21"/>
        </w:rPr>
        <w:pgNum/>
      </w:r>
      <w:r w:rsidRPr="005F2EF4">
        <w:rPr>
          <w:rFonts w:asciiTheme="minorHAnsi" w:hAnsiTheme="minorHAnsi" w:cstheme="minorHAnsi"/>
          <w:szCs w:val="21"/>
        </w:rPr>
        <w:t xml:space="preserve">, all information we collect about you during the research will be kept strictly confidential and will only be accessible to members of the research team.   You will not be able to be identified in any reports or publications.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What will happen to the data collected, and the results of the research project?</w:t>
      </w:r>
      <w:r w:rsidRPr="005F2EF4">
        <w:rPr>
          <w:rFonts w:asciiTheme="minorHAnsi" w:hAnsiTheme="minorHAnsi" w:cstheme="minorHAnsi"/>
          <w:szCs w:val="21"/>
        </w:rPr>
        <w:br/>
        <w:t xml:space="preserve"> Your questionnaire answers will be combined with the answers that others give. These will be summarised into categories and reported as part of this study. Reporting will be within the lead researcher’s PhD thesis and potentially within published academic papers, posters or presentations. No information will ever contain your personal details; no one will be able to identify you from the summary data that will be reported.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The data we collect on you will be stored on a secure and encrypted desktop and backed up on a Google Drive account and a network drive that are secured through the University of Sheffield. After the study is completed, your data will be retained on a secure university network drive for 10 years, as recommended by the UK Research Institute and Medical Research Institute.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 xml:space="preserve">Who is </w:t>
      </w:r>
      <w:r>
        <w:rPr>
          <w:rFonts w:cstheme="minorHAnsi"/>
          <w:b/>
          <w:szCs w:val="21"/>
        </w:rPr>
        <w:pgNum/>
      </w:r>
      <w:proofErr w:type="spellStart"/>
      <w:r>
        <w:rPr>
          <w:rFonts w:cstheme="minorHAnsi"/>
          <w:b/>
          <w:szCs w:val="21"/>
        </w:rPr>
        <w:t>heffield</w:t>
      </w:r>
      <w:proofErr w:type="spellEnd"/>
      <w:r>
        <w:rPr>
          <w:rFonts w:cstheme="minorHAnsi"/>
          <w:b/>
          <w:szCs w:val="21"/>
        </w:rPr>
        <w:pgNum/>
      </w:r>
      <w:r w:rsidRPr="005F2EF4">
        <w:rPr>
          <w:rFonts w:asciiTheme="minorHAnsi" w:hAnsiTheme="minorHAnsi" w:cstheme="minorHAnsi"/>
          <w:b/>
          <w:szCs w:val="21"/>
        </w:rPr>
        <w:t xml:space="preserve"> and funding the research?</w:t>
      </w:r>
      <w:r w:rsidRPr="005F2EF4">
        <w:rPr>
          <w:rFonts w:asciiTheme="minorHAnsi" w:hAnsiTheme="minorHAnsi" w:cstheme="minorHAnsi"/>
          <w:szCs w:val="21"/>
        </w:rPr>
        <w:br/>
        <w:t xml:space="preserve"> This research is part of a PhD project undertaken in the School of Medicine and Population Health at the University of Sheffield.  The lead researcher is funded through a studentship provided by the Grantham Centre for Sustainable Futures.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Who is the Data Controller?</w:t>
      </w:r>
      <w:r w:rsidRPr="005F2EF4">
        <w:rPr>
          <w:rFonts w:asciiTheme="minorHAnsi" w:hAnsiTheme="minorHAnsi" w:cstheme="minorHAnsi"/>
          <w:szCs w:val="21"/>
        </w:rPr>
        <w:br/>
        <w:t xml:space="preserve"> The University of Sheffield will act as the Data Controller for this study. This means that the University is responsible for looking after your information and using it properly.</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Who has ethically reviewed the project?</w:t>
      </w:r>
      <w:r w:rsidRPr="005F2EF4">
        <w:rPr>
          <w:rFonts w:asciiTheme="minorHAnsi" w:hAnsiTheme="minorHAnsi" w:cstheme="minorHAnsi"/>
          <w:szCs w:val="21"/>
        </w:rPr>
        <w:br/>
        <w:t xml:space="preserve"> This </w:t>
      </w:r>
      <w:r w:rsidRPr="005F2EF4">
        <w:rPr>
          <w:rFonts w:asciiTheme="minorHAnsi" w:hAnsiTheme="minorHAnsi" w:cstheme="minorHAnsi"/>
          <w:i/>
          <w:szCs w:val="21"/>
        </w:rPr>
        <w:t xml:space="preserve">project has been ethically approved via the University of Sheffield’s Ethics Review Procedure, as administered by the School of Medicine and Population Health. </w:t>
      </w:r>
      <w:r w:rsidRPr="005F2EF4">
        <w:rPr>
          <w:rFonts w:asciiTheme="minorHAnsi" w:hAnsiTheme="minorHAnsi" w:cstheme="minorHAnsi"/>
          <w:szCs w:val="21"/>
        </w:rPr>
        <w:t>The University’s Research Ethics Committee monitors the application and delivery of the University’s Ethics Review Procedure across the University.</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 xml:space="preserve">What if something goes wrong and I wish to complain about the research or report a concern or </w:t>
      </w:r>
      <w:r w:rsidRPr="005F2EF4">
        <w:rPr>
          <w:rFonts w:asciiTheme="minorHAnsi" w:hAnsiTheme="minorHAnsi" w:cstheme="minorHAnsi"/>
          <w:b/>
          <w:szCs w:val="21"/>
        </w:rPr>
        <w:lastRenderedPageBreak/>
        <w:t>incident?</w:t>
      </w:r>
      <w:r w:rsidRPr="005F2EF4">
        <w:rPr>
          <w:rFonts w:asciiTheme="minorHAnsi" w:hAnsiTheme="minorHAnsi" w:cstheme="minorHAnsi"/>
          <w:szCs w:val="21"/>
        </w:rPr>
        <w:br/>
        <w:t xml:space="preserve"> It you are dissatisfied with any aspect of the research and wish to make a complaint, please get </w:t>
      </w:r>
      <w:r>
        <w:rPr>
          <w:rFonts w:cstheme="minorHAnsi"/>
          <w:szCs w:val="21"/>
        </w:rPr>
        <w:t>I</w:t>
      </w:r>
      <w:r w:rsidRPr="005F2EF4">
        <w:rPr>
          <w:rFonts w:asciiTheme="minorHAnsi" w:hAnsiTheme="minorHAnsi" w:cstheme="minorHAnsi"/>
          <w:szCs w:val="21"/>
        </w:rPr>
        <w:t xml:space="preserve">n touch with </w:t>
      </w:r>
      <w:hyperlink r:id="rId49" w:history="1">
        <w:r w:rsidRPr="00870180">
          <w:rPr>
            <w:rStyle w:val="Hyperlink"/>
            <w:rFonts w:cstheme="minorHAnsi"/>
            <w:szCs w:val="21"/>
          </w:rPr>
          <w:t>vanessa.halliday@sheffield</w:t>
        </w:r>
      </w:hyperlink>
      <w:r w:rsidRPr="005F2EF4">
        <w:rPr>
          <w:rFonts w:asciiTheme="minorHAnsi" w:hAnsiTheme="minorHAnsi" w:cstheme="minorHAnsi"/>
          <w:szCs w:val="21"/>
        </w:rPr>
        <w:t xml:space="preserve">.ac.uk in the first instance.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If the complaint relates to how your personal data has been handled, you can find information about how to raise a complaint in the University’s Privacy Notice: </w:t>
      </w:r>
      <w:hyperlink>
        <w:r w:rsidRPr="005F2EF4">
          <w:rPr>
            <w:rFonts w:asciiTheme="minorHAnsi" w:hAnsiTheme="minorHAnsi" w:cstheme="minorHAnsi"/>
            <w:color w:val="007AC0"/>
            <w:szCs w:val="21"/>
            <w:u w:val="single"/>
          </w:rPr>
          <w:t>https://www.sheffield.ac.uk/govern/data-protection/privacy/general</w:t>
        </w:r>
      </w:hyperlink>
      <w:r w:rsidRPr="005F2EF4">
        <w:rPr>
          <w:rFonts w:asciiTheme="minorHAnsi" w:hAnsiTheme="minorHAnsi" w:cstheme="minorHAnsi"/>
          <w:szCs w:val="21"/>
        </w:rPr>
        <w:t>.</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You are also able to report any incidents through the University’s reporting system:   </w:t>
      </w:r>
    </w:p>
    <w:p w14:paraId="73DB5E80" w14:textId="77777777" w:rsidR="00AD517D" w:rsidRDefault="00AD517D" w:rsidP="00AD517D">
      <w:pPr>
        <w:keepNext/>
        <w:spacing w:before="60" w:line="240" w:lineRule="auto"/>
      </w:pPr>
      <w:hyperlink>
        <w:r w:rsidRPr="005F2EF4">
          <w:rPr>
            <w:rFonts w:asciiTheme="minorHAnsi" w:hAnsiTheme="minorHAnsi" w:cstheme="minorHAnsi"/>
            <w:color w:val="007AC0"/>
            <w:szCs w:val="21"/>
            <w:u w:val="single"/>
          </w:rPr>
          <w:t>Research Misconduct toolkit</w:t>
        </w:r>
      </w:hyperlink>
      <w:r w:rsidRPr="005F2EF4">
        <w:rPr>
          <w:rFonts w:asciiTheme="minorHAnsi" w:hAnsiTheme="minorHAnsi" w:cstheme="minorHAnsi"/>
          <w:szCs w:val="21"/>
        </w:rPr>
        <w:t xml:space="preserve"> (login required) </w:t>
      </w:r>
      <w:r>
        <w:rPr>
          <w:rFonts w:cstheme="minorHAnsi"/>
          <w:szCs w:val="21"/>
        </w:rPr>
        <w:t>–</w:t>
      </w:r>
      <w:r w:rsidRPr="005F2EF4">
        <w:rPr>
          <w:rFonts w:asciiTheme="minorHAnsi" w:hAnsiTheme="minorHAnsi" w:cstheme="minorHAnsi"/>
          <w:szCs w:val="21"/>
        </w:rPr>
        <w:t xml:space="preserve"> available to staff, students, stakeholders, collaborators and members of the public to raise concerns about research misconduct. Research misconduct encompasses a breach of duty of care, placing anyone in danger, not observing ethical or legal obligations, breach of confidentiality, plagiarism and inappropriate authorship practices.  </w:t>
      </w:r>
      <w:r w:rsidRPr="005F2EF4">
        <w:rPr>
          <w:rFonts w:asciiTheme="minorHAnsi" w:hAnsiTheme="minorHAnsi" w:cstheme="minorHAnsi"/>
          <w:b/>
          <w:szCs w:val="21"/>
        </w:rPr>
        <w:t xml:space="preserve">Contact for further information: </w:t>
      </w:r>
      <w:r w:rsidRPr="005F2EF4">
        <w:rPr>
          <w:rFonts w:asciiTheme="minorHAnsi" w:hAnsiTheme="minorHAnsi" w:cstheme="minorHAnsi"/>
          <w:szCs w:val="21"/>
        </w:rPr>
        <w:br/>
        <w:t xml:space="preserve"> If you would like further information at any point, please contact: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Kristin Bash – Lead Researcher – </w:t>
      </w:r>
      <w:hyperlink>
        <w:r w:rsidRPr="005F2EF4">
          <w:rPr>
            <w:rFonts w:asciiTheme="minorHAnsi" w:hAnsiTheme="minorHAnsi" w:cstheme="minorHAnsi"/>
            <w:color w:val="007AC0"/>
            <w:szCs w:val="21"/>
            <w:u w:val="single"/>
          </w:rPr>
          <w:t>k.bash@sheffield.ac.uk</w:t>
        </w:r>
      </w:hyperlink>
      <w:r w:rsidRPr="005F2EF4">
        <w:rPr>
          <w:rFonts w:asciiTheme="minorHAnsi" w:hAnsiTheme="minorHAnsi" w:cstheme="minorHAnsi"/>
          <w:szCs w:val="21"/>
        </w:rPr>
        <w:br/>
        <w:t xml:space="preserve"> Vanessa Halliday – PhD Supervisor – </w:t>
      </w:r>
      <w:hyperlink>
        <w:r w:rsidRPr="005F2EF4">
          <w:rPr>
            <w:rFonts w:asciiTheme="minorHAnsi" w:hAnsiTheme="minorHAnsi" w:cstheme="minorHAnsi"/>
            <w:color w:val="007AC0"/>
            <w:szCs w:val="21"/>
            <w:u w:val="single"/>
          </w:rPr>
          <w:t>vanessa.halliday@sheffield.ac.uk</w:t>
        </w:r>
      </w:hyperlink>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szCs w:val="21"/>
        </w:rPr>
        <w:br/>
        <w:t xml:space="preserve"> </w:t>
      </w:r>
      <w:r w:rsidRPr="005F2EF4">
        <w:rPr>
          <w:rFonts w:asciiTheme="minorHAnsi" w:hAnsiTheme="minorHAnsi" w:cstheme="minorHAnsi"/>
          <w:b/>
          <w:szCs w:val="21"/>
        </w:rPr>
        <w:t>Thank you very much for taking part in this research.</w:t>
      </w:r>
      <w:r>
        <w:br/>
        <w:t xml:space="preserve">  </w:t>
      </w:r>
    </w:p>
    <w:p w14:paraId="41C5512F" w14:textId="77777777" w:rsidR="00AD517D" w:rsidRDefault="00AD517D" w:rsidP="00AD517D">
      <w:pPr>
        <w:spacing w:before="60" w:line="240" w:lineRule="auto"/>
      </w:pPr>
      <w:r>
        <w:rPr>
          <w:b/>
          <w:u w:val="single"/>
        </w:rPr>
        <w:t>Research Consent Form</w:t>
      </w:r>
      <w:r>
        <w:br/>
        <w:t xml:space="preserve"> </w:t>
      </w:r>
      <w:r>
        <w:rPr>
          <w:b/>
        </w:rPr>
        <w:t>Please read the following statements carefully and tick the appropriate box.</w:t>
      </w:r>
      <w:r>
        <w:br/>
      </w:r>
      <w:r w:rsidRPr="005F2EF4">
        <w:rPr>
          <w:sz w:val="20"/>
          <w:szCs w:val="20"/>
        </w:rPr>
        <w:t xml:space="preserve"> If you have any questions or are unsure about anything, please stop the survey now and write to the researcher through the Prolific messaging system.</w:t>
      </w:r>
      <w:r>
        <w:rPr>
          <w:sz w:val="20"/>
          <w:szCs w:val="20"/>
        </w:rPr>
        <w:t xml:space="preserve"> </w:t>
      </w:r>
      <w:r w:rsidRPr="005F2EF4">
        <w:rPr>
          <w:sz w:val="20"/>
          <w:szCs w:val="20"/>
        </w:rPr>
        <w:t xml:space="preserve"> It’s important that you understand and feel comfortable with participating in this questionnaire before you electronically give your consent and begin the questionnaire.</w:t>
      </w:r>
    </w:p>
    <w:tbl>
      <w:tblPr>
        <w:tblStyle w:val="QQuestionTable"/>
        <w:tblW w:w="0" w:type="auto"/>
        <w:tblLook w:val="07E0" w:firstRow="1" w:lastRow="1" w:firstColumn="1" w:lastColumn="1" w:noHBand="1" w:noVBand="1"/>
      </w:tblPr>
      <w:tblGrid>
        <w:gridCol w:w="7513"/>
        <w:gridCol w:w="992"/>
        <w:gridCol w:w="855"/>
      </w:tblGrid>
      <w:tr w:rsidR="00AD517D" w14:paraId="41B3355B" w14:textId="77777777" w:rsidTr="002077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3" w:type="dxa"/>
          </w:tcPr>
          <w:p w14:paraId="49C84C12" w14:textId="77777777" w:rsidR="00AD517D" w:rsidRDefault="00AD517D" w:rsidP="0020779C">
            <w:pPr>
              <w:keepNext/>
              <w:spacing w:before="0" w:line="240" w:lineRule="auto"/>
            </w:pPr>
          </w:p>
        </w:tc>
        <w:tc>
          <w:tcPr>
            <w:tcW w:w="992" w:type="dxa"/>
          </w:tcPr>
          <w:p w14:paraId="241B19C5"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Yes (1)</w:t>
            </w:r>
          </w:p>
        </w:tc>
        <w:tc>
          <w:tcPr>
            <w:tcW w:w="855" w:type="dxa"/>
          </w:tcPr>
          <w:p w14:paraId="3EB85C21"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No (2)</w:t>
            </w:r>
          </w:p>
        </w:tc>
      </w:tr>
      <w:tr w:rsidR="00AD517D" w:rsidRPr="005F2EF4" w14:paraId="48DF6B99"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1312B5F5" w14:textId="77777777" w:rsidR="00AD517D" w:rsidRPr="005F2EF4" w:rsidRDefault="00AD517D" w:rsidP="0020779C">
            <w:pPr>
              <w:keepNext/>
              <w:spacing w:before="0" w:line="240" w:lineRule="auto"/>
              <w:rPr>
                <w:sz w:val="20"/>
                <w:szCs w:val="20"/>
              </w:rPr>
            </w:pPr>
            <w:r w:rsidRPr="005F2EF4">
              <w:rPr>
                <w:sz w:val="20"/>
                <w:szCs w:val="20"/>
              </w:rPr>
              <w:t xml:space="preserve">I have read and understood the project information sheet included above for this study, or the project has been fully explained to me in another way.  (If you answer No to this question, please do not proceed with this consent form until you are fully aware of what your participation in the project will mean.) (1) </w:t>
            </w:r>
          </w:p>
        </w:tc>
        <w:tc>
          <w:tcPr>
            <w:tcW w:w="992" w:type="dxa"/>
          </w:tcPr>
          <w:p w14:paraId="4FDB3FEF"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29309C0D"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6796216C"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3E2FB45C" w14:textId="77777777" w:rsidR="00AD517D" w:rsidRPr="005F2EF4" w:rsidRDefault="00AD517D" w:rsidP="0020779C">
            <w:pPr>
              <w:keepNext/>
              <w:spacing w:before="0" w:line="240" w:lineRule="auto"/>
              <w:rPr>
                <w:sz w:val="20"/>
                <w:szCs w:val="20"/>
              </w:rPr>
            </w:pPr>
            <w:r w:rsidRPr="005F2EF4">
              <w:rPr>
                <w:sz w:val="20"/>
                <w:szCs w:val="20"/>
              </w:rPr>
              <w:t xml:space="preserve">I have been given the opportunity to ask questions about the project. (2) </w:t>
            </w:r>
          </w:p>
        </w:tc>
        <w:tc>
          <w:tcPr>
            <w:tcW w:w="992" w:type="dxa"/>
          </w:tcPr>
          <w:p w14:paraId="4726F6DA"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3CD8E356"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3397CBF7"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058D1B82" w14:textId="77777777" w:rsidR="00AD517D" w:rsidRPr="005F2EF4" w:rsidRDefault="00AD517D" w:rsidP="0020779C">
            <w:pPr>
              <w:keepNext/>
              <w:spacing w:before="0" w:line="240" w:lineRule="auto"/>
              <w:rPr>
                <w:sz w:val="20"/>
                <w:szCs w:val="20"/>
              </w:rPr>
            </w:pPr>
            <w:r w:rsidRPr="005F2EF4">
              <w:rPr>
                <w:sz w:val="20"/>
                <w:szCs w:val="20"/>
              </w:rPr>
              <w:t xml:space="preserve">I agree to take part in the project.  I understand that taking part in the project will include filling out a questionnaire that will ask me questions about myself, my education and occupation, and questions about the foods that I typically eat. (3) </w:t>
            </w:r>
          </w:p>
        </w:tc>
        <w:tc>
          <w:tcPr>
            <w:tcW w:w="992" w:type="dxa"/>
          </w:tcPr>
          <w:p w14:paraId="1164F397"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68E1A585"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4364B9F9"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617884BE" w14:textId="77777777" w:rsidR="00AD517D" w:rsidRPr="005F2EF4" w:rsidRDefault="00AD517D" w:rsidP="0020779C">
            <w:pPr>
              <w:keepNext/>
              <w:spacing w:before="0" w:line="240" w:lineRule="auto"/>
              <w:rPr>
                <w:sz w:val="20"/>
                <w:szCs w:val="20"/>
              </w:rPr>
            </w:pPr>
            <w:r w:rsidRPr="005F2EF4">
              <w:rPr>
                <w:sz w:val="20"/>
                <w:szCs w:val="20"/>
              </w:rPr>
              <w:t xml:space="preserve">I understand that choosing to participate as a volunteer in this research does not create a legally binding agreement, nor is it intended to create an employment relationship with the University of Sheffield. (4) </w:t>
            </w:r>
          </w:p>
        </w:tc>
        <w:tc>
          <w:tcPr>
            <w:tcW w:w="992" w:type="dxa"/>
          </w:tcPr>
          <w:p w14:paraId="678947D6"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1895BC47"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7EAD45D5"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0A3F588E" w14:textId="77777777" w:rsidR="00AD517D" w:rsidRPr="005F2EF4" w:rsidRDefault="00AD517D" w:rsidP="0020779C">
            <w:pPr>
              <w:keepNext/>
              <w:spacing w:before="0" w:line="240" w:lineRule="auto"/>
              <w:rPr>
                <w:sz w:val="20"/>
                <w:szCs w:val="20"/>
              </w:rPr>
            </w:pPr>
            <w:r w:rsidRPr="005F2EF4">
              <w:rPr>
                <w:sz w:val="20"/>
                <w:szCs w:val="20"/>
              </w:rPr>
              <w:t xml:space="preserve">I understand that my taking part is voluntary and that I can withdraw from this part of the study any time before 30 April 2024.  I do not have to give any reasons for why I no longer want to take part and there will be no adverse consequences if I choose to withdraw. (5) </w:t>
            </w:r>
          </w:p>
        </w:tc>
        <w:tc>
          <w:tcPr>
            <w:tcW w:w="992" w:type="dxa"/>
          </w:tcPr>
          <w:p w14:paraId="3B3503EC"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7BE44162"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1C4F1175"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585CF889" w14:textId="77777777" w:rsidR="00AD517D" w:rsidRPr="005F2EF4" w:rsidRDefault="00AD517D" w:rsidP="0020779C">
            <w:pPr>
              <w:keepNext/>
              <w:spacing w:before="0" w:line="240" w:lineRule="auto"/>
              <w:rPr>
                <w:sz w:val="20"/>
                <w:szCs w:val="20"/>
              </w:rPr>
            </w:pPr>
            <w:r w:rsidRPr="005F2EF4">
              <w:rPr>
                <w:sz w:val="20"/>
                <w:szCs w:val="20"/>
              </w:rPr>
              <w:t xml:space="preserve">I understand my personal details such as name, phone number, address and email address etc. will not be revealed to the researcher at any time; as a participant I will be only identified through my Prolific ID number. (6) </w:t>
            </w:r>
          </w:p>
        </w:tc>
        <w:tc>
          <w:tcPr>
            <w:tcW w:w="992" w:type="dxa"/>
          </w:tcPr>
          <w:p w14:paraId="01B778DD"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76A468A2"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0D4D5530"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205D70A0" w14:textId="77777777" w:rsidR="00AD517D" w:rsidRPr="005F2EF4" w:rsidRDefault="00AD517D" w:rsidP="0020779C">
            <w:pPr>
              <w:keepNext/>
              <w:spacing w:before="0" w:line="240" w:lineRule="auto"/>
              <w:rPr>
                <w:sz w:val="20"/>
                <w:szCs w:val="20"/>
              </w:rPr>
            </w:pPr>
            <w:r w:rsidRPr="005F2EF4">
              <w:rPr>
                <w:sz w:val="20"/>
                <w:szCs w:val="20"/>
              </w:rPr>
              <w:t xml:space="preserve">I understand and agree that the answers I give in this questionnaire will be combined with answers from other study participants for reporting in the lead researcher’s PhD thesis that will be published on a publicly available data repository after its completion. The information from these questionnaires may also be used in publications, reports, web pages, and other research outputs. (7) </w:t>
            </w:r>
          </w:p>
        </w:tc>
        <w:tc>
          <w:tcPr>
            <w:tcW w:w="992" w:type="dxa"/>
          </w:tcPr>
          <w:p w14:paraId="3BB669AA"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600079CB"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6DBE2526"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6AC9D040" w14:textId="77777777" w:rsidR="00AD517D" w:rsidRPr="005F2EF4" w:rsidRDefault="00AD517D" w:rsidP="0020779C">
            <w:pPr>
              <w:keepNext/>
              <w:spacing w:before="0" w:line="240" w:lineRule="auto"/>
              <w:rPr>
                <w:sz w:val="20"/>
                <w:szCs w:val="20"/>
              </w:rPr>
            </w:pPr>
            <w:r w:rsidRPr="005F2EF4">
              <w:rPr>
                <w:sz w:val="20"/>
                <w:szCs w:val="20"/>
              </w:rPr>
              <w:t xml:space="preserve">I understand and agree that other </w:t>
            </w:r>
            <w:proofErr w:type="spellStart"/>
            <w:r w:rsidRPr="005F2EF4">
              <w:rPr>
                <w:sz w:val="20"/>
                <w:szCs w:val="20"/>
              </w:rPr>
              <w:t>authorised</w:t>
            </w:r>
            <w:proofErr w:type="spellEnd"/>
            <w:r w:rsidRPr="005F2EF4">
              <w:rPr>
                <w:sz w:val="20"/>
                <w:szCs w:val="20"/>
              </w:rPr>
              <w:t xml:space="preserve"> researchers will have access to this data only if they agree to preserve the confidentiality of the information as requested in this form. (8) </w:t>
            </w:r>
          </w:p>
        </w:tc>
        <w:tc>
          <w:tcPr>
            <w:tcW w:w="992" w:type="dxa"/>
          </w:tcPr>
          <w:p w14:paraId="5B4721D5"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52E9C883"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344A40E2"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32A421A9" w14:textId="77777777" w:rsidR="00AD517D" w:rsidRPr="005F2EF4" w:rsidRDefault="00AD517D" w:rsidP="0020779C">
            <w:pPr>
              <w:keepNext/>
              <w:spacing w:before="0" w:line="240" w:lineRule="auto"/>
              <w:rPr>
                <w:sz w:val="20"/>
                <w:szCs w:val="20"/>
              </w:rPr>
            </w:pPr>
            <w:r w:rsidRPr="005F2EF4">
              <w:rPr>
                <w:sz w:val="20"/>
                <w:szCs w:val="20"/>
              </w:rPr>
              <w:t xml:space="preserve">If I am selected for an interview as part of this research study, the information I provide in this questionnaire will be used to guide some of the questions I am asked in that interview. (9) </w:t>
            </w:r>
          </w:p>
        </w:tc>
        <w:tc>
          <w:tcPr>
            <w:tcW w:w="992" w:type="dxa"/>
          </w:tcPr>
          <w:p w14:paraId="5DAC17CD"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2E19F149"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2F2F421C"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1FA7DCE5" w14:textId="77777777" w:rsidR="00AD517D" w:rsidRPr="005F2EF4" w:rsidRDefault="00AD517D" w:rsidP="0020779C">
            <w:pPr>
              <w:keepNext/>
              <w:spacing w:before="0" w:line="240" w:lineRule="auto"/>
              <w:rPr>
                <w:sz w:val="20"/>
                <w:szCs w:val="20"/>
              </w:rPr>
            </w:pPr>
            <w:r w:rsidRPr="005F2EF4">
              <w:rPr>
                <w:sz w:val="20"/>
                <w:szCs w:val="20"/>
              </w:rPr>
              <w:t xml:space="preserve">I understand that if I indicate in the questionnaire that I am willing to participate in an in-depth interview as part of this research, my identity will remain anonymous to the research team, and I will be contacted through my Prolific email account for this purpose. (10) </w:t>
            </w:r>
          </w:p>
        </w:tc>
        <w:tc>
          <w:tcPr>
            <w:tcW w:w="992" w:type="dxa"/>
          </w:tcPr>
          <w:p w14:paraId="05D1F8EA"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6346D391"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00A009F0"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4307FD3F" w14:textId="77777777" w:rsidR="00AD517D" w:rsidRPr="005F2EF4" w:rsidRDefault="00AD517D" w:rsidP="0020779C">
            <w:pPr>
              <w:keepNext/>
              <w:spacing w:before="0" w:line="240" w:lineRule="auto"/>
              <w:rPr>
                <w:sz w:val="20"/>
                <w:szCs w:val="20"/>
              </w:rPr>
            </w:pPr>
            <w:r w:rsidRPr="005F2EF4">
              <w:rPr>
                <w:sz w:val="20"/>
                <w:szCs w:val="20"/>
              </w:rPr>
              <w:t xml:space="preserve">A separate information sheet and consent form will be provided to me ahead of any interview that may be scheduled, and I can withdraw my consent for participation at any point and without any negative consequences. (11) </w:t>
            </w:r>
          </w:p>
        </w:tc>
        <w:tc>
          <w:tcPr>
            <w:tcW w:w="992" w:type="dxa"/>
          </w:tcPr>
          <w:p w14:paraId="248B21E5"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08A01707"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r w:rsidR="00AD517D" w:rsidRPr="005F2EF4" w14:paraId="0382CCCD" w14:textId="77777777" w:rsidTr="0020779C">
        <w:tc>
          <w:tcPr>
            <w:cnfStyle w:val="001000000000" w:firstRow="0" w:lastRow="0" w:firstColumn="1" w:lastColumn="0" w:oddVBand="0" w:evenVBand="0" w:oddHBand="0" w:evenHBand="0" w:firstRowFirstColumn="0" w:firstRowLastColumn="0" w:lastRowFirstColumn="0" w:lastRowLastColumn="0"/>
            <w:tcW w:w="7513" w:type="dxa"/>
          </w:tcPr>
          <w:p w14:paraId="16A9FDFA" w14:textId="77777777" w:rsidR="00AD517D" w:rsidRPr="005F2EF4" w:rsidRDefault="00AD517D" w:rsidP="0020779C">
            <w:pPr>
              <w:keepNext/>
              <w:spacing w:before="0" w:line="240" w:lineRule="auto"/>
              <w:rPr>
                <w:sz w:val="20"/>
                <w:szCs w:val="20"/>
              </w:rPr>
            </w:pPr>
            <w:r w:rsidRPr="005F2EF4">
              <w:rPr>
                <w:sz w:val="20"/>
                <w:szCs w:val="20"/>
              </w:rPr>
              <w:t xml:space="preserve">I agree to assign the copyright I hold in any materials generated as part of this project to The University of Sheffield. (12) </w:t>
            </w:r>
          </w:p>
        </w:tc>
        <w:tc>
          <w:tcPr>
            <w:tcW w:w="992" w:type="dxa"/>
          </w:tcPr>
          <w:p w14:paraId="128125BC"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c>
          <w:tcPr>
            <w:tcW w:w="855" w:type="dxa"/>
          </w:tcPr>
          <w:p w14:paraId="7F9147F7" w14:textId="77777777" w:rsidR="00AD517D" w:rsidRPr="005F2EF4"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p>
        </w:tc>
      </w:tr>
    </w:tbl>
    <w:p w14:paraId="4BF78C25" w14:textId="77777777" w:rsidR="00AD517D" w:rsidRPr="005F2EF4" w:rsidRDefault="00AD517D" w:rsidP="00AD517D">
      <w:pPr>
        <w:spacing w:before="0" w:line="240" w:lineRule="auto"/>
        <w:rPr>
          <w:sz w:val="20"/>
          <w:szCs w:val="20"/>
        </w:rPr>
      </w:pPr>
    </w:p>
    <w:p w14:paraId="72C83FB4" w14:textId="77777777" w:rsidR="00AD517D" w:rsidRPr="005F2EF4" w:rsidRDefault="00AD517D" w:rsidP="00AD517D">
      <w:pPr>
        <w:spacing w:before="0" w:line="240" w:lineRule="auto"/>
        <w:rPr>
          <w:sz w:val="20"/>
          <w:szCs w:val="20"/>
        </w:rPr>
      </w:pPr>
    </w:p>
    <w:p w14:paraId="0740DB8C" w14:textId="77777777" w:rsidR="00AD517D" w:rsidRPr="005F2EF4" w:rsidRDefault="00AD517D" w:rsidP="00AD517D">
      <w:pPr>
        <w:pStyle w:val="QuestionSeparator"/>
        <w:spacing w:before="0" w:after="0" w:line="240" w:lineRule="auto"/>
        <w:rPr>
          <w:sz w:val="20"/>
          <w:szCs w:val="20"/>
        </w:rPr>
      </w:pPr>
    </w:p>
    <w:p w14:paraId="5E3346C6" w14:textId="77777777" w:rsidR="00AD517D" w:rsidRPr="005F2EF4" w:rsidRDefault="00AD517D" w:rsidP="00AD517D">
      <w:pPr>
        <w:spacing w:before="0" w:line="240" w:lineRule="auto"/>
        <w:rPr>
          <w:sz w:val="20"/>
          <w:szCs w:val="20"/>
        </w:rPr>
      </w:pPr>
    </w:p>
    <w:p w14:paraId="702F0D9E" w14:textId="77777777" w:rsidR="00AD517D" w:rsidRPr="005F2EF4" w:rsidRDefault="00AD517D" w:rsidP="00AD517D">
      <w:pPr>
        <w:keepNext/>
        <w:spacing w:before="0" w:line="240" w:lineRule="auto"/>
        <w:rPr>
          <w:sz w:val="20"/>
          <w:szCs w:val="20"/>
        </w:rPr>
      </w:pPr>
      <w:proofErr w:type="gramStart"/>
      <w:r w:rsidRPr="005F2EF4">
        <w:rPr>
          <w:sz w:val="20"/>
          <w:szCs w:val="20"/>
        </w:rPr>
        <w:lastRenderedPageBreak/>
        <w:t>Q71</w:t>
      </w:r>
      <w:proofErr w:type="gramEnd"/>
      <w:r w:rsidRPr="005F2EF4">
        <w:rPr>
          <w:sz w:val="20"/>
          <w:szCs w:val="20"/>
        </w:rPr>
        <w:t xml:space="preserve"> I have understood and agree with all the above statements. I give my full consent to participate in the research as described. </w:t>
      </w:r>
    </w:p>
    <w:p w14:paraId="582A519F" w14:textId="77777777" w:rsidR="00AD517D" w:rsidRPr="005F2EF4" w:rsidRDefault="00AD517D" w:rsidP="00AD517D">
      <w:pPr>
        <w:pStyle w:val="ListParagraph"/>
        <w:keepNext/>
        <w:numPr>
          <w:ilvl w:val="0"/>
          <w:numId w:val="21"/>
        </w:numPr>
        <w:spacing w:line="240" w:lineRule="auto"/>
        <w:contextualSpacing w:val="0"/>
        <w:rPr>
          <w:sz w:val="20"/>
          <w:szCs w:val="20"/>
        </w:rPr>
      </w:pPr>
      <w:r w:rsidRPr="005F2EF4">
        <w:rPr>
          <w:b/>
          <w:sz w:val="20"/>
          <w:szCs w:val="20"/>
        </w:rPr>
        <w:t>Yes</w:t>
      </w:r>
      <w:r w:rsidRPr="005F2EF4">
        <w:rPr>
          <w:sz w:val="20"/>
          <w:szCs w:val="20"/>
        </w:rPr>
        <w:t xml:space="preserve">, I agree and give my full consent.   (1) </w:t>
      </w:r>
    </w:p>
    <w:p w14:paraId="6A8A17E7" w14:textId="77777777" w:rsidR="00AD517D" w:rsidRPr="005F2EF4" w:rsidRDefault="00AD517D" w:rsidP="00AD517D">
      <w:pPr>
        <w:pStyle w:val="ListParagraph"/>
        <w:keepNext/>
        <w:numPr>
          <w:ilvl w:val="0"/>
          <w:numId w:val="21"/>
        </w:numPr>
        <w:spacing w:line="240" w:lineRule="auto"/>
        <w:contextualSpacing w:val="0"/>
        <w:rPr>
          <w:sz w:val="20"/>
          <w:szCs w:val="20"/>
        </w:rPr>
      </w:pPr>
      <w:r w:rsidRPr="005F2EF4">
        <w:rPr>
          <w:b/>
          <w:sz w:val="20"/>
          <w:szCs w:val="20"/>
        </w:rPr>
        <w:t>No</w:t>
      </w:r>
      <w:r w:rsidRPr="005F2EF4">
        <w:rPr>
          <w:sz w:val="20"/>
          <w:szCs w:val="20"/>
        </w:rPr>
        <w:t xml:space="preserve">, I do not agree and do not give my consent.   (2) </w:t>
      </w:r>
    </w:p>
    <w:p w14:paraId="4EC3DC46" w14:textId="77777777" w:rsidR="00AD517D" w:rsidRPr="005F2EF4" w:rsidRDefault="00AD517D" w:rsidP="00AD517D">
      <w:pPr>
        <w:spacing w:before="0" w:line="240" w:lineRule="auto"/>
        <w:rPr>
          <w:sz w:val="20"/>
          <w:szCs w:val="20"/>
        </w:rPr>
      </w:pPr>
    </w:p>
    <w:p w14:paraId="4AE63DB9" w14:textId="77777777" w:rsidR="00AD517D" w:rsidRDefault="00AD517D" w:rsidP="00AD517D">
      <w:pPr>
        <w:keepNext/>
      </w:pPr>
      <w:r w:rsidRPr="005F2EF4">
        <w:rPr>
          <w:sz w:val="20"/>
          <w:szCs w:val="20"/>
        </w:rPr>
        <w:t>Q75 What is your Prolific ID? Please note that this response should auto-fill with the correct ID</w:t>
      </w:r>
    </w:p>
    <w:p w14:paraId="7DDAC94E" w14:textId="77777777" w:rsidR="00AD517D" w:rsidRDefault="00AD517D" w:rsidP="00AD517D">
      <w:pPr>
        <w:pStyle w:val="TextEntryLine"/>
        <w:ind w:firstLine="400"/>
      </w:pPr>
      <w:r>
        <w:t>________________________________________________________________</w:t>
      </w:r>
    </w:p>
    <w:p w14:paraId="4D69B324" w14:textId="77777777" w:rsidR="00AD517D" w:rsidRDefault="00AD517D" w:rsidP="00AD517D">
      <w:pPr>
        <w:spacing w:beforeLines="60" w:before="144" w:line="240" w:lineRule="auto"/>
      </w:pPr>
      <w:r>
        <w:rPr>
          <w:b/>
        </w:rPr>
        <w:t>Dietary Questionnaire - Instructions</w:t>
      </w:r>
      <w:r>
        <w:t xml:space="preserve">  </w:t>
      </w:r>
    </w:p>
    <w:p w14:paraId="6B0A4504" w14:textId="77777777" w:rsidR="00AD517D" w:rsidRDefault="00AD517D" w:rsidP="00AD517D">
      <w:pPr>
        <w:spacing w:beforeLines="60" w:before="144" w:line="240" w:lineRule="auto"/>
      </w:pPr>
      <w:r>
        <w:t>Thank you for helping us with our research to help improve people's health. Our research aims to explore the dietary behaviour of men living in the UK. The information from this study will help us learn more about what influences men to eat the foods they do.</w:t>
      </w:r>
    </w:p>
    <w:p w14:paraId="04069B99" w14:textId="77777777" w:rsidR="00AD517D" w:rsidRDefault="00AD517D" w:rsidP="00AD517D">
      <w:pPr>
        <w:spacing w:beforeLines="60" w:before="144" w:line="240" w:lineRule="auto"/>
      </w:pPr>
      <w:r>
        <w:br/>
        <w:t>The questionnaire is filled in by selecting the box next to your answer. Don’t spend much time thinking about your answers – your first thought is usually the best. If you aren’t sure about any of the questions or how you’d like to answer, it’s OK to choose as best you can.</w:t>
      </w:r>
      <w:r>
        <w:br/>
        <w:t xml:space="preserve"> The questions ask about foods you might eat in a typical week over the past month. It may be easiest to think about last week, but you can select a different week if you think it would be a better picture of what you typically eat.</w:t>
      </w:r>
    </w:p>
    <w:p w14:paraId="0C8BFAB3" w14:textId="77777777" w:rsidR="00AD517D" w:rsidRDefault="00AD517D" w:rsidP="00AD517D">
      <w:pPr>
        <w:keepNext/>
        <w:spacing w:beforeLines="60" w:before="144" w:line="240" w:lineRule="auto"/>
      </w:pPr>
      <w:r>
        <w:br/>
        <w:t xml:space="preserve"> After questions about the foods you eat, there are several questions about you. These will allow the researcher to assess the foods you eat compared to other men in the UK.</w:t>
      </w:r>
    </w:p>
    <w:p w14:paraId="711D6EC1" w14:textId="77777777" w:rsidR="00AD517D" w:rsidRDefault="00AD517D" w:rsidP="00AD517D">
      <w:pPr>
        <w:keepNext/>
        <w:spacing w:beforeLines="60" w:before="144" w:line="240" w:lineRule="auto"/>
      </w:pPr>
      <w:r>
        <w:br/>
        <w:t xml:space="preserve"> You will be asked if you want to participate in an interview at the end of the questionnaire. These interviews will be part of this same study, and participation is completely voluntary. The interview will take approximately 90 minutes, including the time needed to read and consider the study information sheet. The interview will be conducted via a video-calling platform in April 2024. Please note that interview participants will be chosen from those who express their willingness to participate, but not everyone interested in participating will be selected for an interview. </w:t>
      </w:r>
    </w:p>
    <w:p w14:paraId="112ED821" w14:textId="77777777" w:rsidR="00AD517D" w:rsidRDefault="00AD517D" w:rsidP="00AD517D">
      <w:pPr>
        <w:spacing w:before="0" w:line="240" w:lineRule="auto"/>
      </w:pPr>
    </w:p>
    <w:p w14:paraId="4D2620C3" w14:textId="77777777" w:rsidR="00AD517D" w:rsidRDefault="00AD517D" w:rsidP="00AD517D">
      <w:pPr>
        <w:keepNext/>
        <w:spacing w:before="0" w:line="240" w:lineRule="auto"/>
      </w:pPr>
      <w:r>
        <w:t xml:space="preserve">Q65 </w:t>
      </w:r>
      <w:r>
        <w:rPr>
          <w:b/>
        </w:rPr>
        <w:t>You can now choose to either EXIT or BEGIN the questionnaire.</w:t>
      </w:r>
    </w:p>
    <w:p w14:paraId="4AC3AA36" w14:textId="77777777" w:rsidR="00AD517D" w:rsidRDefault="00AD517D" w:rsidP="00AD517D">
      <w:pPr>
        <w:spacing w:before="0" w:line="240" w:lineRule="auto"/>
      </w:pPr>
    </w:p>
    <w:p w14:paraId="4F65BD7F" w14:textId="77777777" w:rsidR="00AD517D" w:rsidRDefault="00AD517D" w:rsidP="00AD517D">
      <w:pPr>
        <w:spacing w:before="0" w:line="240" w:lineRule="auto"/>
      </w:pPr>
    </w:p>
    <w:p w14:paraId="0D238FD9" w14:textId="77777777" w:rsidR="00AD517D" w:rsidRDefault="00AD517D" w:rsidP="00AD517D">
      <w:pPr>
        <w:keepNext/>
        <w:spacing w:before="0" w:line="240" w:lineRule="auto"/>
      </w:pPr>
      <w:r>
        <w:lastRenderedPageBreak/>
        <w:t xml:space="preserve">Q63 </w:t>
      </w:r>
      <w:r>
        <w:rPr>
          <w:b/>
        </w:rPr>
        <w:t xml:space="preserve">Part A – Questions about what you eat. </w:t>
      </w:r>
      <w:r>
        <w:t xml:space="preserve"> Please take a brief moment to think about what you ate over the past week – this what you've eaten for each breakfast, lunch, dinner, and snacks (or foods eaten outside of main </w:t>
      </w:r>
      <w:proofErr w:type="gramStart"/>
      <w:r>
        <w:t>meal times</w:t>
      </w:r>
      <w:proofErr w:type="gramEnd"/>
      <w:r>
        <w:t>) throughout the past week.</w:t>
      </w:r>
    </w:p>
    <w:p w14:paraId="28524216" w14:textId="77777777" w:rsidR="00AD517D" w:rsidRPr="005F2EF4" w:rsidRDefault="00AD517D" w:rsidP="00AD517D">
      <w:pPr>
        <w:keepNext/>
        <w:spacing w:before="0" w:line="240" w:lineRule="auto"/>
        <w:rPr>
          <w:sz w:val="20"/>
          <w:szCs w:val="20"/>
        </w:rPr>
      </w:pPr>
      <w:r w:rsidRPr="005F2EF4">
        <w:rPr>
          <w:sz w:val="20"/>
          <w:szCs w:val="20"/>
        </w:rPr>
        <w:t xml:space="preserve">Q64 </w:t>
      </w:r>
      <w:r w:rsidRPr="005F2EF4">
        <w:rPr>
          <w:b/>
          <w:sz w:val="20"/>
          <w:szCs w:val="20"/>
          <w:u w:val="single"/>
        </w:rPr>
        <w:t>A.1 Please select ALL types of meat you eat in a typical week, in any form, or within any dish: </w:t>
      </w:r>
    </w:p>
    <w:p w14:paraId="76BE200E" w14:textId="77777777" w:rsidR="00AD517D" w:rsidRPr="005F2EF4" w:rsidRDefault="00AD517D" w:rsidP="00AD517D">
      <w:pPr>
        <w:pStyle w:val="ListParagraph"/>
        <w:keepNext/>
        <w:numPr>
          <w:ilvl w:val="0"/>
          <w:numId w:val="19"/>
        </w:numPr>
        <w:spacing w:line="240" w:lineRule="auto"/>
        <w:ind w:left="357"/>
        <w:contextualSpacing w:val="0"/>
        <w:rPr>
          <w:sz w:val="20"/>
          <w:szCs w:val="20"/>
        </w:rPr>
      </w:pPr>
      <w:r w:rsidRPr="005F2EF4">
        <w:rPr>
          <w:sz w:val="20"/>
          <w:szCs w:val="20"/>
        </w:rPr>
        <w:t xml:space="preserve">Chicken or </w:t>
      </w:r>
      <w:proofErr w:type="gramStart"/>
      <w:r w:rsidRPr="005F2EF4">
        <w:rPr>
          <w:sz w:val="20"/>
          <w:szCs w:val="20"/>
        </w:rPr>
        <w:t>Turkey  (</w:t>
      </w:r>
      <w:proofErr w:type="gramEnd"/>
      <w:r w:rsidRPr="005F2EF4">
        <w:rPr>
          <w:sz w:val="20"/>
          <w:szCs w:val="20"/>
        </w:rPr>
        <w:t xml:space="preserve">1) </w:t>
      </w:r>
    </w:p>
    <w:p w14:paraId="76E09FA9" w14:textId="77777777" w:rsidR="00AD517D" w:rsidRPr="005F2EF4" w:rsidRDefault="00AD517D" w:rsidP="00AD517D">
      <w:pPr>
        <w:pStyle w:val="ListParagraph"/>
        <w:keepNext/>
        <w:numPr>
          <w:ilvl w:val="0"/>
          <w:numId w:val="19"/>
        </w:numPr>
        <w:spacing w:line="240" w:lineRule="auto"/>
        <w:ind w:left="357"/>
        <w:contextualSpacing w:val="0"/>
        <w:rPr>
          <w:sz w:val="20"/>
          <w:szCs w:val="20"/>
        </w:rPr>
      </w:pPr>
      <w:proofErr w:type="gramStart"/>
      <w:r w:rsidRPr="005F2EF4">
        <w:rPr>
          <w:sz w:val="20"/>
          <w:szCs w:val="20"/>
        </w:rPr>
        <w:t>Beef  (</w:t>
      </w:r>
      <w:proofErr w:type="gramEnd"/>
      <w:r w:rsidRPr="005F2EF4">
        <w:rPr>
          <w:sz w:val="20"/>
          <w:szCs w:val="20"/>
        </w:rPr>
        <w:t xml:space="preserve">2) </w:t>
      </w:r>
    </w:p>
    <w:p w14:paraId="225A09DC" w14:textId="77777777" w:rsidR="00AD517D" w:rsidRPr="005F2EF4" w:rsidRDefault="00AD517D" w:rsidP="00AD517D">
      <w:pPr>
        <w:pStyle w:val="ListParagraph"/>
        <w:keepNext/>
        <w:numPr>
          <w:ilvl w:val="0"/>
          <w:numId w:val="19"/>
        </w:numPr>
        <w:spacing w:line="240" w:lineRule="auto"/>
        <w:ind w:left="357"/>
        <w:contextualSpacing w:val="0"/>
        <w:rPr>
          <w:sz w:val="20"/>
          <w:szCs w:val="20"/>
        </w:rPr>
      </w:pPr>
      <w:proofErr w:type="gramStart"/>
      <w:r w:rsidRPr="005F2EF4">
        <w:rPr>
          <w:sz w:val="20"/>
          <w:szCs w:val="20"/>
        </w:rPr>
        <w:t>Pork  (</w:t>
      </w:r>
      <w:proofErr w:type="gramEnd"/>
      <w:r w:rsidRPr="005F2EF4">
        <w:rPr>
          <w:sz w:val="20"/>
          <w:szCs w:val="20"/>
        </w:rPr>
        <w:t xml:space="preserve">3) </w:t>
      </w:r>
    </w:p>
    <w:p w14:paraId="73391350" w14:textId="77777777" w:rsidR="00AD517D" w:rsidRPr="005F2EF4" w:rsidRDefault="00AD517D" w:rsidP="00AD517D">
      <w:pPr>
        <w:pStyle w:val="ListParagraph"/>
        <w:keepNext/>
        <w:numPr>
          <w:ilvl w:val="0"/>
          <w:numId w:val="19"/>
        </w:numPr>
        <w:spacing w:line="240" w:lineRule="auto"/>
        <w:ind w:left="357"/>
        <w:contextualSpacing w:val="0"/>
        <w:rPr>
          <w:sz w:val="20"/>
          <w:szCs w:val="20"/>
        </w:rPr>
      </w:pPr>
      <w:r w:rsidRPr="005F2EF4">
        <w:rPr>
          <w:sz w:val="20"/>
          <w:szCs w:val="20"/>
        </w:rPr>
        <w:t xml:space="preserve">Lamb or </w:t>
      </w:r>
      <w:proofErr w:type="gramStart"/>
      <w:r w:rsidRPr="005F2EF4">
        <w:rPr>
          <w:sz w:val="20"/>
          <w:szCs w:val="20"/>
        </w:rPr>
        <w:t>Mutton  (</w:t>
      </w:r>
      <w:proofErr w:type="gramEnd"/>
      <w:r w:rsidRPr="005F2EF4">
        <w:rPr>
          <w:sz w:val="20"/>
          <w:szCs w:val="20"/>
        </w:rPr>
        <w:t xml:space="preserve">4) </w:t>
      </w:r>
    </w:p>
    <w:p w14:paraId="6FA6CE75" w14:textId="77777777" w:rsidR="00AD517D" w:rsidRPr="005F2EF4" w:rsidRDefault="00AD517D" w:rsidP="00AD517D">
      <w:pPr>
        <w:pStyle w:val="ListParagraph"/>
        <w:keepNext/>
        <w:numPr>
          <w:ilvl w:val="0"/>
          <w:numId w:val="19"/>
        </w:numPr>
        <w:spacing w:line="240" w:lineRule="auto"/>
        <w:ind w:left="357"/>
        <w:contextualSpacing w:val="0"/>
        <w:rPr>
          <w:sz w:val="20"/>
          <w:szCs w:val="20"/>
        </w:rPr>
      </w:pPr>
      <w:r w:rsidRPr="005F2EF4">
        <w:rPr>
          <w:sz w:val="20"/>
          <w:szCs w:val="20"/>
        </w:rPr>
        <w:t xml:space="preserve">Fish or seafood (any </w:t>
      </w:r>
      <w:proofErr w:type="gramStart"/>
      <w:r w:rsidRPr="005F2EF4">
        <w:rPr>
          <w:sz w:val="20"/>
          <w:szCs w:val="20"/>
        </w:rPr>
        <w:t>kind)  (</w:t>
      </w:r>
      <w:proofErr w:type="gramEnd"/>
      <w:r w:rsidRPr="005F2EF4">
        <w:rPr>
          <w:sz w:val="20"/>
          <w:szCs w:val="20"/>
        </w:rPr>
        <w:t xml:space="preserve">7) </w:t>
      </w:r>
    </w:p>
    <w:p w14:paraId="6D4B5C02" w14:textId="77777777" w:rsidR="00AD517D" w:rsidRPr="005F2EF4" w:rsidRDefault="00AD517D" w:rsidP="00AD517D">
      <w:pPr>
        <w:pStyle w:val="ListParagraph"/>
        <w:keepNext/>
        <w:numPr>
          <w:ilvl w:val="0"/>
          <w:numId w:val="19"/>
        </w:numPr>
        <w:spacing w:line="240" w:lineRule="auto"/>
        <w:ind w:left="357"/>
        <w:contextualSpacing w:val="0"/>
        <w:rPr>
          <w:sz w:val="20"/>
          <w:szCs w:val="20"/>
        </w:rPr>
      </w:pPr>
      <w:r w:rsidRPr="005F2EF4">
        <w:rPr>
          <w:sz w:val="20"/>
          <w:szCs w:val="20"/>
        </w:rPr>
        <w:t xml:space="preserve">Other meats not listed </w:t>
      </w:r>
      <w:proofErr w:type="gramStart"/>
      <w:r w:rsidRPr="005F2EF4">
        <w:rPr>
          <w:sz w:val="20"/>
          <w:szCs w:val="20"/>
        </w:rPr>
        <w:t>above  (</w:t>
      </w:r>
      <w:proofErr w:type="gramEnd"/>
      <w:r w:rsidRPr="005F2EF4">
        <w:rPr>
          <w:sz w:val="20"/>
          <w:szCs w:val="20"/>
        </w:rPr>
        <w:t xml:space="preserve">5) </w:t>
      </w:r>
    </w:p>
    <w:p w14:paraId="7F159C27" w14:textId="77777777" w:rsidR="00AD517D" w:rsidRPr="005F2EF4" w:rsidRDefault="00AD517D" w:rsidP="00AD517D">
      <w:pPr>
        <w:pStyle w:val="ListParagraph"/>
        <w:keepNext/>
        <w:numPr>
          <w:ilvl w:val="0"/>
          <w:numId w:val="19"/>
        </w:numPr>
        <w:spacing w:line="240" w:lineRule="auto"/>
        <w:ind w:left="357"/>
        <w:contextualSpacing w:val="0"/>
        <w:rPr>
          <w:sz w:val="20"/>
          <w:szCs w:val="20"/>
        </w:rPr>
      </w:pPr>
      <w:r w:rsidRPr="005F2EF4">
        <w:rPr>
          <w:sz w:val="20"/>
          <w:szCs w:val="20"/>
        </w:rPr>
        <w:t xml:space="preserve">I don't eat any meat or fish in a typical </w:t>
      </w:r>
      <w:proofErr w:type="gramStart"/>
      <w:r w:rsidRPr="005F2EF4">
        <w:rPr>
          <w:sz w:val="20"/>
          <w:szCs w:val="20"/>
        </w:rPr>
        <w:t>week  (</w:t>
      </w:r>
      <w:proofErr w:type="gramEnd"/>
      <w:r w:rsidRPr="005F2EF4">
        <w:rPr>
          <w:sz w:val="20"/>
          <w:szCs w:val="20"/>
        </w:rPr>
        <w:t xml:space="preserve">6) </w:t>
      </w:r>
    </w:p>
    <w:p w14:paraId="7B1485DE" w14:textId="77777777" w:rsidR="00AD517D" w:rsidRDefault="00AD517D" w:rsidP="00AD517D">
      <w:pPr>
        <w:spacing w:before="0" w:line="240" w:lineRule="auto"/>
      </w:pPr>
    </w:p>
    <w:p w14:paraId="5D607FAC" w14:textId="77777777" w:rsidR="00AD517D" w:rsidRDefault="00AD517D" w:rsidP="00AD517D">
      <w:pPr>
        <w:pStyle w:val="QSkipLogic"/>
        <w:spacing w:before="0" w:after="0"/>
      </w:pPr>
      <w:r>
        <w:t>Skip To: End of Survey If A.1 Please select ALL types of meat you eat in a typical week, in any form, or within any dish:  = I don't eat any meat or fish in a typical week</w:t>
      </w:r>
    </w:p>
    <w:p w14:paraId="5A0EC439" w14:textId="77777777" w:rsidR="00AD517D" w:rsidRDefault="00AD517D" w:rsidP="00AD517D">
      <w:pPr>
        <w:keepNext/>
        <w:spacing w:before="0" w:line="240" w:lineRule="auto"/>
      </w:pPr>
      <w:r>
        <w:t xml:space="preserve">Q66 </w:t>
      </w:r>
      <w:r>
        <w:rPr>
          <w:b/>
          <w:u w:val="single"/>
        </w:rPr>
        <w:t>Whole Meats</w:t>
      </w:r>
      <w:r>
        <w:t xml:space="preserve"> Please tick how often you eat at least ONE portion of the following foods in a typical week. A portion of whole meat is approximately the size of a pack of cards. </w:t>
      </w:r>
    </w:p>
    <w:tbl>
      <w:tblPr>
        <w:tblStyle w:val="QQuestionTable"/>
        <w:tblW w:w="9028" w:type="dxa"/>
        <w:tblLayout w:type="fixed"/>
        <w:tblLook w:val="07E0" w:firstRow="1" w:lastRow="1" w:firstColumn="1" w:lastColumn="1" w:noHBand="1" w:noVBand="1"/>
      </w:tblPr>
      <w:tblGrid>
        <w:gridCol w:w="2825"/>
        <w:gridCol w:w="829"/>
        <w:gridCol w:w="1067"/>
        <w:gridCol w:w="1079"/>
        <w:gridCol w:w="1076"/>
        <w:gridCol w:w="1076"/>
        <w:gridCol w:w="1076"/>
      </w:tblGrid>
      <w:tr w:rsidR="00AD517D" w14:paraId="1F576933" w14:textId="77777777" w:rsidTr="002077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5" w:type="dxa"/>
          </w:tcPr>
          <w:p w14:paraId="038A9747" w14:textId="77777777" w:rsidR="00AD517D" w:rsidRDefault="00AD517D" w:rsidP="0020779C">
            <w:pPr>
              <w:keepNext/>
              <w:spacing w:before="0" w:line="240" w:lineRule="auto"/>
            </w:pPr>
          </w:p>
        </w:tc>
        <w:tc>
          <w:tcPr>
            <w:tcW w:w="829" w:type="dxa"/>
          </w:tcPr>
          <w:p w14:paraId="76DA26BA"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Rarely or never (1)</w:t>
            </w:r>
          </w:p>
        </w:tc>
        <w:tc>
          <w:tcPr>
            <w:tcW w:w="1067" w:type="dxa"/>
          </w:tcPr>
          <w:p w14:paraId="2A0CA6A8"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Less than 1 a week (2)</w:t>
            </w:r>
          </w:p>
        </w:tc>
        <w:tc>
          <w:tcPr>
            <w:tcW w:w="1079" w:type="dxa"/>
          </w:tcPr>
          <w:p w14:paraId="426242E3"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Once a week (3)</w:t>
            </w:r>
          </w:p>
        </w:tc>
        <w:tc>
          <w:tcPr>
            <w:tcW w:w="1076" w:type="dxa"/>
          </w:tcPr>
          <w:p w14:paraId="4EACDFB9"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2-3 times a week (4)</w:t>
            </w:r>
          </w:p>
        </w:tc>
        <w:tc>
          <w:tcPr>
            <w:tcW w:w="1076" w:type="dxa"/>
          </w:tcPr>
          <w:p w14:paraId="590F8D34"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4-6 times a week (5)</w:t>
            </w:r>
          </w:p>
        </w:tc>
        <w:tc>
          <w:tcPr>
            <w:tcW w:w="1076" w:type="dxa"/>
          </w:tcPr>
          <w:p w14:paraId="44A8EB4B"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7+ times a week (6)</w:t>
            </w:r>
          </w:p>
        </w:tc>
      </w:tr>
      <w:tr w:rsidR="00AD517D" w14:paraId="1B3D9D97" w14:textId="77777777" w:rsidTr="0020779C">
        <w:tc>
          <w:tcPr>
            <w:cnfStyle w:val="001000000000" w:firstRow="0" w:lastRow="0" w:firstColumn="1" w:lastColumn="0" w:oddVBand="0" w:evenVBand="0" w:oddHBand="0" w:evenHBand="0" w:firstRowFirstColumn="0" w:firstRowLastColumn="0" w:lastRowFirstColumn="0" w:lastRowLastColumn="0"/>
            <w:tcW w:w="2825" w:type="dxa"/>
          </w:tcPr>
          <w:p w14:paraId="776B91E8" w14:textId="77777777" w:rsidR="00AD517D" w:rsidRDefault="00AD517D" w:rsidP="0020779C">
            <w:pPr>
              <w:keepNext/>
              <w:spacing w:before="0" w:line="240" w:lineRule="auto"/>
            </w:pPr>
            <w:r>
              <w:t xml:space="preserve">Beef, Lamb, Pork - steaks, roast, joints, mince or chops (not ham/gammon) (1) </w:t>
            </w:r>
          </w:p>
        </w:tc>
        <w:tc>
          <w:tcPr>
            <w:tcW w:w="829" w:type="dxa"/>
          </w:tcPr>
          <w:p w14:paraId="74C95CF3"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67" w:type="dxa"/>
          </w:tcPr>
          <w:p w14:paraId="6BFFD73A"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9" w:type="dxa"/>
          </w:tcPr>
          <w:p w14:paraId="50F0BD23"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6" w:type="dxa"/>
          </w:tcPr>
          <w:p w14:paraId="3E94C54D"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6" w:type="dxa"/>
          </w:tcPr>
          <w:p w14:paraId="6C61EFCA"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6" w:type="dxa"/>
          </w:tcPr>
          <w:p w14:paraId="043909E7"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r>
      <w:tr w:rsidR="00AD517D" w14:paraId="2D9EBE89" w14:textId="77777777" w:rsidTr="0020779C">
        <w:tc>
          <w:tcPr>
            <w:cnfStyle w:val="001000000000" w:firstRow="0" w:lastRow="0" w:firstColumn="1" w:lastColumn="0" w:oddVBand="0" w:evenVBand="0" w:oddHBand="0" w:evenHBand="0" w:firstRowFirstColumn="0" w:firstRowLastColumn="0" w:lastRowFirstColumn="0" w:lastRowLastColumn="0"/>
            <w:tcW w:w="2825" w:type="dxa"/>
          </w:tcPr>
          <w:p w14:paraId="25D365F3" w14:textId="77777777" w:rsidR="00AD517D" w:rsidRDefault="00AD517D" w:rsidP="0020779C">
            <w:pPr>
              <w:keepNext/>
              <w:spacing w:before="0" w:line="240" w:lineRule="auto"/>
            </w:pPr>
            <w:r>
              <w:t xml:space="preserve">Gammon, Ham (4) </w:t>
            </w:r>
          </w:p>
        </w:tc>
        <w:tc>
          <w:tcPr>
            <w:tcW w:w="829" w:type="dxa"/>
          </w:tcPr>
          <w:p w14:paraId="39FAE8AE"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67" w:type="dxa"/>
          </w:tcPr>
          <w:p w14:paraId="69BD2709"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9" w:type="dxa"/>
          </w:tcPr>
          <w:p w14:paraId="188F7D95"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6" w:type="dxa"/>
          </w:tcPr>
          <w:p w14:paraId="53D17387"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6" w:type="dxa"/>
          </w:tcPr>
          <w:p w14:paraId="2549D6F0"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6" w:type="dxa"/>
          </w:tcPr>
          <w:p w14:paraId="1CC78750"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r>
      <w:tr w:rsidR="00AD517D" w14:paraId="449BEDFF" w14:textId="77777777" w:rsidTr="0020779C">
        <w:tc>
          <w:tcPr>
            <w:cnfStyle w:val="001000000000" w:firstRow="0" w:lastRow="0" w:firstColumn="1" w:lastColumn="0" w:oddVBand="0" w:evenVBand="0" w:oddHBand="0" w:evenHBand="0" w:firstRowFirstColumn="0" w:firstRowLastColumn="0" w:lastRowFirstColumn="0" w:lastRowLastColumn="0"/>
            <w:tcW w:w="2825" w:type="dxa"/>
          </w:tcPr>
          <w:p w14:paraId="3E0069A2" w14:textId="77777777" w:rsidR="00AD517D" w:rsidRDefault="00AD517D" w:rsidP="0020779C">
            <w:pPr>
              <w:keepNext/>
              <w:spacing w:before="0" w:line="240" w:lineRule="auto"/>
            </w:pPr>
            <w:r>
              <w:t xml:space="preserve">Chicken or Turkey - steaks, roasts, joints, mince or portions (not in batter or breadcrumbs) (3) </w:t>
            </w:r>
          </w:p>
        </w:tc>
        <w:tc>
          <w:tcPr>
            <w:tcW w:w="829" w:type="dxa"/>
          </w:tcPr>
          <w:p w14:paraId="30E139DA"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67" w:type="dxa"/>
          </w:tcPr>
          <w:p w14:paraId="4B753D68"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9" w:type="dxa"/>
          </w:tcPr>
          <w:p w14:paraId="6BC1971F"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6" w:type="dxa"/>
          </w:tcPr>
          <w:p w14:paraId="7CCF6004"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6" w:type="dxa"/>
          </w:tcPr>
          <w:p w14:paraId="3AA37EE7"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76" w:type="dxa"/>
          </w:tcPr>
          <w:p w14:paraId="2D482ABA"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r>
    </w:tbl>
    <w:p w14:paraId="2D0633F8" w14:textId="77777777" w:rsidR="00AD517D" w:rsidRDefault="00AD517D" w:rsidP="00AD517D">
      <w:pPr>
        <w:spacing w:before="0" w:line="240" w:lineRule="auto"/>
      </w:pPr>
    </w:p>
    <w:p w14:paraId="62046CE3" w14:textId="77777777" w:rsidR="00AD517D" w:rsidRDefault="00AD517D" w:rsidP="00AD517D">
      <w:pPr>
        <w:pStyle w:val="QuestionSeparator"/>
        <w:spacing w:before="0" w:after="0" w:line="240" w:lineRule="auto"/>
      </w:pPr>
    </w:p>
    <w:p w14:paraId="5ED2185B" w14:textId="77777777" w:rsidR="00AD517D" w:rsidRDefault="00AD517D" w:rsidP="00AD517D">
      <w:pPr>
        <w:keepNext/>
        <w:spacing w:before="0" w:line="240" w:lineRule="auto"/>
      </w:pPr>
      <w:r>
        <w:lastRenderedPageBreak/>
        <w:t xml:space="preserve">Q67 </w:t>
      </w:r>
      <w:r>
        <w:rPr>
          <w:b/>
          <w:u w:val="single"/>
        </w:rPr>
        <w:t xml:space="preserve">Processed Meats and Meat </w:t>
      </w:r>
      <w:proofErr w:type="gramStart"/>
      <w:r>
        <w:rPr>
          <w:b/>
          <w:u w:val="single"/>
        </w:rPr>
        <w:t>Products</w:t>
      </w:r>
      <w:r>
        <w:t xml:space="preserve">  Please</w:t>
      </w:r>
      <w:proofErr w:type="gramEnd"/>
      <w:r>
        <w:t xml:space="preserve"> tick how often you eat at least ONE portion of the following foods in a typical week. A portion of meat is approximately the size of a deck of cards, a single sausage, or three lunch slices. </w:t>
      </w:r>
    </w:p>
    <w:tbl>
      <w:tblPr>
        <w:tblStyle w:val="QQuestionTable"/>
        <w:tblW w:w="9031" w:type="dxa"/>
        <w:tblLook w:val="07E0" w:firstRow="1" w:lastRow="1" w:firstColumn="1" w:lastColumn="1" w:noHBand="1" w:noVBand="1"/>
      </w:tblPr>
      <w:tblGrid>
        <w:gridCol w:w="3053"/>
        <w:gridCol w:w="802"/>
        <w:gridCol w:w="1026"/>
        <w:gridCol w:w="1039"/>
        <w:gridCol w:w="1037"/>
        <w:gridCol w:w="1037"/>
        <w:gridCol w:w="1037"/>
      </w:tblGrid>
      <w:tr w:rsidR="00AD517D" w14:paraId="740DC8BC" w14:textId="77777777" w:rsidTr="002077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3CFD375F" w14:textId="77777777" w:rsidR="00AD517D" w:rsidRDefault="00AD517D" w:rsidP="0020779C">
            <w:pPr>
              <w:keepNext/>
              <w:spacing w:before="0" w:line="240" w:lineRule="auto"/>
            </w:pPr>
          </w:p>
        </w:tc>
        <w:tc>
          <w:tcPr>
            <w:tcW w:w="322" w:type="dxa"/>
          </w:tcPr>
          <w:p w14:paraId="594208F5"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Rarely or never (1)</w:t>
            </w:r>
          </w:p>
        </w:tc>
        <w:tc>
          <w:tcPr>
            <w:tcW w:w="1082" w:type="dxa"/>
          </w:tcPr>
          <w:p w14:paraId="555E89DA"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Less than 1 a week (2)</w:t>
            </w:r>
          </w:p>
        </w:tc>
        <w:tc>
          <w:tcPr>
            <w:tcW w:w="1093" w:type="dxa"/>
          </w:tcPr>
          <w:p w14:paraId="26DB4AC9"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Once a week (3)</w:t>
            </w:r>
          </w:p>
        </w:tc>
        <w:tc>
          <w:tcPr>
            <w:tcW w:w="1091" w:type="dxa"/>
          </w:tcPr>
          <w:p w14:paraId="45D0CBA6"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2-3 times a week (4)</w:t>
            </w:r>
          </w:p>
        </w:tc>
        <w:tc>
          <w:tcPr>
            <w:tcW w:w="1091" w:type="dxa"/>
          </w:tcPr>
          <w:p w14:paraId="762175D8"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4-6 times a week (5)</w:t>
            </w:r>
          </w:p>
        </w:tc>
        <w:tc>
          <w:tcPr>
            <w:tcW w:w="1091" w:type="dxa"/>
          </w:tcPr>
          <w:p w14:paraId="7CB2D7CD"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7+ times a week (6)</w:t>
            </w:r>
          </w:p>
        </w:tc>
      </w:tr>
      <w:tr w:rsidR="00AD517D" w14:paraId="00A551D4" w14:textId="77777777" w:rsidTr="0020779C">
        <w:tc>
          <w:tcPr>
            <w:cnfStyle w:val="001000000000" w:firstRow="0" w:lastRow="0" w:firstColumn="1" w:lastColumn="0" w:oddVBand="0" w:evenVBand="0" w:oddHBand="0" w:evenHBand="0" w:firstRowFirstColumn="0" w:firstRowLastColumn="0" w:lastRowFirstColumn="0" w:lastRowLastColumn="0"/>
            <w:tcW w:w="3261" w:type="dxa"/>
          </w:tcPr>
          <w:p w14:paraId="4FDAB87A" w14:textId="77777777" w:rsidR="00AD517D" w:rsidRDefault="00AD517D" w:rsidP="0020779C">
            <w:pPr>
              <w:keepNext/>
              <w:spacing w:before="0" w:line="240" w:lineRule="auto"/>
            </w:pPr>
            <w:r>
              <w:t xml:space="preserve">Sausages, bacon, corned beef, meat pies/pastries, burgers (1) </w:t>
            </w:r>
          </w:p>
        </w:tc>
        <w:tc>
          <w:tcPr>
            <w:tcW w:w="322" w:type="dxa"/>
          </w:tcPr>
          <w:p w14:paraId="14E3F49E"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82" w:type="dxa"/>
          </w:tcPr>
          <w:p w14:paraId="082C1224"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3" w:type="dxa"/>
          </w:tcPr>
          <w:p w14:paraId="1DC0A029"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1" w:type="dxa"/>
          </w:tcPr>
          <w:p w14:paraId="01CCF766"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1" w:type="dxa"/>
          </w:tcPr>
          <w:p w14:paraId="2F3BC7DE"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1" w:type="dxa"/>
          </w:tcPr>
          <w:p w14:paraId="236F51E4"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r>
      <w:tr w:rsidR="00AD517D" w14:paraId="7A570593" w14:textId="77777777" w:rsidTr="0020779C">
        <w:tc>
          <w:tcPr>
            <w:cnfStyle w:val="001000000000" w:firstRow="0" w:lastRow="0" w:firstColumn="1" w:lastColumn="0" w:oddVBand="0" w:evenVBand="0" w:oddHBand="0" w:evenHBand="0" w:firstRowFirstColumn="0" w:firstRowLastColumn="0" w:lastRowFirstColumn="0" w:lastRowLastColumn="0"/>
            <w:tcW w:w="3261" w:type="dxa"/>
          </w:tcPr>
          <w:p w14:paraId="6140D5C1" w14:textId="77777777" w:rsidR="00AD517D" w:rsidRDefault="00AD517D" w:rsidP="0020779C">
            <w:pPr>
              <w:keepNext/>
              <w:spacing w:before="0" w:line="240" w:lineRule="auto"/>
            </w:pPr>
            <w:r>
              <w:t>Chicken or Turkey nuggets/</w:t>
            </w:r>
            <w:proofErr w:type="spellStart"/>
            <w:r>
              <w:t>twizzlers</w:t>
            </w:r>
            <w:proofErr w:type="spellEnd"/>
            <w:r>
              <w:t xml:space="preserve">, turkey burgers, chicken pies, or in batter or breadcrumbs (2) </w:t>
            </w:r>
          </w:p>
        </w:tc>
        <w:tc>
          <w:tcPr>
            <w:tcW w:w="322" w:type="dxa"/>
          </w:tcPr>
          <w:p w14:paraId="0F553F9C"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82" w:type="dxa"/>
          </w:tcPr>
          <w:p w14:paraId="5475F13A"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3" w:type="dxa"/>
          </w:tcPr>
          <w:p w14:paraId="4BB428B1"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1" w:type="dxa"/>
          </w:tcPr>
          <w:p w14:paraId="5989FA59"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1" w:type="dxa"/>
          </w:tcPr>
          <w:p w14:paraId="1D55FF54"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1" w:type="dxa"/>
          </w:tcPr>
          <w:p w14:paraId="0730E893"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r>
    </w:tbl>
    <w:p w14:paraId="2E0BD099" w14:textId="77777777" w:rsidR="00AD517D" w:rsidRDefault="00AD517D" w:rsidP="00AD517D">
      <w:pPr>
        <w:spacing w:before="0" w:line="240" w:lineRule="auto"/>
      </w:pPr>
    </w:p>
    <w:p w14:paraId="56C7588B" w14:textId="77777777" w:rsidR="00AD517D" w:rsidRDefault="00AD517D" w:rsidP="00AD517D">
      <w:pPr>
        <w:keepNext/>
        <w:spacing w:before="0" w:line="240" w:lineRule="auto"/>
      </w:pPr>
      <w:r>
        <w:t xml:space="preserve">Q68 </w:t>
      </w:r>
      <w:r>
        <w:rPr>
          <w:b/>
          <w:u w:val="single"/>
        </w:rPr>
        <w:t>Fish</w:t>
      </w:r>
      <w:r>
        <w:t xml:space="preserve"> Please tick how often you eat at least ONE portion of the following foods in a typical week. A portion of fish is approximately the size of a deck of cards. </w:t>
      </w:r>
    </w:p>
    <w:tbl>
      <w:tblPr>
        <w:tblStyle w:val="QQuestionTable"/>
        <w:tblW w:w="0" w:type="auto"/>
        <w:tblLook w:val="07E0" w:firstRow="1" w:lastRow="1" w:firstColumn="1" w:lastColumn="1" w:noHBand="1" w:noVBand="1"/>
      </w:tblPr>
      <w:tblGrid>
        <w:gridCol w:w="3261"/>
        <w:gridCol w:w="802"/>
        <w:gridCol w:w="1091"/>
        <w:gridCol w:w="1102"/>
        <w:gridCol w:w="1100"/>
        <w:gridCol w:w="1100"/>
        <w:gridCol w:w="1100"/>
      </w:tblGrid>
      <w:tr w:rsidR="00AD517D" w14:paraId="1FE1A016" w14:textId="77777777" w:rsidTr="002077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389CADD4" w14:textId="77777777" w:rsidR="00AD517D" w:rsidRDefault="00AD517D" w:rsidP="0020779C">
            <w:pPr>
              <w:keepNext/>
              <w:spacing w:before="0" w:line="240" w:lineRule="auto"/>
            </w:pPr>
          </w:p>
        </w:tc>
        <w:tc>
          <w:tcPr>
            <w:tcW w:w="272" w:type="dxa"/>
          </w:tcPr>
          <w:p w14:paraId="6DC575FB"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Rarely or never (1)</w:t>
            </w:r>
          </w:p>
        </w:tc>
        <w:tc>
          <w:tcPr>
            <w:tcW w:w="1091" w:type="dxa"/>
          </w:tcPr>
          <w:p w14:paraId="4B4C0177"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Less than 1 a week (2)</w:t>
            </w:r>
          </w:p>
        </w:tc>
        <w:tc>
          <w:tcPr>
            <w:tcW w:w="1102" w:type="dxa"/>
          </w:tcPr>
          <w:p w14:paraId="3DE0FFA2"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Once a week (3)</w:t>
            </w:r>
          </w:p>
        </w:tc>
        <w:tc>
          <w:tcPr>
            <w:tcW w:w="1100" w:type="dxa"/>
          </w:tcPr>
          <w:p w14:paraId="7BBBB5AD"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2-3 times a week (4)</w:t>
            </w:r>
          </w:p>
        </w:tc>
        <w:tc>
          <w:tcPr>
            <w:tcW w:w="1100" w:type="dxa"/>
          </w:tcPr>
          <w:p w14:paraId="6B35A727"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4-6 times a week (5)</w:t>
            </w:r>
          </w:p>
        </w:tc>
        <w:tc>
          <w:tcPr>
            <w:tcW w:w="1100" w:type="dxa"/>
          </w:tcPr>
          <w:p w14:paraId="045A865F" w14:textId="77777777" w:rsidR="00AD517D" w:rsidRDefault="00AD517D" w:rsidP="0020779C">
            <w:pPr>
              <w:spacing w:before="0" w:line="240" w:lineRule="auto"/>
              <w:cnfStyle w:val="100000000000" w:firstRow="1" w:lastRow="0" w:firstColumn="0" w:lastColumn="0" w:oddVBand="0" w:evenVBand="0" w:oddHBand="0" w:evenHBand="0" w:firstRowFirstColumn="0" w:firstRowLastColumn="0" w:lastRowFirstColumn="0" w:lastRowLastColumn="0"/>
            </w:pPr>
            <w:r>
              <w:t>7+ times a week (6)</w:t>
            </w:r>
          </w:p>
        </w:tc>
      </w:tr>
      <w:tr w:rsidR="00AD517D" w14:paraId="125ABAE1" w14:textId="77777777" w:rsidTr="0020779C">
        <w:tc>
          <w:tcPr>
            <w:cnfStyle w:val="001000000000" w:firstRow="0" w:lastRow="0" w:firstColumn="1" w:lastColumn="0" w:oddVBand="0" w:evenVBand="0" w:oddHBand="0" w:evenHBand="0" w:firstRowFirstColumn="0" w:firstRowLastColumn="0" w:lastRowFirstColumn="0" w:lastRowLastColumn="0"/>
            <w:tcW w:w="3261" w:type="dxa"/>
          </w:tcPr>
          <w:p w14:paraId="2DC740F6" w14:textId="77777777" w:rsidR="00AD517D" w:rsidRDefault="00AD517D" w:rsidP="0020779C">
            <w:pPr>
              <w:keepNext/>
              <w:spacing w:before="0" w:line="240" w:lineRule="auto"/>
            </w:pPr>
            <w:r>
              <w:t xml:space="preserve">White fish in batter or breadcrumbs - like 'fish and chips' (1) </w:t>
            </w:r>
          </w:p>
        </w:tc>
        <w:tc>
          <w:tcPr>
            <w:tcW w:w="272" w:type="dxa"/>
          </w:tcPr>
          <w:p w14:paraId="5013F675"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1" w:type="dxa"/>
          </w:tcPr>
          <w:p w14:paraId="28E2BF39"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2" w:type="dxa"/>
          </w:tcPr>
          <w:p w14:paraId="1DCEA395"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0" w:type="dxa"/>
          </w:tcPr>
          <w:p w14:paraId="1B66559C"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0" w:type="dxa"/>
          </w:tcPr>
          <w:p w14:paraId="3FEF0A47"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0" w:type="dxa"/>
          </w:tcPr>
          <w:p w14:paraId="506A2002"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r>
      <w:tr w:rsidR="00AD517D" w14:paraId="4F78F527" w14:textId="77777777" w:rsidTr="0020779C">
        <w:tc>
          <w:tcPr>
            <w:cnfStyle w:val="001000000000" w:firstRow="0" w:lastRow="0" w:firstColumn="1" w:lastColumn="0" w:oddVBand="0" w:evenVBand="0" w:oddHBand="0" w:evenHBand="0" w:firstRowFirstColumn="0" w:firstRowLastColumn="0" w:lastRowFirstColumn="0" w:lastRowLastColumn="0"/>
            <w:tcW w:w="3261" w:type="dxa"/>
          </w:tcPr>
          <w:p w14:paraId="3DC00E86" w14:textId="77777777" w:rsidR="00AD517D" w:rsidRDefault="00AD517D" w:rsidP="0020779C">
            <w:pPr>
              <w:keepNext/>
              <w:spacing w:before="0" w:line="240" w:lineRule="auto"/>
            </w:pPr>
            <w:r>
              <w:t xml:space="preserve">White fish not in batter or breadcrumbs (2) </w:t>
            </w:r>
          </w:p>
        </w:tc>
        <w:tc>
          <w:tcPr>
            <w:tcW w:w="272" w:type="dxa"/>
          </w:tcPr>
          <w:p w14:paraId="0BF9FAC8"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1" w:type="dxa"/>
          </w:tcPr>
          <w:p w14:paraId="101684CE"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2" w:type="dxa"/>
          </w:tcPr>
          <w:p w14:paraId="4AF18483"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0" w:type="dxa"/>
          </w:tcPr>
          <w:p w14:paraId="2E757FD7"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0" w:type="dxa"/>
          </w:tcPr>
          <w:p w14:paraId="6CB6244F"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0" w:type="dxa"/>
          </w:tcPr>
          <w:p w14:paraId="229BD64C"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r>
      <w:tr w:rsidR="00AD517D" w14:paraId="0D763588" w14:textId="77777777" w:rsidTr="0020779C">
        <w:tc>
          <w:tcPr>
            <w:cnfStyle w:val="001000000000" w:firstRow="0" w:lastRow="0" w:firstColumn="1" w:lastColumn="0" w:oddVBand="0" w:evenVBand="0" w:oddHBand="0" w:evenHBand="0" w:firstRowFirstColumn="0" w:firstRowLastColumn="0" w:lastRowFirstColumn="0" w:lastRowLastColumn="0"/>
            <w:tcW w:w="3261" w:type="dxa"/>
          </w:tcPr>
          <w:p w14:paraId="6E61C74F" w14:textId="77777777" w:rsidR="00AD517D" w:rsidRDefault="00AD517D" w:rsidP="0020779C">
            <w:pPr>
              <w:keepNext/>
              <w:spacing w:before="0" w:line="240" w:lineRule="auto"/>
            </w:pPr>
            <w:r>
              <w:t xml:space="preserve">Oily fish - like herrings, sardines, salmon, trout, mackerel, fresh tuna (not tinned tuna) (5) </w:t>
            </w:r>
          </w:p>
        </w:tc>
        <w:tc>
          <w:tcPr>
            <w:tcW w:w="272" w:type="dxa"/>
          </w:tcPr>
          <w:p w14:paraId="3828225A"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091" w:type="dxa"/>
          </w:tcPr>
          <w:p w14:paraId="76BAABE3"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2" w:type="dxa"/>
          </w:tcPr>
          <w:p w14:paraId="72611175"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0" w:type="dxa"/>
          </w:tcPr>
          <w:p w14:paraId="10E7A839"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0" w:type="dxa"/>
          </w:tcPr>
          <w:p w14:paraId="222D49C8"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c>
          <w:tcPr>
            <w:tcW w:w="1100" w:type="dxa"/>
          </w:tcPr>
          <w:p w14:paraId="3E74448A" w14:textId="77777777" w:rsidR="00AD517D" w:rsidRDefault="00AD517D" w:rsidP="00AD517D">
            <w:pPr>
              <w:pStyle w:val="ListParagraph"/>
              <w:keepNext/>
              <w:numPr>
                <w:ilvl w:val="0"/>
                <w:numId w:val="21"/>
              </w:numPr>
              <w:spacing w:line="240" w:lineRule="auto"/>
              <w:contextualSpacing w:val="0"/>
              <w:cnfStyle w:val="000000000000" w:firstRow="0" w:lastRow="0" w:firstColumn="0" w:lastColumn="0" w:oddVBand="0" w:evenVBand="0" w:oddHBand="0" w:evenHBand="0" w:firstRowFirstColumn="0" w:firstRowLastColumn="0" w:lastRowFirstColumn="0" w:lastRowLastColumn="0"/>
            </w:pPr>
          </w:p>
        </w:tc>
      </w:tr>
    </w:tbl>
    <w:p w14:paraId="49941A40" w14:textId="77777777" w:rsidR="00AD517D" w:rsidRDefault="00AD517D" w:rsidP="00AD517D">
      <w:pPr>
        <w:keepNext/>
        <w:spacing w:before="0" w:line="240" w:lineRule="auto"/>
      </w:pPr>
    </w:p>
    <w:p w14:paraId="51BFDCA5" w14:textId="77777777" w:rsidR="00AD517D" w:rsidRDefault="00AD517D" w:rsidP="00AD517D">
      <w:pPr>
        <w:keepNext/>
        <w:spacing w:before="0" w:line="240" w:lineRule="auto"/>
      </w:pPr>
      <w:r>
        <w:t xml:space="preserve">Q49 </w:t>
      </w:r>
      <w:r>
        <w:rPr>
          <w:b/>
          <w:u w:val="single"/>
        </w:rPr>
        <w:t>Part B – Questions about Yourself</w:t>
      </w:r>
      <w:r>
        <w:t xml:space="preserve"> Below we will ask a few questions about yourself.</w:t>
      </w:r>
      <w:r>
        <w:br/>
        <w:t xml:space="preserve"> If you are unsure of any answer, please select the one that is the closest to what best describes you.</w:t>
      </w:r>
    </w:p>
    <w:p w14:paraId="48808626" w14:textId="77777777" w:rsidR="00AD517D" w:rsidRDefault="00AD517D" w:rsidP="00AD517D">
      <w:pPr>
        <w:spacing w:before="0" w:line="240" w:lineRule="auto"/>
      </w:pPr>
    </w:p>
    <w:p w14:paraId="05A74257" w14:textId="77777777" w:rsidR="00AD517D" w:rsidRDefault="00AD517D" w:rsidP="00AD517D">
      <w:pPr>
        <w:keepNext/>
        <w:spacing w:before="0" w:line="240" w:lineRule="auto"/>
      </w:pPr>
      <w:r>
        <w:t xml:space="preserve">Q50 6. </w:t>
      </w:r>
      <w:proofErr w:type="gramStart"/>
      <w:r>
        <w:t>Age</w:t>
      </w:r>
      <w:proofErr w:type="gramEnd"/>
      <w:r>
        <w:t xml:space="preserve"> Please select your age group. </w:t>
      </w:r>
    </w:p>
    <w:p w14:paraId="7CA8B19C" w14:textId="77777777" w:rsidR="00AD517D" w:rsidRDefault="00AD517D" w:rsidP="00AD517D">
      <w:pPr>
        <w:pStyle w:val="ListParagraph"/>
        <w:keepNext/>
        <w:numPr>
          <w:ilvl w:val="0"/>
          <w:numId w:val="21"/>
        </w:numPr>
        <w:spacing w:line="240" w:lineRule="auto"/>
        <w:ind w:left="357"/>
        <w:contextualSpacing w:val="0"/>
      </w:pPr>
      <w:r>
        <w:t xml:space="preserve">18 - 34 </w:t>
      </w:r>
      <w:proofErr w:type="gramStart"/>
      <w:r>
        <w:t>years  (</w:t>
      </w:r>
      <w:proofErr w:type="gramEnd"/>
      <w:r>
        <w:t xml:space="preserve">1) </w:t>
      </w:r>
    </w:p>
    <w:p w14:paraId="6EB29BBD" w14:textId="77777777" w:rsidR="00AD517D" w:rsidRDefault="00AD517D" w:rsidP="00AD517D">
      <w:pPr>
        <w:pStyle w:val="ListParagraph"/>
        <w:keepNext/>
        <w:numPr>
          <w:ilvl w:val="0"/>
          <w:numId w:val="21"/>
        </w:numPr>
        <w:spacing w:line="240" w:lineRule="auto"/>
        <w:ind w:left="357"/>
        <w:contextualSpacing w:val="0"/>
      </w:pPr>
      <w:r>
        <w:t xml:space="preserve">35 - 49 </w:t>
      </w:r>
      <w:proofErr w:type="gramStart"/>
      <w:r>
        <w:t>years  (</w:t>
      </w:r>
      <w:proofErr w:type="gramEnd"/>
      <w:r>
        <w:t xml:space="preserve">2) </w:t>
      </w:r>
    </w:p>
    <w:p w14:paraId="550D9B6B" w14:textId="77777777" w:rsidR="00AD517D" w:rsidRDefault="00AD517D" w:rsidP="00AD517D">
      <w:pPr>
        <w:pStyle w:val="ListParagraph"/>
        <w:keepNext/>
        <w:numPr>
          <w:ilvl w:val="0"/>
          <w:numId w:val="21"/>
        </w:numPr>
        <w:spacing w:line="240" w:lineRule="auto"/>
        <w:ind w:left="357"/>
        <w:contextualSpacing w:val="0"/>
      </w:pPr>
      <w:r>
        <w:t xml:space="preserve">50 - 64 </w:t>
      </w:r>
      <w:proofErr w:type="gramStart"/>
      <w:r>
        <w:t>years  (</w:t>
      </w:r>
      <w:proofErr w:type="gramEnd"/>
      <w:r>
        <w:t xml:space="preserve">3) </w:t>
      </w:r>
    </w:p>
    <w:p w14:paraId="06103828" w14:textId="77777777" w:rsidR="00AD517D" w:rsidRDefault="00AD517D" w:rsidP="00AD517D">
      <w:pPr>
        <w:pStyle w:val="ListParagraph"/>
        <w:keepNext/>
        <w:numPr>
          <w:ilvl w:val="0"/>
          <w:numId w:val="21"/>
        </w:numPr>
        <w:spacing w:line="240" w:lineRule="auto"/>
        <w:ind w:left="357"/>
        <w:contextualSpacing w:val="0"/>
      </w:pPr>
      <w:r>
        <w:t xml:space="preserve">65 years or </w:t>
      </w:r>
      <w:proofErr w:type="gramStart"/>
      <w:r>
        <w:t>more  (</w:t>
      </w:r>
      <w:proofErr w:type="gramEnd"/>
      <w:r>
        <w:t xml:space="preserve">4) </w:t>
      </w:r>
    </w:p>
    <w:p w14:paraId="374719AB" w14:textId="77777777" w:rsidR="00AD517D" w:rsidRDefault="00AD517D" w:rsidP="00AD517D">
      <w:pPr>
        <w:spacing w:before="0" w:line="240" w:lineRule="auto"/>
      </w:pPr>
    </w:p>
    <w:p w14:paraId="37F95598" w14:textId="77777777" w:rsidR="00AD517D" w:rsidRDefault="00AD517D" w:rsidP="00AD517D">
      <w:pPr>
        <w:keepNext/>
        <w:spacing w:before="0" w:line="240" w:lineRule="auto"/>
      </w:pPr>
      <w:r>
        <w:lastRenderedPageBreak/>
        <w:t xml:space="preserve">Q51 </w:t>
      </w:r>
      <w:r>
        <w:rPr>
          <w:b/>
        </w:rPr>
        <w:t xml:space="preserve">7. Your occupation. </w:t>
      </w:r>
      <w:r>
        <w:t xml:space="preserve"> In the following questions, we will ask you about your job. Please describe it as best you can. </w:t>
      </w:r>
      <w:r>
        <w:br/>
        <w:t xml:space="preserve"> If you are not employed right now, please describe your most recent job.</w:t>
      </w:r>
    </w:p>
    <w:p w14:paraId="73557804" w14:textId="77777777" w:rsidR="00AD517D" w:rsidRDefault="00AD517D" w:rsidP="00AD517D">
      <w:pPr>
        <w:spacing w:before="0" w:line="240" w:lineRule="auto"/>
      </w:pPr>
    </w:p>
    <w:p w14:paraId="30EA1C74" w14:textId="77777777" w:rsidR="00AD517D" w:rsidRDefault="00AD517D" w:rsidP="00AD517D">
      <w:pPr>
        <w:keepNext/>
        <w:spacing w:before="0" w:line="240" w:lineRule="auto"/>
      </w:pPr>
      <w:r>
        <w:t xml:space="preserve">Q52 </w:t>
      </w:r>
      <w:r>
        <w:rPr>
          <w:u w:val="single"/>
        </w:rPr>
        <w:t>7.1 Employee or self-employed</w:t>
      </w:r>
      <w:r>
        <w:t xml:space="preserve"> Do (did) you work as an employee or are (were) you self</w:t>
      </w:r>
      <w:r>
        <w:rPr>
          <w:rFonts w:ascii="Cambria Math" w:hAnsi="Cambria Math" w:cs="Cambria Math"/>
        </w:rPr>
        <w:t>‑</w:t>
      </w:r>
      <w:r>
        <w:t>employed?</w:t>
      </w:r>
    </w:p>
    <w:p w14:paraId="2052504E" w14:textId="77777777" w:rsidR="00AD517D" w:rsidRDefault="00AD517D" w:rsidP="00AD517D">
      <w:pPr>
        <w:pStyle w:val="ListParagraph"/>
        <w:keepNext/>
        <w:numPr>
          <w:ilvl w:val="0"/>
          <w:numId w:val="21"/>
        </w:numPr>
        <w:spacing w:line="240" w:lineRule="auto"/>
        <w:contextualSpacing w:val="0"/>
      </w:pPr>
      <w:proofErr w:type="gramStart"/>
      <w:r>
        <w:t>Employee  (</w:t>
      </w:r>
      <w:proofErr w:type="gramEnd"/>
      <w:r>
        <w:t xml:space="preserve">1) </w:t>
      </w:r>
    </w:p>
    <w:p w14:paraId="10DF82BA" w14:textId="77777777" w:rsidR="00AD517D" w:rsidRDefault="00AD517D" w:rsidP="00AD517D">
      <w:pPr>
        <w:pStyle w:val="ListParagraph"/>
        <w:keepNext/>
        <w:numPr>
          <w:ilvl w:val="0"/>
          <w:numId w:val="21"/>
        </w:numPr>
        <w:spacing w:line="240" w:lineRule="auto"/>
        <w:contextualSpacing w:val="0"/>
      </w:pPr>
      <w:r>
        <w:t xml:space="preserve">Self-employed with </w:t>
      </w:r>
      <w:proofErr w:type="gramStart"/>
      <w:r>
        <w:t>employees  (</w:t>
      </w:r>
      <w:proofErr w:type="gramEnd"/>
      <w:r>
        <w:t xml:space="preserve">2) </w:t>
      </w:r>
    </w:p>
    <w:p w14:paraId="69A6CA7F" w14:textId="77777777" w:rsidR="00AD517D" w:rsidRDefault="00AD517D" w:rsidP="00AD517D">
      <w:pPr>
        <w:pStyle w:val="ListParagraph"/>
        <w:keepNext/>
        <w:numPr>
          <w:ilvl w:val="0"/>
          <w:numId w:val="21"/>
        </w:numPr>
        <w:spacing w:line="240" w:lineRule="auto"/>
        <w:contextualSpacing w:val="0"/>
      </w:pPr>
      <w:r>
        <w:t xml:space="preserve">Self-employed/freelance without </w:t>
      </w:r>
      <w:proofErr w:type="gramStart"/>
      <w:r>
        <w:t>employees  (</w:t>
      </w:r>
      <w:proofErr w:type="gramEnd"/>
      <w:r>
        <w:t xml:space="preserve">3) </w:t>
      </w:r>
    </w:p>
    <w:p w14:paraId="3EB35B6E" w14:textId="77777777" w:rsidR="00AD517D" w:rsidRDefault="00AD517D" w:rsidP="00AD517D">
      <w:pPr>
        <w:pStyle w:val="ListParagraph"/>
        <w:keepNext/>
        <w:numPr>
          <w:ilvl w:val="0"/>
          <w:numId w:val="21"/>
        </w:numPr>
        <w:spacing w:line="240" w:lineRule="auto"/>
        <w:contextualSpacing w:val="0"/>
      </w:pPr>
      <w:r>
        <w:t xml:space="preserve">I don’t work currently and I have never </w:t>
      </w:r>
      <w:proofErr w:type="gramStart"/>
      <w:r>
        <w:t>worked  (</w:t>
      </w:r>
      <w:proofErr w:type="gramEnd"/>
      <w:r>
        <w:t xml:space="preserve">5) </w:t>
      </w:r>
    </w:p>
    <w:p w14:paraId="01C75704" w14:textId="77777777" w:rsidR="00AD517D" w:rsidRDefault="00AD517D" w:rsidP="00AD517D">
      <w:pPr>
        <w:spacing w:before="0" w:line="240" w:lineRule="auto"/>
      </w:pPr>
    </w:p>
    <w:p w14:paraId="5761F5F0" w14:textId="77777777" w:rsidR="00AD517D" w:rsidRDefault="00AD517D" w:rsidP="00AD517D">
      <w:pPr>
        <w:pStyle w:val="QSkipLogic"/>
        <w:spacing w:before="0" w:after="0"/>
      </w:pPr>
      <w:r>
        <w:t>Skip To: Q57 If 7.1 Employee or self-employed Do (did) you work as an employee or are (were) you self</w:t>
      </w:r>
      <w:r>
        <w:rPr>
          <w:rFonts w:ascii="Cambria Math" w:hAnsi="Cambria Math" w:cs="Cambria Math"/>
        </w:rPr>
        <w:t>‑</w:t>
      </w:r>
      <w:r>
        <w:t xml:space="preserve">employed? = I don’t work </w:t>
      </w:r>
      <w:proofErr w:type="gramStart"/>
      <w:r>
        <w:t>currently</w:t>
      </w:r>
      <w:proofErr w:type="gramEnd"/>
      <w:r>
        <w:t xml:space="preserve"> and I have never worked</w:t>
      </w:r>
    </w:p>
    <w:p w14:paraId="6424EEF3" w14:textId="77777777" w:rsidR="00AD517D" w:rsidRDefault="00AD517D" w:rsidP="00AD517D">
      <w:pPr>
        <w:pStyle w:val="QuestionSeparator"/>
        <w:spacing w:before="0" w:after="0" w:line="240" w:lineRule="auto"/>
      </w:pPr>
    </w:p>
    <w:p w14:paraId="45A3C176" w14:textId="77777777" w:rsidR="00AD517D" w:rsidRDefault="00AD517D" w:rsidP="00AD517D">
      <w:pPr>
        <w:keepNext/>
        <w:spacing w:before="0" w:line="240" w:lineRule="auto"/>
      </w:pPr>
      <w:r>
        <w:t xml:space="preserve">Q53 </w:t>
      </w:r>
      <w:r>
        <w:rPr>
          <w:u w:val="single"/>
        </w:rPr>
        <w:t>7.2 Number of Employees</w:t>
      </w:r>
      <w:r>
        <w:t xml:space="preserve"> If you are (were) an Employee - How many people work (worked) for your employer at the place where you work (worked)?</w:t>
      </w:r>
      <w:r>
        <w:br/>
        <w:t xml:space="preserve"> If you are (were) Self-employed – How many people do (did) you employ?</w:t>
      </w:r>
    </w:p>
    <w:p w14:paraId="3641B870" w14:textId="77777777" w:rsidR="00AD517D" w:rsidRDefault="00AD517D" w:rsidP="00AD517D">
      <w:pPr>
        <w:pStyle w:val="ListParagraph"/>
        <w:keepNext/>
        <w:numPr>
          <w:ilvl w:val="0"/>
          <w:numId w:val="21"/>
        </w:numPr>
        <w:spacing w:line="240" w:lineRule="auto"/>
        <w:contextualSpacing w:val="0"/>
      </w:pPr>
      <w:r>
        <w:t xml:space="preserve">1 - 24 </w:t>
      </w:r>
      <w:proofErr w:type="gramStart"/>
      <w:r>
        <w:t>people  (</w:t>
      </w:r>
      <w:proofErr w:type="gramEnd"/>
      <w:r>
        <w:t xml:space="preserve">1) </w:t>
      </w:r>
    </w:p>
    <w:p w14:paraId="124D8219" w14:textId="77777777" w:rsidR="00AD517D" w:rsidRDefault="00AD517D" w:rsidP="00AD517D">
      <w:pPr>
        <w:pStyle w:val="ListParagraph"/>
        <w:keepNext/>
        <w:numPr>
          <w:ilvl w:val="0"/>
          <w:numId w:val="21"/>
        </w:numPr>
        <w:spacing w:line="240" w:lineRule="auto"/>
        <w:contextualSpacing w:val="0"/>
      </w:pPr>
      <w:r>
        <w:t xml:space="preserve">25 or more </w:t>
      </w:r>
      <w:proofErr w:type="gramStart"/>
      <w:r>
        <w:t>people  (</w:t>
      </w:r>
      <w:proofErr w:type="gramEnd"/>
      <w:r>
        <w:t xml:space="preserve">2) </w:t>
      </w:r>
    </w:p>
    <w:p w14:paraId="4284B1A7" w14:textId="77777777" w:rsidR="00AD517D" w:rsidRDefault="00AD517D" w:rsidP="00AD517D">
      <w:pPr>
        <w:spacing w:before="0" w:line="240" w:lineRule="auto"/>
      </w:pPr>
    </w:p>
    <w:p w14:paraId="57CABCB7" w14:textId="77777777" w:rsidR="00AD517D" w:rsidRDefault="00AD517D" w:rsidP="00AD517D">
      <w:pPr>
        <w:keepNext/>
        <w:spacing w:before="0" w:line="240" w:lineRule="auto"/>
      </w:pPr>
      <w:r>
        <w:t xml:space="preserve">Q54 </w:t>
      </w:r>
      <w:r>
        <w:rPr>
          <w:u w:val="single"/>
        </w:rPr>
        <w:t>7.3 Supervisory Status</w:t>
      </w:r>
      <w:r>
        <w:t xml:space="preserve"> Do (did) you supervise any other employees?</w:t>
      </w:r>
      <w:r>
        <w:br/>
        <w:t xml:space="preserve"> (A supervisor or foreman is responsible for overseeing the work of other employees on a day-to-day basis)</w:t>
      </w:r>
    </w:p>
    <w:p w14:paraId="17B6A042" w14:textId="77777777" w:rsidR="00AD517D" w:rsidRDefault="00AD517D" w:rsidP="00AD517D">
      <w:pPr>
        <w:pStyle w:val="ListParagraph"/>
        <w:keepNext/>
        <w:numPr>
          <w:ilvl w:val="0"/>
          <w:numId w:val="21"/>
        </w:numPr>
        <w:spacing w:line="240" w:lineRule="auto"/>
        <w:contextualSpacing w:val="0"/>
      </w:pPr>
      <w:proofErr w:type="gramStart"/>
      <w:r>
        <w:t>Yes  (</w:t>
      </w:r>
      <w:proofErr w:type="gramEnd"/>
      <w:r>
        <w:t xml:space="preserve">1) </w:t>
      </w:r>
    </w:p>
    <w:p w14:paraId="542ECD68" w14:textId="77777777" w:rsidR="00AD517D" w:rsidRDefault="00AD517D" w:rsidP="00AD517D">
      <w:pPr>
        <w:pStyle w:val="ListParagraph"/>
        <w:keepNext/>
        <w:numPr>
          <w:ilvl w:val="0"/>
          <w:numId w:val="21"/>
        </w:numPr>
        <w:spacing w:line="240" w:lineRule="auto"/>
        <w:contextualSpacing w:val="0"/>
      </w:pPr>
      <w:proofErr w:type="gramStart"/>
      <w:r>
        <w:t>No  (</w:t>
      </w:r>
      <w:proofErr w:type="gramEnd"/>
      <w:r>
        <w:t xml:space="preserve">2) </w:t>
      </w:r>
    </w:p>
    <w:p w14:paraId="228AE8EC" w14:textId="77777777" w:rsidR="00AD517D" w:rsidRDefault="00AD517D" w:rsidP="00AD517D">
      <w:pPr>
        <w:spacing w:before="0" w:line="240" w:lineRule="auto"/>
      </w:pPr>
    </w:p>
    <w:p w14:paraId="655D3C46" w14:textId="77777777" w:rsidR="00AD517D" w:rsidRDefault="00AD517D" w:rsidP="00AD517D">
      <w:pPr>
        <w:keepNext/>
        <w:spacing w:before="0" w:line="240" w:lineRule="auto"/>
      </w:pPr>
      <w:r>
        <w:lastRenderedPageBreak/>
        <w:t xml:space="preserve">Q55 </w:t>
      </w:r>
      <w:r>
        <w:rPr>
          <w:u w:val="single"/>
        </w:rPr>
        <w:t>7.4 Occupation</w:t>
      </w:r>
      <w:r>
        <w:t xml:space="preserve"> Please tick one box to show which </w:t>
      </w:r>
      <w:r>
        <w:rPr>
          <w:b/>
        </w:rPr>
        <w:t>best</w:t>
      </w:r>
      <w:r>
        <w:t xml:space="preserve"> describes the sort of work you do.</w:t>
      </w:r>
      <w:r>
        <w:br/>
        <w:t xml:space="preserve">  If you are not working now, please tick the box that describes what you did in your last job.</w:t>
      </w:r>
    </w:p>
    <w:p w14:paraId="44DE3F84" w14:textId="77777777" w:rsidR="00AD517D" w:rsidRDefault="00AD517D" w:rsidP="00AD517D">
      <w:pPr>
        <w:pStyle w:val="ListParagraph"/>
        <w:keepNext/>
        <w:numPr>
          <w:ilvl w:val="0"/>
          <w:numId w:val="21"/>
        </w:numPr>
        <w:spacing w:line="240" w:lineRule="auto"/>
        <w:contextualSpacing w:val="0"/>
      </w:pPr>
      <w:r>
        <w:rPr>
          <w:b/>
        </w:rPr>
        <w:t>Modern professional occupations</w:t>
      </w:r>
      <w:r>
        <w:t xml:space="preserve">. Examples: teacher – nurse – physiotherapist – social worker – welfare officer – artist – musician – police officer (sergeant or above) – software </w:t>
      </w:r>
      <w:proofErr w:type="gramStart"/>
      <w:r>
        <w:t>designer  (</w:t>
      </w:r>
      <w:proofErr w:type="gramEnd"/>
      <w:r>
        <w:t xml:space="preserve">1) </w:t>
      </w:r>
    </w:p>
    <w:p w14:paraId="1D378EFC" w14:textId="77777777" w:rsidR="00AD517D" w:rsidRDefault="00AD517D" w:rsidP="00AD517D">
      <w:pPr>
        <w:pStyle w:val="ListParagraph"/>
        <w:keepNext/>
        <w:numPr>
          <w:ilvl w:val="0"/>
          <w:numId w:val="21"/>
        </w:numPr>
        <w:spacing w:line="240" w:lineRule="auto"/>
        <w:contextualSpacing w:val="0"/>
      </w:pPr>
      <w:r>
        <w:rPr>
          <w:b/>
        </w:rPr>
        <w:t>Clerical and intermediate occupations</w:t>
      </w:r>
      <w:r>
        <w:t xml:space="preserve">. Examples: secretary – personal assistant – clerical worker – office clerk – call centre agent – nursing auxiliary – nursery </w:t>
      </w:r>
      <w:proofErr w:type="gramStart"/>
      <w:r>
        <w:t>nurse  (</w:t>
      </w:r>
      <w:proofErr w:type="gramEnd"/>
      <w:r>
        <w:t xml:space="preserve">2) </w:t>
      </w:r>
    </w:p>
    <w:p w14:paraId="77751FD4" w14:textId="77777777" w:rsidR="00AD517D" w:rsidRDefault="00AD517D" w:rsidP="00AD517D">
      <w:pPr>
        <w:pStyle w:val="ListParagraph"/>
        <w:keepNext/>
        <w:numPr>
          <w:ilvl w:val="0"/>
          <w:numId w:val="21"/>
        </w:numPr>
        <w:spacing w:line="240" w:lineRule="auto"/>
        <w:contextualSpacing w:val="0"/>
      </w:pPr>
      <w:r>
        <w:rPr>
          <w:b/>
        </w:rPr>
        <w:t xml:space="preserve">Senior managers or administrators </w:t>
      </w:r>
      <w:r>
        <w:t xml:space="preserve">(usually responsible for planning, organising and co-ordinating work, and for finance). Examples: finance manager – chief </w:t>
      </w:r>
      <w:proofErr w:type="gramStart"/>
      <w:r>
        <w:t>executive  (</w:t>
      </w:r>
      <w:proofErr w:type="gramEnd"/>
      <w:r>
        <w:t xml:space="preserve">3) </w:t>
      </w:r>
    </w:p>
    <w:p w14:paraId="6352F064" w14:textId="77777777" w:rsidR="00AD517D" w:rsidRDefault="00AD517D" w:rsidP="00AD517D">
      <w:pPr>
        <w:pStyle w:val="ListParagraph"/>
        <w:keepNext/>
        <w:numPr>
          <w:ilvl w:val="0"/>
          <w:numId w:val="21"/>
        </w:numPr>
        <w:spacing w:line="240" w:lineRule="auto"/>
        <w:contextualSpacing w:val="0"/>
      </w:pPr>
      <w:r>
        <w:rPr>
          <w:b/>
        </w:rPr>
        <w:t>Technical and craft occupations.</w:t>
      </w:r>
      <w:r>
        <w:t xml:space="preserve"> Examples: motor mechanic – fitter – inspector – plumber – printer – tool maker – electrician – gardener – train </w:t>
      </w:r>
      <w:proofErr w:type="gramStart"/>
      <w:r>
        <w:t>driver  (</w:t>
      </w:r>
      <w:proofErr w:type="gramEnd"/>
      <w:r>
        <w:t xml:space="preserve">4) </w:t>
      </w:r>
    </w:p>
    <w:p w14:paraId="7FDD0736" w14:textId="77777777" w:rsidR="00AD517D" w:rsidRDefault="00AD517D" w:rsidP="00AD517D">
      <w:pPr>
        <w:pStyle w:val="ListParagraph"/>
        <w:keepNext/>
        <w:numPr>
          <w:ilvl w:val="0"/>
          <w:numId w:val="21"/>
        </w:numPr>
        <w:spacing w:line="240" w:lineRule="auto"/>
        <w:contextualSpacing w:val="0"/>
      </w:pPr>
      <w:r>
        <w:rPr>
          <w:b/>
        </w:rPr>
        <w:t>Semi-routine manual and service occupations</w:t>
      </w:r>
      <w:r>
        <w:t xml:space="preserve">. Examples: postal worker – machine operative – security guard – caretaker – farm worker – catering assistant – receptionist – sales </w:t>
      </w:r>
      <w:proofErr w:type="gramStart"/>
      <w:r>
        <w:t>assistant  (</w:t>
      </w:r>
      <w:proofErr w:type="gramEnd"/>
      <w:r>
        <w:t xml:space="preserve">5) </w:t>
      </w:r>
    </w:p>
    <w:p w14:paraId="5D6AAF7B" w14:textId="77777777" w:rsidR="00AD517D" w:rsidRDefault="00AD517D" w:rsidP="00AD517D">
      <w:pPr>
        <w:pStyle w:val="ListParagraph"/>
        <w:keepNext/>
        <w:numPr>
          <w:ilvl w:val="0"/>
          <w:numId w:val="21"/>
        </w:numPr>
        <w:spacing w:line="240" w:lineRule="auto"/>
        <w:contextualSpacing w:val="0"/>
      </w:pPr>
      <w:r>
        <w:rPr>
          <w:b/>
        </w:rPr>
        <w:t>Routine manual and service occupations</w:t>
      </w:r>
      <w:r>
        <w:t xml:space="preserve">. Examples: HGV driver – van driver – cleaner – porter – packer – sewing machinist – messenger – labourer – waiter/waitress – bar staff – farm worker – catering assistant – receptionist – sales </w:t>
      </w:r>
      <w:proofErr w:type="gramStart"/>
      <w:r>
        <w:t>assistant  (</w:t>
      </w:r>
      <w:proofErr w:type="gramEnd"/>
      <w:r>
        <w:t xml:space="preserve">6) </w:t>
      </w:r>
    </w:p>
    <w:p w14:paraId="60DAEE1A" w14:textId="77777777" w:rsidR="00AD517D" w:rsidRDefault="00AD517D" w:rsidP="00AD517D">
      <w:pPr>
        <w:pStyle w:val="ListParagraph"/>
        <w:keepNext/>
        <w:numPr>
          <w:ilvl w:val="0"/>
          <w:numId w:val="21"/>
        </w:numPr>
        <w:spacing w:line="240" w:lineRule="auto"/>
        <w:contextualSpacing w:val="0"/>
      </w:pPr>
      <w:r>
        <w:rPr>
          <w:b/>
        </w:rPr>
        <w:t>Middle or junior managers.</w:t>
      </w:r>
      <w:r>
        <w:t xml:space="preserve"> Examples: office manager – retail manager – bank manager – restaurant manager – warehouse manager – </w:t>
      </w:r>
      <w:proofErr w:type="gramStart"/>
      <w:r>
        <w:t>publican  (</w:t>
      </w:r>
      <w:proofErr w:type="gramEnd"/>
      <w:r>
        <w:t xml:space="preserve">7) </w:t>
      </w:r>
    </w:p>
    <w:p w14:paraId="30ED6BF8" w14:textId="6051189D" w:rsidR="00AD517D" w:rsidRDefault="00AD517D" w:rsidP="00640EBD">
      <w:pPr>
        <w:pStyle w:val="ListParagraph"/>
        <w:keepNext/>
        <w:numPr>
          <w:ilvl w:val="0"/>
          <w:numId w:val="21"/>
        </w:numPr>
        <w:spacing w:before="0" w:line="240" w:lineRule="auto"/>
        <w:contextualSpacing w:val="0"/>
      </w:pPr>
      <w:r w:rsidRPr="00A33261">
        <w:rPr>
          <w:b/>
        </w:rPr>
        <w:t>Traditional professional occupations</w:t>
      </w:r>
      <w:r>
        <w:t xml:space="preserve">. Examples: accountant – solicitor – medical practitioner – scientist – civil/mechanical </w:t>
      </w:r>
      <w:proofErr w:type="gramStart"/>
      <w:r>
        <w:t>engineer  (</w:t>
      </w:r>
      <w:proofErr w:type="gramEnd"/>
      <w:r>
        <w:t xml:space="preserve">8) </w:t>
      </w:r>
    </w:p>
    <w:p w14:paraId="1F5468DC" w14:textId="77777777" w:rsidR="00AD517D" w:rsidRDefault="00AD517D" w:rsidP="00AD517D">
      <w:pPr>
        <w:keepNext/>
        <w:spacing w:before="0" w:line="240" w:lineRule="auto"/>
      </w:pPr>
      <w:r>
        <w:t xml:space="preserve">Q57 </w:t>
      </w:r>
      <w:r>
        <w:rPr>
          <w:b/>
        </w:rPr>
        <w:t xml:space="preserve">8. Your </w:t>
      </w:r>
      <w:proofErr w:type="gramStart"/>
      <w:r>
        <w:rPr>
          <w:b/>
        </w:rPr>
        <w:t xml:space="preserve">qualifications </w:t>
      </w:r>
      <w:r>
        <w:t xml:space="preserve"> Please</w:t>
      </w:r>
      <w:proofErr w:type="gramEnd"/>
      <w:r>
        <w:t xml:space="preserve"> tick one box to show which best describes the highest level of qualification you have completed.</w:t>
      </w:r>
    </w:p>
    <w:p w14:paraId="04477EA4" w14:textId="77777777" w:rsidR="00AD517D" w:rsidRDefault="00AD517D" w:rsidP="00AD517D">
      <w:pPr>
        <w:pStyle w:val="ListParagraph"/>
        <w:keepNext/>
        <w:numPr>
          <w:ilvl w:val="0"/>
          <w:numId w:val="21"/>
        </w:numPr>
        <w:spacing w:line="240" w:lineRule="auto"/>
        <w:contextualSpacing w:val="0"/>
      </w:pPr>
      <w:r>
        <w:t xml:space="preserve">Degree or </w:t>
      </w:r>
      <w:proofErr w:type="gramStart"/>
      <w:r>
        <w:t>equivalent  (</w:t>
      </w:r>
      <w:proofErr w:type="gramEnd"/>
      <w:r>
        <w:t xml:space="preserve">1) </w:t>
      </w:r>
    </w:p>
    <w:p w14:paraId="45D20E54" w14:textId="77777777" w:rsidR="00AD517D" w:rsidRDefault="00AD517D" w:rsidP="00AD517D">
      <w:pPr>
        <w:pStyle w:val="ListParagraph"/>
        <w:keepNext/>
        <w:numPr>
          <w:ilvl w:val="0"/>
          <w:numId w:val="21"/>
        </w:numPr>
        <w:spacing w:line="240" w:lineRule="auto"/>
        <w:contextualSpacing w:val="0"/>
      </w:pPr>
      <w:r>
        <w:t>Higher education, below degree level</w:t>
      </w:r>
      <w:proofErr w:type="gramStart"/>
      <w:r>
        <w:t xml:space="preserve">   (</w:t>
      </w:r>
      <w:proofErr w:type="gramEnd"/>
      <w:r>
        <w:t xml:space="preserve">2) </w:t>
      </w:r>
    </w:p>
    <w:p w14:paraId="267C8190" w14:textId="77777777" w:rsidR="00AD517D" w:rsidRDefault="00AD517D" w:rsidP="00AD517D">
      <w:pPr>
        <w:pStyle w:val="ListParagraph"/>
        <w:keepNext/>
        <w:numPr>
          <w:ilvl w:val="0"/>
          <w:numId w:val="21"/>
        </w:numPr>
        <w:spacing w:line="240" w:lineRule="auto"/>
        <w:contextualSpacing w:val="0"/>
      </w:pPr>
      <w:r>
        <w:t>GCE, A-level or equivalent</w:t>
      </w:r>
      <w:proofErr w:type="gramStart"/>
      <w:r>
        <w:t xml:space="preserve">   (</w:t>
      </w:r>
      <w:proofErr w:type="gramEnd"/>
      <w:r>
        <w:t xml:space="preserve">3) </w:t>
      </w:r>
    </w:p>
    <w:p w14:paraId="11832B03" w14:textId="77777777" w:rsidR="00AD517D" w:rsidRDefault="00AD517D" w:rsidP="00AD517D">
      <w:pPr>
        <w:pStyle w:val="ListParagraph"/>
        <w:keepNext/>
        <w:numPr>
          <w:ilvl w:val="0"/>
          <w:numId w:val="21"/>
        </w:numPr>
        <w:spacing w:line="240" w:lineRule="auto"/>
        <w:contextualSpacing w:val="0"/>
      </w:pPr>
      <w:r>
        <w:t>GCSE grades A-C or equivalent</w:t>
      </w:r>
      <w:proofErr w:type="gramStart"/>
      <w:r>
        <w:t xml:space="preserve">   (</w:t>
      </w:r>
      <w:proofErr w:type="gramEnd"/>
      <w:r>
        <w:t xml:space="preserve">4) </w:t>
      </w:r>
    </w:p>
    <w:p w14:paraId="7015C051" w14:textId="77777777" w:rsidR="00AD517D" w:rsidRDefault="00AD517D" w:rsidP="00AD517D">
      <w:pPr>
        <w:pStyle w:val="ListParagraph"/>
        <w:keepNext/>
        <w:numPr>
          <w:ilvl w:val="0"/>
          <w:numId w:val="21"/>
        </w:numPr>
        <w:spacing w:line="240" w:lineRule="auto"/>
        <w:contextualSpacing w:val="0"/>
      </w:pPr>
      <w:r>
        <w:t>GCSE grades D-G OR Commercial qualification/Apprenticeship</w:t>
      </w:r>
      <w:proofErr w:type="gramStart"/>
      <w:r>
        <w:t xml:space="preserve">   (</w:t>
      </w:r>
      <w:proofErr w:type="gramEnd"/>
      <w:r>
        <w:t xml:space="preserve">5) </w:t>
      </w:r>
    </w:p>
    <w:p w14:paraId="0D7FE667" w14:textId="77777777" w:rsidR="00AD517D" w:rsidRDefault="00AD517D" w:rsidP="00AD517D">
      <w:pPr>
        <w:pStyle w:val="ListParagraph"/>
        <w:keepNext/>
        <w:numPr>
          <w:ilvl w:val="0"/>
          <w:numId w:val="21"/>
        </w:numPr>
        <w:spacing w:line="240" w:lineRule="auto"/>
        <w:contextualSpacing w:val="0"/>
      </w:pPr>
      <w:r>
        <w:t>Foreign or other qualification</w:t>
      </w:r>
      <w:proofErr w:type="gramStart"/>
      <w:r>
        <w:t xml:space="preserve">   (</w:t>
      </w:r>
      <w:proofErr w:type="gramEnd"/>
      <w:r>
        <w:t xml:space="preserve">6) </w:t>
      </w:r>
    </w:p>
    <w:p w14:paraId="7EB6C45F" w14:textId="77777777" w:rsidR="00AD517D" w:rsidRDefault="00AD517D" w:rsidP="00AD517D">
      <w:pPr>
        <w:pStyle w:val="ListParagraph"/>
        <w:keepNext/>
        <w:numPr>
          <w:ilvl w:val="0"/>
          <w:numId w:val="21"/>
        </w:numPr>
        <w:spacing w:line="240" w:lineRule="auto"/>
        <w:contextualSpacing w:val="0"/>
      </w:pPr>
      <w:r>
        <w:t>No qualifications</w:t>
      </w:r>
      <w:proofErr w:type="gramStart"/>
      <w:r>
        <w:t xml:space="preserve">   (</w:t>
      </w:r>
      <w:proofErr w:type="gramEnd"/>
      <w:r>
        <w:t xml:space="preserve">7) </w:t>
      </w:r>
    </w:p>
    <w:p w14:paraId="4498713D" w14:textId="77777777" w:rsidR="00AD517D" w:rsidRDefault="00AD517D" w:rsidP="00AD517D">
      <w:pPr>
        <w:pStyle w:val="ListParagraph"/>
        <w:keepNext/>
        <w:numPr>
          <w:ilvl w:val="0"/>
          <w:numId w:val="21"/>
        </w:numPr>
        <w:spacing w:line="240" w:lineRule="auto"/>
        <w:contextualSpacing w:val="0"/>
      </w:pPr>
      <w:r>
        <w:t>Still in FT education</w:t>
      </w:r>
      <w:proofErr w:type="gramStart"/>
      <w:r>
        <w:t xml:space="preserve">   (</w:t>
      </w:r>
      <w:proofErr w:type="gramEnd"/>
      <w:r>
        <w:t xml:space="preserve">8) </w:t>
      </w:r>
    </w:p>
    <w:p w14:paraId="273D0D40" w14:textId="77777777" w:rsidR="00AD517D" w:rsidRDefault="00AD517D" w:rsidP="00AD517D">
      <w:pPr>
        <w:spacing w:before="0" w:line="240" w:lineRule="auto"/>
      </w:pPr>
    </w:p>
    <w:p w14:paraId="57219898" w14:textId="77777777" w:rsidR="00AD517D" w:rsidRDefault="00AD517D" w:rsidP="00AD517D">
      <w:pPr>
        <w:spacing w:before="0" w:line="240" w:lineRule="auto"/>
      </w:pPr>
    </w:p>
    <w:p w14:paraId="3EE7D8C2" w14:textId="77777777" w:rsidR="00AD517D" w:rsidRDefault="00AD517D" w:rsidP="00AD517D">
      <w:pPr>
        <w:keepNext/>
        <w:spacing w:before="0" w:line="240" w:lineRule="auto"/>
      </w:pPr>
      <w:r>
        <w:t xml:space="preserve">Q58 </w:t>
      </w:r>
      <w:r>
        <w:rPr>
          <w:b/>
        </w:rPr>
        <w:t xml:space="preserve">9. </w:t>
      </w:r>
      <w:proofErr w:type="gramStart"/>
      <w:r>
        <w:rPr>
          <w:b/>
        </w:rPr>
        <w:t>Ethnicity</w:t>
      </w:r>
      <w:r>
        <w:t xml:space="preserve">  Please</w:t>
      </w:r>
      <w:proofErr w:type="gramEnd"/>
      <w:r>
        <w:t xml:space="preserve"> select the group that best describes your ethnicity.</w:t>
      </w:r>
    </w:p>
    <w:p w14:paraId="5F7366A3" w14:textId="77777777" w:rsidR="00AD517D" w:rsidRDefault="00AD517D" w:rsidP="00AD517D">
      <w:pPr>
        <w:pStyle w:val="ListParagraph"/>
        <w:keepNext/>
        <w:numPr>
          <w:ilvl w:val="0"/>
          <w:numId w:val="21"/>
        </w:numPr>
        <w:spacing w:line="240" w:lineRule="auto"/>
        <w:contextualSpacing w:val="0"/>
      </w:pPr>
      <w:r>
        <w:t xml:space="preserve">Asian or Asian </w:t>
      </w:r>
      <w:proofErr w:type="gramStart"/>
      <w:r>
        <w:t>British  (</w:t>
      </w:r>
      <w:proofErr w:type="gramEnd"/>
      <w:r>
        <w:t xml:space="preserve">1) </w:t>
      </w:r>
    </w:p>
    <w:p w14:paraId="69356516" w14:textId="77777777" w:rsidR="00AD517D" w:rsidRDefault="00AD517D" w:rsidP="00AD517D">
      <w:pPr>
        <w:pStyle w:val="ListParagraph"/>
        <w:keepNext/>
        <w:numPr>
          <w:ilvl w:val="0"/>
          <w:numId w:val="21"/>
        </w:numPr>
        <w:spacing w:line="240" w:lineRule="auto"/>
        <w:contextualSpacing w:val="0"/>
      </w:pPr>
      <w:r>
        <w:t xml:space="preserve">Black or Black </w:t>
      </w:r>
      <w:proofErr w:type="gramStart"/>
      <w:r>
        <w:t>British  (</w:t>
      </w:r>
      <w:proofErr w:type="gramEnd"/>
      <w:r>
        <w:t xml:space="preserve">2) </w:t>
      </w:r>
    </w:p>
    <w:p w14:paraId="4073F015" w14:textId="77777777" w:rsidR="00AD517D" w:rsidRDefault="00AD517D" w:rsidP="00AD517D">
      <w:pPr>
        <w:pStyle w:val="ListParagraph"/>
        <w:keepNext/>
        <w:numPr>
          <w:ilvl w:val="0"/>
          <w:numId w:val="21"/>
        </w:numPr>
        <w:spacing w:line="240" w:lineRule="auto"/>
        <w:contextualSpacing w:val="0"/>
      </w:pPr>
      <w:proofErr w:type="gramStart"/>
      <w:r>
        <w:t>White  (</w:t>
      </w:r>
      <w:proofErr w:type="gramEnd"/>
      <w:r>
        <w:t xml:space="preserve">3) </w:t>
      </w:r>
    </w:p>
    <w:p w14:paraId="3ACE2F78" w14:textId="77777777" w:rsidR="00AD517D" w:rsidRDefault="00AD517D" w:rsidP="00AD517D">
      <w:pPr>
        <w:pStyle w:val="ListParagraph"/>
        <w:keepNext/>
        <w:numPr>
          <w:ilvl w:val="0"/>
          <w:numId w:val="21"/>
        </w:numPr>
        <w:spacing w:line="240" w:lineRule="auto"/>
        <w:contextualSpacing w:val="0"/>
      </w:pPr>
      <w:r>
        <w:t>Mixed Ethnicity</w:t>
      </w:r>
      <w:proofErr w:type="gramStart"/>
      <w:r>
        <w:t xml:space="preserve">   (</w:t>
      </w:r>
      <w:proofErr w:type="gramEnd"/>
      <w:r>
        <w:t xml:space="preserve">4) </w:t>
      </w:r>
    </w:p>
    <w:p w14:paraId="12FFE045" w14:textId="77777777" w:rsidR="00AD517D" w:rsidRDefault="00AD517D" w:rsidP="00AD517D">
      <w:pPr>
        <w:pStyle w:val="ListParagraph"/>
        <w:keepNext/>
        <w:numPr>
          <w:ilvl w:val="0"/>
          <w:numId w:val="21"/>
        </w:numPr>
        <w:spacing w:line="240" w:lineRule="auto"/>
        <w:contextualSpacing w:val="0"/>
      </w:pPr>
      <w:r>
        <w:t xml:space="preserve">Ethnicity not listed </w:t>
      </w:r>
      <w:proofErr w:type="gramStart"/>
      <w:r>
        <w:t>here  (</w:t>
      </w:r>
      <w:proofErr w:type="gramEnd"/>
      <w:r>
        <w:t xml:space="preserve">5) </w:t>
      </w:r>
    </w:p>
    <w:p w14:paraId="7D4B6A17" w14:textId="77777777" w:rsidR="00AD517D" w:rsidRDefault="00AD517D" w:rsidP="00AD517D">
      <w:pPr>
        <w:pStyle w:val="ListParagraph"/>
        <w:keepNext/>
        <w:numPr>
          <w:ilvl w:val="0"/>
          <w:numId w:val="21"/>
        </w:numPr>
        <w:spacing w:line="240" w:lineRule="auto"/>
        <w:contextualSpacing w:val="0"/>
      </w:pPr>
      <w:r>
        <w:t xml:space="preserve">Prefer not to </w:t>
      </w:r>
      <w:proofErr w:type="gramStart"/>
      <w:r>
        <w:t>answer  (</w:t>
      </w:r>
      <w:proofErr w:type="gramEnd"/>
      <w:r>
        <w:t xml:space="preserve">6) </w:t>
      </w:r>
    </w:p>
    <w:p w14:paraId="02C257AC" w14:textId="77777777" w:rsidR="00AD517D" w:rsidRDefault="00AD517D" w:rsidP="00AD517D">
      <w:r>
        <w:t xml:space="preserve">Q59 </w:t>
      </w:r>
      <w:r>
        <w:rPr>
          <w:b/>
        </w:rPr>
        <w:t xml:space="preserve">10. Availability for remote </w:t>
      </w:r>
      <w:proofErr w:type="gramStart"/>
      <w:r>
        <w:rPr>
          <w:b/>
        </w:rPr>
        <w:t>interview</w:t>
      </w:r>
      <w:r>
        <w:t xml:space="preserve">  Please</w:t>
      </w:r>
      <w:proofErr w:type="gramEnd"/>
      <w:r>
        <w:t xml:space="preserve"> indicate below if you are interested in being contacted about taking part in a remote interview as part of this research project?  - If you state yes, the researcher will contact you through Prolific with complete information.</w:t>
      </w:r>
      <w:r>
        <w:br/>
        <w:t xml:space="preserve"> - If selected for interview, it would last approximately 1 to 1.5 hours and will be held remotely through Google Meet. </w:t>
      </w:r>
      <w:r>
        <w:rPr>
          <w:rFonts w:ascii="Times New Roman" w:hAnsi="Times New Roman" w:cs="Times New Roman"/>
        </w:rPr>
        <w:t>​​​​</w:t>
      </w:r>
      <w:r>
        <w:br/>
        <w:t xml:space="preserve"> - A payment of £18.00 will be made for a completed interview</w:t>
      </w:r>
      <w:r>
        <w:br/>
        <w:t xml:space="preserve"> - You are under no obligation based on how you answer this question, and it will not affect your successful completion of this questionnaire in any way.</w:t>
      </w:r>
    </w:p>
    <w:p w14:paraId="39DF2AF8" w14:textId="77777777" w:rsidR="00AD517D" w:rsidRDefault="00AD517D" w:rsidP="00AD517D">
      <w:pPr>
        <w:keepNext/>
      </w:pPr>
      <w:r>
        <w:t xml:space="preserve">Q60 </w:t>
      </w:r>
      <w:r>
        <w:rPr>
          <w:b/>
          <w:u w:val="single"/>
        </w:rPr>
        <w:t>10.1 Are you interested in being contacted about an interview? </w:t>
      </w:r>
    </w:p>
    <w:p w14:paraId="41803141" w14:textId="77777777" w:rsidR="00AD517D" w:rsidRDefault="00AD517D" w:rsidP="00AD517D">
      <w:pPr>
        <w:pStyle w:val="ListParagraph"/>
        <w:keepNext/>
        <w:numPr>
          <w:ilvl w:val="0"/>
          <w:numId w:val="21"/>
        </w:numPr>
        <w:contextualSpacing w:val="0"/>
      </w:pPr>
      <w:r>
        <w:rPr>
          <w:b/>
        </w:rPr>
        <w:t>Yes. </w:t>
      </w:r>
      <w:r>
        <w:t xml:space="preserve">I would like to be contacted with more information about an interview.  (1) </w:t>
      </w:r>
    </w:p>
    <w:p w14:paraId="6DEE5730" w14:textId="77777777" w:rsidR="00AD517D" w:rsidRDefault="00AD517D" w:rsidP="00AD517D">
      <w:pPr>
        <w:pStyle w:val="ListParagraph"/>
        <w:keepNext/>
        <w:numPr>
          <w:ilvl w:val="0"/>
          <w:numId w:val="21"/>
        </w:numPr>
        <w:contextualSpacing w:val="0"/>
      </w:pPr>
      <w:r>
        <w:rPr>
          <w:b/>
        </w:rPr>
        <w:t xml:space="preserve">No thank you. </w:t>
      </w:r>
      <w:r>
        <w:t xml:space="preserve">I’m not interested in being interviewed.  (2) </w:t>
      </w:r>
    </w:p>
    <w:p w14:paraId="1E07D962" w14:textId="77777777" w:rsidR="00AD517D" w:rsidRDefault="00AD517D" w:rsidP="00AD517D">
      <w:pPr>
        <w:pStyle w:val="BlockSeparator"/>
      </w:pPr>
    </w:p>
    <w:p w14:paraId="2E2B3DEC" w14:textId="77777777" w:rsidR="00AD517D" w:rsidRDefault="00AD517D" w:rsidP="00AD517D">
      <w:pPr>
        <w:keepNext/>
      </w:pPr>
      <w:r>
        <w:t xml:space="preserve">Q25 </w:t>
      </w:r>
      <w:r>
        <w:rPr>
          <w:b/>
        </w:rPr>
        <w:t>Thank you for participating in this study. </w:t>
      </w:r>
      <w:r>
        <w:t xml:space="preserve">  Please click the button below to be returned to Prolific and register your survey. </w:t>
      </w:r>
    </w:p>
    <w:p w14:paraId="395BD3FC" w14:textId="77777777" w:rsidR="00AD517D" w:rsidRPr="0092728D" w:rsidRDefault="00AD517D" w:rsidP="00AD517D">
      <w:pPr>
        <w:rPr>
          <w:rFonts w:ascii="Avenir Book" w:hAnsi="Avenir Book"/>
          <w:sz w:val="24"/>
        </w:rPr>
      </w:pPr>
    </w:p>
    <w:p w14:paraId="5B2E5A6B" w14:textId="1C4F94F0" w:rsidR="00AD517D" w:rsidRDefault="00AD517D" w:rsidP="00AD517D">
      <w:pPr>
        <w:rPr>
          <w:sz w:val="24"/>
        </w:rPr>
        <w:sectPr w:rsidR="00AD517D" w:rsidSect="00492B95">
          <w:pgSz w:w="11906" w:h="16838"/>
          <w:pgMar w:top="1216" w:right="1440" w:bottom="1101" w:left="731" w:header="708" w:footer="708" w:gutter="0"/>
          <w:cols w:space="708"/>
          <w:titlePg/>
          <w:docGrid w:linePitch="360"/>
        </w:sectPr>
      </w:pPr>
    </w:p>
    <w:p w14:paraId="4AFCD476" w14:textId="77777777" w:rsidR="00AD517D" w:rsidRPr="00B61A2F" w:rsidRDefault="00AD517D" w:rsidP="00AD517D">
      <w:pPr>
        <w:pStyle w:val="Heading1"/>
      </w:pPr>
      <w:bookmarkStart w:id="456" w:name="_Toc176441550"/>
      <w:bookmarkStart w:id="457" w:name="_Toc187146266"/>
      <w:r w:rsidRPr="00B61A2F">
        <w:lastRenderedPageBreak/>
        <w:t>Appendix 4: Supplementary files for Chapter Five (Discussion)</w:t>
      </w:r>
      <w:bookmarkEnd w:id="456"/>
      <w:bookmarkEnd w:id="457"/>
      <w:r w:rsidRPr="00B61A2F">
        <w:t xml:space="preserve"> </w:t>
      </w:r>
    </w:p>
    <w:p w14:paraId="606F891C" w14:textId="77777777" w:rsidR="00AD517D" w:rsidRPr="00B61A2F" w:rsidRDefault="00AD517D" w:rsidP="00AD517D">
      <w:pPr>
        <w:pStyle w:val="Heading2"/>
      </w:pPr>
      <w:bookmarkStart w:id="458" w:name="_Toc176441551"/>
      <w:bookmarkStart w:id="459" w:name="_Toc187146267"/>
      <w:r w:rsidRPr="00B61A2F">
        <w:t>Additional File 4.1: Triangulation Table</w:t>
      </w:r>
      <w:bookmarkEnd w:id="458"/>
      <w:bookmarkEnd w:id="459"/>
    </w:p>
    <w:tbl>
      <w:tblPr>
        <w:tblStyle w:val="TableGrid"/>
        <w:tblW w:w="15207" w:type="dxa"/>
        <w:tblInd w:w="-147" w:type="dxa"/>
        <w:tblLook w:val="04A0" w:firstRow="1" w:lastRow="0" w:firstColumn="1" w:lastColumn="0" w:noHBand="0" w:noVBand="1"/>
      </w:tblPr>
      <w:tblGrid>
        <w:gridCol w:w="1375"/>
        <w:gridCol w:w="3458"/>
        <w:gridCol w:w="3458"/>
        <w:gridCol w:w="3458"/>
        <w:gridCol w:w="3458"/>
      </w:tblGrid>
      <w:tr w:rsidR="00AD517D" w:rsidRPr="00337183" w14:paraId="7B2FCE81" w14:textId="77777777" w:rsidTr="0020779C">
        <w:trPr>
          <w:tblHeader/>
        </w:trPr>
        <w:tc>
          <w:tcPr>
            <w:tcW w:w="1375" w:type="dxa"/>
            <w:shd w:val="clear" w:color="auto" w:fill="auto"/>
          </w:tcPr>
          <w:p w14:paraId="31EBD3A2" w14:textId="77777777" w:rsidR="00AD517D" w:rsidRPr="00337183" w:rsidRDefault="00AD517D" w:rsidP="0020779C">
            <w:pPr>
              <w:spacing w:before="0" w:line="240" w:lineRule="auto"/>
              <w:rPr>
                <w:rFonts w:ascii="Avenir Book" w:hAnsi="Avenir Book"/>
                <w:sz w:val="18"/>
                <w:szCs w:val="18"/>
              </w:rPr>
            </w:pPr>
          </w:p>
        </w:tc>
        <w:tc>
          <w:tcPr>
            <w:tcW w:w="3458" w:type="dxa"/>
            <w:shd w:val="clear" w:color="auto" w:fill="auto"/>
          </w:tcPr>
          <w:p w14:paraId="3F22CD3C" w14:textId="77777777" w:rsidR="00AD517D" w:rsidRPr="00337183" w:rsidRDefault="00AD517D" w:rsidP="0020779C">
            <w:pPr>
              <w:spacing w:before="0" w:line="240" w:lineRule="auto"/>
              <w:rPr>
                <w:rFonts w:ascii="Avenir Book" w:hAnsi="Avenir Book"/>
                <w:b/>
                <w:bCs/>
                <w:sz w:val="18"/>
                <w:szCs w:val="18"/>
              </w:rPr>
            </w:pPr>
            <w:r w:rsidRPr="00337183">
              <w:rPr>
                <w:rFonts w:ascii="Avenir Book" w:hAnsi="Avenir Book"/>
                <w:b/>
                <w:bCs/>
                <w:sz w:val="18"/>
                <w:szCs w:val="18"/>
              </w:rPr>
              <w:t xml:space="preserve">Study </w:t>
            </w:r>
            <w:r>
              <w:rPr>
                <w:rFonts w:ascii="Avenir Book" w:hAnsi="Avenir Book"/>
                <w:b/>
                <w:bCs/>
                <w:sz w:val="18"/>
                <w:szCs w:val="18"/>
              </w:rPr>
              <w:t>1</w:t>
            </w:r>
          </w:p>
        </w:tc>
        <w:tc>
          <w:tcPr>
            <w:tcW w:w="3458" w:type="dxa"/>
            <w:shd w:val="clear" w:color="auto" w:fill="auto"/>
          </w:tcPr>
          <w:p w14:paraId="35285967" w14:textId="77777777" w:rsidR="00AD517D" w:rsidRPr="00337183" w:rsidRDefault="00AD517D" w:rsidP="0020779C">
            <w:pPr>
              <w:spacing w:before="0" w:line="240" w:lineRule="auto"/>
              <w:rPr>
                <w:rFonts w:ascii="Avenir Book" w:hAnsi="Avenir Book"/>
                <w:b/>
                <w:bCs/>
                <w:sz w:val="18"/>
                <w:szCs w:val="18"/>
              </w:rPr>
            </w:pPr>
            <w:r w:rsidRPr="00337183">
              <w:rPr>
                <w:rFonts w:ascii="Avenir Book" w:hAnsi="Avenir Book"/>
                <w:b/>
                <w:bCs/>
                <w:sz w:val="18"/>
                <w:szCs w:val="18"/>
              </w:rPr>
              <w:t xml:space="preserve">Study </w:t>
            </w:r>
            <w:r>
              <w:rPr>
                <w:rFonts w:ascii="Avenir Book" w:hAnsi="Avenir Book"/>
                <w:b/>
                <w:bCs/>
                <w:sz w:val="18"/>
                <w:szCs w:val="18"/>
              </w:rPr>
              <w:t>2</w:t>
            </w:r>
          </w:p>
        </w:tc>
        <w:tc>
          <w:tcPr>
            <w:tcW w:w="3458" w:type="dxa"/>
            <w:shd w:val="clear" w:color="auto" w:fill="auto"/>
          </w:tcPr>
          <w:p w14:paraId="67FA9FC1" w14:textId="77777777" w:rsidR="00AD517D" w:rsidRPr="00337183" w:rsidRDefault="00AD517D" w:rsidP="0020779C">
            <w:pPr>
              <w:spacing w:before="0" w:line="240" w:lineRule="auto"/>
              <w:rPr>
                <w:rFonts w:ascii="Avenir Book" w:hAnsi="Avenir Book"/>
                <w:b/>
                <w:bCs/>
                <w:sz w:val="18"/>
                <w:szCs w:val="18"/>
              </w:rPr>
            </w:pPr>
            <w:r w:rsidRPr="00337183">
              <w:rPr>
                <w:rFonts w:ascii="Avenir Book" w:hAnsi="Avenir Book"/>
                <w:b/>
                <w:bCs/>
                <w:sz w:val="18"/>
                <w:szCs w:val="18"/>
              </w:rPr>
              <w:t xml:space="preserve">Study </w:t>
            </w:r>
            <w:r>
              <w:rPr>
                <w:rFonts w:ascii="Avenir Book" w:hAnsi="Avenir Book"/>
                <w:b/>
                <w:bCs/>
                <w:sz w:val="18"/>
                <w:szCs w:val="18"/>
              </w:rPr>
              <w:t>3</w:t>
            </w:r>
          </w:p>
        </w:tc>
        <w:tc>
          <w:tcPr>
            <w:tcW w:w="3458" w:type="dxa"/>
            <w:shd w:val="clear" w:color="auto" w:fill="auto"/>
          </w:tcPr>
          <w:p w14:paraId="14CF9911" w14:textId="77777777" w:rsidR="00AD517D" w:rsidRPr="00337183" w:rsidRDefault="00AD517D" w:rsidP="0020779C">
            <w:pPr>
              <w:spacing w:before="0" w:line="240" w:lineRule="auto"/>
              <w:rPr>
                <w:rFonts w:ascii="Avenir Book" w:hAnsi="Avenir Book"/>
                <w:b/>
                <w:bCs/>
                <w:sz w:val="18"/>
                <w:szCs w:val="18"/>
              </w:rPr>
            </w:pPr>
            <w:r w:rsidRPr="00337183">
              <w:rPr>
                <w:rFonts w:ascii="Avenir Book" w:hAnsi="Avenir Book"/>
                <w:b/>
                <w:bCs/>
                <w:sz w:val="18"/>
                <w:szCs w:val="18"/>
              </w:rPr>
              <w:t>Triangulated Synthesis</w:t>
            </w:r>
          </w:p>
        </w:tc>
      </w:tr>
      <w:tr w:rsidR="00AD517D" w:rsidRPr="00337183" w14:paraId="23F6A9FC" w14:textId="77777777" w:rsidTr="0020779C">
        <w:tc>
          <w:tcPr>
            <w:tcW w:w="1375" w:type="dxa"/>
            <w:shd w:val="clear" w:color="auto" w:fill="auto"/>
          </w:tcPr>
          <w:p w14:paraId="741226F1"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Aim</w:t>
            </w:r>
          </w:p>
        </w:tc>
        <w:tc>
          <w:tcPr>
            <w:tcW w:w="3458" w:type="dxa"/>
            <w:shd w:val="clear" w:color="auto" w:fill="auto"/>
          </w:tcPr>
          <w:p w14:paraId="776CE3F5"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To explore the factors influencing men’s RPM consumption. </w:t>
            </w:r>
          </w:p>
        </w:tc>
        <w:tc>
          <w:tcPr>
            <w:tcW w:w="3458" w:type="dxa"/>
            <w:shd w:val="clear" w:color="auto" w:fill="auto"/>
          </w:tcPr>
          <w:p w14:paraId="27722A50"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To explore and describe patterns in URM consumption among men living in the UK. </w:t>
            </w:r>
          </w:p>
        </w:tc>
        <w:tc>
          <w:tcPr>
            <w:tcW w:w="3458" w:type="dxa"/>
            <w:shd w:val="clear" w:color="auto" w:fill="auto"/>
          </w:tcPr>
          <w:p w14:paraId="61CDFFB9"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To explore and interrogate the meaning(s) that men living in the UK attribute to and experience with their consumption of URM and PM and the various factors that may influence this consumption. </w:t>
            </w:r>
          </w:p>
        </w:tc>
        <w:tc>
          <w:tcPr>
            <w:tcW w:w="3458" w:type="dxa"/>
            <w:shd w:val="clear" w:color="auto" w:fill="auto"/>
          </w:tcPr>
          <w:p w14:paraId="36D8530B"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To create a behavioural picture of RPM consumption for men living in the UK and identify potential interventions to reduce it. </w:t>
            </w:r>
          </w:p>
        </w:tc>
      </w:tr>
      <w:tr w:rsidR="00AD517D" w:rsidRPr="00337183" w14:paraId="7D0CB9A1" w14:textId="77777777" w:rsidTr="0020779C">
        <w:tc>
          <w:tcPr>
            <w:tcW w:w="1375" w:type="dxa"/>
            <w:shd w:val="clear" w:color="auto" w:fill="auto"/>
          </w:tcPr>
          <w:p w14:paraId="48E3EBFB"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Methods</w:t>
            </w:r>
          </w:p>
        </w:tc>
        <w:tc>
          <w:tcPr>
            <w:tcW w:w="3458" w:type="dxa"/>
            <w:shd w:val="clear" w:color="auto" w:fill="auto"/>
          </w:tcPr>
          <w:p w14:paraId="6AE0E84E"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Systematic review with narrative framework synthesis (COM-B)</w:t>
            </w:r>
          </w:p>
        </w:tc>
        <w:tc>
          <w:tcPr>
            <w:tcW w:w="3458" w:type="dxa"/>
            <w:shd w:val="clear" w:color="auto" w:fill="auto"/>
          </w:tcPr>
          <w:p w14:paraId="513CD64C"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Secondary data analysis of 11 years of NDNS data, including a two-step cluster analysis with primary effects logistic regression</w:t>
            </w:r>
          </w:p>
        </w:tc>
        <w:tc>
          <w:tcPr>
            <w:tcW w:w="3458" w:type="dxa"/>
            <w:shd w:val="clear" w:color="auto" w:fill="auto"/>
          </w:tcPr>
          <w:p w14:paraId="25F5F2E9"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Semi-structured interviews, purposive, maximum-variation sampling, and reflexive thematic analysis. </w:t>
            </w:r>
          </w:p>
        </w:tc>
        <w:tc>
          <w:tcPr>
            <w:tcW w:w="3458" w:type="dxa"/>
            <w:shd w:val="clear" w:color="auto" w:fill="auto"/>
          </w:tcPr>
          <w:p w14:paraId="67748B31"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Explanatory sequential mixed-methods research utilising building and merging integration techniques. </w:t>
            </w:r>
          </w:p>
        </w:tc>
      </w:tr>
      <w:tr w:rsidR="00AD517D" w:rsidRPr="00337183" w14:paraId="50FB5E58" w14:textId="77777777" w:rsidTr="0020779C">
        <w:tc>
          <w:tcPr>
            <w:tcW w:w="1375" w:type="dxa"/>
            <w:shd w:val="clear" w:color="auto" w:fill="auto"/>
          </w:tcPr>
          <w:p w14:paraId="6C3A45BA"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Original Contribution and Main Findings</w:t>
            </w:r>
          </w:p>
        </w:tc>
        <w:tc>
          <w:tcPr>
            <w:tcW w:w="3458" w:type="dxa"/>
            <w:shd w:val="clear" w:color="auto" w:fill="auto"/>
          </w:tcPr>
          <w:p w14:paraId="1291F486"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Identification of 10 facilitators and 5 barriers to men’s RPM consumption. </w:t>
            </w:r>
          </w:p>
        </w:tc>
        <w:tc>
          <w:tcPr>
            <w:tcW w:w="3458" w:type="dxa"/>
            <w:shd w:val="clear" w:color="auto" w:fill="auto"/>
          </w:tcPr>
          <w:p w14:paraId="045E6737"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Identification of distinctly different pattens of high URM and high PM consumption among men in the UK, and significant differences in the SES of men between groups consuming the different patterns. </w:t>
            </w:r>
          </w:p>
          <w:p w14:paraId="34AA54BD" w14:textId="77777777" w:rsidR="00AD517D" w:rsidRPr="00337183" w:rsidRDefault="00AD517D" w:rsidP="0020779C">
            <w:pPr>
              <w:spacing w:before="0" w:line="240" w:lineRule="auto"/>
              <w:rPr>
                <w:rFonts w:ascii="Avenir Book" w:hAnsi="Avenir Book"/>
                <w:sz w:val="18"/>
                <w:szCs w:val="18"/>
              </w:rPr>
            </w:pPr>
          </w:p>
          <w:p w14:paraId="0581B380"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Men with high PM consumption on average consume greater amounts of free sugar and fewer portions of fruit and vegetables than men with high URM or low RPM consumption. </w:t>
            </w:r>
          </w:p>
        </w:tc>
        <w:tc>
          <w:tcPr>
            <w:tcW w:w="3458" w:type="dxa"/>
            <w:shd w:val="clear" w:color="auto" w:fill="auto"/>
          </w:tcPr>
          <w:p w14:paraId="5BCFEAFF"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Qualitative analysis exploring the rich detail of lived experience related to RPM consumption among men living in the UK. </w:t>
            </w:r>
          </w:p>
          <w:p w14:paraId="52772D00" w14:textId="77777777" w:rsidR="00AD517D" w:rsidRPr="00337183" w:rsidRDefault="00AD517D" w:rsidP="0020779C">
            <w:pPr>
              <w:spacing w:before="0" w:line="240" w:lineRule="auto"/>
              <w:rPr>
                <w:rFonts w:ascii="Avenir Book" w:hAnsi="Avenir Book"/>
                <w:sz w:val="18"/>
                <w:szCs w:val="18"/>
              </w:rPr>
            </w:pPr>
          </w:p>
          <w:p w14:paraId="41063636"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Within the study population, experiences and influencing factors differed between URM and PM consumption and were described within three emerging themes related to concerns for emotional and physical well-being, to relationships to social and personal identity, and to the practicalities of daily life including how RPM supports daily living.  </w:t>
            </w:r>
          </w:p>
          <w:p w14:paraId="265A8DF6" w14:textId="77777777" w:rsidR="00AD517D" w:rsidRPr="00337183" w:rsidRDefault="00AD517D" w:rsidP="0020779C">
            <w:pPr>
              <w:spacing w:before="0" w:line="240" w:lineRule="auto"/>
              <w:rPr>
                <w:rFonts w:ascii="Avenir Book" w:hAnsi="Avenir Book"/>
                <w:sz w:val="18"/>
                <w:szCs w:val="18"/>
              </w:rPr>
            </w:pPr>
          </w:p>
          <w:p w14:paraId="7B04CFC2" w14:textId="77777777" w:rsidR="00AD517D" w:rsidRPr="00337183" w:rsidRDefault="00AD517D" w:rsidP="0020779C">
            <w:pPr>
              <w:spacing w:before="0" w:line="240" w:lineRule="auto"/>
              <w:rPr>
                <w:rFonts w:ascii="Avenir Book" w:hAnsi="Avenir Book"/>
                <w:sz w:val="18"/>
                <w:szCs w:val="18"/>
              </w:rPr>
            </w:pPr>
          </w:p>
        </w:tc>
        <w:tc>
          <w:tcPr>
            <w:tcW w:w="3458" w:type="dxa"/>
            <w:shd w:val="clear" w:color="auto" w:fill="auto"/>
          </w:tcPr>
          <w:p w14:paraId="02A34AEE"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Development of a behavioural picture of men’s RPM consumption among men living in the UK, and potential policy categories to use for interventions to reduce its consumption. </w:t>
            </w:r>
          </w:p>
          <w:p w14:paraId="4D7E2CE8" w14:textId="77777777" w:rsidR="00AD517D" w:rsidRPr="00337183" w:rsidRDefault="00AD517D" w:rsidP="0020779C">
            <w:pPr>
              <w:spacing w:before="0" w:line="240" w:lineRule="auto"/>
              <w:rPr>
                <w:rFonts w:ascii="Avenir Book" w:hAnsi="Avenir Book"/>
                <w:sz w:val="18"/>
                <w:szCs w:val="18"/>
              </w:rPr>
            </w:pPr>
          </w:p>
          <w:p w14:paraId="7C8D8CB5" w14:textId="77777777" w:rsidR="00AD517D" w:rsidRPr="00337183" w:rsidRDefault="00AD517D" w:rsidP="0020779C">
            <w:pPr>
              <w:spacing w:before="0" w:line="240" w:lineRule="auto"/>
              <w:rPr>
                <w:rFonts w:ascii="Avenir Book" w:hAnsi="Avenir Book"/>
                <w:sz w:val="18"/>
                <w:szCs w:val="18"/>
              </w:rPr>
            </w:pPr>
          </w:p>
          <w:p w14:paraId="5D5BF716" w14:textId="77777777" w:rsidR="00AD517D" w:rsidRPr="00337183" w:rsidRDefault="00AD517D" w:rsidP="0020779C">
            <w:pPr>
              <w:spacing w:before="0" w:line="240" w:lineRule="auto"/>
              <w:rPr>
                <w:rFonts w:ascii="Avenir Book" w:hAnsi="Avenir Book"/>
                <w:sz w:val="18"/>
                <w:szCs w:val="18"/>
              </w:rPr>
            </w:pPr>
          </w:p>
          <w:p w14:paraId="2C22E015" w14:textId="77777777" w:rsidR="00AD517D" w:rsidRPr="00337183" w:rsidRDefault="00AD517D" w:rsidP="0020779C">
            <w:pPr>
              <w:spacing w:before="0" w:line="240" w:lineRule="auto"/>
              <w:rPr>
                <w:rFonts w:ascii="Avenir Book" w:hAnsi="Avenir Book"/>
                <w:sz w:val="18"/>
                <w:szCs w:val="18"/>
              </w:rPr>
            </w:pPr>
          </w:p>
        </w:tc>
      </w:tr>
      <w:tr w:rsidR="00AD517D" w:rsidRPr="00337183" w14:paraId="21745E22" w14:textId="77777777" w:rsidTr="0020779C">
        <w:tc>
          <w:tcPr>
            <w:tcW w:w="1375" w:type="dxa"/>
            <w:shd w:val="clear" w:color="auto" w:fill="auto"/>
          </w:tcPr>
          <w:p w14:paraId="565F3234"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lastRenderedPageBreak/>
              <w:t xml:space="preserve">Objective </w:t>
            </w:r>
            <w:r>
              <w:rPr>
                <w:rFonts w:ascii="Avenir Book" w:hAnsi="Avenir Book"/>
                <w:sz w:val="18"/>
                <w:szCs w:val="18"/>
              </w:rPr>
              <w:t>1</w:t>
            </w:r>
            <w:r w:rsidRPr="00337183">
              <w:rPr>
                <w:rFonts w:ascii="Avenir Book" w:hAnsi="Avenir Book"/>
                <w:sz w:val="18"/>
                <w:szCs w:val="18"/>
              </w:rPr>
              <w:t xml:space="preserve">: </w:t>
            </w:r>
          </w:p>
          <w:p w14:paraId="1D15E5BC"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What are the patterns of RPM consumption among men living in the UK?  </w:t>
            </w:r>
          </w:p>
        </w:tc>
        <w:tc>
          <w:tcPr>
            <w:tcW w:w="3458" w:type="dxa"/>
            <w:shd w:val="clear" w:color="auto" w:fill="auto"/>
          </w:tcPr>
          <w:p w14:paraId="6C1B25E6"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 </w:t>
            </w:r>
          </w:p>
          <w:p w14:paraId="6889E921" w14:textId="77777777" w:rsidR="00AD517D" w:rsidRPr="00337183" w:rsidRDefault="00AD517D" w:rsidP="0020779C">
            <w:pPr>
              <w:spacing w:before="0" w:line="240" w:lineRule="auto"/>
              <w:rPr>
                <w:rFonts w:ascii="Avenir Book" w:hAnsi="Avenir Book"/>
                <w:sz w:val="18"/>
                <w:szCs w:val="18"/>
              </w:rPr>
            </w:pPr>
          </w:p>
          <w:p w14:paraId="0DC18B81"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  </w:t>
            </w:r>
          </w:p>
        </w:tc>
        <w:tc>
          <w:tcPr>
            <w:tcW w:w="3458" w:type="dxa"/>
            <w:shd w:val="clear" w:color="auto" w:fill="auto"/>
          </w:tcPr>
          <w:p w14:paraId="551198A6"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URM consumption among men in the UK fell significantly between 2008 and 2019; PM consumption fell, but this did not meet statistical significance. </w:t>
            </w:r>
          </w:p>
          <w:p w14:paraId="1F19E868" w14:textId="77777777" w:rsidR="00AD517D" w:rsidRPr="00337183" w:rsidRDefault="00AD517D" w:rsidP="0020779C">
            <w:pPr>
              <w:spacing w:before="0" w:line="240" w:lineRule="auto"/>
              <w:rPr>
                <w:rFonts w:ascii="Avenir Book" w:hAnsi="Avenir Book"/>
                <w:sz w:val="18"/>
                <w:szCs w:val="18"/>
              </w:rPr>
            </w:pPr>
          </w:p>
          <w:p w14:paraId="3FF597ED"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In 2018 – 19 38% of men consumed more than the maximum recommended average of 70 grams/day. Men consuming high amounts of RPM fell into two categories: those consuming high amounts of URM and those consuming high amounts of PM.  </w:t>
            </w:r>
          </w:p>
          <w:p w14:paraId="4BD23723" w14:textId="77777777" w:rsidR="00AD517D" w:rsidRPr="00337183" w:rsidRDefault="00AD517D" w:rsidP="0020779C">
            <w:pPr>
              <w:spacing w:before="0" w:line="240" w:lineRule="auto"/>
              <w:rPr>
                <w:rFonts w:ascii="Avenir Book" w:hAnsi="Avenir Book"/>
                <w:sz w:val="18"/>
                <w:szCs w:val="18"/>
              </w:rPr>
            </w:pPr>
          </w:p>
          <w:p w14:paraId="5A9A23F6"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Within the group of men consuming over 70 grams of combined RPM there were more than expected men with White ethnicity; who were small employers, own account workers or work in lower supervisory or technical roles; or had a highest qualification of GCSE, commercial qualification or apprenticeship. </w:t>
            </w:r>
          </w:p>
          <w:p w14:paraId="666283EF" w14:textId="77777777" w:rsidR="00AD517D" w:rsidRPr="00337183" w:rsidRDefault="00AD517D" w:rsidP="0020779C">
            <w:pPr>
              <w:spacing w:before="0" w:line="240" w:lineRule="auto"/>
              <w:rPr>
                <w:rFonts w:ascii="Avenir Book" w:hAnsi="Avenir Book"/>
                <w:sz w:val="18"/>
                <w:szCs w:val="18"/>
              </w:rPr>
            </w:pPr>
          </w:p>
          <w:p w14:paraId="6C6C536B"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Men in the High URM cluster (versus the low RPM cluster) had higher odds of being small employers, own account workers or work in lower supervisory or technical roles than other occupations.  </w:t>
            </w:r>
          </w:p>
          <w:p w14:paraId="12C929C8" w14:textId="77777777" w:rsidR="00AD517D" w:rsidRPr="00337183" w:rsidRDefault="00AD517D" w:rsidP="0020779C">
            <w:pPr>
              <w:spacing w:before="0" w:line="240" w:lineRule="auto"/>
              <w:rPr>
                <w:rFonts w:ascii="Avenir Book" w:hAnsi="Avenir Book"/>
                <w:sz w:val="18"/>
                <w:szCs w:val="18"/>
              </w:rPr>
            </w:pPr>
          </w:p>
          <w:p w14:paraId="4A54A583"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Men in the high PM cluster (versus the low RPM cluster) had higher odds of being younger (OR decreased with age), holding a qualification below any university study, and holding a role other than a professional or higher </w:t>
            </w:r>
            <w:r w:rsidRPr="00337183">
              <w:rPr>
                <w:rFonts w:ascii="Avenir Book" w:hAnsi="Avenir Book"/>
                <w:sz w:val="18"/>
                <w:szCs w:val="18"/>
              </w:rPr>
              <w:lastRenderedPageBreak/>
              <w:t xml:space="preserve">managerial role.  Lower odds were found for men with Asian or Asian British ethnicity and men in the lowest tertile of household income. </w:t>
            </w:r>
          </w:p>
          <w:p w14:paraId="2C5E73D9" w14:textId="77777777" w:rsidR="00AD517D" w:rsidRPr="00337183" w:rsidRDefault="00AD517D" w:rsidP="0020779C">
            <w:pPr>
              <w:spacing w:before="0" w:line="240" w:lineRule="auto"/>
              <w:rPr>
                <w:rFonts w:ascii="Avenir Book" w:hAnsi="Avenir Book"/>
                <w:sz w:val="18"/>
                <w:szCs w:val="18"/>
              </w:rPr>
            </w:pPr>
          </w:p>
          <w:p w14:paraId="3E8F1CD4"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Men in the High PM cluster (versus the high URM cluster) had higher odds of being younger (19-34 years), having White ethnicity, education below university, or to be working in semi-routine or routine occupation (OR 2.25</w:t>
            </w:r>
            <w:proofErr w:type="gramStart"/>
            <w:r w:rsidRPr="00337183">
              <w:rPr>
                <w:rFonts w:ascii="Avenir Book" w:hAnsi="Avenir Book"/>
                <w:sz w:val="18"/>
                <w:szCs w:val="18"/>
              </w:rPr>
              <w:t>)..</w:t>
            </w:r>
            <w:proofErr w:type="gramEnd"/>
            <w:r w:rsidRPr="00337183">
              <w:rPr>
                <w:rFonts w:ascii="Avenir Book" w:hAnsi="Avenir Book"/>
                <w:sz w:val="18"/>
                <w:szCs w:val="18"/>
              </w:rPr>
              <w:t xml:space="preserve"> </w:t>
            </w:r>
          </w:p>
          <w:p w14:paraId="1351D86B" w14:textId="77777777" w:rsidR="00AD517D" w:rsidRPr="00337183" w:rsidRDefault="00AD517D" w:rsidP="0020779C">
            <w:pPr>
              <w:spacing w:before="0" w:line="240" w:lineRule="auto"/>
              <w:rPr>
                <w:rFonts w:ascii="Avenir Book" w:hAnsi="Avenir Book"/>
                <w:sz w:val="18"/>
                <w:szCs w:val="18"/>
              </w:rPr>
            </w:pPr>
          </w:p>
        </w:tc>
        <w:tc>
          <w:tcPr>
            <w:tcW w:w="3458" w:type="dxa"/>
            <w:shd w:val="clear" w:color="auto" w:fill="auto"/>
          </w:tcPr>
          <w:p w14:paraId="45E84DD3"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lastRenderedPageBreak/>
              <w:t xml:space="preserve"> </w:t>
            </w:r>
          </w:p>
        </w:tc>
        <w:tc>
          <w:tcPr>
            <w:tcW w:w="3458" w:type="dxa"/>
            <w:shd w:val="clear" w:color="auto" w:fill="auto"/>
          </w:tcPr>
          <w:p w14:paraId="493410BF" w14:textId="69BFF725" w:rsidR="00533E89" w:rsidRDefault="00533E89" w:rsidP="0020779C">
            <w:pPr>
              <w:spacing w:before="0" w:line="240" w:lineRule="auto"/>
              <w:rPr>
                <w:rFonts w:ascii="Avenir Book" w:hAnsi="Avenir Book"/>
                <w:b/>
                <w:bCs/>
                <w:i/>
                <w:iCs/>
                <w:sz w:val="18"/>
                <w:szCs w:val="18"/>
              </w:rPr>
            </w:pPr>
            <w:r w:rsidRPr="00533E89">
              <w:rPr>
                <w:rFonts w:ascii="Avenir Book" w:hAnsi="Avenir Book"/>
                <w:b/>
                <w:bCs/>
                <w:i/>
                <w:iCs/>
                <w:sz w:val="18"/>
                <w:szCs w:val="18"/>
              </w:rPr>
              <w:t>Convergence, Discrepancy</w:t>
            </w:r>
            <w:r>
              <w:rPr>
                <w:rFonts w:ascii="Avenir Book" w:hAnsi="Avenir Book"/>
                <w:b/>
                <w:bCs/>
                <w:i/>
                <w:iCs/>
                <w:sz w:val="18"/>
                <w:szCs w:val="18"/>
              </w:rPr>
              <w:t>, Silence</w:t>
            </w:r>
            <w:r w:rsidRPr="00533E89">
              <w:rPr>
                <w:rFonts w:ascii="Avenir Book" w:hAnsi="Avenir Book"/>
                <w:b/>
                <w:bCs/>
                <w:i/>
                <w:iCs/>
                <w:sz w:val="18"/>
                <w:szCs w:val="18"/>
              </w:rPr>
              <w:t xml:space="preserve"> are not applicable as results are only from a single study. </w:t>
            </w:r>
          </w:p>
          <w:p w14:paraId="3CBDB05A" w14:textId="77777777" w:rsidR="00533E89" w:rsidRPr="00533E89" w:rsidRDefault="00533E89" w:rsidP="0020779C">
            <w:pPr>
              <w:spacing w:before="0" w:line="240" w:lineRule="auto"/>
              <w:rPr>
                <w:rFonts w:ascii="Avenir Book" w:hAnsi="Avenir Book"/>
                <w:b/>
                <w:bCs/>
                <w:i/>
                <w:iCs/>
                <w:sz w:val="18"/>
                <w:szCs w:val="18"/>
              </w:rPr>
            </w:pPr>
          </w:p>
          <w:p w14:paraId="7BFE6008" w14:textId="5558C2C0"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URM consumption (average grams/day) among men in the UK fell significantly between 2008 and 2019; PM consumption fell, but this did not meet statistical significance. </w:t>
            </w:r>
          </w:p>
          <w:p w14:paraId="68B6FE93" w14:textId="77777777" w:rsidR="00AD517D" w:rsidRPr="00337183" w:rsidRDefault="00AD517D" w:rsidP="0020779C">
            <w:pPr>
              <w:spacing w:before="0" w:line="240" w:lineRule="auto"/>
              <w:rPr>
                <w:rFonts w:ascii="Avenir Book" w:hAnsi="Avenir Book"/>
                <w:sz w:val="18"/>
                <w:szCs w:val="18"/>
              </w:rPr>
            </w:pPr>
          </w:p>
          <w:p w14:paraId="4F514E5A"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Men consuming high amounts of RPM fell into two categories: those consuming high amounts of URM and those consuming high amounts of PM.  </w:t>
            </w:r>
          </w:p>
          <w:p w14:paraId="7D37C3AF" w14:textId="77777777" w:rsidR="00AD517D" w:rsidRPr="00337183" w:rsidRDefault="00AD517D" w:rsidP="0020779C">
            <w:pPr>
              <w:spacing w:before="0" w:line="240" w:lineRule="auto"/>
              <w:rPr>
                <w:rFonts w:ascii="Avenir Book" w:hAnsi="Avenir Book"/>
                <w:sz w:val="18"/>
                <w:szCs w:val="18"/>
              </w:rPr>
            </w:pPr>
          </w:p>
          <w:p w14:paraId="5F5B0D7A" w14:textId="341A90F0"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Men eating low amounts of RPM</w:t>
            </w:r>
            <w:r w:rsidR="00533E89">
              <w:rPr>
                <w:rFonts w:ascii="Avenir Book" w:hAnsi="Avenir Book"/>
                <w:sz w:val="18"/>
                <w:szCs w:val="18"/>
              </w:rPr>
              <w:t xml:space="preserve"> (both </w:t>
            </w:r>
            <w:r w:rsidRPr="00337183">
              <w:rPr>
                <w:rFonts w:ascii="Avenir Book" w:hAnsi="Avenir Book"/>
                <w:sz w:val="18"/>
                <w:szCs w:val="18"/>
              </w:rPr>
              <w:t>URM and PM</w:t>
            </w:r>
            <w:r w:rsidR="00533E89">
              <w:rPr>
                <w:rFonts w:ascii="Avenir Book" w:hAnsi="Avenir Book"/>
                <w:sz w:val="18"/>
                <w:szCs w:val="18"/>
              </w:rPr>
              <w:t>)</w:t>
            </w:r>
            <w:r w:rsidRPr="00337183">
              <w:rPr>
                <w:rFonts w:ascii="Avenir Book" w:hAnsi="Avenir Book"/>
                <w:sz w:val="18"/>
                <w:szCs w:val="18"/>
              </w:rPr>
              <w:t xml:space="preserve"> have greater odds of having a university education and working in professional or senior managerial roles. </w:t>
            </w:r>
          </w:p>
          <w:p w14:paraId="4320F9BB" w14:textId="77777777" w:rsidR="00AD517D" w:rsidRPr="00337183" w:rsidRDefault="00AD517D" w:rsidP="0020779C">
            <w:pPr>
              <w:spacing w:before="0" w:line="240" w:lineRule="auto"/>
              <w:rPr>
                <w:rFonts w:ascii="Avenir Book" w:hAnsi="Avenir Book"/>
                <w:sz w:val="18"/>
                <w:szCs w:val="18"/>
              </w:rPr>
            </w:pPr>
          </w:p>
          <w:p w14:paraId="631950CD"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Men eating high amounts of PM (but not URM) are more likely to have White ethnicity, and to work in routine or semi-routine occupations. </w:t>
            </w:r>
          </w:p>
          <w:p w14:paraId="2ECFE8AB" w14:textId="77777777" w:rsidR="00AD517D"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Low income may be a barrier to high PM consumption. </w:t>
            </w:r>
          </w:p>
          <w:p w14:paraId="00D2C3A7" w14:textId="77777777" w:rsidR="00533E89" w:rsidRDefault="00533E89" w:rsidP="0020779C">
            <w:pPr>
              <w:spacing w:before="0" w:line="240" w:lineRule="auto"/>
              <w:rPr>
                <w:rFonts w:ascii="Avenir Book" w:hAnsi="Avenir Book"/>
                <w:sz w:val="18"/>
                <w:szCs w:val="18"/>
              </w:rPr>
            </w:pPr>
          </w:p>
          <w:p w14:paraId="37645AF6" w14:textId="77777777" w:rsidR="00533E89" w:rsidRDefault="00533E89" w:rsidP="0020779C">
            <w:pPr>
              <w:spacing w:before="0" w:line="240" w:lineRule="auto"/>
              <w:rPr>
                <w:rFonts w:ascii="Avenir Book" w:hAnsi="Avenir Book"/>
                <w:sz w:val="18"/>
                <w:szCs w:val="18"/>
              </w:rPr>
            </w:pPr>
            <w:r>
              <w:rPr>
                <w:rFonts w:ascii="Avenir Book" w:hAnsi="Avenir Book"/>
                <w:sz w:val="18"/>
                <w:szCs w:val="18"/>
              </w:rPr>
              <w:t xml:space="preserve">Men with White ethnicity are most likely to eat high amounts of RPM (combined) or of PM specifically.  Men with Asian or Asian British ethnicity have statistically much lower odds of eating high amounts of PM but not URM. </w:t>
            </w:r>
          </w:p>
          <w:p w14:paraId="136ED743" w14:textId="77777777" w:rsidR="00533E89" w:rsidRDefault="00533E89" w:rsidP="0020779C">
            <w:pPr>
              <w:spacing w:before="0" w:line="240" w:lineRule="auto"/>
              <w:rPr>
                <w:rFonts w:ascii="Avenir Book" w:hAnsi="Avenir Book"/>
                <w:sz w:val="18"/>
                <w:szCs w:val="18"/>
              </w:rPr>
            </w:pPr>
          </w:p>
          <w:p w14:paraId="5D3DA874" w14:textId="1300F4E9" w:rsidR="00533E89" w:rsidRPr="00337183" w:rsidRDefault="00533E89" w:rsidP="0020779C">
            <w:pPr>
              <w:spacing w:before="0" w:line="240" w:lineRule="auto"/>
              <w:rPr>
                <w:rFonts w:ascii="Avenir Book" w:hAnsi="Avenir Book"/>
                <w:sz w:val="18"/>
                <w:szCs w:val="18"/>
              </w:rPr>
            </w:pPr>
            <w:r>
              <w:rPr>
                <w:rFonts w:ascii="Avenir Book" w:hAnsi="Avenir Book"/>
                <w:sz w:val="18"/>
                <w:szCs w:val="18"/>
              </w:rPr>
              <w:lastRenderedPageBreak/>
              <w:t xml:space="preserve">Older men (over age 50) have lower odds of eating high amounts of PM, but not URM.   </w:t>
            </w:r>
          </w:p>
        </w:tc>
      </w:tr>
      <w:tr w:rsidR="00AD517D" w:rsidRPr="00337183" w14:paraId="5185EAC0" w14:textId="77777777" w:rsidTr="0020779C">
        <w:tc>
          <w:tcPr>
            <w:tcW w:w="1375" w:type="dxa"/>
            <w:shd w:val="clear" w:color="auto" w:fill="auto"/>
          </w:tcPr>
          <w:p w14:paraId="084BF8B9"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lastRenderedPageBreak/>
              <w:t xml:space="preserve">Objective </w:t>
            </w:r>
            <w:r>
              <w:rPr>
                <w:rFonts w:ascii="Avenir Book" w:hAnsi="Avenir Book"/>
                <w:sz w:val="18"/>
                <w:szCs w:val="18"/>
              </w:rPr>
              <w:t>2</w:t>
            </w:r>
            <w:r w:rsidRPr="00337183">
              <w:rPr>
                <w:rFonts w:ascii="Avenir Book" w:hAnsi="Avenir Book"/>
                <w:sz w:val="18"/>
                <w:szCs w:val="18"/>
              </w:rPr>
              <w:t xml:space="preserve">: </w:t>
            </w:r>
          </w:p>
          <w:p w14:paraId="659197CA"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Why do men in the UK consume RPM?  </w:t>
            </w:r>
          </w:p>
        </w:tc>
        <w:tc>
          <w:tcPr>
            <w:tcW w:w="3458" w:type="dxa"/>
            <w:shd w:val="clear" w:color="auto" w:fill="auto"/>
          </w:tcPr>
          <w:p w14:paraId="1D78FE45"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Facilitators: traditional masculinity, symbolic association between meat and status and masculinity, motivation to be attractive to potential mate, in-group approval of RPM, affinity for RPM, personal values of hedonism or power. </w:t>
            </w:r>
          </w:p>
          <w:p w14:paraId="45BF6765" w14:textId="77777777" w:rsidR="00AD517D" w:rsidRPr="00337183" w:rsidRDefault="00AD517D" w:rsidP="0020779C">
            <w:pPr>
              <w:spacing w:before="0" w:line="240" w:lineRule="auto"/>
              <w:rPr>
                <w:rFonts w:ascii="Avenir Book" w:hAnsi="Avenir Book"/>
                <w:sz w:val="18"/>
                <w:szCs w:val="18"/>
              </w:rPr>
            </w:pPr>
          </w:p>
          <w:p w14:paraId="5AEE6EB9"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Barriers: non-traditional masculinity, external validation of masculinity, out-group approval of RPM, self-efficacy, personal values of universalism or animal welfare. </w:t>
            </w:r>
          </w:p>
          <w:p w14:paraId="081A91AB" w14:textId="77777777" w:rsidR="00AD517D" w:rsidRPr="00337183" w:rsidRDefault="00AD517D" w:rsidP="0020779C">
            <w:pPr>
              <w:spacing w:before="0" w:line="240" w:lineRule="auto"/>
              <w:rPr>
                <w:rFonts w:ascii="Avenir Book" w:hAnsi="Avenir Book"/>
                <w:sz w:val="18"/>
                <w:szCs w:val="18"/>
              </w:rPr>
            </w:pPr>
          </w:p>
          <w:p w14:paraId="7E52F428"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Mixed findings: financial opportunity</w:t>
            </w:r>
          </w:p>
          <w:p w14:paraId="4F6D94B9" w14:textId="77777777" w:rsidR="00AD517D" w:rsidRPr="00337183" w:rsidRDefault="00AD517D" w:rsidP="0020779C">
            <w:pPr>
              <w:spacing w:before="0" w:line="240" w:lineRule="auto"/>
              <w:rPr>
                <w:rFonts w:ascii="Avenir Book" w:hAnsi="Avenir Book"/>
                <w:sz w:val="18"/>
                <w:szCs w:val="18"/>
              </w:rPr>
            </w:pPr>
          </w:p>
          <w:p w14:paraId="39EF5027"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No association: sensory perception of taste, gender identity centrality, beliefs about impacts on health and on the environment. </w:t>
            </w:r>
          </w:p>
          <w:p w14:paraId="2CE2C4EE" w14:textId="77777777" w:rsidR="00AD517D" w:rsidRPr="00337183" w:rsidRDefault="00AD517D" w:rsidP="0020779C">
            <w:pPr>
              <w:spacing w:before="0" w:line="240" w:lineRule="auto"/>
              <w:rPr>
                <w:rFonts w:ascii="Avenir Book" w:hAnsi="Avenir Book"/>
                <w:sz w:val="18"/>
                <w:szCs w:val="18"/>
              </w:rPr>
            </w:pPr>
          </w:p>
          <w:p w14:paraId="12A9B35C"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All identified factors linked to Opportunity and Motivation (COM-B) </w:t>
            </w:r>
            <w:r w:rsidRPr="00337183">
              <w:rPr>
                <w:rFonts w:ascii="Avenir Book" w:hAnsi="Avenir Book"/>
                <w:sz w:val="18"/>
                <w:szCs w:val="18"/>
              </w:rPr>
              <w:lastRenderedPageBreak/>
              <w:t xml:space="preserve">and to Social Influence, Social Role and Identity and Emotion (TDF). </w:t>
            </w:r>
          </w:p>
        </w:tc>
        <w:tc>
          <w:tcPr>
            <w:tcW w:w="3458" w:type="dxa"/>
            <w:shd w:val="clear" w:color="auto" w:fill="auto"/>
          </w:tcPr>
          <w:p w14:paraId="13527C2F"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lastRenderedPageBreak/>
              <w:t xml:space="preserve">Men with higher SES have lower odds of consuming high amounts of PM. </w:t>
            </w:r>
          </w:p>
          <w:p w14:paraId="5E72CD8C" w14:textId="77777777" w:rsidR="00AD517D" w:rsidRPr="00337183" w:rsidRDefault="00AD517D" w:rsidP="0020779C">
            <w:pPr>
              <w:spacing w:before="0" w:line="240" w:lineRule="auto"/>
              <w:rPr>
                <w:rFonts w:ascii="Avenir Book" w:hAnsi="Avenir Book"/>
                <w:sz w:val="18"/>
                <w:szCs w:val="18"/>
              </w:rPr>
            </w:pPr>
          </w:p>
          <w:p w14:paraId="75444FB8"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Men in households with the lowest tertile of income have lower odds of consuming high amounts of PM. </w:t>
            </w:r>
          </w:p>
          <w:p w14:paraId="58B33A35" w14:textId="77777777" w:rsidR="00AD517D" w:rsidRPr="00337183" w:rsidRDefault="00AD517D" w:rsidP="0020779C">
            <w:pPr>
              <w:spacing w:before="0" w:line="240" w:lineRule="auto"/>
              <w:rPr>
                <w:rFonts w:ascii="Avenir Book" w:hAnsi="Avenir Book"/>
                <w:sz w:val="18"/>
                <w:szCs w:val="18"/>
              </w:rPr>
            </w:pPr>
          </w:p>
          <w:p w14:paraId="6ECCE089"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Consumption of fruits and vegetables was lower, and free sugars was higher among men in the High PM cluster than for those in the High URM and Low RPM clusters, in that order. </w:t>
            </w:r>
          </w:p>
        </w:tc>
        <w:tc>
          <w:tcPr>
            <w:tcW w:w="3458" w:type="dxa"/>
            <w:shd w:val="clear" w:color="auto" w:fill="auto"/>
          </w:tcPr>
          <w:p w14:paraId="44CEED71"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Themes emerging from interviews centred on how RPM is used to support health and wellbeing, for personal and social aspects of self-identity, and to navigate the practical matters of everyday life. </w:t>
            </w:r>
          </w:p>
          <w:p w14:paraId="5177E3B0" w14:textId="77777777" w:rsidR="00AD517D" w:rsidRPr="00337183" w:rsidRDefault="00AD517D" w:rsidP="0020779C">
            <w:pPr>
              <w:spacing w:before="0" w:line="240" w:lineRule="auto"/>
              <w:rPr>
                <w:rFonts w:ascii="Avenir Book" w:hAnsi="Avenir Book"/>
                <w:sz w:val="18"/>
                <w:szCs w:val="18"/>
              </w:rPr>
            </w:pPr>
          </w:p>
          <w:p w14:paraId="7F66B665"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Men may have varying definitions for URM and PM; bacon, ham and mince may be particularly prone to being put into different categories. </w:t>
            </w:r>
          </w:p>
          <w:p w14:paraId="22702A44" w14:textId="77777777" w:rsidR="00AD517D" w:rsidRPr="00337183" w:rsidRDefault="00AD517D" w:rsidP="0020779C">
            <w:pPr>
              <w:spacing w:before="0" w:line="240" w:lineRule="auto"/>
              <w:rPr>
                <w:rFonts w:ascii="Avenir Book" w:hAnsi="Avenir Book"/>
                <w:sz w:val="18"/>
                <w:szCs w:val="18"/>
              </w:rPr>
            </w:pPr>
          </w:p>
          <w:p w14:paraId="441249FF"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Different types of RPM may have very different influencing factors. URM and PM were described as different experiences and with different emotional connection, associations with health beliefs, convenience, and practicality within households.  This was also seen within discussion of different types of URM (e.g., steak, roast, mince). </w:t>
            </w:r>
          </w:p>
          <w:p w14:paraId="0CAD8692" w14:textId="77777777" w:rsidR="00AD517D" w:rsidRPr="00337183" w:rsidRDefault="00AD517D" w:rsidP="0020779C">
            <w:pPr>
              <w:spacing w:before="0" w:line="240" w:lineRule="auto"/>
              <w:rPr>
                <w:rFonts w:ascii="Avenir Book" w:hAnsi="Avenir Book"/>
                <w:sz w:val="18"/>
                <w:szCs w:val="18"/>
              </w:rPr>
            </w:pPr>
          </w:p>
          <w:p w14:paraId="781034BA"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lastRenderedPageBreak/>
              <w:t xml:space="preserve">Among participants, PM was valued in terms of its convenience, its tastiness, cost, protein content, and ability to satisfy diverse household preferences. </w:t>
            </w:r>
          </w:p>
          <w:p w14:paraId="20C3AB6C" w14:textId="77777777" w:rsidR="00AD517D" w:rsidRPr="00337183" w:rsidRDefault="00AD517D" w:rsidP="0020779C">
            <w:pPr>
              <w:spacing w:before="0" w:line="240" w:lineRule="auto"/>
              <w:rPr>
                <w:rFonts w:ascii="Avenir Book" w:hAnsi="Avenir Book"/>
                <w:sz w:val="18"/>
                <w:szCs w:val="18"/>
              </w:rPr>
            </w:pPr>
          </w:p>
          <w:p w14:paraId="0D941EA3"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URM was valued for different reasons, depending on the type of URM: steak as celebration, treat, or expression of masculinity; roast as connection to tradition, family and emotion; and mince for its versatility, value for money, and ability to please multiple tastes within a household. </w:t>
            </w:r>
          </w:p>
          <w:p w14:paraId="066802E0" w14:textId="77777777" w:rsidR="00AD517D" w:rsidRPr="00337183" w:rsidRDefault="00AD517D" w:rsidP="0020779C">
            <w:pPr>
              <w:spacing w:before="0" w:line="240" w:lineRule="auto"/>
              <w:rPr>
                <w:rFonts w:ascii="Avenir Book" w:hAnsi="Avenir Book"/>
                <w:sz w:val="18"/>
                <w:szCs w:val="18"/>
              </w:rPr>
            </w:pPr>
          </w:p>
          <w:p w14:paraId="5F42EC91"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Participants described different views of health related to URM and PM. PM was mostly described as unhealthy, except for its contribution to daily protein intake. Protein from both URM and PM may be valued by men for weight maintenance and muscle building. </w:t>
            </w:r>
          </w:p>
          <w:p w14:paraId="257A626D" w14:textId="77777777" w:rsidR="00AD517D" w:rsidRPr="00337183" w:rsidRDefault="00AD517D" w:rsidP="0020779C">
            <w:pPr>
              <w:spacing w:before="0" w:line="240" w:lineRule="auto"/>
              <w:rPr>
                <w:rFonts w:ascii="Avenir Book" w:hAnsi="Avenir Book"/>
                <w:sz w:val="18"/>
                <w:szCs w:val="18"/>
              </w:rPr>
            </w:pPr>
          </w:p>
          <w:p w14:paraId="631EAAB7"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Views of the validity of health advice varied in terms of scepticism, with personal feelings of wellbeing, a view of balance in the diet, the level of specific nutrients (protein, fat, saturated fat, salt) and the degree of ‘naturalness’ all used by various men as heuristics for viewing the healthiness of their meat consumption. </w:t>
            </w:r>
          </w:p>
          <w:p w14:paraId="2A881462" w14:textId="77777777" w:rsidR="00AD517D" w:rsidRPr="00337183" w:rsidRDefault="00AD517D" w:rsidP="0020779C">
            <w:pPr>
              <w:spacing w:before="0" w:line="240" w:lineRule="auto"/>
              <w:rPr>
                <w:rFonts w:ascii="Avenir Book" w:hAnsi="Avenir Book"/>
                <w:sz w:val="18"/>
                <w:szCs w:val="18"/>
              </w:rPr>
            </w:pPr>
          </w:p>
          <w:p w14:paraId="4182CEA4"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Participants’ views of environmental impact didn’t appear to influence consumption of either URM or PM. </w:t>
            </w:r>
            <w:r w:rsidRPr="00337183">
              <w:rPr>
                <w:rFonts w:ascii="Avenir Book" w:hAnsi="Avenir Book"/>
                <w:sz w:val="18"/>
                <w:szCs w:val="18"/>
              </w:rPr>
              <w:lastRenderedPageBreak/>
              <w:t xml:space="preserve">Expert views of the connection were viewed with high amount of scepticism, feelings of futility in terms of ability to influence the problem, or in the context of a reductio ad absurdum example (e.g., a world without any livestock farming that would leave farmers destitute). </w:t>
            </w:r>
          </w:p>
          <w:p w14:paraId="523E37A7" w14:textId="77777777" w:rsidR="00AD517D" w:rsidRPr="00337183" w:rsidRDefault="00AD517D" w:rsidP="0020779C">
            <w:pPr>
              <w:spacing w:before="0" w:line="240" w:lineRule="auto"/>
              <w:rPr>
                <w:rFonts w:ascii="Avenir Book" w:hAnsi="Avenir Book"/>
                <w:sz w:val="18"/>
                <w:szCs w:val="18"/>
              </w:rPr>
            </w:pPr>
          </w:p>
          <w:p w14:paraId="37E9E5D9"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The ethical tensions (and related emotions) related to the animal welfare aspects of meat production were described by every participant, many unprompted. These feelings were managed though several ways: asserting human superiority over animals, having concern for (and not consuming) specific types of animals, efforts to obtain higher welfare meat, or through elevating their own priority for protein and health, or affinity and hedonism. </w:t>
            </w:r>
          </w:p>
          <w:p w14:paraId="23238A0E" w14:textId="77777777" w:rsidR="00AD517D" w:rsidRPr="00337183" w:rsidRDefault="00AD517D" w:rsidP="0020779C">
            <w:pPr>
              <w:spacing w:before="0" w:line="240" w:lineRule="auto"/>
              <w:rPr>
                <w:rFonts w:ascii="Avenir Book" w:hAnsi="Avenir Book"/>
                <w:sz w:val="18"/>
                <w:szCs w:val="18"/>
              </w:rPr>
            </w:pPr>
          </w:p>
          <w:p w14:paraId="2573F4DC" w14:textId="77777777" w:rsidR="00AD517D" w:rsidRPr="00337183" w:rsidRDefault="00AD517D" w:rsidP="0020779C">
            <w:pPr>
              <w:spacing w:before="0" w:line="240" w:lineRule="auto"/>
              <w:rPr>
                <w:rFonts w:ascii="Avenir Book" w:hAnsi="Avenir Book"/>
                <w:sz w:val="18"/>
                <w:szCs w:val="18"/>
              </w:rPr>
            </w:pPr>
            <w:r w:rsidRPr="00337183">
              <w:rPr>
                <w:rFonts w:ascii="Avenir Book" w:hAnsi="Avenir Book"/>
                <w:sz w:val="18"/>
                <w:szCs w:val="18"/>
              </w:rPr>
              <w:t xml:space="preserve">Participants were divided on whether they associated RPM with masculinity. For those that did associate it, all expressed doubts that it influenced their consumption, although a few admitted that it might do this without their awareness.  Associations of connections were demonstrated by describing the observed behaviours of others, their view of the role of masculinity in historical terms (i.e., hunter paradigm), or referring to </w:t>
            </w:r>
            <w:r w:rsidRPr="00337183">
              <w:rPr>
                <w:rFonts w:ascii="Avenir Book" w:hAnsi="Avenir Book"/>
                <w:sz w:val="18"/>
                <w:szCs w:val="18"/>
              </w:rPr>
              <w:lastRenderedPageBreak/>
              <w:t xml:space="preserve">portrayals of meat and masculinity within popular culture and media (e.g., in movies where the woman is always having a salad). Men describing no connection also referred to observed behaviour of others (e.g., women they knew or saw in public eating RPM), others didn’t elaborate on the question in detail. </w:t>
            </w:r>
          </w:p>
        </w:tc>
        <w:tc>
          <w:tcPr>
            <w:tcW w:w="3458" w:type="dxa"/>
            <w:shd w:val="clear" w:color="auto" w:fill="auto"/>
          </w:tcPr>
          <w:p w14:paraId="29932306" w14:textId="33915208" w:rsidR="00AD517D" w:rsidRPr="006654B7" w:rsidRDefault="00533E89" w:rsidP="0020779C">
            <w:pPr>
              <w:spacing w:before="0" w:line="240" w:lineRule="auto"/>
              <w:rPr>
                <w:rFonts w:ascii="Avenir Book" w:hAnsi="Avenir Book"/>
                <w:b/>
                <w:bCs/>
                <w:sz w:val="18"/>
                <w:szCs w:val="18"/>
              </w:rPr>
            </w:pPr>
            <w:r w:rsidRPr="006654B7">
              <w:rPr>
                <w:rFonts w:ascii="Avenir Book" w:hAnsi="Avenir Book"/>
                <w:b/>
                <w:bCs/>
                <w:sz w:val="18"/>
                <w:szCs w:val="18"/>
              </w:rPr>
              <w:lastRenderedPageBreak/>
              <w:t>Convergence</w:t>
            </w:r>
            <w:r w:rsidR="006654B7" w:rsidRPr="006654B7">
              <w:rPr>
                <w:rFonts w:ascii="Avenir Book" w:hAnsi="Avenir Book"/>
                <w:b/>
                <w:bCs/>
                <w:sz w:val="18"/>
                <w:szCs w:val="18"/>
              </w:rPr>
              <w:t>:</w:t>
            </w:r>
            <w:r w:rsidRPr="006654B7">
              <w:rPr>
                <w:rFonts w:ascii="Avenir Book" w:hAnsi="Avenir Book"/>
                <w:b/>
                <w:bCs/>
                <w:sz w:val="18"/>
                <w:szCs w:val="18"/>
              </w:rPr>
              <w:t xml:space="preserve"> Findings identified across more than one study.  </w:t>
            </w:r>
          </w:p>
          <w:p w14:paraId="59464AE1" w14:textId="77777777" w:rsidR="00533E89" w:rsidRDefault="00533E89" w:rsidP="0020779C">
            <w:pPr>
              <w:spacing w:before="0" w:line="240" w:lineRule="auto"/>
              <w:rPr>
                <w:rFonts w:ascii="Avenir Book" w:hAnsi="Avenir Book"/>
                <w:sz w:val="18"/>
                <w:szCs w:val="18"/>
              </w:rPr>
            </w:pPr>
          </w:p>
          <w:p w14:paraId="388B2883" w14:textId="77777777" w:rsidR="00533E89" w:rsidRDefault="00533E89" w:rsidP="0020779C">
            <w:pPr>
              <w:spacing w:before="0" w:line="240" w:lineRule="auto"/>
              <w:rPr>
                <w:rFonts w:ascii="Avenir Book" w:hAnsi="Avenir Book"/>
                <w:sz w:val="18"/>
                <w:szCs w:val="18"/>
              </w:rPr>
            </w:pPr>
            <w:r>
              <w:rPr>
                <w:rFonts w:ascii="Avenir Book" w:hAnsi="Avenir Book"/>
                <w:sz w:val="18"/>
                <w:szCs w:val="18"/>
              </w:rPr>
              <w:t xml:space="preserve">Masculinity is a factor in RPM consumption, although this may be latent and not consciously understood or experienced. </w:t>
            </w:r>
          </w:p>
          <w:p w14:paraId="3E0851E6" w14:textId="77777777" w:rsidR="00533E89" w:rsidRDefault="00533E89" w:rsidP="0020779C">
            <w:pPr>
              <w:spacing w:before="0" w:line="240" w:lineRule="auto"/>
              <w:rPr>
                <w:rFonts w:ascii="Avenir Book" w:hAnsi="Avenir Book"/>
                <w:sz w:val="18"/>
                <w:szCs w:val="18"/>
              </w:rPr>
            </w:pPr>
          </w:p>
          <w:p w14:paraId="5351A493" w14:textId="14AB0E15" w:rsidR="00533E89" w:rsidRDefault="00533E89" w:rsidP="0020779C">
            <w:pPr>
              <w:spacing w:before="0" w:line="240" w:lineRule="auto"/>
              <w:rPr>
                <w:rFonts w:ascii="Avenir Book" w:hAnsi="Avenir Book"/>
                <w:sz w:val="18"/>
                <w:szCs w:val="18"/>
              </w:rPr>
            </w:pPr>
            <w:r>
              <w:rPr>
                <w:rFonts w:ascii="Avenir Book" w:hAnsi="Avenir Book"/>
                <w:sz w:val="18"/>
                <w:szCs w:val="18"/>
              </w:rPr>
              <w:t>Affinity and hedonism are key driver for RPM consumption, sometimes overriding health or other concerns in the prioritisation of food choices. This is seen for both URM and PM</w:t>
            </w:r>
            <w:r w:rsidR="006654B7">
              <w:rPr>
                <w:rFonts w:ascii="Avenir Book" w:hAnsi="Avenir Book"/>
                <w:sz w:val="18"/>
                <w:szCs w:val="18"/>
              </w:rPr>
              <w:t xml:space="preserve">. </w:t>
            </w:r>
          </w:p>
          <w:p w14:paraId="7913F60A" w14:textId="77777777" w:rsidR="006654B7" w:rsidRDefault="006654B7" w:rsidP="0020779C">
            <w:pPr>
              <w:spacing w:before="0" w:line="240" w:lineRule="auto"/>
              <w:rPr>
                <w:rFonts w:ascii="Avenir Book" w:hAnsi="Avenir Book"/>
                <w:sz w:val="18"/>
                <w:szCs w:val="18"/>
              </w:rPr>
            </w:pPr>
          </w:p>
          <w:p w14:paraId="33412715" w14:textId="24514526" w:rsidR="00533E89" w:rsidRDefault="006654B7" w:rsidP="0020779C">
            <w:pPr>
              <w:spacing w:before="0" w:line="240" w:lineRule="auto"/>
              <w:rPr>
                <w:rFonts w:ascii="Avenir Book" w:hAnsi="Avenir Book"/>
                <w:sz w:val="18"/>
                <w:szCs w:val="18"/>
              </w:rPr>
            </w:pPr>
            <w:r>
              <w:rPr>
                <w:rFonts w:ascii="Avenir Book" w:hAnsi="Avenir Book"/>
                <w:sz w:val="18"/>
                <w:szCs w:val="18"/>
              </w:rPr>
              <w:t xml:space="preserve">Health beliefs related to RPM were found to be a mixed influence across all three studies. Connections to other unhealthy dietary patterns was found, and cynicism related to health advice related to RPM consumption was described. A view of naturalness was connected to healthiness which may be </w:t>
            </w:r>
            <w:r>
              <w:rPr>
                <w:rFonts w:ascii="Avenir Book" w:hAnsi="Avenir Book"/>
                <w:sz w:val="18"/>
                <w:szCs w:val="18"/>
              </w:rPr>
              <w:lastRenderedPageBreak/>
              <w:t xml:space="preserve">a barrier to some PM consumption, although possibly replaced by other types of URM rather than non-RPM foods. </w:t>
            </w:r>
          </w:p>
          <w:p w14:paraId="4F63AD71" w14:textId="77777777" w:rsidR="006654B7" w:rsidRDefault="006654B7" w:rsidP="0020779C">
            <w:pPr>
              <w:spacing w:before="0" w:line="240" w:lineRule="auto"/>
              <w:rPr>
                <w:rFonts w:ascii="Avenir Book" w:hAnsi="Avenir Book"/>
                <w:sz w:val="18"/>
                <w:szCs w:val="18"/>
              </w:rPr>
            </w:pPr>
          </w:p>
          <w:p w14:paraId="54BEEE70" w14:textId="5BCAB2A4" w:rsidR="006654B7" w:rsidRDefault="006654B7" w:rsidP="0020779C">
            <w:pPr>
              <w:spacing w:before="0" w:line="240" w:lineRule="auto"/>
              <w:rPr>
                <w:rFonts w:ascii="Avenir Book" w:hAnsi="Avenir Book"/>
                <w:sz w:val="18"/>
                <w:szCs w:val="18"/>
              </w:rPr>
            </w:pPr>
            <w:r>
              <w:rPr>
                <w:rFonts w:ascii="Avenir Book" w:hAnsi="Avenir Book"/>
                <w:sz w:val="18"/>
                <w:szCs w:val="18"/>
              </w:rPr>
              <w:t xml:space="preserve">Impacts of beliefs about the environment have no influence on RPM consumption. This may be due to cynicism about the impacts, or to prioritisation of hedonistic concerns or to lack of tangible effects. </w:t>
            </w:r>
          </w:p>
          <w:p w14:paraId="2FBFFD90" w14:textId="77777777" w:rsidR="006654B7" w:rsidRDefault="006654B7" w:rsidP="0020779C">
            <w:pPr>
              <w:spacing w:before="0" w:line="240" w:lineRule="auto"/>
              <w:rPr>
                <w:rFonts w:ascii="Avenir Book" w:hAnsi="Avenir Book"/>
                <w:sz w:val="18"/>
                <w:szCs w:val="18"/>
              </w:rPr>
            </w:pPr>
          </w:p>
          <w:p w14:paraId="1107C980" w14:textId="4E040D80" w:rsidR="006654B7" w:rsidRDefault="006654B7" w:rsidP="0020779C">
            <w:pPr>
              <w:spacing w:before="0" w:line="240" w:lineRule="auto"/>
              <w:rPr>
                <w:rFonts w:ascii="Avenir Book" w:hAnsi="Avenir Book"/>
                <w:b/>
                <w:bCs/>
                <w:sz w:val="18"/>
                <w:szCs w:val="18"/>
              </w:rPr>
            </w:pPr>
            <w:r w:rsidRPr="006654B7">
              <w:rPr>
                <w:rFonts w:ascii="Avenir Book" w:hAnsi="Avenir Book"/>
                <w:b/>
                <w:bCs/>
                <w:sz w:val="18"/>
                <w:szCs w:val="18"/>
              </w:rPr>
              <w:t>Divergence: Areas only found in one study</w:t>
            </w:r>
          </w:p>
          <w:p w14:paraId="28C967B4" w14:textId="77777777" w:rsidR="006654B7" w:rsidRDefault="006654B7" w:rsidP="0020779C">
            <w:pPr>
              <w:spacing w:before="0" w:line="240" w:lineRule="auto"/>
              <w:rPr>
                <w:rFonts w:ascii="Avenir Book" w:hAnsi="Avenir Book"/>
                <w:b/>
                <w:bCs/>
                <w:sz w:val="18"/>
                <w:szCs w:val="18"/>
              </w:rPr>
            </w:pPr>
          </w:p>
          <w:p w14:paraId="6E26BBFB" w14:textId="73CF768F" w:rsidR="006654B7" w:rsidRDefault="006654B7" w:rsidP="0020779C">
            <w:pPr>
              <w:spacing w:before="0" w:line="240" w:lineRule="auto"/>
              <w:rPr>
                <w:rFonts w:ascii="Avenir Book" w:hAnsi="Avenir Book"/>
                <w:sz w:val="18"/>
                <w:szCs w:val="18"/>
              </w:rPr>
            </w:pPr>
            <w:r>
              <w:rPr>
                <w:rFonts w:ascii="Avenir Book" w:hAnsi="Avenir Book"/>
                <w:sz w:val="18"/>
                <w:szCs w:val="18"/>
              </w:rPr>
              <w:t xml:space="preserve">While connected to affinity, the factor of emotion, tradition, self-identity related to social connections was found in Study 3. This is likely due to study methods that collected lived experience directly, where no qualitative studies were included in Study 1. </w:t>
            </w:r>
          </w:p>
          <w:p w14:paraId="377E5F92" w14:textId="77777777" w:rsidR="006654B7" w:rsidRDefault="006654B7" w:rsidP="0020779C">
            <w:pPr>
              <w:spacing w:before="0" w:line="240" w:lineRule="auto"/>
              <w:rPr>
                <w:rFonts w:ascii="Avenir Book" w:hAnsi="Avenir Book"/>
                <w:sz w:val="18"/>
                <w:szCs w:val="18"/>
              </w:rPr>
            </w:pPr>
          </w:p>
          <w:p w14:paraId="368DFDF9" w14:textId="3C2B68A2" w:rsidR="006654B7" w:rsidRDefault="006654B7" w:rsidP="006654B7">
            <w:pPr>
              <w:spacing w:before="0" w:line="240" w:lineRule="auto"/>
              <w:rPr>
                <w:rFonts w:ascii="Avenir Book" w:hAnsi="Avenir Book"/>
                <w:sz w:val="18"/>
                <w:szCs w:val="18"/>
              </w:rPr>
            </w:pPr>
            <w:r>
              <w:rPr>
                <w:rFonts w:ascii="Avenir Book" w:hAnsi="Avenir Book"/>
                <w:sz w:val="18"/>
                <w:szCs w:val="18"/>
              </w:rPr>
              <w:t xml:space="preserve">Financial opportunity as an influence is difficult to determine. Further research is needed. Study 1 found no connection, but in Study 3, finding good value for money and fitting food purchases within a household budget were described as influences on RPM choice. Lowest </w:t>
            </w:r>
            <w:proofErr w:type="spellStart"/>
            <w:r>
              <w:rPr>
                <w:rFonts w:ascii="Avenir Book" w:hAnsi="Avenir Book"/>
                <w:sz w:val="18"/>
                <w:szCs w:val="18"/>
              </w:rPr>
              <w:t>tertilie</w:t>
            </w:r>
            <w:proofErr w:type="spellEnd"/>
            <w:r>
              <w:rPr>
                <w:rFonts w:ascii="Avenir Book" w:hAnsi="Avenir Book"/>
                <w:sz w:val="18"/>
                <w:szCs w:val="18"/>
              </w:rPr>
              <w:t xml:space="preserve"> of household income as linked to low PM consumption. These findings may </w:t>
            </w:r>
            <w:proofErr w:type="gramStart"/>
            <w:r>
              <w:rPr>
                <w:rFonts w:ascii="Avenir Book" w:hAnsi="Avenir Book"/>
                <w:sz w:val="18"/>
                <w:szCs w:val="18"/>
              </w:rPr>
              <w:t>meant</w:t>
            </w:r>
            <w:proofErr w:type="gramEnd"/>
            <w:r>
              <w:rPr>
                <w:rFonts w:ascii="Avenir Book" w:hAnsi="Avenir Book"/>
                <w:sz w:val="18"/>
                <w:szCs w:val="18"/>
              </w:rPr>
              <w:t xml:space="preserve"> that men use financial considerations to choose different types </w:t>
            </w:r>
            <w:r>
              <w:rPr>
                <w:rFonts w:ascii="Avenir Book" w:hAnsi="Avenir Book"/>
                <w:sz w:val="18"/>
                <w:szCs w:val="18"/>
              </w:rPr>
              <w:lastRenderedPageBreak/>
              <w:t>or cuts of RPM rather than influencing amounts consumed.</w:t>
            </w:r>
          </w:p>
          <w:p w14:paraId="282C5797" w14:textId="77777777" w:rsidR="006654B7" w:rsidRDefault="006654B7" w:rsidP="006654B7">
            <w:pPr>
              <w:spacing w:before="0" w:line="240" w:lineRule="auto"/>
              <w:rPr>
                <w:rFonts w:ascii="Avenir Book" w:hAnsi="Avenir Book"/>
                <w:sz w:val="18"/>
                <w:szCs w:val="18"/>
              </w:rPr>
            </w:pPr>
          </w:p>
          <w:p w14:paraId="662D3924" w14:textId="6F288036" w:rsidR="006654B7" w:rsidRDefault="006654B7" w:rsidP="006654B7">
            <w:pPr>
              <w:spacing w:before="0" w:line="240" w:lineRule="auto"/>
              <w:rPr>
                <w:rFonts w:ascii="Avenir Book" w:hAnsi="Avenir Book"/>
                <w:sz w:val="18"/>
                <w:szCs w:val="18"/>
              </w:rPr>
            </w:pPr>
            <w:r>
              <w:rPr>
                <w:rFonts w:ascii="Avenir Book" w:hAnsi="Avenir Book"/>
                <w:sz w:val="18"/>
                <w:szCs w:val="18"/>
              </w:rPr>
              <w:t xml:space="preserve">Concerns for animal welfare were found to have a barrier effect on men’s RPM consumption in Study 1, but this was not supported in interviews from Study 3; men were concerned for animal welfare, but found justifications for consuming RPM such that these concerns did not influence their overall RPM consumption. </w:t>
            </w:r>
          </w:p>
          <w:p w14:paraId="5F2DE21D" w14:textId="77777777" w:rsidR="006654B7" w:rsidRPr="006654B7" w:rsidRDefault="006654B7" w:rsidP="0020779C">
            <w:pPr>
              <w:spacing w:before="0" w:line="240" w:lineRule="auto"/>
              <w:rPr>
                <w:rFonts w:ascii="Avenir Book" w:hAnsi="Avenir Book"/>
                <w:sz w:val="18"/>
                <w:szCs w:val="18"/>
              </w:rPr>
            </w:pPr>
          </w:p>
          <w:p w14:paraId="2A54C587" w14:textId="77777777" w:rsidR="006654B7" w:rsidRDefault="006654B7" w:rsidP="0020779C">
            <w:pPr>
              <w:spacing w:before="0" w:line="240" w:lineRule="auto"/>
              <w:rPr>
                <w:rFonts w:ascii="Avenir Book" w:hAnsi="Avenir Book"/>
                <w:sz w:val="18"/>
                <w:szCs w:val="18"/>
              </w:rPr>
            </w:pPr>
          </w:p>
          <w:p w14:paraId="6C85511E" w14:textId="3DED5C2C" w:rsidR="00533E89" w:rsidRPr="00337183" w:rsidRDefault="00533E89" w:rsidP="0020779C">
            <w:pPr>
              <w:spacing w:before="0" w:line="240" w:lineRule="auto"/>
              <w:rPr>
                <w:rFonts w:ascii="Avenir Book" w:hAnsi="Avenir Book"/>
                <w:sz w:val="18"/>
                <w:szCs w:val="18"/>
              </w:rPr>
            </w:pPr>
          </w:p>
        </w:tc>
      </w:tr>
    </w:tbl>
    <w:p w14:paraId="198BB586" w14:textId="77777777" w:rsidR="00AD517D" w:rsidRDefault="00AD517D" w:rsidP="00AD517D"/>
    <w:p w14:paraId="431151FE" w14:textId="77777777" w:rsidR="00372B8E" w:rsidRDefault="00372B8E" w:rsidP="00AD517D">
      <w:pPr>
        <w:spacing w:after="50"/>
        <w:rPr>
          <w:rFonts w:ascii="Avenir Book" w:hAnsi="Avenir Book"/>
        </w:rPr>
        <w:sectPr w:rsidR="00372B8E" w:rsidSect="00AD517D">
          <w:footerReference w:type="even" r:id="rId50"/>
          <w:footerReference w:type="default" r:id="rId51"/>
          <w:pgSz w:w="16838" w:h="11906" w:orient="landscape"/>
          <w:pgMar w:top="1440" w:right="1101" w:bottom="1440" w:left="1216" w:header="708" w:footer="708" w:gutter="0"/>
          <w:cols w:space="708"/>
          <w:titlePg/>
          <w:docGrid w:linePitch="360"/>
        </w:sectPr>
      </w:pPr>
    </w:p>
    <w:p w14:paraId="1FBF8D21" w14:textId="71A4CA81" w:rsidR="00AD517D" w:rsidRDefault="00372B8E" w:rsidP="005175F2">
      <w:pPr>
        <w:pStyle w:val="Heading1"/>
      </w:pPr>
      <w:bookmarkStart w:id="460" w:name="_Toc187146268"/>
      <w:r>
        <w:lastRenderedPageBreak/>
        <w:t>References</w:t>
      </w:r>
      <w:bookmarkEnd w:id="460"/>
    </w:p>
    <w:p w14:paraId="071EC017" w14:textId="77777777" w:rsidR="002D6F76" w:rsidRPr="002D6F76" w:rsidRDefault="00AD517D" w:rsidP="00AE25F3">
      <w:pPr>
        <w:pStyle w:val="EndNoteBibliography"/>
        <w:spacing w:beforeLines="60" w:before="144"/>
        <w:rPr>
          <w:noProof/>
        </w:rPr>
      </w:pPr>
      <w:r>
        <w:rPr>
          <w:rFonts w:ascii="Avenir Book" w:hAnsi="Avenir Book"/>
        </w:rPr>
        <w:fldChar w:fldCharType="begin"/>
      </w:r>
      <w:r>
        <w:rPr>
          <w:rFonts w:ascii="Avenir Book" w:hAnsi="Avenir Book"/>
        </w:rPr>
        <w:instrText xml:space="preserve"> ADDIN EN.REFLIST </w:instrText>
      </w:r>
      <w:r>
        <w:rPr>
          <w:rFonts w:ascii="Avenir Book" w:hAnsi="Avenir Book"/>
        </w:rPr>
        <w:fldChar w:fldCharType="separate"/>
      </w:r>
      <w:r w:rsidR="002D6F76" w:rsidRPr="002D6F76">
        <w:rPr>
          <w:noProof/>
        </w:rPr>
        <w:t>1.</w:t>
      </w:r>
      <w:r w:rsidR="002D6F76" w:rsidRPr="002D6F76">
        <w:rPr>
          <w:noProof/>
        </w:rPr>
        <w:tab/>
        <w:t>Dean M, Raats MM, Lähteenmäki L. Methods Investigating Food-Related Behaviour.  Nutrition Research Methodologies2015. p. 151-68.</w:t>
      </w:r>
    </w:p>
    <w:p w14:paraId="624458D7" w14:textId="77777777" w:rsidR="002D6F76" w:rsidRPr="002D6F76" w:rsidRDefault="002D6F76" w:rsidP="00AE25F3">
      <w:pPr>
        <w:pStyle w:val="EndNoteBibliography"/>
        <w:spacing w:beforeLines="60" w:before="144"/>
        <w:rPr>
          <w:noProof/>
        </w:rPr>
      </w:pPr>
      <w:r w:rsidRPr="002D6F76">
        <w:rPr>
          <w:noProof/>
        </w:rPr>
        <w:t>2.</w:t>
      </w:r>
      <w:r w:rsidRPr="002D6F76">
        <w:rPr>
          <w:noProof/>
        </w:rPr>
        <w:tab/>
        <w:t>Creswell JW, Creswell JD. Research Design. Fifth ed. Thousand Oaks, California: Sage Publications Inc.; 2018.</w:t>
      </w:r>
    </w:p>
    <w:p w14:paraId="405D9D1C" w14:textId="77777777" w:rsidR="002D6F76" w:rsidRPr="002D6F76" w:rsidRDefault="002D6F76" w:rsidP="00AE25F3">
      <w:pPr>
        <w:pStyle w:val="EndNoteBibliography"/>
        <w:spacing w:beforeLines="60" w:before="144"/>
        <w:rPr>
          <w:noProof/>
        </w:rPr>
      </w:pPr>
      <w:r w:rsidRPr="002D6F76">
        <w:rPr>
          <w:noProof/>
        </w:rPr>
        <w:t>3.</w:t>
      </w:r>
      <w:r w:rsidRPr="002D6F76">
        <w:rPr>
          <w:noProof/>
        </w:rPr>
        <w:tab/>
        <w:t>Bryman A. Social Research Methods. Fifth ed. Oxford: Oxford University Press; 2016.</w:t>
      </w:r>
    </w:p>
    <w:p w14:paraId="3EE08340" w14:textId="77777777" w:rsidR="002D6F76" w:rsidRPr="002D6F76" w:rsidRDefault="002D6F76" w:rsidP="00AE25F3">
      <w:pPr>
        <w:pStyle w:val="EndNoteBibliography"/>
        <w:spacing w:beforeLines="60" w:before="144"/>
        <w:rPr>
          <w:noProof/>
        </w:rPr>
      </w:pPr>
      <w:r w:rsidRPr="002D6F76">
        <w:rPr>
          <w:noProof/>
        </w:rPr>
        <w:t>4.</w:t>
      </w:r>
      <w:r w:rsidRPr="002D6F76">
        <w:rPr>
          <w:noProof/>
        </w:rPr>
        <w:tab/>
        <w:t>Creswell JW, Tashakkori A. Developing Publishable Mixed Methods Manuscripts. Journal of Mixed Methods Research. 2007;1:107-11.</w:t>
      </w:r>
    </w:p>
    <w:p w14:paraId="03AADB05" w14:textId="77777777" w:rsidR="002D6F76" w:rsidRPr="002D6F76" w:rsidRDefault="002D6F76" w:rsidP="00AE25F3">
      <w:pPr>
        <w:pStyle w:val="EndNoteBibliography"/>
        <w:spacing w:beforeLines="60" w:before="144"/>
        <w:rPr>
          <w:noProof/>
        </w:rPr>
      </w:pPr>
      <w:r w:rsidRPr="002D6F76">
        <w:rPr>
          <w:noProof/>
        </w:rPr>
        <w:t>5.</w:t>
      </w:r>
      <w:r w:rsidRPr="002D6F76">
        <w:rPr>
          <w:noProof/>
        </w:rPr>
        <w:tab/>
        <w:t>Ivankova NV, Creswell JW, Stick SL. Using Mixed-Methods Sequential Explanatory Design: From Theory to Practice. Field Methods. 2016;18(1):3-20.</w:t>
      </w:r>
    </w:p>
    <w:p w14:paraId="58746252" w14:textId="77777777" w:rsidR="002D6F76" w:rsidRPr="002D6F76" w:rsidRDefault="002D6F76" w:rsidP="00AE25F3">
      <w:pPr>
        <w:pStyle w:val="EndNoteBibliography"/>
        <w:spacing w:beforeLines="60" w:before="144"/>
        <w:rPr>
          <w:noProof/>
        </w:rPr>
      </w:pPr>
      <w:r w:rsidRPr="002D6F76">
        <w:rPr>
          <w:noProof/>
        </w:rPr>
        <w:t>6.</w:t>
      </w:r>
      <w:r w:rsidRPr="002D6F76">
        <w:rPr>
          <w:noProof/>
        </w:rPr>
        <w:tab/>
        <w:t>McLaren L, Hawe P. Ecological perspectives in health research. J Epidemiol Community Health. 2005;59(1):6-14.</w:t>
      </w:r>
    </w:p>
    <w:p w14:paraId="409E42BF" w14:textId="77777777" w:rsidR="002D6F76" w:rsidRPr="002D6F76" w:rsidRDefault="002D6F76" w:rsidP="00AE25F3">
      <w:pPr>
        <w:pStyle w:val="EndNoteBibliography"/>
        <w:spacing w:beforeLines="60" w:before="144"/>
        <w:rPr>
          <w:noProof/>
        </w:rPr>
      </w:pPr>
      <w:r w:rsidRPr="002D6F76">
        <w:rPr>
          <w:noProof/>
        </w:rPr>
        <w:t>7.</w:t>
      </w:r>
      <w:r w:rsidRPr="002D6F76">
        <w:rPr>
          <w:noProof/>
        </w:rPr>
        <w:tab/>
        <w:t>Bergin T. An Introduction to Data Analysis : Quantitative, Qualitative and Mixed Methods. 1st ed. London: SAGE Publications Ltd, 2018; 2018.</w:t>
      </w:r>
    </w:p>
    <w:p w14:paraId="73827972" w14:textId="77777777" w:rsidR="002D6F76" w:rsidRPr="002D6F76" w:rsidRDefault="002D6F76" w:rsidP="00AE25F3">
      <w:pPr>
        <w:pStyle w:val="EndNoteBibliography"/>
        <w:spacing w:beforeLines="60" w:before="144"/>
        <w:rPr>
          <w:noProof/>
        </w:rPr>
      </w:pPr>
      <w:r w:rsidRPr="002D6F76">
        <w:rPr>
          <w:noProof/>
        </w:rPr>
        <w:t>8.</w:t>
      </w:r>
      <w:r w:rsidRPr="002D6F76">
        <w:rPr>
          <w:noProof/>
        </w:rPr>
        <w:tab/>
        <w:t>O'Cathain A, Murphy E, Nicholl J. Three techniques for integrating data in mixed methods studies. BMJ. 2010;341:c4587.</w:t>
      </w:r>
    </w:p>
    <w:p w14:paraId="5B5E977D" w14:textId="77777777" w:rsidR="002D6F76" w:rsidRPr="002D6F76" w:rsidRDefault="002D6F76" w:rsidP="00AE25F3">
      <w:pPr>
        <w:pStyle w:val="EndNoteBibliography"/>
        <w:spacing w:beforeLines="60" w:before="144"/>
        <w:rPr>
          <w:noProof/>
        </w:rPr>
      </w:pPr>
      <w:r w:rsidRPr="002D6F76">
        <w:rPr>
          <w:noProof/>
        </w:rPr>
        <w:t>9.</w:t>
      </w:r>
      <w:r w:rsidRPr="002D6F76">
        <w:rPr>
          <w:noProof/>
        </w:rPr>
        <w:tab/>
        <w:t>Mbow C, Rosenzweig C, Barioni LG, Benton TG, Herrero M, Krishnapillai M, et al. Food security. IPCC; 2019. Report No.: 9781009157988</w:t>
      </w:r>
    </w:p>
    <w:p w14:paraId="61A3B677" w14:textId="77777777" w:rsidR="002D6F76" w:rsidRPr="002D6F76" w:rsidRDefault="002D6F76" w:rsidP="00AE25F3">
      <w:pPr>
        <w:pStyle w:val="EndNoteBibliography"/>
        <w:spacing w:beforeLines="60" w:before="144"/>
        <w:rPr>
          <w:noProof/>
        </w:rPr>
      </w:pPr>
      <w:r w:rsidRPr="002D6F76">
        <w:rPr>
          <w:noProof/>
        </w:rPr>
        <w:t>9781009158015.</w:t>
      </w:r>
    </w:p>
    <w:p w14:paraId="6F8FAEF5" w14:textId="77777777" w:rsidR="002D6F76" w:rsidRPr="002D6F76" w:rsidRDefault="002D6F76" w:rsidP="00AE25F3">
      <w:pPr>
        <w:pStyle w:val="EndNoteBibliography"/>
        <w:spacing w:beforeLines="60" w:before="144"/>
        <w:rPr>
          <w:noProof/>
        </w:rPr>
      </w:pPr>
      <w:r w:rsidRPr="002D6F76">
        <w:rPr>
          <w:noProof/>
        </w:rPr>
        <w:t>10.</w:t>
      </w:r>
      <w:r w:rsidRPr="002D6F76">
        <w:rPr>
          <w:noProof/>
        </w:rPr>
        <w:tab/>
        <w:t>Evenson RE, Gollin D. Assessing the Impact of the Green Revolution, 1960 to 2000. Science (American Association for the Advancement of Science). 2003;300(5620):758-62.</w:t>
      </w:r>
    </w:p>
    <w:p w14:paraId="57524181" w14:textId="77777777" w:rsidR="002D6F76" w:rsidRPr="002D6F76" w:rsidRDefault="002D6F76" w:rsidP="00AE25F3">
      <w:pPr>
        <w:pStyle w:val="EndNoteBibliography"/>
        <w:spacing w:beforeLines="60" w:before="144"/>
        <w:rPr>
          <w:noProof/>
        </w:rPr>
      </w:pPr>
      <w:r w:rsidRPr="002D6F76">
        <w:rPr>
          <w:noProof/>
        </w:rPr>
        <w:t>11.</w:t>
      </w:r>
      <w:r w:rsidRPr="002D6F76">
        <w:rPr>
          <w:noProof/>
        </w:rPr>
        <w:tab/>
        <w:t>von der Goltz J, Dar A, Fishman R, Mueller ND, Barnwal P, McCord GC. Health Impacts of the Green Revolution: Evidence from 600,000 births across the Developing World. Journal of Health Economics. 2020;74:102373.</w:t>
      </w:r>
    </w:p>
    <w:p w14:paraId="4CEC0B0D" w14:textId="77777777" w:rsidR="002D6F76" w:rsidRPr="002D6F76" w:rsidRDefault="002D6F76" w:rsidP="00AE25F3">
      <w:pPr>
        <w:pStyle w:val="EndNoteBibliography"/>
        <w:spacing w:beforeLines="60" w:before="144"/>
        <w:rPr>
          <w:noProof/>
        </w:rPr>
      </w:pPr>
      <w:r w:rsidRPr="002D6F76">
        <w:rPr>
          <w:noProof/>
        </w:rPr>
        <w:t>12.</w:t>
      </w:r>
      <w:r w:rsidRPr="002D6F76">
        <w:rPr>
          <w:noProof/>
        </w:rPr>
        <w:tab/>
        <w:t>Crippa M, Solazzo E, Guizzardi D, Monforti-Ferrario F, Tubiello FN, Leip A. Food systems are responsible for a third of global anthropogenic GHG emissions. Nat Food. 2021;2(3):198-209.</w:t>
      </w:r>
    </w:p>
    <w:p w14:paraId="21F31D1E" w14:textId="77777777" w:rsidR="002D6F76" w:rsidRPr="002D6F76" w:rsidRDefault="002D6F76" w:rsidP="00AE25F3">
      <w:pPr>
        <w:pStyle w:val="EndNoteBibliography"/>
        <w:spacing w:beforeLines="60" w:before="144"/>
        <w:rPr>
          <w:noProof/>
        </w:rPr>
      </w:pPr>
      <w:r w:rsidRPr="002D6F76">
        <w:rPr>
          <w:noProof/>
        </w:rPr>
        <w:t>13.</w:t>
      </w:r>
      <w:r w:rsidRPr="002D6F76">
        <w:rPr>
          <w:noProof/>
        </w:rPr>
        <w:tab/>
        <w:t>Poore J, Nemecek T. Reducing food’s environmental impacts through producers and consumers. Science. 2018;360:987–92.</w:t>
      </w:r>
    </w:p>
    <w:p w14:paraId="01B53B5E" w14:textId="77777777" w:rsidR="002D6F76" w:rsidRPr="002D6F76" w:rsidRDefault="002D6F76" w:rsidP="00AE25F3">
      <w:pPr>
        <w:pStyle w:val="EndNoteBibliography"/>
        <w:spacing w:beforeLines="60" w:before="144"/>
        <w:rPr>
          <w:noProof/>
        </w:rPr>
      </w:pPr>
      <w:r w:rsidRPr="002D6F76">
        <w:rPr>
          <w:noProof/>
        </w:rPr>
        <w:t>14.</w:t>
      </w:r>
      <w:r w:rsidRPr="002D6F76">
        <w:rPr>
          <w:noProof/>
        </w:rPr>
        <w:tab/>
        <w:t>Campbell BM, Beare DJ, Bennett EM, Hall-Spencer JM, Ingram JSI, Jaramillo F, et al. Agriculture production as a major driver of the Earth system exceeding planetary boundaries. Ecology and Society. 2017;22(4).</w:t>
      </w:r>
    </w:p>
    <w:p w14:paraId="178198F0" w14:textId="77777777" w:rsidR="002D6F76" w:rsidRPr="002D6F76" w:rsidRDefault="002D6F76" w:rsidP="00AE25F3">
      <w:pPr>
        <w:pStyle w:val="EndNoteBibliography"/>
        <w:spacing w:beforeLines="60" w:before="144"/>
        <w:rPr>
          <w:noProof/>
        </w:rPr>
      </w:pPr>
      <w:r w:rsidRPr="002D6F76">
        <w:rPr>
          <w:noProof/>
        </w:rPr>
        <w:t>15.</w:t>
      </w:r>
      <w:r w:rsidRPr="002D6F76">
        <w:rPr>
          <w:noProof/>
        </w:rPr>
        <w:tab/>
        <w:t>Clark MA, Domingo NGG, Colgan K, Thakrar SK, Tilman D, Lynch J, et al. Global food system emissions could preclude achieving the 1.5° and 2°C climate change targets. Science. 2020;370:705 - 8.</w:t>
      </w:r>
    </w:p>
    <w:p w14:paraId="3DA590C1" w14:textId="77777777" w:rsidR="002D6F76" w:rsidRPr="002D6F76" w:rsidRDefault="002D6F76" w:rsidP="00AE25F3">
      <w:pPr>
        <w:pStyle w:val="EndNoteBibliography"/>
        <w:spacing w:beforeLines="60" w:before="144"/>
        <w:rPr>
          <w:noProof/>
        </w:rPr>
      </w:pPr>
      <w:r w:rsidRPr="002D6F76">
        <w:rPr>
          <w:noProof/>
        </w:rPr>
        <w:t>16.</w:t>
      </w:r>
      <w:r w:rsidRPr="002D6F76">
        <w:rPr>
          <w:noProof/>
        </w:rPr>
        <w:tab/>
        <w:t>Crippa M, Solazzo E, Guizzardi D, Van Dingenen R, Leip A. Air pollutant emissions from global food systems are responsible for environmental impacts, crop losses and mortality. Nat Food. 2022;3(11):942-56.</w:t>
      </w:r>
    </w:p>
    <w:p w14:paraId="3C26E321" w14:textId="77777777" w:rsidR="002D6F76" w:rsidRPr="002D6F76" w:rsidRDefault="002D6F76" w:rsidP="00AE25F3">
      <w:pPr>
        <w:pStyle w:val="EndNoteBibliography"/>
        <w:spacing w:beforeLines="60" w:before="144"/>
        <w:rPr>
          <w:noProof/>
        </w:rPr>
      </w:pPr>
      <w:r w:rsidRPr="002D6F76">
        <w:rPr>
          <w:noProof/>
        </w:rPr>
        <w:t>17.</w:t>
      </w:r>
      <w:r w:rsidRPr="002D6F76">
        <w:rPr>
          <w:noProof/>
        </w:rPr>
        <w:tab/>
        <w:t>Hong C, Gu S. Tracking emissions from food systems. Nat Food. 2023;4(6):454-5.</w:t>
      </w:r>
    </w:p>
    <w:p w14:paraId="5E0B7220" w14:textId="77777777" w:rsidR="002D6F76" w:rsidRPr="002D6F76" w:rsidRDefault="002D6F76" w:rsidP="00AE25F3">
      <w:pPr>
        <w:pStyle w:val="EndNoteBibliography"/>
        <w:spacing w:beforeLines="60" w:before="144"/>
        <w:rPr>
          <w:noProof/>
        </w:rPr>
      </w:pPr>
      <w:r w:rsidRPr="002D6F76">
        <w:rPr>
          <w:noProof/>
        </w:rPr>
        <w:t>18.</w:t>
      </w:r>
      <w:r w:rsidRPr="002D6F76">
        <w:rPr>
          <w:noProof/>
        </w:rPr>
        <w:tab/>
        <w:t>Perignon M, Vieux F, Soler LG, Masset G, Darmon N. Improving diet sustainability through evolution of food choices: review of epidemiological studies on the environmental impact of diets. Nutr Rev. 2017;75(1):2-17.</w:t>
      </w:r>
    </w:p>
    <w:p w14:paraId="6C031B69" w14:textId="77777777" w:rsidR="002D6F76" w:rsidRPr="002D6F76" w:rsidRDefault="002D6F76" w:rsidP="00AE25F3">
      <w:pPr>
        <w:pStyle w:val="EndNoteBibliography"/>
        <w:spacing w:beforeLines="60" w:before="144"/>
        <w:rPr>
          <w:noProof/>
        </w:rPr>
      </w:pPr>
      <w:r w:rsidRPr="002D6F76">
        <w:rPr>
          <w:noProof/>
        </w:rPr>
        <w:t>19.</w:t>
      </w:r>
      <w:r w:rsidRPr="002D6F76">
        <w:rPr>
          <w:noProof/>
        </w:rPr>
        <w:tab/>
        <w:t>Wyer KE, Kelleghan DB, Blanes-Vidal V, Schauberger G, Curran TP. Ammonia emissions from agriculture and their contribution to fine particulate matter: A review of implications for human health. J Environ Manage. 2022;323:116285.</w:t>
      </w:r>
    </w:p>
    <w:p w14:paraId="5C67FA5E" w14:textId="77777777" w:rsidR="002D6F76" w:rsidRPr="002D6F76" w:rsidRDefault="002D6F76" w:rsidP="00AE25F3">
      <w:pPr>
        <w:pStyle w:val="EndNoteBibliography"/>
        <w:spacing w:beforeLines="60" w:before="144"/>
        <w:rPr>
          <w:noProof/>
        </w:rPr>
      </w:pPr>
      <w:r w:rsidRPr="002D6F76">
        <w:rPr>
          <w:noProof/>
        </w:rPr>
        <w:t>20.</w:t>
      </w:r>
      <w:r w:rsidRPr="002D6F76">
        <w:rPr>
          <w:noProof/>
        </w:rPr>
        <w:tab/>
        <w:t>Foresight. The Future of Food and Farming: Challenges and choices for global sustainability. Final Project Report. . London: The Government Office for Science; 2011.</w:t>
      </w:r>
    </w:p>
    <w:p w14:paraId="151E873E" w14:textId="30C19F45" w:rsidR="002D6F76" w:rsidRPr="002D6F76" w:rsidRDefault="002D6F76" w:rsidP="00AE25F3">
      <w:pPr>
        <w:pStyle w:val="EndNoteBibliography"/>
        <w:spacing w:beforeLines="60" w:before="144"/>
        <w:rPr>
          <w:noProof/>
        </w:rPr>
      </w:pPr>
      <w:r w:rsidRPr="002D6F76">
        <w:rPr>
          <w:noProof/>
        </w:rPr>
        <w:lastRenderedPageBreak/>
        <w:t>21.</w:t>
      </w:r>
      <w:r w:rsidRPr="002D6F76">
        <w:rPr>
          <w:noProof/>
        </w:rPr>
        <w:tab/>
        <w:t xml:space="preserve">UN Climate Action. Taking action for the health of people and the planet: United Nations; 2024 [Available from: </w:t>
      </w:r>
      <w:hyperlink r:id="rId52" w:history="1">
        <w:r w:rsidRPr="002D6F76">
          <w:rPr>
            <w:rStyle w:val="Hyperlink"/>
            <w:noProof/>
          </w:rPr>
          <w:t>https://www.un.org/en/climatechange/science/climate-issues/health</w:t>
        </w:r>
      </w:hyperlink>
      <w:r w:rsidRPr="002D6F76">
        <w:rPr>
          <w:noProof/>
        </w:rPr>
        <w:t>.</w:t>
      </w:r>
    </w:p>
    <w:p w14:paraId="10EA8DF0" w14:textId="77777777" w:rsidR="002D6F76" w:rsidRPr="002D6F76" w:rsidRDefault="002D6F76" w:rsidP="00AE25F3">
      <w:pPr>
        <w:pStyle w:val="EndNoteBibliography"/>
        <w:spacing w:beforeLines="60" w:before="144"/>
        <w:rPr>
          <w:noProof/>
        </w:rPr>
      </w:pPr>
      <w:r w:rsidRPr="002D6F76">
        <w:rPr>
          <w:noProof/>
        </w:rPr>
        <w:t>22.</w:t>
      </w:r>
      <w:r w:rsidRPr="002D6F76">
        <w:rPr>
          <w:noProof/>
        </w:rPr>
        <w:tab/>
        <w:t xml:space="preserve">WEF. Quantifying the Impact of Climate Change on Human Health. World Economic Forum, </w:t>
      </w:r>
    </w:p>
    <w:p w14:paraId="5B2F1878" w14:textId="77777777" w:rsidR="002D6F76" w:rsidRPr="002D6F76" w:rsidRDefault="002D6F76" w:rsidP="00AE25F3">
      <w:pPr>
        <w:pStyle w:val="EndNoteBibliography"/>
        <w:spacing w:beforeLines="60" w:before="144"/>
        <w:rPr>
          <w:noProof/>
        </w:rPr>
      </w:pPr>
      <w:r w:rsidRPr="002D6F76">
        <w:rPr>
          <w:noProof/>
        </w:rPr>
        <w:t>Oliver Wyman,; 2024.</w:t>
      </w:r>
    </w:p>
    <w:p w14:paraId="3F0B59E6" w14:textId="77777777" w:rsidR="002D6F76" w:rsidRPr="002D6F76" w:rsidRDefault="002D6F76" w:rsidP="00AE25F3">
      <w:pPr>
        <w:pStyle w:val="EndNoteBibliography"/>
        <w:spacing w:beforeLines="60" w:before="144"/>
        <w:rPr>
          <w:noProof/>
        </w:rPr>
      </w:pPr>
      <w:r w:rsidRPr="002D6F76">
        <w:rPr>
          <w:noProof/>
        </w:rPr>
        <w:t>23.</w:t>
      </w:r>
      <w:r w:rsidRPr="002D6F76">
        <w:rPr>
          <w:noProof/>
        </w:rPr>
        <w:tab/>
        <w:t>Whitmee S, Green R, Belesova K, Hassan S, Cuevas S, Murage P, et al. Pathways to a healthy net-zero future: report of the Lancet Pathfinder Commission. Lancet. 2024;403(10421):67-110.</w:t>
      </w:r>
    </w:p>
    <w:p w14:paraId="4A8E2FBD" w14:textId="06D90EA2" w:rsidR="002D6F76" w:rsidRPr="002D6F76" w:rsidRDefault="002D6F76" w:rsidP="00AE25F3">
      <w:pPr>
        <w:pStyle w:val="EndNoteBibliography"/>
        <w:spacing w:beforeLines="60" w:before="144"/>
        <w:rPr>
          <w:noProof/>
        </w:rPr>
      </w:pPr>
      <w:r w:rsidRPr="002D6F76">
        <w:rPr>
          <w:noProof/>
        </w:rPr>
        <w:t>24.</w:t>
      </w:r>
      <w:r w:rsidRPr="002D6F76">
        <w:rPr>
          <w:noProof/>
        </w:rPr>
        <w:tab/>
        <w:t xml:space="preserve">WHO. Climate Change: World Health Organization; 2023 [Available from: </w:t>
      </w:r>
      <w:hyperlink r:id="rId53" w:history="1">
        <w:r w:rsidRPr="002D6F76">
          <w:rPr>
            <w:rStyle w:val="Hyperlink"/>
            <w:noProof/>
          </w:rPr>
          <w:t>https://www.who.int/news-room/fact-sheets/detail/climate-change-and-health</w:t>
        </w:r>
      </w:hyperlink>
      <w:r w:rsidRPr="002D6F76">
        <w:rPr>
          <w:noProof/>
        </w:rPr>
        <w:t>.</w:t>
      </w:r>
    </w:p>
    <w:p w14:paraId="1E2BEF4B" w14:textId="77777777" w:rsidR="002D6F76" w:rsidRPr="002D6F76" w:rsidRDefault="002D6F76" w:rsidP="00AE25F3">
      <w:pPr>
        <w:pStyle w:val="EndNoteBibliography"/>
        <w:spacing w:beforeLines="60" w:before="144"/>
        <w:rPr>
          <w:noProof/>
        </w:rPr>
      </w:pPr>
      <w:r w:rsidRPr="002D6F76">
        <w:rPr>
          <w:noProof/>
        </w:rPr>
        <w:t>25.</w:t>
      </w:r>
      <w:r w:rsidRPr="002D6F76">
        <w:rPr>
          <w:noProof/>
        </w:rPr>
        <w:tab/>
        <w:t>WHO. Communicating on climate change and health: Toolkit for health professionals. Geneva: World Health Organization; 2024.  Contract No.: Licence: CC BY-NC-SA 3.0 IGO.</w:t>
      </w:r>
    </w:p>
    <w:p w14:paraId="717C439D" w14:textId="77777777" w:rsidR="002D6F76" w:rsidRPr="002D6F76" w:rsidRDefault="002D6F76" w:rsidP="00AE25F3">
      <w:pPr>
        <w:pStyle w:val="EndNoteBibliography"/>
        <w:spacing w:beforeLines="60" w:before="144"/>
        <w:rPr>
          <w:noProof/>
        </w:rPr>
      </w:pPr>
      <w:r w:rsidRPr="002D6F76">
        <w:rPr>
          <w:noProof/>
        </w:rPr>
        <w:t>26.</w:t>
      </w:r>
      <w:r w:rsidRPr="002D6F76">
        <w:rPr>
          <w:noProof/>
        </w:rPr>
        <w:tab/>
        <w:t>Abeldaño Zuñiga RA, Lima GN, González Villoria AM. Impact of slow-onset events related to Climate Change on food security in Latin America and the Caribbean. Current Opinion in Environmental Sustainability. 2021;50:215-24.</w:t>
      </w:r>
    </w:p>
    <w:p w14:paraId="21DA5A05" w14:textId="77777777" w:rsidR="002D6F76" w:rsidRPr="002D6F76" w:rsidRDefault="002D6F76" w:rsidP="00AE25F3">
      <w:pPr>
        <w:pStyle w:val="EndNoteBibliography"/>
        <w:spacing w:beforeLines="60" w:before="144"/>
        <w:rPr>
          <w:noProof/>
        </w:rPr>
      </w:pPr>
      <w:r w:rsidRPr="002D6F76">
        <w:rPr>
          <w:noProof/>
        </w:rPr>
        <w:t>27.</w:t>
      </w:r>
      <w:r w:rsidRPr="002D6F76">
        <w:rPr>
          <w:noProof/>
        </w:rPr>
        <w:tab/>
        <w:t>Filho WL, Setti AFF, Azeiteiro UM, Lokupitiya E, Donkor FK, Etim NN, et al. An overview of the interactions between food production and climate change. Sci Total Environ. 2022;838(Pt 3):156438.</w:t>
      </w:r>
    </w:p>
    <w:p w14:paraId="7E4E569C" w14:textId="77777777" w:rsidR="002D6F76" w:rsidRPr="002D6F76" w:rsidRDefault="002D6F76" w:rsidP="00AE25F3">
      <w:pPr>
        <w:pStyle w:val="EndNoteBibliography"/>
        <w:spacing w:beforeLines="60" w:before="144"/>
        <w:rPr>
          <w:noProof/>
        </w:rPr>
      </w:pPr>
      <w:r w:rsidRPr="002D6F76">
        <w:rPr>
          <w:noProof/>
        </w:rPr>
        <w:t>28.</w:t>
      </w:r>
      <w:r w:rsidRPr="002D6F76">
        <w:rPr>
          <w:noProof/>
        </w:rPr>
        <w:tab/>
        <w:t>Jagermeyr J, Muller C, Ruane AC, Elliott J, Balkovic J, Castillo O, et al. Climate impacts on global agriculture emerge earlier in new generation of climate and crop models. Nat Food. 2021;2(11):873-85.</w:t>
      </w:r>
    </w:p>
    <w:p w14:paraId="08516CCD" w14:textId="77777777" w:rsidR="002D6F76" w:rsidRPr="002D6F76" w:rsidRDefault="002D6F76" w:rsidP="00AE25F3">
      <w:pPr>
        <w:pStyle w:val="EndNoteBibliography"/>
        <w:spacing w:beforeLines="60" w:before="144"/>
        <w:rPr>
          <w:noProof/>
        </w:rPr>
      </w:pPr>
      <w:r w:rsidRPr="002D6F76">
        <w:rPr>
          <w:noProof/>
        </w:rPr>
        <w:t>29.</w:t>
      </w:r>
      <w:r w:rsidRPr="002D6F76">
        <w:rPr>
          <w:noProof/>
        </w:rPr>
        <w:tab/>
        <w:t>Loboguerrero A, Campbell B, Cooper P, Hansen J, Rosenstock T, Wollenberg E. Food and Earth Systems: Priorities for Climate Change Adaptation and Mitigation for Agriculture and Food Systems. Sustainability. 2019;11(5).</w:t>
      </w:r>
    </w:p>
    <w:p w14:paraId="2176BDE0" w14:textId="77777777" w:rsidR="002D6F76" w:rsidRPr="002D6F76" w:rsidRDefault="002D6F76" w:rsidP="00AE25F3">
      <w:pPr>
        <w:pStyle w:val="EndNoteBibliography"/>
        <w:spacing w:beforeLines="60" w:before="144"/>
        <w:rPr>
          <w:noProof/>
        </w:rPr>
      </w:pPr>
      <w:r w:rsidRPr="002D6F76">
        <w:rPr>
          <w:noProof/>
        </w:rPr>
        <w:t>30.</w:t>
      </w:r>
      <w:r w:rsidRPr="002D6F76">
        <w:rPr>
          <w:noProof/>
        </w:rPr>
        <w:tab/>
        <w:t>Semba RD, Askari S, Gibson S, Bloem MW, Kraemer K. The Potential Impact of Climate Change on the Micronutrient-Rich Food Supply. Adv Nutr. 2022;13(1):80-100.</w:t>
      </w:r>
    </w:p>
    <w:p w14:paraId="0ADEBF04" w14:textId="77777777" w:rsidR="002D6F76" w:rsidRPr="002D6F76" w:rsidRDefault="002D6F76" w:rsidP="00AE25F3">
      <w:pPr>
        <w:pStyle w:val="EndNoteBibliography"/>
        <w:spacing w:beforeLines="60" w:before="144"/>
        <w:rPr>
          <w:noProof/>
        </w:rPr>
      </w:pPr>
      <w:r w:rsidRPr="002D6F76">
        <w:rPr>
          <w:noProof/>
        </w:rPr>
        <w:t>31.</w:t>
      </w:r>
      <w:r w:rsidRPr="002D6F76">
        <w:rPr>
          <w:noProof/>
        </w:rPr>
        <w:tab/>
        <w:t>Alae-Carew C, Nicoleau S, Bird FA, Hawkins P, Tuomisto HL, Haines A, et al. The impact of environmental changes on the yield and nutritional quality of fruits, nuts and seeds: a systematic review. Environ Res Lett. 2020;15(2):023002.</w:t>
      </w:r>
    </w:p>
    <w:p w14:paraId="3306FF89" w14:textId="77777777" w:rsidR="002D6F76" w:rsidRPr="002D6F76" w:rsidRDefault="002D6F76" w:rsidP="00AE25F3">
      <w:pPr>
        <w:pStyle w:val="EndNoteBibliography"/>
        <w:spacing w:beforeLines="60" w:before="144"/>
        <w:rPr>
          <w:noProof/>
        </w:rPr>
      </w:pPr>
      <w:r w:rsidRPr="002D6F76">
        <w:rPr>
          <w:noProof/>
        </w:rPr>
        <w:t>32.</w:t>
      </w:r>
      <w:r w:rsidRPr="002D6F76">
        <w:rPr>
          <w:noProof/>
        </w:rPr>
        <w:tab/>
        <w:t>Fanzo J, Bellows AL, Spiker ML, Thorne-Lyman AL, Bloem MW. The importance of food systems and the environment for nutrition. Am J Clin Nutr. 2021;113(1):7-16.</w:t>
      </w:r>
    </w:p>
    <w:p w14:paraId="63DC43D4" w14:textId="77777777" w:rsidR="002D6F76" w:rsidRPr="002D6F76" w:rsidRDefault="002D6F76" w:rsidP="00AE25F3">
      <w:pPr>
        <w:pStyle w:val="EndNoteBibliography"/>
        <w:spacing w:beforeLines="60" w:before="144"/>
        <w:rPr>
          <w:noProof/>
        </w:rPr>
      </w:pPr>
      <w:r w:rsidRPr="002D6F76">
        <w:rPr>
          <w:noProof/>
        </w:rPr>
        <w:t>33.</w:t>
      </w:r>
      <w:r w:rsidRPr="002D6F76">
        <w:rPr>
          <w:noProof/>
        </w:rPr>
        <w:tab/>
        <w:t>Food and Agriculture Organization of the United Nations. FAO Strategy on Climate Change 2022 - 2031. Rome; 2022.</w:t>
      </w:r>
    </w:p>
    <w:p w14:paraId="21D905EE" w14:textId="77777777" w:rsidR="002D6F76" w:rsidRPr="002D6F76" w:rsidRDefault="002D6F76" w:rsidP="00AE25F3">
      <w:pPr>
        <w:pStyle w:val="EndNoteBibliography"/>
        <w:spacing w:beforeLines="60" w:before="144"/>
        <w:rPr>
          <w:noProof/>
        </w:rPr>
      </w:pPr>
      <w:r w:rsidRPr="002D6F76">
        <w:rPr>
          <w:noProof/>
        </w:rPr>
        <w:t>34.</w:t>
      </w:r>
      <w:r w:rsidRPr="002D6F76">
        <w:rPr>
          <w:noProof/>
        </w:rPr>
        <w:tab/>
        <w:t>Rocque RJ, Beaudoin C, Ndjaboue R, Cameron L, Poirier-Bergeron L, Poulin-Rheault RA, et al. Health effects of climate change: an overview of systematic reviews. BMJ Open. 2021;11(6):e046333.</w:t>
      </w:r>
    </w:p>
    <w:p w14:paraId="7664AFBB" w14:textId="77777777" w:rsidR="002D6F76" w:rsidRPr="002D6F76" w:rsidRDefault="002D6F76" w:rsidP="00AE25F3">
      <w:pPr>
        <w:pStyle w:val="EndNoteBibliography"/>
        <w:spacing w:beforeLines="60" w:before="144"/>
        <w:rPr>
          <w:noProof/>
        </w:rPr>
      </w:pPr>
      <w:r w:rsidRPr="002D6F76">
        <w:rPr>
          <w:noProof/>
        </w:rPr>
        <w:t>35.</w:t>
      </w:r>
      <w:r w:rsidRPr="002D6F76">
        <w:rPr>
          <w:noProof/>
        </w:rPr>
        <w:tab/>
        <w:t>Romanello M, Napoli Cd, Green C, Kennard H, Lampard P, Scamman D, et al. The 2023 report of the Lancet Countdown on health and climate change: the imperative for a health-centred response in a world facing irreversible harms. The Lancet. 2023;402(10419):2346-94.</w:t>
      </w:r>
    </w:p>
    <w:p w14:paraId="7EE2DD4A" w14:textId="77777777" w:rsidR="002D6F76" w:rsidRPr="002D6F76" w:rsidRDefault="002D6F76" w:rsidP="00AE25F3">
      <w:pPr>
        <w:pStyle w:val="EndNoteBibliography"/>
        <w:spacing w:beforeLines="60" w:before="144"/>
        <w:rPr>
          <w:noProof/>
        </w:rPr>
      </w:pPr>
      <w:r w:rsidRPr="002D6F76">
        <w:rPr>
          <w:noProof/>
        </w:rPr>
        <w:t>36.</w:t>
      </w:r>
      <w:r w:rsidRPr="002D6F76">
        <w:rPr>
          <w:noProof/>
        </w:rPr>
        <w:tab/>
        <w:t>Deivanayagam TA, English S, Hickel J, Bonifacio J, Guinto RR, Hill KX, et al. Envisioning environmental equity: climate change, health, and racial justice. Lancet. 2023;402(10395):64-78.</w:t>
      </w:r>
    </w:p>
    <w:p w14:paraId="0404DA74" w14:textId="77777777" w:rsidR="002D6F76" w:rsidRPr="002D6F76" w:rsidRDefault="002D6F76" w:rsidP="00AE25F3">
      <w:pPr>
        <w:pStyle w:val="EndNoteBibliography"/>
        <w:spacing w:beforeLines="60" w:before="144"/>
        <w:rPr>
          <w:noProof/>
        </w:rPr>
      </w:pPr>
      <w:r w:rsidRPr="002D6F76">
        <w:rPr>
          <w:noProof/>
        </w:rPr>
        <w:t>37.</w:t>
      </w:r>
      <w:r w:rsidRPr="002D6F76">
        <w:rPr>
          <w:noProof/>
        </w:rPr>
        <w:tab/>
        <w:t>Paavola J. Health impacts of climate change and health and social inequalities in the UK. Environ Health. 2017;16(Suppl 1):113.</w:t>
      </w:r>
    </w:p>
    <w:p w14:paraId="7A2D26F1" w14:textId="77777777" w:rsidR="002D6F76" w:rsidRPr="002D6F76" w:rsidRDefault="002D6F76" w:rsidP="00AE25F3">
      <w:pPr>
        <w:pStyle w:val="EndNoteBibliography"/>
        <w:spacing w:beforeLines="60" w:before="144"/>
        <w:rPr>
          <w:noProof/>
        </w:rPr>
      </w:pPr>
      <w:r w:rsidRPr="002D6F76">
        <w:rPr>
          <w:noProof/>
        </w:rPr>
        <w:t>38.</w:t>
      </w:r>
      <w:r w:rsidRPr="002D6F76">
        <w:rPr>
          <w:noProof/>
        </w:rPr>
        <w:tab/>
        <w:t>Parsons ES, Jowell A, Veidis E, Barry M, Israni ST. Climate change and inequality. Pediatric research. 2024.</w:t>
      </w:r>
    </w:p>
    <w:p w14:paraId="6193EB16" w14:textId="77777777" w:rsidR="002D6F76" w:rsidRPr="002D6F76" w:rsidRDefault="002D6F76" w:rsidP="00AE25F3">
      <w:pPr>
        <w:pStyle w:val="EndNoteBibliography"/>
        <w:spacing w:beforeLines="60" w:before="144"/>
        <w:rPr>
          <w:noProof/>
        </w:rPr>
      </w:pPr>
      <w:r w:rsidRPr="002D6F76">
        <w:rPr>
          <w:noProof/>
        </w:rPr>
        <w:t>39.</w:t>
      </w:r>
      <w:r w:rsidRPr="002D6F76">
        <w:rPr>
          <w:noProof/>
        </w:rPr>
        <w:tab/>
        <w:t>Aleksandrowicz L, Green R, Joy EJ, Smith P, Haines A. The Impacts of Dietary Change on Greenhouse Gas Emissions, Land Use, Water Use, and Health: A Systematic Review. PLoS One. 2016;11(11):e0165797.</w:t>
      </w:r>
    </w:p>
    <w:p w14:paraId="08EA33E2" w14:textId="77777777" w:rsidR="002D6F76" w:rsidRPr="002D6F76" w:rsidRDefault="002D6F76" w:rsidP="00AE25F3">
      <w:pPr>
        <w:pStyle w:val="EndNoteBibliography"/>
        <w:spacing w:beforeLines="60" w:before="144"/>
        <w:rPr>
          <w:noProof/>
        </w:rPr>
      </w:pPr>
      <w:r w:rsidRPr="002D6F76">
        <w:rPr>
          <w:noProof/>
        </w:rPr>
        <w:t>40.</w:t>
      </w:r>
      <w:r w:rsidRPr="002D6F76">
        <w:rPr>
          <w:noProof/>
        </w:rPr>
        <w:tab/>
        <w:t>Xu X, Sharma P, Shu S, Lin T-S, Ciais P, Tubiello FN, et al. Global greenhouse gas emissions from animal-based foods are twice those of plant-based foods. Nature Food. 2021;2(9):724-32.</w:t>
      </w:r>
    </w:p>
    <w:p w14:paraId="359E1865" w14:textId="77777777" w:rsidR="002D6F76" w:rsidRPr="002D6F76" w:rsidRDefault="002D6F76" w:rsidP="00AE25F3">
      <w:pPr>
        <w:pStyle w:val="EndNoteBibliography"/>
        <w:spacing w:beforeLines="60" w:before="144"/>
        <w:rPr>
          <w:noProof/>
        </w:rPr>
      </w:pPr>
      <w:r w:rsidRPr="002D6F76">
        <w:rPr>
          <w:noProof/>
        </w:rPr>
        <w:lastRenderedPageBreak/>
        <w:t>41.</w:t>
      </w:r>
      <w:r w:rsidRPr="002D6F76">
        <w:rPr>
          <w:noProof/>
        </w:rPr>
        <w:tab/>
        <w:t>Clark M, Springmann M, Rayner M, Scarborough P, Hill J, Tilman D, et al. Estimating the environmental impacts of 57,000 food products. Proc Natl Acad Sci U S A. 2022;119(33):e2120584119.</w:t>
      </w:r>
    </w:p>
    <w:p w14:paraId="369EB72B" w14:textId="77777777" w:rsidR="002D6F76" w:rsidRPr="002D6F76" w:rsidRDefault="002D6F76" w:rsidP="00AE25F3">
      <w:pPr>
        <w:pStyle w:val="EndNoteBibliography"/>
        <w:spacing w:beforeLines="60" w:before="144"/>
        <w:rPr>
          <w:noProof/>
        </w:rPr>
      </w:pPr>
      <w:r w:rsidRPr="002D6F76">
        <w:rPr>
          <w:noProof/>
        </w:rPr>
        <w:t>42.</w:t>
      </w:r>
      <w:r w:rsidRPr="002D6F76">
        <w:rPr>
          <w:noProof/>
        </w:rPr>
        <w:tab/>
        <w:t>Willett W, Rockstrom J, Loken B, Springmann M, Lang T, Vermeulen S, et al. Food in the Anthropocene: the EAT-Lancet Commission on healthy diets from sustainable food systems. Lancet. 2019;393(10170):447-92.</w:t>
      </w:r>
    </w:p>
    <w:p w14:paraId="661B38A0" w14:textId="77777777" w:rsidR="002D6F76" w:rsidRPr="002D6F76" w:rsidRDefault="002D6F76" w:rsidP="00AE25F3">
      <w:pPr>
        <w:pStyle w:val="EndNoteBibliography"/>
        <w:spacing w:beforeLines="60" w:before="144"/>
        <w:rPr>
          <w:noProof/>
        </w:rPr>
      </w:pPr>
      <w:r w:rsidRPr="002D6F76">
        <w:rPr>
          <w:noProof/>
        </w:rPr>
        <w:t>43.</w:t>
      </w:r>
      <w:r w:rsidRPr="002D6F76">
        <w:rPr>
          <w:noProof/>
        </w:rPr>
        <w:tab/>
        <w:t>Sranacharoenpong K, Sabaté J, Harwatt H, Wien M, Soret S. The environmental cost of protein food choices. Public health nutrition. 2015;18(11):2067-73.</w:t>
      </w:r>
    </w:p>
    <w:p w14:paraId="37F5A88D" w14:textId="77777777" w:rsidR="002D6F76" w:rsidRPr="002D6F76" w:rsidRDefault="002D6F76" w:rsidP="00AE25F3">
      <w:pPr>
        <w:pStyle w:val="EndNoteBibliography"/>
        <w:spacing w:beforeLines="60" w:before="144"/>
        <w:rPr>
          <w:noProof/>
        </w:rPr>
      </w:pPr>
      <w:r w:rsidRPr="002D6F76">
        <w:rPr>
          <w:noProof/>
        </w:rPr>
        <w:t>44.</w:t>
      </w:r>
      <w:r w:rsidRPr="002D6F76">
        <w:rPr>
          <w:noProof/>
        </w:rPr>
        <w:tab/>
        <w:t>Bezner Kerr R, Postigo JC, Smith P, Cowie A, Singh PK, Rivera-Ferre M, et al. Agroecology as a transformative approach to tackle climatic, food, and ecosystemic crises. Current opinion in environmental sustainability. 2023;62:101275.</w:t>
      </w:r>
    </w:p>
    <w:p w14:paraId="1F23755E" w14:textId="77777777" w:rsidR="002D6F76" w:rsidRPr="002D6F76" w:rsidRDefault="002D6F76" w:rsidP="00AE25F3">
      <w:pPr>
        <w:pStyle w:val="EndNoteBibliography"/>
        <w:spacing w:beforeLines="60" w:before="144"/>
        <w:rPr>
          <w:noProof/>
        </w:rPr>
      </w:pPr>
      <w:r w:rsidRPr="002D6F76">
        <w:rPr>
          <w:noProof/>
        </w:rPr>
        <w:t>45.</w:t>
      </w:r>
      <w:r w:rsidRPr="002D6F76">
        <w:rPr>
          <w:noProof/>
        </w:rPr>
        <w:tab/>
        <w:t>Frison E, Clément C. The potential of diversified agroecological systems to deliver healthy outcomes: Making the link between agriculture, food systems &amp; health. Food Policy. 2020;96.</w:t>
      </w:r>
    </w:p>
    <w:p w14:paraId="017AF427" w14:textId="77777777" w:rsidR="002D6F76" w:rsidRPr="002D6F76" w:rsidRDefault="002D6F76" w:rsidP="00AE25F3">
      <w:pPr>
        <w:pStyle w:val="EndNoteBibliography"/>
        <w:spacing w:beforeLines="60" w:before="144"/>
        <w:rPr>
          <w:noProof/>
        </w:rPr>
      </w:pPr>
      <w:r w:rsidRPr="002D6F76">
        <w:rPr>
          <w:noProof/>
        </w:rPr>
        <w:t>46.</w:t>
      </w:r>
      <w:r w:rsidRPr="002D6F76">
        <w:rPr>
          <w:noProof/>
        </w:rPr>
        <w:tab/>
        <w:t>Gattinger A, Muller A, Haeni M, Skinner C, Fliessbach A, Buchmann N, et al. Enhanced top soil carbon stocks under organic farming. Proceedings of the National Academy of Sciences - PNAS. 2012;109(44):18226-31.</w:t>
      </w:r>
    </w:p>
    <w:p w14:paraId="16C5930C" w14:textId="77777777" w:rsidR="002D6F76" w:rsidRPr="002D6F76" w:rsidRDefault="002D6F76" w:rsidP="00AE25F3">
      <w:pPr>
        <w:pStyle w:val="EndNoteBibliography"/>
        <w:spacing w:beforeLines="60" w:before="144"/>
        <w:rPr>
          <w:noProof/>
        </w:rPr>
      </w:pPr>
      <w:r w:rsidRPr="002D6F76">
        <w:rPr>
          <w:noProof/>
        </w:rPr>
        <w:t>47.</w:t>
      </w:r>
      <w:r w:rsidRPr="002D6F76">
        <w:rPr>
          <w:noProof/>
        </w:rPr>
        <w:tab/>
        <w:t>Hyland JJ, Henchion M, McCarthy M, McCarthy SN. The role of meat in strategies to achieve a sustainable diet lower in greenhouse gas emissions: A review. Meat Sci. 2017;132:189-95.</w:t>
      </w:r>
    </w:p>
    <w:p w14:paraId="0636C046" w14:textId="77777777" w:rsidR="002D6F76" w:rsidRPr="002D6F76" w:rsidRDefault="002D6F76" w:rsidP="00AE25F3">
      <w:pPr>
        <w:pStyle w:val="EndNoteBibliography"/>
        <w:spacing w:beforeLines="60" w:before="144"/>
        <w:rPr>
          <w:noProof/>
        </w:rPr>
      </w:pPr>
      <w:r w:rsidRPr="002D6F76">
        <w:rPr>
          <w:noProof/>
        </w:rPr>
        <w:t>48.</w:t>
      </w:r>
      <w:r w:rsidRPr="002D6F76">
        <w:rPr>
          <w:noProof/>
        </w:rPr>
        <w:tab/>
        <w:t>Reale P. The Role of Dietary Shift for Sustainable Food Systems 2024.</w:t>
      </w:r>
    </w:p>
    <w:p w14:paraId="6FF68DA0" w14:textId="77777777" w:rsidR="002D6F76" w:rsidRPr="002D6F76" w:rsidRDefault="002D6F76" w:rsidP="00AE25F3">
      <w:pPr>
        <w:pStyle w:val="EndNoteBibliography"/>
        <w:spacing w:beforeLines="60" w:before="144"/>
        <w:rPr>
          <w:noProof/>
        </w:rPr>
      </w:pPr>
      <w:r w:rsidRPr="002D6F76">
        <w:rPr>
          <w:noProof/>
        </w:rPr>
        <w:t>49.</w:t>
      </w:r>
      <w:r w:rsidRPr="002D6F76">
        <w:rPr>
          <w:noProof/>
        </w:rPr>
        <w:tab/>
        <w:t>Röös E, Bajželj B, Smith P, Patel M, Little D, Garnett T. Greedy or needy? Land use and climate impacts of food in 2050 under different livestock futures. Global Environmental Change. 2017;47:1-12.</w:t>
      </w:r>
    </w:p>
    <w:p w14:paraId="13AB8DC9" w14:textId="77777777" w:rsidR="002D6F76" w:rsidRPr="002D6F76" w:rsidRDefault="002D6F76" w:rsidP="00AE25F3">
      <w:pPr>
        <w:pStyle w:val="EndNoteBibliography"/>
        <w:spacing w:beforeLines="60" w:before="144"/>
        <w:rPr>
          <w:noProof/>
        </w:rPr>
      </w:pPr>
      <w:r w:rsidRPr="002D6F76">
        <w:rPr>
          <w:noProof/>
        </w:rPr>
        <w:t>50.</w:t>
      </w:r>
      <w:r w:rsidRPr="002D6F76">
        <w:rPr>
          <w:noProof/>
        </w:rPr>
        <w:tab/>
        <w:t>Shah UA, Merlo G. Personal and Planetary Health-The Connection With Dietary Choices. JAMA. 2023.</w:t>
      </w:r>
    </w:p>
    <w:p w14:paraId="728EC765" w14:textId="77777777" w:rsidR="002D6F76" w:rsidRPr="002D6F76" w:rsidRDefault="002D6F76" w:rsidP="00AE25F3">
      <w:pPr>
        <w:pStyle w:val="EndNoteBibliography"/>
        <w:spacing w:beforeLines="60" w:before="144"/>
        <w:rPr>
          <w:noProof/>
        </w:rPr>
      </w:pPr>
      <w:r w:rsidRPr="002D6F76">
        <w:rPr>
          <w:noProof/>
        </w:rPr>
        <w:t>51.</w:t>
      </w:r>
      <w:r w:rsidRPr="002D6F76">
        <w:rPr>
          <w:noProof/>
        </w:rPr>
        <w:tab/>
        <w:t>EAT. Food, Planet, Health. Summary Report of the EAT-Lancet Commission. EAT-Lancet Commission on Healthy Diets From Sustainable Food Systems; 2019.</w:t>
      </w:r>
    </w:p>
    <w:p w14:paraId="717969FA" w14:textId="77777777" w:rsidR="002D6F76" w:rsidRPr="002D6F76" w:rsidRDefault="002D6F76" w:rsidP="00AE25F3">
      <w:pPr>
        <w:pStyle w:val="EndNoteBibliography"/>
        <w:spacing w:beforeLines="60" w:before="144"/>
        <w:rPr>
          <w:noProof/>
        </w:rPr>
      </w:pPr>
      <w:r w:rsidRPr="002D6F76">
        <w:rPr>
          <w:noProof/>
        </w:rPr>
        <w:t>52.</w:t>
      </w:r>
      <w:r w:rsidRPr="002D6F76">
        <w:rPr>
          <w:noProof/>
        </w:rPr>
        <w:tab/>
        <w:t>Lacroix K, Gifford R. Targeting interventions to distinct meat-eating groups reduces meat consumption. Food Quality and Preference. 2020;86:103997.</w:t>
      </w:r>
    </w:p>
    <w:p w14:paraId="5169FA7F" w14:textId="77777777" w:rsidR="002D6F76" w:rsidRPr="002D6F76" w:rsidRDefault="002D6F76" w:rsidP="00AE25F3">
      <w:pPr>
        <w:pStyle w:val="EndNoteBibliography"/>
        <w:spacing w:beforeLines="60" w:before="144"/>
        <w:rPr>
          <w:noProof/>
        </w:rPr>
      </w:pPr>
      <w:r w:rsidRPr="002D6F76">
        <w:rPr>
          <w:noProof/>
        </w:rPr>
        <w:t>53.</w:t>
      </w:r>
      <w:r w:rsidRPr="002D6F76">
        <w:rPr>
          <w:noProof/>
        </w:rPr>
        <w:tab/>
        <w:t>Stewart K, Balmford A, Scheelbeek P, Doherty A, Garnett EE. Changes in greenhouse gas emissions from food supply in the United Kingdom. Journal of Cleaner Production. 2023;410.</w:t>
      </w:r>
    </w:p>
    <w:p w14:paraId="2D7F23B9" w14:textId="77777777" w:rsidR="002D6F76" w:rsidRPr="002D6F76" w:rsidRDefault="002D6F76" w:rsidP="00AE25F3">
      <w:pPr>
        <w:pStyle w:val="EndNoteBibliography"/>
        <w:spacing w:beforeLines="60" w:before="144"/>
        <w:rPr>
          <w:noProof/>
        </w:rPr>
      </w:pPr>
      <w:r w:rsidRPr="002D6F76">
        <w:rPr>
          <w:noProof/>
        </w:rPr>
        <w:t>54.</w:t>
      </w:r>
      <w:r w:rsidRPr="002D6F76">
        <w:rPr>
          <w:noProof/>
        </w:rPr>
        <w:tab/>
        <w:t>Waite C. 2022 UK Greenhouse Gas Emissions, Final Figures. National Statistics. . Crown Copyright, Department for Energy Security &amp; Net Zero, ; 2024.</w:t>
      </w:r>
    </w:p>
    <w:p w14:paraId="2E53820C" w14:textId="77777777" w:rsidR="002D6F76" w:rsidRPr="002D6F76" w:rsidRDefault="002D6F76" w:rsidP="00AE25F3">
      <w:pPr>
        <w:pStyle w:val="EndNoteBibliography"/>
        <w:spacing w:beforeLines="60" w:before="144"/>
        <w:rPr>
          <w:noProof/>
        </w:rPr>
      </w:pPr>
      <w:r w:rsidRPr="002D6F76">
        <w:rPr>
          <w:noProof/>
        </w:rPr>
        <w:t>55.</w:t>
      </w:r>
      <w:r w:rsidRPr="002D6F76">
        <w:rPr>
          <w:noProof/>
        </w:rPr>
        <w:tab/>
        <w:t>Forbes H, Fisher K, Parry A. UK Food System GHG Emissions: Total UK food &amp; drink consumption footprint and pathway to a 50% reduction by 2030. WRAP; 2021 6 October 2021.  Contract No.: Project code: VFU006-001.</w:t>
      </w:r>
    </w:p>
    <w:p w14:paraId="200190A3" w14:textId="77777777" w:rsidR="002D6F76" w:rsidRPr="002D6F76" w:rsidRDefault="002D6F76" w:rsidP="00AE25F3">
      <w:pPr>
        <w:pStyle w:val="EndNoteBibliography"/>
        <w:spacing w:beforeLines="60" w:before="144"/>
        <w:rPr>
          <w:noProof/>
        </w:rPr>
      </w:pPr>
      <w:r w:rsidRPr="002D6F76">
        <w:rPr>
          <w:noProof/>
        </w:rPr>
        <w:t>56.</w:t>
      </w:r>
      <w:r w:rsidRPr="002D6F76">
        <w:rPr>
          <w:noProof/>
        </w:rPr>
        <w:tab/>
        <w:t>Comittee on Climate Change. The Sixth Carbon Budget: The UKs path to Net Zero. CCC; 2020.</w:t>
      </w:r>
    </w:p>
    <w:p w14:paraId="371E98DB" w14:textId="77777777" w:rsidR="002D6F76" w:rsidRPr="002D6F76" w:rsidRDefault="002D6F76" w:rsidP="00AE25F3">
      <w:pPr>
        <w:pStyle w:val="EndNoteBibliography"/>
        <w:spacing w:beforeLines="60" w:before="144"/>
        <w:rPr>
          <w:noProof/>
        </w:rPr>
      </w:pPr>
      <w:r w:rsidRPr="002D6F76">
        <w:rPr>
          <w:noProof/>
        </w:rPr>
        <w:t>57.</w:t>
      </w:r>
      <w:r w:rsidRPr="002D6F76">
        <w:rPr>
          <w:noProof/>
        </w:rPr>
        <w:tab/>
        <w:t>Burnett RT, Pope CA, 3rd, Ezzati M, Olives C, Lim SS, Mehta S, et al. An integrated risk function for estimating the global burden of disease attributable to ambient fine particulate matter exposure. Environ Health Perspect. 2014;122(4):397-403.</w:t>
      </w:r>
    </w:p>
    <w:p w14:paraId="07752CEC" w14:textId="5D2A8C1D" w:rsidR="002D6F76" w:rsidRPr="002D6F76" w:rsidRDefault="002D6F76" w:rsidP="00AE25F3">
      <w:pPr>
        <w:pStyle w:val="EndNoteBibliography"/>
        <w:spacing w:beforeLines="60" w:before="144"/>
        <w:rPr>
          <w:noProof/>
        </w:rPr>
      </w:pPr>
      <w:r w:rsidRPr="002D6F76">
        <w:rPr>
          <w:noProof/>
        </w:rPr>
        <w:t>58.</w:t>
      </w:r>
      <w:r w:rsidRPr="002D6F76">
        <w:rPr>
          <w:noProof/>
        </w:rPr>
        <w:tab/>
        <w:t xml:space="preserve">DEFRA. Accredited official statistics: Emissions of air pollutants in the UK – Ammonia (NH3): Gov UK, Department for Environment and Rural Affairs, ; 2024 [Available from: </w:t>
      </w:r>
      <w:hyperlink r:id="rId54" w:anchor="major-emission-sources-for-ammonia-in-the-uk" w:history="1">
        <w:r w:rsidRPr="002D6F76">
          <w:rPr>
            <w:rStyle w:val="Hyperlink"/>
            <w:noProof/>
          </w:rPr>
          <w:t>https://www.gov.uk/government/statistics/emissions-of-air-pollutants/emissions-of-air-pollutants-in-the-uk-ammonia-nh3#major-emission-sources-for-ammonia-in-the-uk</w:t>
        </w:r>
      </w:hyperlink>
      <w:r w:rsidRPr="002D6F76">
        <w:rPr>
          <w:noProof/>
        </w:rPr>
        <w:t>.</w:t>
      </w:r>
    </w:p>
    <w:p w14:paraId="3BABC7FC" w14:textId="77777777" w:rsidR="002D6F76" w:rsidRPr="002D6F76" w:rsidRDefault="002D6F76" w:rsidP="00AE25F3">
      <w:pPr>
        <w:pStyle w:val="EndNoteBibliography"/>
        <w:spacing w:beforeLines="60" w:before="144"/>
        <w:rPr>
          <w:noProof/>
        </w:rPr>
      </w:pPr>
      <w:r w:rsidRPr="002D6F76">
        <w:rPr>
          <w:noProof/>
        </w:rPr>
        <w:t>59.</w:t>
      </w:r>
      <w:r w:rsidRPr="002D6F76">
        <w:rPr>
          <w:noProof/>
        </w:rPr>
        <w:tab/>
        <w:t>Giannadaki D, Giannakis E, Pozzer A, Lelieveld J. Estimating health and economic benefits of reductions in air pollution from agriculture. Sci Total Environ. 2018;622-623:1304-16.</w:t>
      </w:r>
    </w:p>
    <w:p w14:paraId="37AE8127" w14:textId="77777777" w:rsidR="002D6F76" w:rsidRPr="002D6F76" w:rsidRDefault="002D6F76" w:rsidP="00AE25F3">
      <w:pPr>
        <w:pStyle w:val="EndNoteBibliography"/>
        <w:spacing w:beforeLines="60" w:before="144"/>
        <w:rPr>
          <w:noProof/>
        </w:rPr>
      </w:pPr>
      <w:r w:rsidRPr="002D6F76">
        <w:rPr>
          <w:noProof/>
        </w:rPr>
        <w:t>60.</w:t>
      </w:r>
      <w:r w:rsidRPr="002D6F76">
        <w:rPr>
          <w:noProof/>
        </w:rPr>
        <w:tab/>
        <w:t>Pozzer A, Tsimpidi AP, Karydis VA, De Meij A, Lelieveld J. Impact of agricultural emission reductions on fine-particulate matter and public health. Atmospheric chemistry and physics. 2017;17(20):12813-26.</w:t>
      </w:r>
    </w:p>
    <w:p w14:paraId="05167F4C" w14:textId="77777777" w:rsidR="002D6F76" w:rsidRPr="002D6F76" w:rsidRDefault="002D6F76" w:rsidP="00AE25F3">
      <w:pPr>
        <w:pStyle w:val="EndNoteBibliography"/>
        <w:spacing w:beforeLines="60" w:before="144"/>
        <w:rPr>
          <w:noProof/>
        </w:rPr>
      </w:pPr>
      <w:r w:rsidRPr="002D6F76">
        <w:rPr>
          <w:noProof/>
        </w:rPr>
        <w:t>61.</w:t>
      </w:r>
      <w:r w:rsidRPr="002D6F76">
        <w:rPr>
          <w:noProof/>
        </w:rPr>
        <w:tab/>
        <w:t>FAO. The State of Food and Agriculture 2023 – Revealing the true cost of food to transform agrifood systems. Rome; 2023. Report No.: 978-92-5-138167-0.</w:t>
      </w:r>
    </w:p>
    <w:p w14:paraId="32B5A4FE" w14:textId="080E8F6D" w:rsidR="002D6F76" w:rsidRPr="002D6F76" w:rsidRDefault="002D6F76" w:rsidP="00AE25F3">
      <w:pPr>
        <w:pStyle w:val="EndNoteBibliography"/>
        <w:spacing w:beforeLines="60" w:before="144"/>
        <w:rPr>
          <w:noProof/>
        </w:rPr>
      </w:pPr>
      <w:r w:rsidRPr="002D6F76">
        <w:rPr>
          <w:noProof/>
        </w:rPr>
        <w:lastRenderedPageBreak/>
        <w:t>62.</w:t>
      </w:r>
      <w:r w:rsidRPr="002D6F76">
        <w:rPr>
          <w:noProof/>
        </w:rPr>
        <w:tab/>
        <w:t xml:space="preserve">FAO. Sustainable food systems: Concept and framework: Food and Agriculture Organization of the United Nations; 2018 [Available from: </w:t>
      </w:r>
      <w:hyperlink r:id="rId55" w:history="1">
        <w:r w:rsidRPr="002D6F76">
          <w:rPr>
            <w:rStyle w:val="Hyperlink"/>
            <w:noProof/>
          </w:rPr>
          <w:t>https://www.fao.org/3/ca2079en/CA2079EN.pdf</w:t>
        </w:r>
      </w:hyperlink>
      <w:r w:rsidRPr="002D6F76">
        <w:rPr>
          <w:noProof/>
        </w:rPr>
        <w:t>.</w:t>
      </w:r>
    </w:p>
    <w:p w14:paraId="519117E1" w14:textId="77777777" w:rsidR="002D6F76" w:rsidRPr="002D6F76" w:rsidRDefault="002D6F76" w:rsidP="00AE25F3">
      <w:pPr>
        <w:pStyle w:val="EndNoteBibliography"/>
        <w:spacing w:beforeLines="60" w:before="144"/>
        <w:rPr>
          <w:noProof/>
        </w:rPr>
      </w:pPr>
      <w:r w:rsidRPr="002D6F76">
        <w:rPr>
          <w:noProof/>
        </w:rPr>
        <w:t>63.</w:t>
      </w:r>
      <w:r w:rsidRPr="002D6F76">
        <w:rPr>
          <w:noProof/>
        </w:rPr>
        <w:tab/>
        <w:t>Watts N, Amann M, Arnell N, Ayeb-Karlsson S, Belesova K, Berry H, et al. The 2018 report of the Lancet Countdown on health and climate change: shaping the health of nations for centuries to come. The Lancet (British edition). 2018;392(10163):2479-514.</w:t>
      </w:r>
    </w:p>
    <w:p w14:paraId="1292D5B9" w14:textId="77777777" w:rsidR="002D6F76" w:rsidRPr="002D6F76" w:rsidRDefault="002D6F76" w:rsidP="00AE25F3">
      <w:pPr>
        <w:pStyle w:val="EndNoteBibliography"/>
        <w:spacing w:beforeLines="60" w:before="144"/>
        <w:rPr>
          <w:noProof/>
        </w:rPr>
      </w:pPr>
      <w:r w:rsidRPr="002D6F76">
        <w:rPr>
          <w:noProof/>
        </w:rPr>
        <w:t>64.</w:t>
      </w:r>
      <w:r w:rsidRPr="002D6F76">
        <w:rPr>
          <w:noProof/>
        </w:rPr>
        <w:tab/>
        <w:t>Afshin A, Sur PJ, Fay KA, Cornaby L, Ferrara G, Salama JS, et al. Health effects of dietary risks in 195 countries, 1990–2017: a systematic analysis for the Global Burden of Disease Study 2017. The lancet. 2019;393(10184):1958-72.</w:t>
      </w:r>
    </w:p>
    <w:p w14:paraId="6967786F" w14:textId="77777777" w:rsidR="002D6F76" w:rsidRPr="002D6F76" w:rsidRDefault="002D6F76" w:rsidP="00AE25F3">
      <w:pPr>
        <w:pStyle w:val="EndNoteBibliography"/>
        <w:spacing w:beforeLines="60" w:before="144"/>
        <w:rPr>
          <w:noProof/>
        </w:rPr>
      </w:pPr>
      <w:r w:rsidRPr="002D6F76">
        <w:rPr>
          <w:noProof/>
        </w:rPr>
        <w:t>65.</w:t>
      </w:r>
      <w:r w:rsidRPr="002D6F76">
        <w:rPr>
          <w:noProof/>
        </w:rPr>
        <w:tab/>
        <w:t>Brauer M, Roth GA, G. B. D. Risk Factors Collaborators. Global burden and strength of evidence for 88 risk factors in 204 countries and 811 subnational locations, 1990-2021: a systematic analysis for the Global Burden of Disease Study 2021. Lancet. 2024;403(10440):2162-203.</w:t>
      </w:r>
    </w:p>
    <w:p w14:paraId="39E56999" w14:textId="2661B24E" w:rsidR="002D6F76" w:rsidRPr="002D6F76" w:rsidRDefault="002D6F76" w:rsidP="00AE25F3">
      <w:pPr>
        <w:pStyle w:val="EndNoteBibliography"/>
        <w:spacing w:beforeLines="60" w:before="144"/>
        <w:rPr>
          <w:noProof/>
        </w:rPr>
      </w:pPr>
      <w:r w:rsidRPr="002D6F76">
        <w:rPr>
          <w:noProof/>
        </w:rPr>
        <w:t>66.</w:t>
      </w:r>
      <w:r w:rsidRPr="002D6F76">
        <w:rPr>
          <w:noProof/>
        </w:rPr>
        <w:tab/>
        <w:t xml:space="preserve">PHE. Health Profile for England 2021: Public Health England; 2021 [updated 13 February 2023. Available from: </w:t>
      </w:r>
      <w:hyperlink r:id="rId56" w:anchor="risk-factors-associated-with-ill-health" w:history="1">
        <w:r w:rsidRPr="002D6F76">
          <w:rPr>
            <w:rStyle w:val="Hyperlink"/>
            <w:noProof/>
          </w:rPr>
          <w:t>https://fingertips.phe.org.uk/static-reports/health-profile-for-england/hpfe_report.html#risk-factors-associated-with-ill-health</w:t>
        </w:r>
      </w:hyperlink>
      <w:r w:rsidRPr="002D6F76">
        <w:rPr>
          <w:noProof/>
        </w:rPr>
        <w:t>.</w:t>
      </w:r>
    </w:p>
    <w:p w14:paraId="4FD49149" w14:textId="00E72BE2" w:rsidR="002D6F76" w:rsidRPr="002D6F76" w:rsidRDefault="002D6F76" w:rsidP="00AE25F3">
      <w:pPr>
        <w:pStyle w:val="EndNoteBibliography"/>
        <w:spacing w:beforeLines="60" w:before="144"/>
        <w:rPr>
          <w:noProof/>
        </w:rPr>
      </w:pPr>
      <w:r w:rsidRPr="002D6F76">
        <w:rPr>
          <w:noProof/>
        </w:rPr>
        <w:t>67.</w:t>
      </w:r>
      <w:r w:rsidRPr="002D6F76">
        <w:rPr>
          <w:noProof/>
        </w:rPr>
        <w:tab/>
        <w:t xml:space="preserve">OHID. Fingertips Public Health Data: Mortality Profile: Office of Health Improvement &amp; Disparities; Crown Copyright; 2024 [Available from: </w:t>
      </w:r>
      <w:hyperlink r:id="rId57" w:anchor="page/1/gid/1938133056/pat/159/par/K02000001/ati/15/are/E92000001/yrr/1/cid/4/tbm/1" w:history="1">
        <w:r w:rsidRPr="002D6F76">
          <w:rPr>
            <w:rStyle w:val="Hyperlink"/>
            <w:noProof/>
          </w:rPr>
          <w:t>https://fingertips.phe.org.uk/profile/mortality-profile/data#page/1/gid/1938133056/pat/159/par/K02000001/ati/15/are/E92000001/yrr/1/cid/4/tbm/1</w:t>
        </w:r>
      </w:hyperlink>
      <w:r w:rsidRPr="002D6F76">
        <w:rPr>
          <w:noProof/>
        </w:rPr>
        <w:t>.</w:t>
      </w:r>
    </w:p>
    <w:p w14:paraId="4A11EF09" w14:textId="77777777" w:rsidR="002D6F76" w:rsidRPr="002D6F76" w:rsidRDefault="002D6F76" w:rsidP="00AE25F3">
      <w:pPr>
        <w:pStyle w:val="EndNoteBibliography"/>
        <w:spacing w:beforeLines="60" w:before="144"/>
        <w:rPr>
          <w:noProof/>
        </w:rPr>
      </w:pPr>
      <w:r w:rsidRPr="002D6F76">
        <w:rPr>
          <w:noProof/>
        </w:rPr>
        <w:t>68.</w:t>
      </w:r>
      <w:r w:rsidRPr="002D6F76">
        <w:rPr>
          <w:noProof/>
        </w:rPr>
        <w:tab/>
        <w:t>Marmot M. Health equity in England: the Marmot review 10 years on. BMJ. 2020;368:m693.</w:t>
      </w:r>
    </w:p>
    <w:p w14:paraId="4CAFD63E" w14:textId="77777777" w:rsidR="002D6F76" w:rsidRPr="002D6F76" w:rsidRDefault="002D6F76" w:rsidP="00AE25F3">
      <w:pPr>
        <w:pStyle w:val="EndNoteBibliography"/>
        <w:spacing w:beforeLines="60" w:before="144"/>
        <w:rPr>
          <w:noProof/>
        </w:rPr>
      </w:pPr>
      <w:r w:rsidRPr="002D6F76">
        <w:rPr>
          <w:noProof/>
        </w:rPr>
        <w:t>69.</w:t>
      </w:r>
      <w:r w:rsidRPr="002D6F76">
        <w:rPr>
          <w:noProof/>
        </w:rPr>
        <w:tab/>
        <w:t>Marmot M, Bell R. Social determinants and non-communicable diseases - time for integrated action. BMJ. 2019;364:1 - 3.</w:t>
      </w:r>
    </w:p>
    <w:p w14:paraId="58DB5ABB" w14:textId="77777777" w:rsidR="002D6F76" w:rsidRPr="002D6F76" w:rsidRDefault="002D6F76" w:rsidP="00AE25F3">
      <w:pPr>
        <w:pStyle w:val="EndNoteBibliography"/>
        <w:spacing w:beforeLines="60" w:before="144"/>
        <w:rPr>
          <w:noProof/>
        </w:rPr>
      </w:pPr>
      <w:r w:rsidRPr="002D6F76">
        <w:rPr>
          <w:noProof/>
        </w:rPr>
        <w:t>70.</w:t>
      </w:r>
      <w:r w:rsidRPr="002D6F76">
        <w:rPr>
          <w:noProof/>
        </w:rPr>
        <w:tab/>
        <w:t>Aune D, Ursin G, Veierod MB. Meat consumption and the risk of type 2 diabetes: a systematic review and meta-analysis of cohort studies. Diabetologia. 2009;52(11):2277-87.</w:t>
      </w:r>
    </w:p>
    <w:p w14:paraId="64F4742B" w14:textId="77777777" w:rsidR="002D6F76" w:rsidRPr="002D6F76" w:rsidRDefault="002D6F76" w:rsidP="00AE25F3">
      <w:pPr>
        <w:pStyle w:val="EndNoteBibliography"/>
        <w:spacing w:beforeLines="60" w:before="144"/>
        <w:rPr>
          <w:noProof/>
        </w:rPr>
      </w:pPr>
      <w:r w:rsidRPr="002D6F76">
        <w:rPr>
          <w:noProof/>
        </w:rPr>
        <w:t>71.</w:t>
      </w:r>
      <w:r w:rsidRPr="002D6F76">
        <w:rPr>
          <w:noProof/>
        </w:rPr>
        <w:tab/>
        <w:t>Brandhorst S, Longo VD. Dietary Restrictions and Nutrition in the Prevention and Treatment of Cardiovascular Disease. Circ Res. 2019;124(6):952-65.</w:t>
      </w:r>
    </w:p>
    <w:p w14:paraId="4527BA0A" w14:textId="77777777" w:rsidR="002D6F76" w:rsidRPr="002D6F76" w:rsidRDefault="002D6F76" w:rsidP="00AE25F3">
      <w:pPr>
        <w:pStyle w:val="EndNoteBibliography"/>
        <w:spacing w:beforeLines="60" w:before="144"/>
        <w:rPr>
          <w:noProof/>
        </w:rPr>
      </w:pPr>
      <w:r w:rsidRPr="002D6F76">
        <w:rPr>
          <w:noProof/>
        </w:rPr>
        <w:t>72.</w:t>
      </w:r>
      <w:r w:rsidRPr="002D6F76">
        <w:rPr>
          <w:noProof/>
        </w:rPr>
        <w:tab/>
        <w:t>Papier K, Fensom GK, Knuppel A, Appleby PN, Tong TYN, Schmidt JA, et al. Meat consumption and risk of 25 common conditions: outcome-wide analyses in 475,000 men and women in the UK Biobank study. BMC Med. 2021;19(1):53.</w:t>
      </w:r>
    </w:p>
    <w:p w14:paraId="57B44056" w14:textId="77777777" w:rsidR="002D6F76" w:rsidRPr="002D6F76" w:rsidRDefault="002D6F76" w:rsidP="00AE25F3">
      <w:pPr>
        <w:pStyle w:val="EndNoteBibliography"/>
        <w:spacing w:beforeLines="60" w:before="144"/>
        <w:rPr>
          <w:noProof/>
        </w:rPr>
      </w:pPr>
      <w:r w:rsidRPr="002D6F76">
        <w:rPr>
          <w:noProof/>
        </w:rPr>
        <w:t>73.</w:t>
      </w:r>
      <w:r w:rsidRPr="002D6F76">
        <w:rPr>
          <w:noProof/>
        </w:rPr>
        <w:tab/>
        <w:t>Papier K, Knuppel A, Syam N, Jebb SA, Key TJ. Meat consumption and risk of ischemic heart disease: A systematic review and meta-analysis. Crit Rev Food Sci Nutr. 2023;63(3):426-37.</w:t>
      </w:r>
    </w:p>
    <w:p w14:paraId="5D4A4C97" w14:textId="77777777" w:rsidR="002D6F76" w:rsidRPr="002D6F76" w:rsidRDefault="002D6F76" w:rsidP="00AE25F3">
      <w:pPr>
        <w:pStyle w:val="EndNoteBibliography"/>
        <w:spacing w:beforeLines="60" w:before="144"/>
        <w:rPr>
          <w:noProof/>
        </w:rPr>
      </w:pPr>
      <w:r w:rsidRPr="002D6F76">
        <w:rPr>
          <w:noProof/>
        </w:rPr>
        <w:t>74.</w:t>
      </w:r>
      <w:r w:rsidRPr="002D6F76">
        <w:rPr>
          <w:noProof/>
        </w:rPr>
        <w:tab/>
        <w:t>Papier K, Tong TY, Appleby PN, Bradbury KE, Fensom GK, Knuppel A, et al. Comparison of Major Protein-Source Foods and Other Food Groups in Meat-Eaters and Non-Meat-Eaters in the EPIC-Oxford Cohort. Nutrients. 2019;11(4).</w:t>
      </w:r>
    </w:p>
    <w:p w14:paraId="56393395" w14:textId="77777777" w:rsidR="002D6F76" w:rsidRPr="002D6F76" w:rsidRDefault="002D6F76" w:rsidP="00AE25F3">
      <w:pPr>
        <w:pStyle w:val="EndNoteBibliography"/>
        <w:spacing w:beforeLines="60" w:before="144"/>
        <w:rPr>
          <w:noProof/>
        </w:rPr>
      </w:pPr>
      <w:r w:rsidRPr="002D6F76">
        <w:rPr>
          <w:noProof/>
        </w:rPr>
        <w:t>75.</w:t>
      </w:r>
      <w:r w:rsidRPr="002D6F76">
        <w:rPr>
          <w:noProof/>
        </w:rPr>
        <w:tab/>
        <w:t>Springmann M, Wiebe K, Mason-D'Croz D, Sulser TB, Rayner M, Scarborough P. Health and nutritional aspects of sustainable diet strategies and their association with environmental impacts: a global modelling analysis with country-level detail. The Lancet Planetary Health. 2018;2(10):e451-e61.</w:t>
      </w:r>
    </w:p>
    <w:p w14:paraId="2E5C100C" w14:textId="77777777" w:rsidR="002D6F76" w:rsidRPr="002D6F76" w:rsidRDefault="002D6F76" w:rsidP="00AE25F3">
      <w:pPr>
        <w:pStyle w:val="EndNoteBibliography"/>
        <w:spacing w:beforeLines="60" w:before="144"/>
        <w:rPr>
          <w:noProof/>
        </w:rPr>
      </w:pPr>
      <w:r w:rsidRPr="002D6F76">
        <w:rPr>
          <w:noProof/>
        </w:rPr>
        <w:t>76.</w:t>
      </w:r>
      <w:r w:rsidRPr="002D6F76">
        <w:rPr>
          <w:noProof/>
        </w:rPr>
        <w:tab/>
        <w:t>Tilman D, Clark M. Global diets link environmental sustainability and human health. Nature. 2014;515(7528):518-22.</w:t>
      </w:r>
    </w:p>
    <w:p w14:paraId="6510AE37" w14:textId="77777777" w:rsidR="002D6F76" w:rsidRPr="002D6F76" w:rsidRDefault="002D6F76" w:rsidP="00AE25F3">
      <w:pPr>
        <w:pStyle w:val="EndNoteBibliography"/>
        <w:spacing w:beforeLines="60" w:before="144"/>
        <w:rPr>
          <w:noProof/>
        </w:rPr>
      </w:pPr>
      <w:r w:rsidRPr="002D6F76">
        <w:rPr>
          <w:noProof/>
        </w:rPr>
        <w:t>77.</w:t>
      </w:r>
      <w:r w:rsidRPr="002D6F76">
        <w:rPr>
          <w:noProof/>
        </w:rPr>
        <w:tab/>
        <w:t>Barthelmie RJ. Impact of Dietary Meat and Animal Products on GHG Footprints: The UK and the US. Climate. 2022;10(3).</w:t>
      </w:r>
    </w:p>
    <w:p w14:paraId="126C04D5" w14:textId="77777777" w:rsidR="002D6F76" w:rsidRPr="002D6F76" w:rsidRDefault="002D6F76" w:rsidP="00AE25F3">
      <w:pPr>
        <w:pStyle w:val="EndNoteBibliography"/>
        <w:spacing w:beforeLines="60" w:before="144"/>
        <w:rPr>
          <w:noProof/>
        </w:rPr>
      </w:pPr>
      <w:r w:rsidRPr="002D6F76">
        <w:rPr>
          <w:noProof/>
        </w:rPr>
        <w:t>78.</w:t>
      </w:r>
      <w:r w:rsidRPr="002D6F76">
        <w:rPr>
          <w:noProof/>
        </w:rPr>
        <w:tab/>
        <w:t>Slattery ML. Defining dietary consumption: is the sum greater than its parts? American Journal of Clinical Nutrition. 2oo8;88:14-5.</w:t>
      </w:r>
    </w:p>
    <w:p w14:paraId="68FF5A1E" w14:textId="58B6FFCB" w:rsidR="002D6F76" w:rsidRPr="002D6F76" w:rsidRDefault="002D6F76" w:rsidP="00AE25F3">
      <w:pPr>
        <w:pStyle w:val="EndNoteBibliography"/>
        <w:spacing w:beforeLines="60" w:before="144"/>
        <w:rPr>
          <w:noProof/>
        </w:rPr>
      </w:pPr>
      <w:r w:rsidRPr="002D6F76">
        <w:rPr>
          <w:noProof/>
        </w:rPr>
        <w:t>79.</w:t>
      </w:r>
      <w:r w:rsidRPr="002D6F76">
        <w:rPr>
          <w:noProof/>
        </w:rPr>
        <w:tab/>
        <w:t xml:space="preserve">Public Health England. The Eatwell Guide: Gov.UK; 2018 [Available from: </w:t>
      </w:r>
      <w:hyperlink r:id="rId58" w:history="1">
        <w:r w:rsidRPr="002D6F76">
          <w:rPr>
            <w:rStyle w:val="Hyperlink"/>
            <w:noProof/>
          </w:rPr>
          <w:t>https://www.gov.uk/government/publications/the-eatwell-guide</w:t>
        </w:r>
      </w:hyperlink>
      <w:r w:rsidRPr="002D6F76">
        <w:rPr>
          <w:noProof/>
        </w:rPr>
        <w:t>.</w:t>
      </w:r>
    </w:p>
    <w:p w14:paraId="1196C0B8" w14:textId="77777777" w:rsidR="002D6F76" w:rsidRPr="002D6F76" w:rsidRDefault="002D6F76" w:rsidP="00AE25F3">
      <w:pPr>
        <w:pStyle w:val="EndNoteBibliography"/>
        <w:spacing w:beforeLines="60" w:before="144"/>
        <w:rPr>
          <w:noProof/>
        </w:rPr>
      </w:pPr>
      <w:r w:rsidRPr="002D6F76">
        <w:rPr>
          <w:noProof/>
        </w:rPr>
        <w:t>80.</w:t>
      </w:r>
      <w:r w:rsidRPr="002D6F76">
        <w:rPr>
          <w:noProof/>
        </w:rPr>
        <w:tab/>
        <w:t>Scheelbeek P, Green R, Papier K, Knuppel A, Alae-Carew C, Balkwill A, et al. Health impacts and environmental footprints of diets that meet the Eatwell Guide recommendations: analyses of multiple UK studies. BMJ Open. 2020;10(8):e037554.</w:t>
      </w:r>
    </w:p>
    <w:p w14:paraId="37C58E67" w14:textId="77777777" w:rsidR="002D6F76" w:rsidRPr="002D6F76" w:rsidRDefault="002D6F76" w:rsidP="00AE25F3">
      <w:pPr>
        <w:pStyle w:val="EndNoteBibliography"/>
        <w:spacing w:beforeLines="60" w:before="144"/>
        <w:rPr>
          <w:noProof/>
        </w:rPr>
      </w:pPr>
      <w:r w:rsidRPr="002D6F76">
        <w:rPr>
          <w:noProof/>
        </w:rPr>
        <w:lastRenderedPageBreak/>
        <w:t>81.</w:t>
      </w:r>
      <w:r w:rsidRPr="002D6F76">
        <w:rPr>
          <w:noProof/>
        </w:rPr>
        <w:tab/>
        <w:t>Fadnes LT, Celis-Morales C, Okland JM, Parra-Soto S, Livingstone KM, Ho FK, et al. Life expectancy can increase by up to 10 years following sustained shifts towards healthier diets in the United Kingdom. Nat Food. 2023;4(11):961-5.</w:t>
      </w:r>
    </w:p>
    <w:p w14:paraId="3A349A88" w14:textId="77777777" w:rsidR="002D6F76" w:rsidRPr="002D6F76" w:rsidRDefault="002D6F76" w:rsidP="00AE25F3">
      <w:pPr>
        <w:pStyle w:val="EndNoteBibliography"/>
        <w:spacing w:beforeLines="60" w:before="144"/>
        <w:rPr>
          <w:noProof/>
        </w:rPr>
      </w:pPr>
      <w:r w:rsidRPr="002D6F76">
        <w:rPr>
          <w:noProof/>
        </w:rPr>
        <w:t>82.</w:t>
      </w:r>
      <w:r w:rsidRPr="002D6F76">
        <w:rPr>
          <w:noProof/>
        </w:rPr>
        <w:tab/>
        <w:t>IARC Working Group on the Evaluation of Carcinogenic Risks to Humans. Red Meat and Processed Meat. Lyon (FR): International Agency for Research on Cancer; 2018.</w:t>
      </w:r>
    </w:p>
    <w:p w14:paraId="0EB5B6E8" w14:textId="77777777" w:rsidR="002D6F76" w:rsidRPr="002D6F76" w:rsidRDefault="002D6F76" w:rsidP="00AE25F3">
      <w:pPr>
        <w:pStyle w:val="EndNoteBibliography"/>
        <w:spacing w:beforeLines="60" w:before="144"/>
        <w:rPr>
          <w:noProof/>
        </w:rPr>
      </w:pPr>
      <w:r w:rsidRPr="002D6F76">
        <w:rPr>
          <w:noProof/>
        </w:rPr>
        <w:t>83.</w:t>
      </w:r>
      <w:r w:rsidRPr="002D6F76">
        <w:rPr>
          <w:noProof/>
        </w:rPr>
        <w:tab/>
        <w:t>Bouvard V, Loomis D, Guyton KZ, Grosse Y, Ghissassi FE, Benbrahim-Tallaa L, et al. Carcinogenicity of consumption of red and processed meat. The Lancet Oncology. 2015;16(16):1599-600.</w:t>
      </w:r>
    </w:p>
    <w:p w14:paraId="4FE0E20B" w14:textId="77777777" w:rsidR="002D6F76" w:rsidRPr="002D6F76" w:rsidRDefault="002D6F76" w:rsidP="00AE25F3">
      <w:pPr>
        <w:pStyle w:val="EndNoteBibliography"/>
        <w:spacing w:beforeLines="60" w:before="144"/>
        <w:rPr>
          <w:noProof/>
        </w:rPr>
      </w:pPr>
      <w:r w:rsidRPr="002D6F76">
        <w:rPr>
          <w:noProof/>
        </w:rPr>
        <w:t>84.</w:t>
      </w:r>
      <w:r w:rsidRPr="002D6F76">
        <w:rPr>
          <w:noProof/>
        </w:rPr>
        <w:tab/>
        <w:t>Chan DS, Lau R, Aune D, Vieira R, Greenwood DC, Kampman E, Norat T. Red and processed meat and colorectal cancer incidence: meta-analysis of prospective studies. PLoS One. 2011;6(6):e20456.</w:t>
      </w:r>
    </w:p>
    <w:p w14:paraId="02EDBB81" w14:textId="77777777" w:rsidR="002D6F76" w:rsidRPr="002D6F76" w:rsidRDefault="002D6F76" w:rsidP="00AE25F3">
      <w:pPr>
        <w:pStyle w:val="EndNoteBibliography"/>
        <w:spacing w:beforeLines="60" w:before="144"/>
        <w:rPr>
          <w:noProof/>
        </w:rPr>
      </w:pPr>
      <w:r w:rsidRPr="002D6F76">
        <w:rPr>
          <w:noProof/>
        </w:rPr>
        <w:t>85.</w:t>
      </w:r>
      <w:r w:rsidRPr="002D6F76">
        <w:rPr>
          <w:noProof/>
        </w:rPr>
        <w:tab/>
        <w:t>Domingo JL, Nadal M. Carcinogenicity of consumption of red meat and processed meat: A review of scientific news since the IARC decision. Food Chem Toxicol. 2017;105:256-61.</w:t>
      </w:r>
    </w:p>
    <w:p w14:paraId="0E163A17" w14:textId="77777777" w:rsidR="002D6F76" w:rsidRPr="002D6F76" w:rsidRDefault="002D6F76" w:rsidP="00AE25F3">
      <w:pPr>
        <w:pStyle w:val="EndNoteBibliography"/>
        <w:spacing w:beforeLines="60" w:before="144"/>
        <w:rPr>
          <w:noProof/>
        </w:rPr>
      </w:pPr>
      <w:r w:rsidRPr="002D6F76">
        <w:rPr>
          <w:noProof/>
        </w:rPr>
        <w:t>86.</w:t>
      </w:r>
      <w:r w:rsidRPr="002D6F76">
        <w:rPr>
          <w:noProof/>
        </w:rPr>
        <w:tab/>
        <w:t>Sinha R, Cross AJ, Graubard BI, Leitzmann MF, Schatzkin A. Meat Intake and Mortality: A Prospective Study of Over Half a Million People. Archives of Internal Medicine. 2009;169(6):562 - 71.</w:t>
      </w:r>
    </w:p>
    <w:p w14:paraId="61C236B5" w14:textId="77777777" w:rsidR="002D6F76" w:rsidRPr="002D6F76" w:rsidRDefault="002D6F76" w:rsidP="00AE25F3">
      <w:pPr>
        <w:pStyle w:val="EndNoteBibliography"/>
        <w:spacing w:beforeLines="60" w:before="144"/>
        <w:rPr>
          <w:noProof/>
        </w:rPr>
      </w:pPr>
      <w:r w:rsidRPr="002D6F76">
        <w:rPr>
          <w:noProof/>
        </w:rPr>
        <w:t>87.</w:t>
      </w:r>
      <w:r w:rsidRPr="002D6F76">
        <w:rPr>
          <w:noProof/>
        </w:rPr>
        <w:tab/>
        <w:t>Zheng Y, Li Y, Satija A, Pan A, Sotos-Prieto M, Rimm E, et al. Association of changes in red meat consumption with total and cause specific mortality among US women and men: two prospective cohort studies. BMJ. 2019;365:l2110.</w:t>
      </w:r>
    </w:p>
    <w:p w14:paraId="76838B39" w14:textId="77777777" w:rsidR="002D6F76" w:rsidRPr="002D6F76" w:rsidRDefault="002D6F76" w:rsidP="00AE25F3">
      <w:pPr>
        <w:pStyle w:val="EndNoteBibliography"/>
        <w:spacing w:beforeLines="60" w:before="144"/>
        <w:rPr>
          <w:noProof/>
        </w:rPr>
      </w:pPr>
      <w:r w:rsidRPr="002D6F76">
        <w:rPr>
          <w:noProof/>
        </w:rPr>
        <w:t>88.</w:t>
      </w:r>
      <w:r w:rsidRPr="002D6F76">
        <w:rPr>
          <w:noProof/>
        </w:rPr>
        <w:tab/>
        <w:t>Farvid MS, Sidahmed E, Spence ND, Mante Angua K, Rosner BA, Barnett JB. Consumption of red meat and processed meat and cancer incidence: a systematic review and meta-analysis of prospective studies. Eur J Epidemiol. 2021;36(9):937-51.</w:t>
      </w:r>
    </w:p>
    <w:p w14:paraId="48F71C32" w14:textId="77777777" w:rsidR="002D6F76" w:rsidRPr="002D6F76" w:rsidRDefault="002D6F76" w:rsidP="00AE25F3">
      <w:pPr>
        <w:pStyle w:val="EndNoteBibliography"/>
        <w:spacing w:beforeLines="60" w:before="144"/>
        <w:rPr>
          <w:noProof/>
        </w:rPr>
      </w:pPr>
      <w:r w:rsidRPr="002D6F76">
        <w:rPr>
          <w:noProof/>
        </w:rPr>
        <w:t>89.</w:t>
      </w:r>
      <w:r w:rsidRPr="002D6F76">
        <w:rPr>
          <w:noProof/>
        </w:rPr>
        <w:tab/>
        <w:t>Inoue-Choi M, Sinha R, Gierach GL, Ward MH. Red and processed meat, nitrite, and heme iron intakes and postmenopausal breast cancer risk in the NIH-AARP Diet and Health Study. Int J Cancer. 2016;138(7):1609-18.</w:t>
      </w:r>
    </w:p>
    <w:p w14:paraId="72D56DDF" w14:textId="77777777" w:rsidR="002D6F76" w:rsidRPr="002D6F76" w:rsidRDefault="002D6F76" w:rsidP="00AE25F3">
      <w:pPr>
        <w:pStyle w:val="EndNoteBibliography"/>
        <w:spacing w:beforeLines="60" w:before="144"/>
        <w:rPr>
          <w:noProof/>
        </w:rPr>
      </w:pPr>
      <w:r w:rsidRPr="002D6F76">
        <w:rPr>
          <w:noProof/>
        </w:rPr>
        <w:t>90.</w:t>
      </w:r>
      <w:r w:rsidRPr="002D6F76">
        <w:rPr>
          <w:noProof/>
        </w:rPr>
        <w:tab/>
        <w:t>Li C, Bishop TRP, Imamura F, Sharp SJ, Pearce M, Brage S, et al. Meat consumption and incident type 2 diabetes: an individual-participant federated meta-analysis of 1·97 million adults with 100</w:t>
      </w:r>
      <w:r w:rsidRPr="002D6F76">
        <w:rPr>
          <w:rFonts w:ascii="Times New Roman" w:hAnsi="Times New Roman" w:cs="Times New Roman"/>
          <w:noProof/>
        </w:rPr>
        <w:t> </w:t>
      </w:r>
      <w:r w:rsidRPr="002D6F76">
        <w:rPr>
          <w:noProof/>
        </w:rPr>
        <w:t>000 incident cases from 31 cohorts in 20 countries. The Lancet Diabetes &amp; Endocrinology. 2024;12(9):619-30.</w:t>
      </w:r>
    </w:p>
    <w:p w14:paraId="11889133" w14:textId="77777777" w:rsidR="002D6F76" w:rsidRPr="002D6F76" w:rsidRDefault="002D6F76" w:rsidP="00AE25F3">
      <w:pPr>
        <w:pStyle w:val="EndNoteBibliography"/>
        <w:spacing w:beforeLines="60" w:before="144"/>
        <w:rPr>
          <w:noProof/>
        </w:rPr>
      </w:pPr>
      <w:r w:rsidRPr="002D6F76">
        <w:rPr>
          <w:noProof/>
        </w:rPr>
        <w:t>91.</w:t>
      </w:r>
      <w:r w:rsidRPr="002D6F76">
        <w:rPr>
          <w:noProof/>
        </w:rPr>
        <w:tab/>
        <w:t>Larsson SC, Orsini N. Red meat and processed meat consumption and all-cause mortality: a meta-analysis. Am J Epidemiol. 2014;179(3):282-9.</w:t>
      </w:r>
    </w:p>
    <w:p w14:paraId="27C1E750" w14:textId="77777777" w:rsidR="002D6F76" w:rsidRPr="002D6F76" w:rsidRDefault="002D6F76" w:rsidP="00AE25F3">
      <w:pPr>
        <w:pStyle w:val="EndNoteBibliography"/>
        <w:spacing w:beforeLines="60" w:before="144"/>
        <w:rPr>
          <w:noProof/>
        </w:rPr>
      </w:pPr>
      <w:r w:rsidRPr="002D6F76">
        <w:rPr>
          <w:noProof/>
        </w:rPr>
        <w:t>92.</w:t>
      </w:r>
      <w:r w:rsidRPr="002D6F76">
        <w:rPr>
          <w:noProof/>
        </w:rPr>
        <w:tab/>
        <w:t>Schwingshackl L, Schwedhelm C, Hoffmann G, Lampousi AM, Knuppel S, Iqbal K, et al. Food groups and risk of all-cause mortality: a systematic review and meta-analysis of prospective studies. Am J Clin Nutr. 2017;105(6):1462-73.</w:t>
      </w:r>
    </w:p>
    <w:p w14:paraId="554D8B71" w14:textId="77777777" w:rsidR="002D6F76" w:rsidRPr="002D6F76" w:rsidRDefault="002D6F76" w:rsidP="00AE25F3">
      <w:pPr>
        <w:pStyle w:val="EndNoteBibliography"/>
        <w:spacing w:beforeLines="60" w:before="144"/>
        <w:rPr>
          <w:noProof/>
        </w:rPr>
      </w:pPr>
      <w:r w:rsidRPr="002D6F76">
        <w:rPr>
          <w:noProof/>
        </w:rPr>
        <w:t>93.</w:t>
      </w:r>
      <w:r w:rsidRPr="002D6F76">
        <w:rPr>
          <w:noProof/>
        </w:rPr>
        <w:tab/>
        <w:t>IARC. Red Meat and Processed Meat. Lyon, France, WHO; 2018.</w:t>
      </w:r>
    </w:p>
    <w:p w14:paraId="50513A91" w14:textId="422BCB84" w:rsidR="002D6F76" w:rsidRPr="002D6F76" w:rsidRDefault="002D6F76" w:rsidP="00AE25F3">
      <w:pPr>
        <w:pStyle w:val="EndNoteBibliography"/>
        <w:spacing w:beforeLines="60" w:before="144"/>
        <w:rPr>
          <w:noProof/>
        </w:rPr>
      </w:pPr>
      <w:r w:rsidRPr="002D6F76">
        <w:rPr>
          <w:noProof/>
        </w:rPr>
        <w:t>94.</w:t>
      </w:r>
      <w:r w:rsidRPr="002D6F76">
        <w:rPr>
          <w:noProof/>
        </w:rPr>
        <w:tab/>
        <w:t xml:space="preserve">NHS. Meat In Your Diet: National Health Service; 2021 [Available from: </w:t>
      </w:r>
      <w:hyperlink r:id="rId59" w:history="1">
        <w:r w:rsidRPr="002D6F76">
          <w:rPr>
            <w:rStyle w:val="Hyperlink"/>
            <w:noProof/>
          </w:rPr>
          <w:t>https://www.nhs.uk/live-well/eat-well/food-types/meat-nutrition/</w:t>
        </w:r>
      </w:hyperlink>
      <w:r w:rsidRPr="002D6F76">
        <w:rPr>
          <w:noProof/>
        </w:rPr>
        <w:t>.</w:t>
      </w:r>
    </w:p>
    <w:p w14:paraId="29AADCBD" w14:textId="77777777" w:rsidR="002D6F76" w:rsidRPr="002D6F76" w:rsidRDefault="002D6F76" w:rsidP="00AE25F3">
      <w:pPr>
        <w:pStyle w:val="EndNoteBibliography"/>
        <w:spacing w:beforeLines="60" w:before="144"/>
        <w:rPr>
          <w:noProof/>
        </w:rPr>
      </w:pPr>
      <w:r w:rsidRPr="002D6F76">
        <w:rPr>
          <w:noProof/>
        </w:rPr>
        <w:t>95.</w:t>
      </w:r>
      <w:r w:rsidRPr="002D6F76">
        <w:rPr>
          <w:noProof/>
        </w:rPr>
        <w:tab/>
        <w:t>Williams PG. Nutritional composition of red meat. 2007.</w:t>
      </w:r>
    </w:p>
    <w:p w14:paraId="728BFB6B" w14:textId="77777777" w:rsidR="002D6F76" w:rsidRPr="002D6F76" w:rsidRDefault="002D6F76" w:rsidP="00AE25F3">
      <w:pPr>
        <w:pStyle w:val="EndNoteBibliography"/>
        <w:spacing w:beforeLines="60" w:before="144"/>
        <w:rPr>
          <w:noProof/>
        </w:rPr>
      </w:pPr>
      <w:r w:rsidRPr="002D6F76">
        <w:rPr>
          <w:noProof/>
        </w:rPr>
        <w:t>96.</w:t>
      </w:r>
      <w:r w:rsidRPr="002D6F76">
        <w:rPr>
          <w:noProof/>
        </w:rPr>
        <w:tab/>
        <w:t>Rouhani MH, Salehi-Abargouei A, Surkan PJ, Azadbakht L. Is there a relationship between red or processed meat intake and obesity? A systematic review and meta-analysis of observational studies. Obes Rev. 2014;15(9):740-8.</w:t>
      </w:r>
    </w:p>
    <w:p w14:paraId="37D2D7EA" w14:textId="77777777" w:rsidR="002D6F76" w:rsidRPr="002D6F76" w:rsidRDefault="002D6F76" w:rsidP="00AE25F3">
      <w:pPr>
        <w:pStyle w:val="EndNoteBibliography"/>
        <w:spacing w:beforeLines="60" w:before="144"/>
        <w:rPr>
          <w:noProof/>
        </w:rPr>
      </w:pPr>
      <w:r w:rsidRPr="002D6F76">
        <w:rPr>
          <w:noProof/>
        </w:rPr>
        <w:t>97.</w:t>
      </w:r>
      <w:r w:rsidRPr="002D6F76">
        <w:rPr>
          <w:noProof/>
        </w:rPr>
        <w:tab/>
        <w:t>Gu X, Drouin-Chartier J-P, Sacks FM, Hu FB, Rosner B, Willett WC. Red meat intake and risk of type 2 diabetes in a prospective cohort study of United States females and males. The American Journal of Clinical Nutrition. 2023;118(6):1153-63.</w:t>
      </w:r>
    </w:p>
    <w:p w14:paraId="7B6F6BD7" w14:textId="77777777" w:rsidR="002D6F76" w:rsidRPr="002D6F76" w:rsidRDefault="002D6F76" w:rsidP="00AE25F3">
      <w:pPr>
        <w:pStyle w:val="EndNoteBibliography"/>
        <w:spacing w:beforeLines="60" w:before="144"/>
        <w:rPr>
          <w:noProof/>
        </w:rPr>
      </w:pPr>
      <w:r w:rsidRPr="002D6F76">
        <w:rPr>
          <w:noProof/>
        </w:rPr>
        <w:t>98.</w:t>
      </w:r>
      <w:r w:rsidRPr="002D6F76">
        <w:rPr>
          <w:noProof/>
        </w:rPr>
        <w:tab/>
        <w:t>Abete I, Romaguera D, Vieira AR, Lopez de Munain A, Norat T. Association between total, processed, red and white meat consumption and all-cause, CVD and IHD mortality: a meta-analysis of cohort studies. Br J Nutr. 2014;112(5):762-75.</w:t>
      </w:r>
    </w:p>
    <w:p w14:paraId="6EB82A0F" w14:textId="77777777" w:rsidR="002D6F76" w:rsidRPr="002D6F76" w:rsidRDefault="002D6F76" w:rsidP="00AE25F3">
      <w:pPr>
        <w:pStyle w:val="EndNoteBibliography"/>
        <w:spacing w:beforeLines="60" w:before="144"/>
        <w:rPr>
          <w:noProof/>
        </w:rPr>
      </w:pPr>
      <w:r w:rsidRPr="002D6F76">
        <w:rPr>
          <w:noProof/>
        </w:rPr>
        <w:t>99.</w:t>
      </w:r>
      <w:r w:rsidRPr="002D6F76">
        <w:rPr>
          <w:noProof/>
        </w:rPr>
        <w:tab/>
        <w:t>Bechthold A, Boeing H, Schwedhelm C, Hoffmann G, Knuppel S, Iqbal K, et al. Food groups and risk of coronary heart disease, stroke and heart failure: A systematic review and dose-response meta-analysis of prospective studies. Crit Rev Food Sci Nutr. 2019;59(7):1071-90.</w:t>
      </w:r>
    </w:p>
    <w:p w14:paraId="6AF02017" w14:textId="77777777" w:rsidR="002D6F76" w:rsidRPr="002D6F76" w:rsidRDefault="002D6F76" w:rsidP="00AE25F3">
      <w:pPr>
        <w:pStyle w:val="EndNoteBibliography"/>
        <w:spacing w:beforeLines="60" w:before="144"/>
        <w:rPr>
          <w:noProof/>
        </w:rPr>
      </w:pPr>
      <w:r w:rsidRPr="002D6F76">
        <w:rPr>
          <w:noProof/>
        </w:rPr>
        <w:lastRenderedPageBreak/>
        <w:t>100.</w:t>
      </w:r>
      <w:r w:rsidRPr="002D6F76">
        <w:rPr>
          <w:noProof/>
        </w:rPr>
        <w:tab/>
        <w:t>Alshahrani SM, Fraser GE, Sabate J, Knutsen R, Shavlik D, Mashchak A, et al. Red and Processed Meat and Mortality in a Low Meat Intake Population. Nutrients. 2019;11(3).</w:t>
      </w:r>
    </w:p>
    <w:p w14:paraId="0E11097A" w14:textId="77777777" w:rsidR="002D6F76" w:rsidRPr="002D6F76" w:rsidRDefault="002D6F76" w:rsidP="00AE25F3">
      <w:pPr>
        <w:pStyle w:val="EndNoteBibliography"/>
        <w:spacing w:beforeLines="60" w:before="144"/>
        <w:rPr>
          <w:noProof/>
        </w:rPr>
      </w:pPr>
      <w:r w:rsidRPr="002D6F76">
        <w:rPr>
          <w:noProof/>
        </w:rPr>
        <w:t>101.</w:t>
      </w:r>
      <w:r w:rsidRPr="002D6F76">
        <w:rPr>
          <w:noProof/>
        </w:rPr>
        <w:tab/>
        <w:t>Zhong VW, Van Horn L, Greenland P, Carnethon MR, Ning H, Wilkins JT, et al. Associations of Processed Meat, Unprocessed Red Meat, Poultry, or Fish Intake With Incident Cardiovascular Disease and All-Cause Mortality. JAMA Internal Medicine. 2020;180(4):503-12.</w:t>
      </w:r>
    </w:p>
    <w:p w14:paraId="317730A3" w14:textId="77777777" w:rsidR="002D6F76" w:rsidRPr="002D6F76" w:rsidRDefault="002D6F76" w:rsidP="00AE25F3">
      <w:pPr>
        <w:pStyle w:val="EndNoteBibliography"/>
        <w:spacing w:beforeLines="60" w:before="144"/>
        <w:rPr>
          <w:noProof/>
        </w:rPr>
      </w:pPr>
      <w:r w:rsidRPr="002D6F76">
        <w:rPr>
          <w:noProof/>
        </w:rPr>
        <w:t>102.</w:t>
      </w:r>
      <w:r w:rsidRPr="002D6F76">
        <w:rPr>
          <w:noProof/>
        </w:rPr>
        <w:tab/>
        <w:t>Fogelholm M, Kanerva N, Mannisto S. Association between red and processed meat consumption and chronic diseases: the confounding role of other dietary factors. Eur J Clin Nutr. 2015;69(9):1060-5.</w:t>
      </w:r>
    </w:p>
    <w:p w14:paraId="143F0DC9" w14:textId="77777777" w:rsidR="002D6F76" w:rsidRPr="002D6F76" w:rsidRDefault="002D6F76" w:rsidP="00AE25F3">
      <w:pPr>
        <w:pStyle w:val="EndNoteBibliography"/>
        <w:spacing w:beforeLines="60" w:before="144"/>
        <w:rPr>
          <w:noProof/>
        </w:rPr>
      </w:pPr>
      <w:r w:rsidRPr="002D6F76">
        <w:rPr>
          <w:noProof/>
        </w:rPr>
        <w:t>103.</w:t>
      </w:r>
      <w:r w:rsidRPr="002D6F76">
        <w:rPr>
          <w:noProof/>
        </w:rPr>
        <w:tab/>
        <w:t>Bellavia A, Stilling F, Wolk A. High red meat intake and all-cause cardiovascular and cancer mortality: is the risk modified by fruit and vegetable intake? Am J Clin Nutr. 2016;104(4):1137-43.</w:t>
      </w:r>
    </w:p>
    <w:p w14:paraId="67197E26" w14:textId="77777777" w:rsidR="002D6F76" w:rsidRPr="002D6F76" w:rsidRDefault="002D6F76" w:rsidP="00AE25F3">
      <w:pPr>
        <w:pStyle w:val="EndNoteBibliography"/>
        <w:spacing w:beforeLines="60" w:before="144"/>
        <w:rPr>
          <w:noProof/>
        </w:rPr>
      </w:pPr>
      <w:r w:rsidRPr="002D6F76">
        <w:rPr>
          <w:noProof/>
        </w:rPr>
        <w:t>104.</w:t>
      </w:r>
      <w:r w:rsidRPr="002D6F76">
        <w:rPr>
          <w:noProof/>
        </w:rPr>
        <w:tab/>
        <w:t>Maximova K, Khodayari Moez E, Dabravolskaj J, Ferdinands AR, Dinu I, Lo Siou G, et al. Co-consumption of Vegetables and Fruit, Whole Grains, and Fiber Reduces the Cancer Risk of Red and Processed Meat in a Large Prospective Cohort of Adults from Alberta's Tomorrow Project. Nutrients. 2020;12(8).</w:t>
      </w:r>
    </w:p>
    <w:p w14:paraId="4D7FD318" w14:textId="7982EEBE" w:rsidR="002D6F76" w:rsidRPr="002D6F76" w:rsidRDefault="002D6F76" w:rsidP="00AE25F3">
      <w:pPr>
        <w:pStyle w:val="EndNoteBibliography"/>
        <w:spacing w:beforeLines="60" w:before="144"/>
        <w:rPr>
          <w:noProof/>
        </w:rPr>
      </w:pPr>
      <w:r w:rsidRPr="002D6F76">
        <w:rPr>
          <w:noProof/>
        </w:rPr>
        <w:t>105.</w:t>
      </w:r>
      <w:r w:rsidRPr="002D6F76">
        <w:rPr>
          <w:noProof/>
        </w:rPr>
        <w:tab/>
        <w:t xml:space="preserve">IHME (Institute for Health Metrics and Evaluation). GBD Compare: IMHE Viz Hub. ; 2024 [Available from: </w:t>
      </w:r>
      <w:hyperlink r:id="rId60" w:history="1">
        <w:r w:rsidRPr="002D6F76">
          <w:rPr>
            <w:rStyle w:val="Hyperlink"/>
            <w:noProof/>
          </w:rPr>
          <w:t>https://vizhub.healthdata.org/gbd-compare/#</w:t>
        </w:r>
      </w:hyperlink>
      <w:r w:rsidRPr="002D6F76">
        <w:rPr>
          <w:noProof/>
        </w:rPr>
        <w:t>.</w:t>
      </w:r>
    </w:p>
    <w:p w14:paraId="6E5CEB48" w14:textId="77777777" w:rsidR="002D6F76" w:rsidRPr="002D6F76" w:rsidRDefault="002D6F76" w:rsidP="00AE25F3">
      <w:pPr>
        <w:pStyle w:val="EndNoteBibliography"/>
        <w:spacing w:beforeLines="60" w:before="144"/>
        <w:rPr>
          <w:noProof/>
        </w:rPr>
      </w:pPr>
      <w:r w:rsidRPr="002D6F76">
        <w:rPr>
          <w:noProof/>
        </w:rPr>
        <w:t>106.</w:t>
      </w:r>
      <w:r w:rsidRPr="002D6F76">
        <w:rPr>
          <w:noProof/>
        </w:rPr>
        <w:tab/>
        <w:t>Han MA, Zeraatkar D, Guyatt GH, Vernooij RWM, El Dib R, Zhang Y, et al. Reduction of Red and Processed Meat Intake and Cancer Mortality and Incidence: A Systematic Review and Meta-analysis of Cohort Studies. Ann Intern Med. 2019;171(10):711-20.</w:t>
      </w:r>
    </w:p>
    <w:p w14:paraId="47B8E7C1" w14:textId="77777777" w:rsidR="002D6F76" w:rsidRPr="002D6F76" w:rsidRDefault="002D6F76" w:rsidP="00AE25F3">
      <w:pPr>
        <w:pStyle w:val="EndNoteBibliography"/>
        <w:spacing w:beforeLines="60" w:before="144"/>
        <w:rPr>
          <w:noProof/>
        </w:rPr>
      </w:pPr>
      <w:r w:rsidRPr="002D6F76">
        <w:rPr>
          <w:noProof/>
        </w:rPr>
        <w:t>107.</w:t>
      </w:r>
      <w:r w:rsidRPr="002D6F76">
        <w:rPr>
          <w:noProof/>
        </w:rPr>
        <w:tab/>
        <w:t>Johnston BC, Zeraatkar D, Han MA, Vernooij RWM, Valli C, El Dib R, et al. Unprocessed Red Meat and Processed Meat Consumption: Dietary Guideline Recommendations From the Nutritional Recommendations (NutriRECS) Consortium. Ann Intern Med. 2019;171(10):756-64.</w:t>
      </w:r>
    </w:p>
    <w:p w14:paraId="12545721" w14:textId="77777777" w:rsidR="002D6F76" w:rsidRPr="002D6F76" w:rsidRDefault="002D6F76" w:rsidP="00AE25F3">
      <w:pPr>
        <w:pStyle w:val="EndNoteBibliography"/>
        <w:spacing w:beforeLines="60" w:before="144"/>
        <w:rPr>
          <w:noProof/>
        </w:rPr>
      </w:pPr>
      <w:r w:rsidRPr="002D6F76">
        <w:rPr>
          <w:noProof/>
        </w:rPr>
        <w:t>108.</w:t>
      </w:r>
      <w:r w:rsidRPr="002D6F76">
        <w:rPr>
          <w:noProof/>
        </w:rPr>
        <w:tab/>
        <w:t>Vernooij RWM, Zeraatkar D, Han MA, El Dib R, Zworth M, Milio K, et al. Patterns of Red and Processed Meat Consumption and Risk for Cardiometabolic and Cancer Outcomes: A Systematic Review and Meta-analysis of Cohort Studies. Annals of internal medicine. 2019;171(10):732-41.</w:t>
      </w:r>
    </w:p>
    <w:p w14:paraId="62C179A0" w14:textId="77777777" w:rsidR="002D6F76" w:rsidRPr="002D6F76" w:rsidRDefault="002D6F76" w:rsidP="00AE25F3">
      <w:pPr>
        <w:pStyle w:val="EndNoteBibliography"/>
        <w:spacing w:beforeLines="60" w:before="144"/>
        <w:rPr>
          <w:noProof/>
        </w:rPr>
      </w:pPr>
      <w:r w:rsidRPr="002D6F76">
        <w:rPr>
          <w:noProof/>
        </w:rPr>
        <w:t>109.</w:t>
      </w:r>
      <w:r w:rsidRPr="002D6F76">
        <w:rPr>
          <w:noProof/>
        </w:rPr>
        <w:tab/>
        <w:t>Zeraatkar D, Johnston BC, Bartoszko J, Cheung K, Bala MM, Valli C, et al. Effect of Lower Versus Higher Red Meat Intake on Cardiometabolic and Cancer Outcomes: A Systematic Review of Randomized Trials. Ann Intern Med. 2019;171(10):721-31.</w:t>
      </w:r>
    </w:p>
    <w:p w14:paraId="18BF3F46" w14:textId="77777777" w:rsidR="002D6F76" w:rsidRPr="002D6F76" w:rsidRDefault="002D6F76" w:rsidP="00AE25F3">
      <w:pPr>
        <w:pStyle w:val="EndNoteBibliography"/>
        <w:spacing w:beforeLines="60" w:before="144"/>
        <w:rPr>
          <w:noProof/>
        </w:rPr>
      </w:pPr>
      <w:r w:rsidRPr="002D6F76">
        <w:rPr>
          <w:noProof/>
        </w:rPr>
        <w:t>110.</w:t>
      </w:r>
      <w:r w:rsidRPr="002D6F76">
        <w:rPr>
          <w:noProof/>
        </w:rPr>
        <w:tab/>
        <w:t>Irving M, Eramudugolla R, Cherbuin N, Anstey KJ. A Critical Review of Grading Systems: Implications for Public Health Policy. Evaluation &amp; the health professions. 2017;40(2):244-62.</w:t>
      </w:r>
    </w:p>
    <w:p w14:paraId="056AC668" w14:textId="77777777" w:rsidR="002D6F76" w:rsidRPr="002D6F76" w:rsidRDefault="002D6F76" w:rsidP="00AE25F3">
      <w:pPr>
        <w:pStyle w:val="EndNoteBibliography"/>
        <w:spacing w:beforeLines="60" w:before="144"/>
        <w:rPr>
          <w:noProof/>
        </w:rPr>
      </w:pPr>
      <w:r w:rsidRPr="002D6F76">
        <w:rPr>
          <w:noProof/>
        </w:rPr>
        <w:t>111.</w:t>
      </w:r>
      <w:r w:rsidRPr="002D6F76">
        <w:rPr>
          <w:noProof/>
        </w:rPr>
        <w:tab/>
        <w:t>Guyatt G, Oxman AD, Akl EA, Kunz R, Vist G, Brozek J, et al. GRADE guidelines: 1. Introduction-GRADE evidence profiles and summary of findings tables. J Clin Epidemiol. 2011;64(4):383-94.</w:t>
      </w:r>
    </w:p>
    <w:p w14:paraId="3B349607" w14:textId="77777777" w:rsidR="002D6F76" w:rsidRPr="002D6F76" w:rsidRDefault="002D6F76" w:rsidP="00AE25F3">
      <w:pPr>
        <w:pStyle w:val="EndNoteBibliography"/>
        <w:spacing w:beforeLines="60" w:before="144"/>
        <w:rPr>
          <w:noProof/>
        </w:rPr>
      </w:pPr>
      <w:r w:rsidRPr="002D6F76">
        <w:rPr>
          <w:noProof/>
        </w:rPr>
        <w:t>112.</w:t>
      </w:r>
      <w:r w:rsidRPr="002D6F76">
        <w:rPr>
          <w:noProof/>
        </w:rPr>
        <w:tab/>
        <w:t>Hilton Boon M, Thomson H, Shaw B, Akl EA, Lhachimi SK, Lopez-Alcalde J, et al. Challenges in applying the GRADE approach in public health guidelines and systematic reviews: a concept article from the GRADE Public Health Group. J Clin Epidemiol. 2021;135:42-53.</w:t>
      </w:r>
    </w:p>
    <w:p w14:paraId="265EA9D3" w14:textId="77777777" w:rsidR="002D6F76" w:rsidRPr="002D6F76" w:rsidRDefault="002D6F76" w:rsidP="00AE25F3">
      <w:pPr>
        <w:pStyle w:val="EndNoteBibliography"/>
        <w:spacing w:beforeLines="60" w:before="144"/>
        <w:rPr>
          <w:noProof/>
        </w:rPr>
      </w:pPr>
      <w:r w:rsidRPr="002D6F76">
        <w:rPr>
          <w:noProof/>
        </w:rPr>
        <w:t>113.</w:t>
      </w:r>
      <w:r w:rsidRPr="002D6F76">
        <w:rPr>
          <w:noProof/>
        </w:rPr>
        <w:tab/>
        <w:t>Dyer O. New red meat guidelines are undermined by undisclosed ties and faulty methods, say critics. BMJ. 2019;367:l6001.</w:t>
      </w:r>
    </w:p>
    <w:p w14:paraId="2DE15FF0" w14:textId="77777777" w:rsidR="002D6F76" w:rsidRPr="002D6F76" w:rsidRDefault="002D6F76" w:rsidP="00AE25F3">
      <w:pPr>
        <w:pStyle w:val="EndNoteBibliography"/>
        <w:spacing w:beforeLines="60" w:before="144"/>
        <w:rPr>
          <w:noProof/>
        </w:rPr>
      </w:pPr>
      <w:r w:rsidRPr="002D6F76">
        <w:rPr>
          <w:noProof/>
        </w:rPr>
        <w:t>114.</w:t>
      </w:r>
      <w:r w:rsidRPr="002D6F76">
        <w:rPr>
          <w:noProof/>
        </w:rPr>
        <w:tab/>
        <w:t>Qian F, Riddle MC, Wylie-Rosett J, Hu FB. Red and Processed Meats and Health Risks: How Strong Is the Evidence? Diabetes Care. 2020;43(2):265-71.</w:t>
      </w:r>
    </w:p>
    <w:p w14:paraId="07A51D9B" w14:textId="77777777" w:rsidR="002D6F76" w:rsidRPr="002D6F76" w:rsidRDefault="002D6F76" w:rsidP="00AE25F3">
      <w:pPr>
        <w:pStyle w:val="EndNoteBibliography"/>
        <w:spacing w:beforeLines="60" w:before="144"/>
        <w:rPr>
          <w:noProof/>
        </w:rPr>
      </w:pPr>
      <w:r w:rsidRPr="002D6F76">
        <w:rPr>
          <w:noProof/>
        </w:rPr>
        <w:t>115.</w:t>
      </w:r>
      <w:r w:rsidRPr="002D6F76">
        <w:rPr>
          <w:noProof/>
        </w:rPr>
        <w:tab/>
        <w:t>Zheng P, Afshin A, Biryukov S, Bisignano C, Brauer M, Bryazka D, et al. The Burden of Proof studies: assessing the evidence of risk. Nature medicine. 2022;28(10):2038-44.</w:t>
      </w:r>
    </w:p>
    <w:p w14:paraId="113DFDD2" w14:textId="77777777" w:rsidR="002D6F76" w:rsidRPr="002D6F76" w:rsidRDefault="002D6F76" w:rsidP="00AE25F3">
      <w:pPr>
        <w:pStyle w:val="EndNoteBibliography"/>
        <w:spacing w:beforeLines="60" w:before="144"/>
        <w:rPr>
          <w:noProof/>
        </w:rPr>
      </w:pPr>
      <w:r w:rsidRPr="002D6F76">
        <w:rPr>
          <w:noProof/>
        </w:rPr>
        <w:t>116.</w:t>
      </w:r>
      <w:r w:rsidRPr="002D6F76">
        <w:rPr>
          <w:noProof/>
        </w:rPr>
        <w:tab/>
        <w:t>Lescinsky H, Afshin A, Ashbaugh C, Bisignano C, Brauer M, Ferrara G, et al. Health effects associated with consumption of unprocessed red meat: a Burden of Proof study. Nat Med. 2022;28(10):2075-82.</w:t>
      </w:r>
    </w:p>
    <w:p w14:paraId="5C4F5A59" w14:textId="77777777" w:rsidR="002D6F76" w:rsidRPr="002D6F76" w:rsidRDefault="002D6F76" w:rsidP="00AE25F3">
      <w:pPr>
        <w:pStyle w:val="EndNoteBibliography"/>
        <w:spacing w:beforeLines="60" w:before="144"/>
        <w:rPr>
          <w:noProof/>
        </w:rPr>
      </w:pPr>
      <w:r w:rsidRPr="002D6F76">
        <w:rPr>
          <w:noProof/>
        </w:rPr>
        <w:t>117.</w:t>
      </w:r>
      <w:r w:rsidRPr="002D6F76">
        <w:rPr>
          <w:noProof/>
        </w:rPr>
        <w:tab/>
        <w:t>Stanaway JD, Hay SI, Murray CJL, Collaborators GBDRF. GBD 2019 study informs industry yet crucial questions remain unanswered - Authors' reply. Lancet. 2023;401(10378):731-2.</w:t>
      </w:r>
    </w:p>
    <w:p w14:paraId="107B955C" w14:textId="77777777" w:rsidR="002D6F76" w:rsidRPr="002D6F76" w:rsidRDefault="002D6F76" w:rsidP="00AE25F3">
      <w:pPr>
        <w:pStyle w:val="EndNoteBibliography"/>
        <w:spacing w:beforeLines="60" w:before="144"/>
        <w:rPr>
          <w:noProof/>
        </w:rPr>
      </w:pPr>
      <w:r w:rsidRPr="002D6F76">
        <w:rPr>
          <w:noProof/>
        </w:rPr>
        <w:t>118.</w:t>
      </w:r>
      <w:r w:rsidRPr="002D6F76">
        <w:rPr>
          <w:noProof/>
        </w:rPr>
        <w:tab/>
        <w:t>Glenn AJ, Gu X, Hu FB, Wang M, Willett WC. Concerns about the Burden of Proof studies. Nat Med. 2023;29(4):823-5.</w:t>
      </w:r>
    </w:p>
    <w:p w14:paraId="3212D6B9" w14:textId="77777777" w:rsidR="002D6F76" w:rsidRPr="002D6F76" w:rsidRDefault="002D6F76" w:rsidP="00AE25F3">
      <w:pPr>
        <w:pStyle w:val="EndNoteBibliography"/>
        <w:spacing w:beforeLines="60" w:before="144"/>
        <w:rPr>
          <w:noProof/>
        </w:rPr>
      </w:pPr>
      <w:r w:rsidRPr="002D6F76">
        <w:rPr>
          <w:noProof/>
        </w:rPr>
        <w:lastRenderedPageBreak/>
        <w:t>119.</w:t>
      </w:r>
      <w:r w:rsidRPr="002D6F76">
        <w:rPr>
          <w:noProof/>
        </w:rPr>
        <w:tab/>
        <w:t>Kaartinen NE, Tapanainen H, Maukonen M, Paivarinta E, Valsta LM, Itkonen ST, et al. Partial replacement of red and processed meat with legumes: a modelling study of the impact on nutrient intakes and nutrient adequacy on the population level. Public Health Nutrition. 2023;26(2):303-14.</w:t>
      </w:r>
    </w:p>
    <w:p w14:paraId="0DB7217D" w14:textId="77777777" w:rsidR="002D6F76" w:rsidRPr="002D6F76" w:rsidRDefault="002D6F76" w:rsidP="00AE25F3">
      <w:pPr>
        <w:pStyle w:val="EndNoteBibliography"/>
        <w:spacing w:beforeLines="60" w:before="144"/>
        <w:rPr>
          <w:noProof/>
        </w:rPr>
      </w:pPr>
      <w:r w:rsidRPr="002D6F76">
        <w:rPr>
          <w:noProof/>
        </w:rPr>
        <w:t>120.</w:t>
      </w:r>
      <w:r w:rsidRPr="002D6F76">
        <w:rPr>
          <w:noProof/>
        </w:rPr>
        <w:tab/>
        <w:t>Maukonen M, Harald K, Kaartinen NE, Tapanainen H, Albanes D, Eriksson J, et al. Partial substitution of red or processed meat with plant-based foods and the risk of type 2 diabetes. Sci Rep. 2023;13(1):5874.</w:t>
      </w:r>
    </w:p>
    <w:p w14:paraId="0F8F4B16" w14:textId="77777777" w:rsidR="002D6F76" w:rsidRPr="002D6F76" w:rsidRDefault="002D6F76" w:rsidP="00AE25F3">
      <w:pPr>
        <w:pStyle w:val="EndNoteBibliography"/>
        <w:spacing w:beforeLines="60" w:before="144"/>
        <w:rPr>
          <w:noProof/>
        </w:rPr>
      </w:pPr>
      <w:r w:rsidRPr="002D6F76">
        <w:rPr>
          <w:noProof/>
        </w:rPr>
        <w:t>121.</w:t>
      </w:r>
      <w:r w:rsidRPr="002D6F76">
        <w:rPr>
          <w:noProof/>
        </w:rPr>
        <w:tab/>
        <w:t>Tammi R, Kaartinen NE, Harald K, Maukonen M, Tapanainen H, Smith-Warner SA, et al. Partial substitution of red meat or processed meat with plant-based foods and the risk of colorectal cancer. Eur J Epidemiol. 2024;39(4):419-28.</w:t>
      </w:r>
    </w:p>
    <w:p w14:paraId="25F2BDE4" w14:textId="77777777" w:rsidR="002D6F76" w:rsidRPr="002D6F76" w:rsidRDefault="002D6F76" w:rsidP="00AE25F3">
      <w:pPr>
        <w:pStyle w:val="EndNoteBibliography"/>
        <w:spacing w:beforeLines="60" w:before="144"/>
        <w:rPr>
          <w:noProof/>
        </w:rPr>
      </w:pPr>
      <w:r w:rsidRPr="002D6F76">
        <w:rPr>
          <w:noProof/>
        </w:rPr>
        <w:t>122.</w:t>
      </w:r>
      <w:r w:rsidRPr="002D6F76">
        <w:rPr>
          <w:noProof/>
        </w:rPr>
        <w:tab/>
        <w:t>Schwingshackl L, Schunemann HJ, Meerpohl JJ. Improving the trustworthiness of findings from nutrition evidence syntheses: assessing risk of bias and rating the certainty of evidence. Eur J Nutr. 2021;60(6):2893-903.</w:t>
      </w:r>
    </w:p>
    <w:p w14:paraId="78D2D7B9" w14:textId="77777777" w:rsidR="002D6F76" w:rsidRPr="002D6F76" w:rsidRDefault="002D6F76" w:rsidP="00AE25F3">
      <w:pPr>
        <w:pStyle w:val="EndNoteBibliography"/>
        <w:spacing w:beforeLines="60" w:before="144"/>
        <w:rPr>
          <w:noProof/>
        </w:rPr>
      </w:pPr>
      <w:r w:rsidRPr="002D6F76">
        <w:rPr>
          <w:noProof/>
        </w:rPr>
        <w:t>123.</w:t>
      </w:r>
      <w:r w:rsidRPr="002D6F76">
        <w:rPr>
          <w:noProof/>
        </w:rPr>
        <w:tab/>
        <w:t>Schwingshackl L, Schwedhelm C, Hoffmann G, Knuppel S, Laure Preterre A, Iqbal K, et al. Food groups and risk of colorectal cancer. Int J Cancer. 2018;142(9):1748-58.</w:t>
      </w:r>
    </w:p>
    <w:p w14:paraId="732BA346" w14:textId="77777777" w:rsidR="002D6F76" w:rsidRPr="002D6F76" w:rsidRDefault="002D6F76" w:rsidP="00AE25F3">
      <w:pPr>
        <w:pStyle w:val="EndNoteBibliography"/>
        <w:spacing w:beforeLines="60" w:before="144"/>
        <w:rPr>
          <w:noProof/>
        </w:rPr>
      </w:pPr>
      <w:r w:rsidRPr="002D6F76">
        <w:rPr>
          <w:noProof/>
        </w:rPr>
        <w:t>124.</w:t>
      </w:r>
      <w:r w:rsidRPr="002D6F76">
        <w:rPr>
          <w:noProof/>
        </w:rPr>
        <w:tab/>
        <w:t>Papp RE, Hasenegger V, Ekmekcioglu C, Schwingshackl L. Association of poultry consumption with cardiovascular diseases and all-cause mortality: a systematic review and dose response meta-analysis of prospective cohort studies. Crit Rev Food Sci Nutr. 2023;63(15):2366-87.</w:t>
      </w:r>
    </w:p>
    <w:p w14:paraId="66615C6F" w14:textId="5048D256" w:rsidR="002D6F76" w:rsidRPr="002D6F76" w:rsidRDefault="002D6F76" w:rsidP="00AE25F3">
      <w:pPr>
        <w:pStyle w:val="EndNoteBibliography"/>
        <w:spacing w:beforeLines="60" w:before="144"/>
        <w:rPr>
          <w:noProof/>
        </w:rPr>
      </w:pPr>
      <w:r w:rsidRPr="002D6F76">
        <w:rPr>
          <w:noProof/>
        </w:rPr>
        <w:t>125.</w:t>
      </w:r>
      <w:r w:rsidRPr="002D6F76">
        <w:rPr>
          <w:noProof/>
        </w:rPr>
        <w:tab/>
        <w:t xml:space="preserve">OHID. National Diet and Nutrition Survey: Office of Health Improvement and Disparities, Food Standards Agency; 2023 [Available from: </w:t>
      </w:r>
      <w:hyperlink r:id="rId61" w:anchor="current-ndns-results" w:history="1">
        <w:r w:rsidRPr="002D6F76">
          <w:rPr>
            <w:rStyle w:val="Hyperlink"/>
            <w:noProof/>
          </w:rPr>
          <w:t>https://www.gov.uk/government/collections/national-diet-and-nutrition-survey#current-ndns-results</w:t>
        </w:r>
      </w:hyperlink>
      <w:r w:rsidRPr="002D6F76">
        <w:rPr>
          <w:noProof/>
        </w:rPr>
        <w:t>.</w:t>
      </w:r>
    </w:p>
    <w:p w14:paraId="6A1CE6DA" w14:textId="77777777" w:rsidR="002D6F76" w:rsidRPr="002D6F76" w:rsidRDefault="002D6F76" w:rsidP="00AE25F3">
      <w:pPr>
        <w:pStyle w:val="EndNoteBibliography"/>
        <w:spacing w:beforeLines="60" w:before="144"/>
        <w:rPr>
          <w:noProof/>
        </w:rPr>
      </w:pPr>
      <w:r w:rsidRPr="002D6F76">
        <w:rPr>
          <w:noProof/>
        </w:rPr>
        <w:t>126.</w:t>
      </w:r>
      <w:r w:rsidRPr="002D6F76">
        <w:rPr>
          <w:noProof/>
        </w:rPr>
        <w:tab/>
        <w:t>Stewart C, Piernas C, Cook B, Jebb SA. Trends in UK meat consumption: analysis of data from years 1–11 (2008–09 to 2018–19) of the National Diet and Nutrition Survey rolling programme. The Lancet Planetary Health. 2021;5(10):e699-e708.</w:t>
      </w:r>
    </w:p>
    <w:p w14:paraId="549231D4" w14:textId="77777777" w:rsidR="002D6F76" w:rsidRPr="002D6F76" w:rsidRDefault="002D6F76" w:rsidP="00AE25F3">
      <w:pPr>
        <w:pStyle w:val="EndNoteBibliography"/>
        <w:spacing w:beforeLines="60" w:before="144"/>
        <w:rPr>
          <w:noProof/>
        </w:rPr>
      </w:pPr>
      <w:r w:rsidRPr="002D6F76">
        <w:rPr>
          <w:noProof/>
        </w:rPr>
        <w:t>127.</w:t>
      </w:r>
      <w:r w:rsidRPr="002D6F76">
        <w:rPr>
          <w:noProof/>
        </w:rPr>
        <w:tab/>
        <w:t>Maguire ER, Monsivais P. Socio-economic dietary inequalities in UK adults: an updated picture of key food groups and nutrients from national surveillance data. Br J Nutr. 2015;113(1):181-9.</w:t>
      </w:r>
    </w:p>
    <w:p w14:paraId="3DCCA251" w14:textId="77777777" w:rsidR="002D6F76" w:rsidRPr="002D6F76" w:rsidRDefault="002D6F76" w:rsidP="00AE25F3">
      <w:pPr>
        <w:pStyle w:val="EndNoteBibliography"/>
        <w:spacing w:beforeLines="60" w:before="144"/>
        <w:rPr>
          <w:noProof/>
        </w:rPr>
      </w:pPr>
      <w:r w:rsidRPr="002D6F76">
        <w:rPr>
          <w:noProof/>
        </w:rPr>
        <w:t>128.</w:t>
      </w:r>
      <w:r w:rsidRPr="002D6F76">
        <w:rPr>
          <w:noProof/>
        </w:rPr>
        <w:tab/>
        <w:t>Yau A, White M, Hammond D, White C, Adams J. Socio-demographic characteristics, diet and health among food insecure UK adults: cross-sectional analysis of the International Food Policy Study. Public Health Nutr. 2020:1-13.</w:t>
      </w:r>
    </w:p>
    <w:p w14:paraId="4991ECDB" w14:textId="77777777" w:rsidR="002D6F76" w:rsidRPr="002D6F76" w:rsidRDefault="002D6F76" w:rsidP="00AE25F3">
      <w:pPr>
        <w:pStyle w:val="EndNoteBibliography"/>
        <w:spacing w:beforeLines="60" w:before="144"/>
        <w:rPr>
          <w:noProof/>
        </w:rPr>
      </w:pPr>
      <w:r w:rsidRPr="002D6F76">
        <w:rPr>
          <w:noProof/>
        </w:rPr>
        <w:t>129.</w:t>
      </w:r>
      <w:r w:rsidRPr="002D6F76">
        <w:rPr>
          <w:noProof/>
        </w:rPr>
        <w:tab/>
        <w:t>Reynolds CJ, Horgan GW, Whybrow S, Macdiarmid JI. Healthy and sustainable diets that meet greenhouse gas emission reduction targets and are affordable for different income groups in the UK. Public Health Nutr. 2019;22(8):1503-17.</w:t>
      </w:r>
    </w:p>
    <w:p w14:paraId="31F87AF3" w14:textId="77777777" w:rsidR="002D6F76" w:rsidRPr="002D6F76" w:rsidRDefault="002D6F76" w:rsidP="00AE25F3">
      <w:pPr>
        <w:pStyle w:val="EndNoteBibliography"/>
        <w:spacing w:beforeLines="60" w:before="144"/>
        <w:rPr>
          <w:noProof/>
        </w:rPr>
      </w:pPr>
      <w:r w:rsidRPr="002D6F76">
        <w:rPr>
          <w:noProof/>
        </w:rPr>
        <w:t>130.</w:t>
      </w:r>
      <w:r w:rsidRPr="002D6F76">
        <w:rPr>
          <w:noProof/>
        </w:rPr>
        <w:tab/>
        <w:t>Yau A, Adams J, Monsivais P. Time trends in adherence to UK dietary recommendations and associated sociodemographic inequalities, 1986-2012: a repeated cross-sectional analysis. Eur J Clin Nutr. 2019;73(7):997-1005.</w:t>
      </w:r>
    </w:p>
    <w:p w14:paraId="6707AFD2" w14:textId="77777777" w:rsidR="002D6F76" w:rsidRPr="002D6F76" w:rsidRDefault="002D6F76" w:rsidP="00AE25F3">
      <w:pPr>
        <w:pStyle w:val="EndNoteBibliography"/>
        <w:spacing w:beforeLines="60" w:before="144"/>
        <w:rPr>
          <w:noProof/>
        </w:rPr>
      </w:pPr>
      <w:r w:rsidRPr="002D6F76">
        <w:rPr>
          <w:noProof/>
        </w:rPr>
        <w:t>131.</w:t>
      </w:r>
      <w:r w:rsidRPr="002D6F76">
        <w:rPr>
          <w:noProof/>
        </w:rPr>
        <w:tab/>
        <w:t>Monsivais P, Scarborough P, Lloyd T, Mizdrak A, Luben R, Mulligan AA, et al. Greater accordance with the Dietary Approaches to Stop Hypertension dietary pattern is associated with lower diet-related greenhouse gas production but higher dietary costs in the United Kingdom. Am J Clin Nutr. 2015;102(1):138-45.</w:t>
      </w:r>
    </w:p>
    <w:p w14:paraId="393D1CEB" w14:textId="77777777" w:rsidR="002D6F76" w:rsidRPr="002D6F76" w:rsidRDefault="002D6F76" w:rsidP="00AE25F3">
      <w:pPr>
        <w:pStyle w:val="EndNoteBibliography"/>
        <w:spacing w:beforeLines="60" w:before="144"/>
        <w:rPr>
          <w:noProof/>
        </w:rPr>
      </w:pPr>
      <w:r w:rsidRPr="002D6F76">
        <w:rPr>
          <w:noProof/>
        </w:rPr>
        <w:t>132.</w:t>
      </w:r>
      <w:r w:rsidRPr="002D6F76">
        <w:rPr>
          <w:noProof/>
        </w:rPr>
        <w:tab/>
        <w:t>Brunner EJ, Welch AA, Buttriss J, Kearney J, Lanham-New S. Concepts and Definitions Used in Public Health Nutrition. 2018.</w:t>
      </w:r>
    </w:p>
    <w:p w14:paraId="0DC1346F" w14:textId="77777777" w:rsidR="002D6F76" w:rsidRPr="002D6F76" w:rsidRDefault="002D6F76" w:rsidP="00AE25F3">
      <w:pPr>
        <w:pStyle w:val="EndNoteBibliography"/>
        <w:spacing w:beforeLines="60" w:before="144"/>
        <w:rPr>
          <w:noProof/>
        </w:rPr>
      </w:pPr>
      <w:r w:rsidRPr="002D6F76">
        <w:rPr>
          <w:noProof/>
        </w:rPr>
        <w:t>133.</w:t>
      </w:r>
      <w:r w:rsidRPr="002D6F76">
        <w:rPr>
          <w:noProof/>
        </w:rPr>
        <w:tab/>
        <w:t>Burnes B, Cooke B. Kurt Lewin's Field Theory: A Review and Re-evaluation. International Journal of Management Reviews. 2012:n/a-n/a.</w:t>
      </w:r>
    </w:p>
    <w:p w14:paraId="0B83E85F" w14:textId="77777777" w:rsidR="002D6F76" w:rsidRPr="002D6F76" w:rsidRDefault="002D6F76" w:rsidP="00AE25F3">
      <w:pPr>
        <w:pStyle w:val="EndNoteBibliography"/>
        <w:spacing w:beforeLines="60" w:before="144"/>
        <w:rPr>
          <w:noProof/>
        </w:rPr>
      </w:pPr>
      <w:r w:rsidRPr="002D6F76">
        <w:rPr>
          <w:noProof/>
        </w:rPr>
        <w:t>134.</w:t>
      </w:r>
      <w:r w:rsidRPr="002D6F76">
        <w:rPr>
          <w:noProof/>
        </w:rPr>
        <w:tab/>
        <w:t>Stok FM, Hoffmann S, Volkert D, Boeing H, Ensenauer R, Stelmach-Mardas M, et al. The DONE framework: Creation, evaluation, and updating of an interdisciplinary, dynamic framework 2.0 of determinants of nutrition and eating. PLoS One. 2017;12(2):e0171077.</w:t>
      </w:r>
    </w:p>
    <w:p w14:paraId="0E158924" w14:textId="77777777" w:rsidR="002D6F76" w:rsidRPr="002D6F76" w:rsidRDefault="002D6F76" w:rsidP="00AE25F3">
      <w:pPr>
        <w:pStyle w:val="EndNoteBibliography"/>
        <w:spacing w:beforeLines="60" w:before="144"/>
        <w:rPr>
          <w:noProof/>
        </w:rPr>
      </w:pPr>
      <w:r w:rsidRPr="002D6F76">
        <w:rPr>
          <w:noProof/>
        </w:rPr>
        <w:t>135.</w:t>
      </w:r>
      <w:r w:rsidRPr="002D6F76">
        <w:rPr>
          <w:noProof/>
        </w:rPr>
        <w:tab/>
        <w:t>Köster EP. Diversity in the determinants of food choice: A psychological perspective. Food Quality and Preference. 2009;20(2):70-82.</w:t>
      </w:r>
    </w:p>
    <w:p w14:paraId="4B9A6A89" w14:textId="77777777" w:rsidR="002D6F76" w:rsidRPr="002D6F76" w:rsidRDefault="002D6F76" w:rsidP="00AE25F3">
      <w:pPr>
        <w:pStyle w:val="EndNoteBibliography"/>
        <w:spacing w:beforeLines="60" w:before="144"/>
        <w:rPr>
          <w:noProof/>
        </w:rPr>
      </w:pPr>
      <w:r w:rsidRPr="002D6F76">
        <w:rPr>
          <w:noProof/>
        </w:rPr>
        <w:t>136.</w:t>
      </w:r>
      <w:r w:rsidRPr="002D6F76">
        <w:rPr>
          <w:noProof/>
        </w:rPr>
        <w:tab/>
        <w:t>Symmank C, Mai R, Hoffmann S, Stok FM, Renner B, Lien N, Rohm H. Predictors of food decision making: A systematic interdisciplinary mapping (SIM) review. Appetite. 2017;110:25-35.</w:t>
      </w:r>
    </w:p>
    <w:p w14:paraId="7B117A02" w14:textId="77777777" w:rsidR="002D6F76" w:rsidRPr="002D6F76" w:rsidRDefault="002D6F76" w:rsidP="00AE25F3">
      <w:pPr>
        <w:pStyle w:val="EndNoteBibliography"/>
        <w:spacing w:beforeLines="60" w:before="144"/>
        <w:rPr>
          <w:noProof/>
        </w:rPr>
      </w:pPr>
      <w:r w:rsidRPr="002D6F76">
        <w:rPr>
          <w:noProof/>
        </w:rPr>
        <w:lastRenderedPageBreak/>
        <w:t>137.</w:t>
      </w:r>
      <w:r w:rsidRPr="002D6F76">
        <w:rPr>
          <w:noProof/>
        </w:rPr>
        <w:tab/>
        <w:t>Acheson D. Independent Inquiry into Inequalities in Health Report. The Stationery Office; 1998.  Contract No.: ISBN 0 11 322173 8.</w:t>
      </w:r>
    </w:p>
    <w:p w14:paraId="1137F0FB" w14:textId="77777777" w:rsidR="002D6F76" w:rsidRPr="002D6F76" w:rsidRDefault="002D6F76" w:rsidP="00AE25F3">
      <w:pPr>
        <w:pStyle w:val="EndNoteBibliography"/>
        <w:spacing w:beforeLines="60" w:before="144"/>
        <w:rPr>
          <w:noProof/>
        </w:rPr>
      </w:pPr>
      <w:r w:rsidRPr="002D6F76">
        <w:rPr>
          <w:noProof/>
        </w:rPr>
        <w:t>138.</w:t>
      </w:r>
      <w:r w:rsidRPr="002D6F76">
        <w:rPr>
          <w:noProof/>
        </w:rPr>
        <w:tab/>
        <w:t>World Health Organization. Application of the essential public health functions: an integrated and comprehensive approach to public health. Geneva: WHO; 2024.  Contract No.: CC BY-NC-SA 3.0 IGO.</w:t>
      </w:r>
    </w:p>
    <w:p w14:paraId="798FB3AF" w14:textId="77777777" w:rsidR="002D6F76" w:rsidRPr="002D6F76" w:rsidRDefault="002D6F76" w:rsidP="00AE25F3">
      <w:pPr>
        <w:pStyle w:val="EndNoteBibliography"/>
        <w:spacing w:beforeLines="60" w:before="144"/>
        <w:rPr>
          <w:noProof/>
        </w:rPr>
      </w:pPr>
      <w:r w:rsidRPr="002D6F76">
        <w:rPr>
          <w:noProof/>
        </w:rPr>
        <w:t>139.</w:t>
      </w:r>
      <w:r w:rsidRPr="002D6F76">
        <w:rPr>
          <w:noProof/>
        </w:rPr>
        <w:tab/>
        <w:t>Buse K, Tanaka S, Hawkes S. Healthy people and healthy profits? Elaborating a conceptual framework for governing the commercial determinants of non-communicable diseases and identifying options for reducing risk exposure. Global Health. 2017;13(1):34.</w:t>
      </w:r>
    </w:p>
    <w:p w14:paraId="5E206364" w14:textId="77777777" w:rsidR="002D6F76" w:rsidRPr="002D6F76" w:rsidRDefault="002D6F76" w:rsidP="00AE25F3">
      <w:pPr>
        <w:pStyle w:val="EndNoteBibliography"/>
        <w:spacing w:beforeLines="60" w:before="144"/>
        <w:rPr>
          <w:noProof/>
        </w:rPr>
      </w:pPr>
      <w:r w:rsidRPr="002D6F76">
        <w:rPr>
          <w:noProof/>
        </w:rPr>
        <w:t>140.</w:t>
      </w:r>
      <w:r w:rsidRPr="002D6F76">
        <w:rPr>
          <w:noProof/>
        </w:rPr>
        <w:tab/>
        <w:t>Hanlon P, Carlisle S, Hannah M, Lyon A, Reilly D. A perspective on the future public health: an integrative and ecological framework. Perspect Public Health. 2012;132(6):313-9.</w:t>
      </w:r>
    </w:p>
    <w:p w14:paraId="48C9D37F" w14:textId="77777777" w:rsidR="002D6F76" w:rsidRPr="002D6F76" w:rsidRDefault="002D6F76" w:rsidP="00AE25F3">
      <w:pPr>
        <w:pStyle w:val="EndNoteBibliography"/>
        <w:spacing w:beforeLines="60" w:before="144"/>
        <w:rPr>
          <w:noProof/>
        </w:rPr>
      </w:pPr>
      <w:r w:rsidRPr="002D6F76">
        <w:rPr>
          <w:noProof/>
        </w:rPr>
        <w:t>141.</w:t>
      </w:r>
      <w:r w:rsidRPr="002D6F76">
        <w:rPr>
          <w:noProof/>
        </w:rPr>
        <w:tab/>
        <w:t>Lang T, Rayner G. Beyond the Golden Era of public health: charting a path from sanitarianism to ecological public health. Public Health. 2015;129(10):1369-82.</w:t>
      </w:r>
    </w:p>
    <w:p w14:paraId="1F02C26C" w14:textId="77777777" w:rsidR="002D6F76" w:rsidRPr="002D6F76" w:rsidRDefault="002D6F76" w:rsidP="00AE25F3">
      <w:pPr>
        <w:pStyle w:val="EndNoteBibliography"/>
        <w:spacing w:beforeLines="60" w:before="144"/>
        <w:rPr>
          <w:noProof/>
        </w:rPr>
      </w:pPr>
      <w:r w:rsidRPr="002D6F76">
        <w:rPr>
          <w:noProof/>
        </w:rPr>
        <w:t>142.</w:t>
      </w:r>
      <w:r w:rsidRPr="002D6F76">
        <w:rPr>
          <w:noProof/>
        </w:rPr>
        <w:tab/>
        <w:t>Sallis JF, Cervero RB, Ascher W, Henderson KA, Kraft MK, Kerr J. An ecological approach to creating active living communities. Annu Rev Public Health. 2006;27:297-322.</w:t>
      </w:r>
    </w:p>
    <w:p w14:paraId="0A4B4167" w14:textId="77777777" w:rsidR="002D6F76" w:rsidRPr="002D6F76" w:rsidRDefault="002D6F76" w:rsidP="00AE25F3">
      <w:pPr>
        <w:pStyle w:val="EndNoteBibliography"/>
        <w:spacing w:beforeLines="60" w:before="144"/>
        <w:rPr>
          <w:noProof/>
        </w:rPr>
      </w:pPr>
      <w:r w:rsidRPr="002D6F76">
        <w:rPr>
          <w:noProof/>
        </w:rPr>
        <w:t>143.</w:t>
      </w:r>
      <w:r w:rsidRPr="002D6F76">
        <w:rPr>
          <w:noProof/>
        </w:rPr>
        <w:tab/>
        <w:t>Sallis JF, Owen N, Fisher EB. Ecological Models of Health Behavior. In: Glanz  K, Rimer BK, Viswanath K, editors. Health Behavior and Health Education: Theory Research and Practice. Fourth ed. San Francisco: John Wiley &amp; Sons, Inc. ; 2008. p. 465-86.</w:t>
      </w:r>
    </w:p>
    <w:p w14:paraId="4507E00B" w14:textId="77777777" w:rsidR="002D6F76" w:rsidRPr="002D6F76" w:rsidRDefault="002D6F76" w:rsidP="00AE25F3">
      <w:pPr>
        <w:pStyle w:val="EndNoteBibliography"/>
        <w:spacing w:beforeLines="60" w:before="144"/>
        <w:rPr>
          <w:noProof/>
        </w:rPr>
      </w:pPr>
      <w:r w:rsidRPr="002D6F76">
        <w:rPr>
          <w:noProof/>
        </w:rPr>
        <w:t>144.</w:t>
      </w:r>
      <w:r w:rsidRPr="002D6F76">
        <w:rPr>
          <w:noProof/>
        </w:rPr>
        <w:tab/>
        <w:t>Stokols D. Establishing and Maintaining Healthy Environments_Toward a Social Ecology of Health Promotion. American Psychologist. 1992;47(1):6-22.</w:t>
      </w:r>
    </w:p>
    <w:p w14:paraId="7F23F742" w14:textId="77777777" w:rsidR="002D6F76" w:rsidRPr="002D6F76" w:rsidRDefault="002D6F76" w:rsidP="00AE25F3">
      <w:pPr>
        <w:pStyle w:val="EndNoteBibliography"/>
        <w:spacing w:beforeLines="60" w:before="144"/>
        <w:rPr>
          <w:noProof/>
        </w:rPr>
      </w:pPr>
      <w:r w:rsidRPr="002D6F76">
        <w:rPr>
          <w:noProof/>
        </w:rPr>
        <w:t>145.</w:t>
      </w:r>
      <w:r w:rsidRPr="002D6F76">
        <w:rPr>
          <w:noProof/>
        </w:rPr>
        <w:tab/>
        <w:t>Story M, Kaphingst KM, Robinson-O'Brien R, Glanz K. Creating healthy food and eating environments: policy and environmental approaches. Annu Rev Public Health. 2008;29:253-72.</w:t>
      </w:r>
    </w:p>
    <w:p w14:paraId="2473DB9A" w14:textId="77777777" w:rsidR="002D6F76" w:rsidRPr="002D6F76" w:rsidRDefault="002D6F76" w:rsidP="00AE25F3">
      <w:pPr>
        <w:pStyle w:val="EndNoteBibliography"/>
        <w:spacing w:beforeLines="60" w:before="144"/>
        <w:rPr>
          <w:noProof/>
        </w:rPr>
      </w:pPr>
      <w:r w:rsidRPr="002D6F76">
        <w:rPr>
          <w:noProof/>
        </w:rPr>
        <w:t>146.</w:t>
      </w:r>
      <w:r w:rsidRPr="002D6F76">
        <w:rPr>
          <w:noProof/>
        </w:rPr>
        <w:tab/>
        <w:t>Beckerman JP, Alike Q, Lovin E, Tamez M, Mattei J. The Development and Public Health Implications of Food Preferences in Children. Front Nutr. 2017;4:66.</w:t>
      </w:r>
    </w:p>
    <w:p w14:paraId="58AA4116" w14:textId="77777777" w:rsidR="002D6F76" w:rsidRPr="002D6F76" w:rsidRDefault="002D6F76" w:rsidP="00AE25F3">
      <w:pPr>
        <w:pStyle w:val="EndNoteBibliography"/>
        <w:spacing w:beforeLines="60" w:before="144"/>
        <w:rPr>
          <w:noProof/>
        </w:rPr>
      </w:pPr>
      <w:r w:rsidRPr="002D6F76">
        <w:rPr>
          <w:noProof/>
        </w:rPr>
        <w:t>147.</w:t>
      </w:r>
      <w:r w:rsidRPr="002D6F76">
        <w:rPr>
          <w:noProof/>
        </w:rPr>
        <w:tab/>
        <w:t>Hill JO, Galloway JM, Goley A, Marrero DG, Minners R, Montgomery B, et al. Scientific statement: socioecological determinants of prediabetes and type 2 diabetes. Diabetes care. 2013;36(8):2430-9.</w:t>
      </w:r>
    </w:p>
    <w:p w14:paraId="7FAE733F" w14:textId="77777777" w:rsidR="002D6F76" w:rsidRPr="002D6F76" w:rsidRDefault="002D6F76" w:rsidP="00AE25F3">
      <w:pPr>
        <w:pStyle w:val="EndNoteBibliography"/>
        <w:spacing w:beforeLines="60" w:before="144"/>
        <w:rPr>
          <w:noProof/>
        </w:rPr>
      </w:pPr>
      <w:r w:rsidRPr="002D6F76">
        <w:rPr>
          <w:noProof/>
        </w:rPr>
        <w:t>148.</w:t>
      </w:r>
      <w:r w:rsidRPr="002D6F76">
        <w:rPr>
          <w:noProof/>
        </w:rPr>
        <w:tab/>
        <w:t>Sacks R, Yi SS, Nonas C. Increasing access to fruits and vegetables: perspectives from the New York City experience. American journal of public health. 2015;105(5):e29-e37.</w:t>
      </w:r>
    </w:p>
    <w:p w14:paraId="18537983" w14:textId="77777777" w:rsidR="002D6F76" w:rsidRPr="002D6F76" w:rsidRDefault="002D6F76" w:rsidP="00AE25F3">
      <w:pPr>
        <w:pStyle w:val="EndNoteBibliography"/>
        <w:spacing w:beforeLines="60" w:before="144"/>
        <w:rPr>
          <w:noProof/>
        </w:rPr>
      </w:pPr>
      <w:r w:rsidRPr="002D6F76">
        <w:rPr>
          <w:noProof/>
        </w:rPr>
        <w:t>149.</w:t>
      </w:r>
      <w:r w:rsidRPr="002D6F76">
        <w:rPr>
          <w:noProof/>
        </w:rPr>
        <w:tab/>
        <w:t>Michie S, Atkins L, West R. The Behaviour Change Wheel: A Guide to Designing Interventions. First ed. Great Britain: Silverback Publishing; 2014.</w:t>
      </w:r>
    </w:p>
    <w:p w14:paraId="28EB7212" w14:textId="77777777" w:rsidR="002D6F76" w:rsidRPr="002D6F76" w:rsidRDefault="002D6F76" w:rsidP="00AE25F3">
      <w:pPr>
        <w:pStyle w:val="EndNoteBibliography"/>
        <w:spacing w:beforeLines="60" w:before="144"/>
        <w:rPr>
          <w:noProof/>
        </w:rPr>
      </w:pPr>
      <w:r w:rsidRPr="002D6F76">
        <w:rPr>
          <w:noProof/>
        </w:rPr>
        <w:t>150.</w:t>
      </w:r>
      <w:r w:rsidRPr="002D6F76">
        <w:rPr>
          <w:noProof/>
        </w:rPr>
        <w:tab/>
        <w:t>Alexander KE, Brijnath B, Mazza D. Barriers and enablers to delivery of the Healthy Kids Check: an analysis informed by the Theoretical Domains Framework and COM-B model. Implementation Science. 2014;9.</w:t>
      </w:r>
    </w:p>
    <w:p w14:paraId="3ECC6D37" w14:textId="77777777" w:rsidR="002D6F76" w:rsidRPr="002D6F76" w:rsidRDefault="002D6F76" w:rsidP="00AE25F3">
      <w:pPr>
        <w:pStyle w:val="EndNoteBibliography"/>
        <w:spacing w:beforeLines="60" w:before="144"/>
        <w:rPr>
          <w:noProof/>
        </w:rPr>
      </w:pPr>
      <w:r w:rsidRPr="002D6F76">
        <w:rPr>
          <w:noProof/>
        </w:rPr>
        <w:t>151.</w:t>
      </w:r>
      <w:r w:rsidRPr="002D6F76">
        <w:rPr>
          <w:noProof/>
        </w:rPr>
        <w:tab/>
        <w:t>Kelly MP, Barker M. Why is changing health-related behaviour so difficult? Public health. 2016;136:109-16.</w:t>
      </w:r>
    </w:p>
    <w:p w14:paraId="7173CFD8" w14:textId="77777777" w:rsidR="002D6F76" w:rsidRPr="002D6F76" w:rsidRDefault="002D6F76" w:rsidP="00AE25F3">
      <w:pPr>
        <w:pStyle w:val="EndNoteBibliography"/>
        <w:spacing w:beforeLines="60" w:before="144"/>
        <w:rPr>
          <w:noProof/>
        </w:rPr>
      </w:pPr>
      <w:r w:rsidRPr="002D6F76">
        <w:rPr>
          <w:noProof/>
        </w:rPr>
        <w:t>152.</w:t>
      </w:r>
      <w:r w:rsidRPr="002D6F76">
        <w:rPr>
          <w:noProof/>
        </w:rPr>
        <w:tab/>
        <w:t>Jackson C, Eliasson ÂL, Barber N, Weinman J. Applying COM-B to medication adherence: a suggested framework for research and interventions. European Health Psychologist. 2014;16(1):7-17.</w:t>
      </w:r>
    </w:p>
    <w:p w14:paraId="5E148858" w14:textId="77777777" w:rsidR="002D6F76" w:rsidRPr="002D6F76" w:rsidRDefault="002D6F76" w:rsidP="00AE25F3">
      <w:pPr>
        <w:pStyle w:val="EndNoteBibliography"/>
        <w:spacing w:beforeLines="60" w:before="144"/>
        <w:rPr>
          <w:noProof/>
        </w:rPr>
      </w:pPr>
      <w:r w:rsidRPr="002D6F76">
        <w:rPr>
          <w:noProof/>
        </w:rPr>
        <w:t>153.</w:t>
      </w:r>
      <w:r w:rsidRPr="002D6F76">
        <w:rPr>
          <w:noProof/>
        </w:rPr>
        <w:tab/>
        <w:t>McDonagh LK, Saunders JM, Cassell J, Curtis T, Bastaki H, Hartney T, Rait G. Application of the COM-B model to barriers and facilitators to chlamydia testing in general practice for young people and primary care practitioners: a systematic review. Implement Sci. 2018;13(1):130.</w:t>
      </w:r>
    </w:p>
    <w:p w14:paraId="2589B7E4" w14:textId="77777777" w:rsidR="002D6F76" w:rsidRPr="002D6F76" w:rsidRDefault="002D6F76" w:rsidP="00AE25F3">
      <w:pPr>
        <w:pStyle w:val="EndNoteBibliography"/>
        <w:spacing w:beforeLines="60" w:before="144"/>
        <w:rPr>
          <w:noProof/>
        </w:rPr>
      </w:pPr>
      <w:r w:rsidRPr="002D6F76">
        <w:rPr>
          <w:noProof/>
        </w:rPr>
        <w:t>154.</w:t>
      </w:r>
      <w:r w:rsidRPr="002D6F76">
        <w:rPr>
          <w:noProof/>
        </w:rPr>
        <w:tab/>
        <w:t>Smits S, McCutchan G, Wood F, Edwards A, Lewis I, Robling M, et al. Development of a Behavior Change Intervention to Encourage Timely Cancer Symptom Presentation Among People Living in Deprived Communities Using the Behavior Change Wheel. Ann Behav Med. 2018;52(6):474-88.</w:t>
      </w:r>
    </w:p>
    <w:p w14:paraId="6E9F1280" w14:textId="77777777" w:rsidR="002D6F76" w:rsidRPr="002D6F76" w:rsidRDefault="002D6F76" w:rsidP="00AE25F3">
      <w:pPr>
        <w:pStyle w:val="EndNoteBibliography"/>
        <w:spacing w:beforeLines="60" w:before="144"/>
        <w:rPr>
          <w:noProof/>
        </w:rPr>
      </w:pPr>
      <w:r w:rsidRPr="002D6F76">
        <w:rPr>
          <w:noProof/>
        </w:rPr>
        <w:t>155.</w:t>
      </w:r>
      <w:r w:rsidRPr="002D6F76">
        <w:rPr>
          <w:noProof/>
        </w:rPr>
        <w:tab/>
        <w:t>Cane J, O’Connor D, Michie S. Validation of the theoretical domains framework for use in behaviour change and implementation research. Implementation Science. 2012;7.</w:t>
      </w:r>
    </w:p>
    <w:p w14:paraId="729728B2" w14:textId="77777777" w:rsidR="002D6F76" w:rsidRPr="002D6F76" w:rsidRDefault="002D6F76" w:rsidP="00AE25F3">
      <w:pPr>
        <w:pStyle w:val="EndNoteBibliography"/>
        <w:spacing w:beforeLines="60" w:before="144"/>
        <w:rPr>
          <w:noProof/>
        </w:rPr>
      </w:pPr>
      <w:r w:rsidRPr="002D6F76">
        <w:rPr>
          <w:noProof/>
        </w:rPr>
        <w:t>156.</w:t>
      </w:r>
      <w:r w:rsidRPr="002D6F76">
        <w:rPr>
          <w:noProof/>
        </w:rPr>
        <w:tab/>
        <w:t>Atkins L, Francis J, Islam R, O'Connor D, Patey A, Ivers N, et al. A guide to using the Theoretical Domains Framework of behaviour change to investigate implementation problems. Implement Sci. 2017;12(1):77.</w:t>
      </w:r>
    </w:p>
    <w:p w14:paraId="368BB546" w14:textId="77777777" w:rsidR="002D6F76" w:rsidRPr="002D6F76" w:rsidRDefault="002D6F76" w:rsidP="00AE25F3">
      <w:pPr>
        <w:pStyle w:val="EndNoteBibliography"/>
        <w:spacing w:beforeLines="60" w:before="144"/>
        <w:rPr>
          <w:noProof/>
        </w:rPr>
      </w:pPr>
      <w:r w:rsidRPr="002D6F76">
        <w:rPr>
          <w:noProof/>
        </w:rPr>
        <w:lastRenderedPageBreak/>
        <w:t>157.</w:t>
      </w:r>
      <w:r w:rsidRPr="002D6F76">
        <w:rPr>
          <w:noProof/>
        </w:rPr>
        <w:tab/>
        <w:t>Atkins L, Michie S. Designing interventions to change eating behaviours. Proc Nutr Soc. 2015;74(2):164-70.</w:t>
      </w:r>
    </w:p>
    <w:p w14:paraId="68664F8C" w14:textId="77777777" w:rsidR="002D6F76" w:rsidRPr="002D6F76" w:rsidRDefault="002D6F76" w:rsidP="00AE25F3">
      <w:pPr>
        <w:pStyle w:val="EndNoteBibliography"/>
        <w:spacing w:beforeLines="60" w:before="144"/>
        <w:rPr>
          <w:noProof/>
        </w:rPr>
      </w:pPr>
      <w:r w:rsidRPr="002D6F76">
        <w:rPr>
          <w:noProof/>
        </w:rPr>
        <w:t>158.</w:t>
      </w:r>
      <w:r w:rsidRPr="002D6F76">
        <w:rPr>
          <w:noProof/>
        </w:rPr>
        <w:tab/>
        <w:t>Backholer KP, Beauchamp AP, Ball KP, Turrell GP, Martin JMPH, Woods JP, Peeters AP. A Framework for Evaluating the Impact of Obesity Prevention Strategies on Socioeconomic Inequalities in Weight. American Journal of Public Health. 2014;104(10):e43-50.</w:t>
      </w:r>
    </w:p>
    <w:p w14:paraId="2D2725C5" w14:textId="77777777" w:rsidR="002D6F76" w:rsidRPr="002D6F76" w:rsidRDefault="002D6F76" w:rsidP="00AE25F3">
      <w:pPr>
        <w:pStyle w:val="EndNoteBibliography"/>
        <w:spacing w:beforeLines="60" w:before="144"/>
        <w:rPr>
          <w:noProof/>
        </w:rPr>
      </w:pPr>
      <w:r w:rsidRPr="002D6F76">
        <w:rPr>
          <w:noProof/>
        </w:rPr>
        <w:t>159.</w:t>
      </w:r>
      <w:r w:rsidRPr="002D6F76">
        <w:rPr>
          <w:noProof/>
        </w:rPr>
        <w:tab/>
        <w:t>Beauchamp A, Backholer K, Magliano D, Peeters A. The effect of obesity prevention interventions according to socioeconomic position: a systematic review. Obes Rev. 2014;15(7):541-54.</w:t>
      </w:r>
    </w:p>
    <w:p w14:paraId="368B8FC4" w14:textId="77777777" w:rsidR="002D6F76" w:rsidRPr="002D6F76" w:rsidRDefault="002D6F76" w:rsidP="00AE25F3">
      <w:pPr>
        <w:pStyle w:val="EndNoteBibliography"/>
        <w:spacing w:beforeLines="60" w:before="144"/>
        <w:rPr>
          <w:noProof/>
        </w:rPr>
      </w:pPr>
      <w:r w:rsidRPr="002D6F76">
        <w:rPr>
          <w:noProof/>
        </w:rPr>
        <w:t>160.</w:t>
      </w:r>
      <w:r w:rsidRPr="002D6F76">
        <w:rPr>
          <w:noProof/>
        </w:rPr>
        <w:tab/>
        <w:t>Gokani N. Regulation for health inequalities and non-communicable diseases: In want of (effective) behavioural insights. European Law Journal. 2018;24(6):490-509.</w:t>
      </w:r>
    </w:p>
    <w:p w14:paraId="0F9A223C" w14:textId="77777777" w:rsidR="002D6F76" w:rsidRPr="002D6F76" w:rsidRDefault="002D6F76" w:rsidP="00AE25F3">
      <w:pPr>
        <w:pStyle w:val="EndNoteBibliography"/>
        <w:spacing w:beforeLines="60" w:before="144"/>
        <w:rPr>
          <w:noProof/>
        </w:rPr>
      </w:pPr>
      <w:r w:rsidRPr="002D6F76">
        <w:rPr>
          <w:noProof/>
        </w:rPr>
        <w:t>161.</w:t>
      </w:r>
      <w:r w:rsidRPr="002D6F76">
        <w:rPr>
          <w:noProof/>
        </w:rPr>
        <w:tab/>
        <w:t>Lorenc T, Petticrew M, Welch V, Tugwell P. What types of interventions generate inequalities? Evidence from systematic reviews. Journal of Epidemiology &amp; Community Health. 2013;67:190-3.</w:t>
      </w:r>
    </w:p>
    <w:p w14:paraId="2E2E6065" w14:textId="77777777" w:rsidR="002D6F76" w:rsidRPr="002D6F76" w:rsidRDefault="002D6F76" w:rsidP="00AE25F3">
      <w:pPr>
        <w:pStyle w:val="EndNoteBibliography"/>
        <w:spacing w:beforeLines="60" w:before="144"/>
        <w:rPr>
          <w:noProof/>
        </w:rPr>
      </w:pPr>
      <w:r w:rsidRPr="002D6F76">
        <w:rPr>
          <w:noProof/>
        </w:rPr>
        <w:t>162.</w:t>
      </w:r>
      <w:r w:rsidRPr="002D6F76">
        <w:rPr>
          <w:noProof/>
        </w:rPr>
        <w:tab/>
        <w:t>Brown T, Platt S, Amos A. Equity impact of population-level interventions and policies to reduce smoking in adults: a systematic review. Drug Alcohol Depend. 2014;138:7-16.</w:t>
      </w:r>
    </w:p>
    <w:p w14:paraId="23B62057" w14:textId="77777777" w:rsidR="002D6F76" w:rsidRPr="002D6F76" w:rsidRDefault="002D6F76" w:rsidP="00AE25F3">
      <w:pPr>
        <w:pStyle w:val="EndNoteBibliography"/>
        <w:spacing w:beforeLines="60" w:before="144"/>
        <w:rPr>
          <w:noProof/>
        </w:rPr>
      </w:pPr>
      <w:r w:rsidRPr="002D6F76">
        <w:rPr>
          <w:noProof/>
        </w:rPr>
        <w:t>163.</w:t>
      </w:r>
      <w:r w:rsidRPr="002D6F76">
        <w:rPr>
          <w:noProof/>
        </w:rPr>
        <w:tab/>
        <w:t>Macintyre AK, Torrens C, Campbell P, Maxwell M, Pollock A, Biggs H, et al. Socioeconomic inequalities and the equity impact of population-level interventions for adolescent health: an overview of systematic reviews. Public Health. 2020;180:154-62.</w:t>
      </w:r>
    </w:p>
    <w:p w14:paraId="7259ADC3" w14:textId="77777777" w:rsidR="002D6F76" w:rsidRPr="002D6F76" w:rsidRDefault="002D6F76" w:rsidP="00AE25F3">
      <w:pPr>
        <w:pStyle w:val="EndNoteBibliography"/>
        <w:spacing w:beforeLines="60" w:before="144"/>
        <w:rPr>
          <w:noProof/>
        </w:rPr>
      </w:pPr>
      <w:r w:rsidRPr="002D6F76">
        <w:rPr>
          <w:noProof/>
        </w:rPr>
        <w:t>164.</w:t>
      </w:r>
      <w:r w:rsidRPr="002D6F76">
        <w:rPr>
          <w:noProof/>
        </w:rPr>
        <w:tab/>
        <w:t>Vilhelmsson A, Ostergren PO. Reducing health inequalities with interventions targeting behavioral factors among individuals with low levels of education - A rapid review. PLoS One. 2018;13(4):e0195774.</w:t>
      </w:r>
    </w:p>
    <w:p w14:paraId="068EF55B" w14:textId="77777777" w:rsidR="002D6F76" w:rsidRPr="002D6F76" w:rsidRDefault="002D6F76" w:rsidP="00AE25F3">
      <w:pPr>
        <w:pStyle w:val="EndNoteBibliography"/>
        <w:spacing w:beforeLines="60" w:before="144"/>
        <w:rPr>
          <w:noProof/>
        </w:rPr>
      </w:pPr>
      <w:r w:rsidRPr="002D6F76">
        <w:rPr>
          <w:noProof/>
        </w:rPr>
        <w:t>165.</w:t>
      </w:r>
      <w:r w:rsidRPr="002D6F76">
        <w:rPr>
          <w:noProof/>
        </w:rPr>
        <w:tab/>
        <w:t>Backholer K, Gupta A, Zorbas C, Bennett R, Huse O, Chung A, et al. Differential exposure to, and potential impact of, unhealthy advertising to children by socio-economic and ethnic groups: A systematic review of the evidence. Obes Rev. 2021;22(3):e13144.</w:t>
      </w:r>
    </w:p>
    <w:p w14:paraId="75CB99C6" w14:textId="77777777" w:rsidR="002D6F76" w:rsidRPr="002D6F76" w:rsidRDefault="002D6F76" w:rsidP="00AE25F3">
      <w:pPr>
        <w:pStyle w:val="EndNoteBibliography"/>
        <w:spacing w:beforeLines="60" w:before="144"/>
        <w:rPr>
          <w:noProof/>
        </w:rPr>
      </w:pPr>
      <w:r w:rsidRPr="002D6F76">
        <w:rPr>
          <w:noProof/>
        </w:rPr>
        <w:t>166.</w:t>
      </w:r>
      <w:r w:rsidRPr="002D6F76">
        <w:rPr>
          <w:noProof/>
        </w:rPr>
        <w:tab/>
        <w:t>McGill R, Anwar E, Orton L, Bromley H, Lloyd-Williams F, O'Flaherty M, et al. Are interventions to promote healthy eating equally effective for all? Systematic review of socioeconomic inequalities in impact. BMC Public Health. 2015;15:457.</w:t>
      </w:r>
    </w:p>
    <w:p w14:paraId="4049E55C" w14:textId="77777777" w:rsidR="002D6F76" w:rsidRPr="002D6F76" w:rsidRDefault="002D6F76" w:rsidP="00AE25F3">
      <w:pPr>
        <w:pStyle w:val="EndNoteBibliography"/>
        <w:spacing w:beforeLines="60" w:before="144"/>
        <w:rPr>
          <w:noProof/>
        </w:rPr>
      </w:pPr>
      <w:r w:rsidRPr="002D6F76">
        <w:rPr>
          <w:noProof/>
        </w:rPr>
        <w:t>167.</w:t>
      </w:r>
      <w:r w:rsidRPr="002D6F76">
        <w:rPr>
          <w:noProof/>
        </w:rPr>
        <w:tab/>
        <w:t>Lewin K, Lewin G, Cartwright D. Psychological ecology. The people, place, and space reader. 2014;17.</w:t>
      </w:r>
    </w:p>
    <w:p w14:paraId="4CCF2BB5" w14:textId="77777777" w:rsidR="002D6F76" w:rsidRPr="002D6F76" w:rsidRDefault="002D6F76" w:rsidP="00AE25F3">
      <w:pPr>
        <w:pStyle w:val="EndNoteBibliography"/>
        <w:spacing w:beforeLines="60" w:before="144"/>
        <w:rPr>
          <w:noProof/>
        </w:rPr>
      </w:pPr>
      <w:r w:rsidRPr="002D6F76">
        <w:rPr>
          <w:noProof/>
        </w:rPr>
        <w:t>168.</w:t>
      </w:r>
      <w:r w:rsidRPr="002D6F76">
        <w:rPr>
          <w:noProof/>
        </w:rPr>
        <w:tab/>
        <w:t>Dagevos H. Flexibility in the frequency of meat consumption–empirical evidence from the Netherlands. EuroChoices. 2014;13(2):40-5.</w:t>
      </w:r>
    </w:p>
    <w:p w14:paraId="38230D39" w14:textId="77777777" w:rsidR="002D6F76" w:rsidRPr="002D6F76" w:rsidRDefault="002D6F76" w:rsidP="00AE25F3">
      <w:pPr>
        <w:pStyle w:val="EndNoteBibliography"/>
        <w:spacing w:beforeLines="60" w:before="144"/>
        <w:rPr>
          <w:noProof/>
        </w:rPr>
      </w:pPr>
      <w:r w:rsidRPr="002D6F76">
        <w:rPr>
          <w:noProof/>
        </w:rPr>
        <w:t>169.</w:t>
      </w:r>
      <w:r w:rsidRPr="002D6F76">
        <w:rPr>
          <w:noProof/>
        </w:rPr>
        <w:tab/>
        <w:t>Lacroix K, Gifford R. Reducing meat consumption: Identifying group-specific inhibitors using latent profile analysis. Appetite. 2019;138:233-41.</w:t>
      </w:r>
    </w:p>
    <w:p w14:paraId="5DB593BC" w14:textId="77777777" w:rsidR="002D6F76" w:rsidRPr="002D6F76" w:rsidRDefault="002D6F76" w:rsidP="00AE25F3">
      <w:pPr>
        <w:pStyle w:val="EndNoteBibliography"/>
        <w:spacing w:beforeLines="60" w:before="144"/>
        <w:rPr>
          <w:noProof/>
        </w:rPr>
      </w:pPr>
      <w:r w:rsidRPr="002D6F76">
        <w:rPr>
          <w:noProof/>
        </w:rPr>
        <w:t>170.</w:t>
      </w:r>
      <w:r w:rsidRPr="002D6F76">
        <w:rPr>
          <w:noProof/>
        </w:rPr>
        <w:tab/>
        <w:t>Lentz G, Connelly S, Mirosa M, Jowett T. Gauging attitudes and behaviours: Meat consumption and potential reduction. Appetite. 2018;127:230-41.</w:t>
      </w:r>
    </w:p>
    <w:p w14:paraId="5FBAD4F4" w14:textId="77777777" w:rsidR="002D6F76" w:rsidRPr="002D6F76" w:rsidRDefault="002D6F76" w:rsidP="00AE25F3">
      <w:pPr>
        <w:pStyle w:val="EndNoteBibliography"/>
        <w:spacing w:beforeLines="60" w:before="144"/>
        <w:rPr>
          <w:noProof/>
        </w:rPr>
      </w:pPr>
      <w:r w:rsidRPr="002D6F76">
        <w:rPr>
          <w:noProof/>
        </w:rPr>
        <w:t>171.</w:t>
      </w:r>
      <w:r w:rsidRPr="002D6F76">
        <w:rPr>
          <w:noProof/>
        </w:rPr>
        <w:tab/>
        <w:t>Malek L, Umberger W, Goddard E. Is anti-consumption driving meat consumption changes in Australia? British Food Journal. 2019;121(1):123-38.</w:t>
      </w:r>
    </w:p>
    <w:p w14:paraId="067C6994" w14:textId="77777777" w:rsidR="002D6F76" w:rsidRPr="002D6F76" w:rsidRDefault="002D6F76" w:rsidP="00AE25F3">
      <w:pPr>
        <w:pStyle w:val="EndNoteBibliography"/>
        <w:spacing w:beforeLines="60" w:before="144"/>
        <w:rPr>
          <w:noProof/>
        </w:rPr>
      </w:pPr>
      <w:r w:rsidRPr="002D6F76">
        <w:rPr>
          <w:noProof/>
        </w:rPr>
        <w:t>172.</w:t>
      </w:r>
      <w:r w:rsidRPr="002D6F76">
        <w:rPr>
          <w:noProof/>
        </w:rPr>
        <w:tab/>
        <w:t>Mullee A, Vermeire L, Vanaelst B, Mullie P, Deriemaeker P, Leenaert T, et al. Vegetarianism and meat consumption: A comparison of attitudes and beliefs between vegetarian, semi-vegetarian, and omnivorous subjects in Belgium. Appetite. 2017;114:299-305.</w:t>
      </w:r>
    </w:p>
    <w:p w14:paraId="7B98A833" w14:textId="77777777" w:rsidR="002D6F76" w:rsidRPr="002D6F76" w:rsidRDefault="002D6F76" w:rsidP="00AE25F3">
      <w:pPr>
        <w:pStyle w:val="EndNoteBibliography"/>
        <w:spacing w:beforeLines="60" w:before="144"/>
        <w:rPr>
          <w:noProof/>
        </w:rPr>
      </w:pPr>
      <w:r w:rsidRPr="002D6F76">
        <w:rPr>
          <w:noProof/>
        </w:rPr>
        <w:t>173.</w:t>
      </w:r>
      <w:r w:rsidRPr="002D6F76">
        <w:rPr>
          <w:noProof/>
        </w:rPr>
        <w:tab/>
        <w:t>Neff RA, Edwards D, Palmer A, Ramsing R, Righter A, Wolfson J. Reducing meat consumption in the USA: a nationally representative survey of attitudes and behaviours. Public Health Nutr. 2018;21(10):1835-44.</w:t>
      </w:r>
    </w:p>
    <w:p w14:paraId="204FD021" w14:textId="77777777" w:rsidR="002D6F76" w:rsidRPr="002D6F76" w:rsidRDefault="002D6F76" w:rsidP="00AE25F3">
      <w:pPr>
        <w:pStyle w:val="EndNoteBibliography"/>
        <w:spacing w:beforeLines="60" w:before="144"/>
        <w:rPr>
          <w:noProof/>
        </w:rPr>
      </w:pPr>
      <w:r w:rsidRPr="002D6F76">
        <w:rPr>
          <w:noProof/>
        </w:rPr>
        <w:t>174.</w:t>
      </w:r>
      <w:r w:rsidRPr="002D6F76">
        <w:rPr>
          <w:noProof/>
        </w:rPr>
        <w:tab/>
        <w:t>Schosler H, de Boer J, Boersema JJ. Can we cut out the meat of the dish? Constructing consumer-oriented pathways towards meat substitution. Appetite. 2012;58(1):39-47.</w:t>
      </w:r>
    </w:p>
    <w:p w14:paraId="620CA118" w14:textId="77777777" w:rsidR="002D6F76" w:rsidRPr="002D6F76" w:rsidRDefault="002D6F76" w:rsidP="00AE25F3">
      <w:pPr>
        <w:pStyle w:val="EndNoteBibliography"/>
        <w:spacing w:beforeLines="60" w:before="144"/>
        <w:rPr>
          <w:noProof/>
        </w:rPr>
      </w:pPr>
      <w:r w:rsidRPr="002D6F76">
        <w:rPr>
          <w:noProof/>
        </w:rPr>
        <w:t>175.</w:t>
      </w:r>
      <w:r w:rsidRPr="002D6F76">
        <w:rPr>
          <w:noProof/>
        </w:rPr>
        <w:tab/>
        <w:t>Clonan A, Wilson P, Swift JA, Leibovici DG, Holdsworth M. Red and processed meat consumption and purchasing behaviours and attitudes: impacts for human health, animal welfare and environmental sustainability. Public Health Nutr. 2015;18(13):2446-56.</w:t>
      </w:r>
    </w:p>
    <w:p w14:paraId="52360B6F" w14:textId="77777777" w:rsidR="002D6F76" w:rsidRPr="002D6F76" w:rsidRDefault="002D6F76" w:rsidP="00AE25F3">
      <w:pPr>
        <w:pStyle w:val="EndNoteBibliography"/>
        <w:spacing w:beforeLines="60" w:before="144"/>
        <w:rPr>
          <w:noProof/>
        </w:rPr>
      </w:pPr>
      <w:r w:rsidRPr="002D6F76">
        <w:rPr>
          <w:noProof/>
        </w:rPr>
        <w:t>176.</w:t>
      </w:r>
      <w:r w:rsidRPr="002D6F76">
        <w:rPr>
          <w:noProof/>
        </w:rPr>
        <w:tab/>
        <w:t>Mackenzie M, Shanahan L. Attitudes to meatless meals: A comparison of the general public and those with links to the agricultural economy. Nutrition and Food Science. 2018;48(6):858-72.</w:t>
      </w:r>
    </w:p>
    <w:p w14:paraId="7F458ED4" w14:textId="77777777" w:rsidR="002D6F76" w:rsidRPr="002D6F76" w:rsidRDefault="002D6F76" w:rsidP="00AE25F3">
      <w:pPr>
        <w:pStyle w:val="EndNoteBibliography"/>
        <w:spacing w:beforeLines="60" w:before="144"/>
        <w:rPr>
          <w:noProof/>
        </w:rPr>
      </w:pPr>
      <w:r w:rsidRPr="002D6F76">
        <w:rPr>
          <w:noProof/>
        </w:rPr>
        <w:lastRenderedPageBreak/>
        <w:t>177.</w:t>
      </w:r>
      <w:r w:rsidRPr="002D6F76">
        <w:rPr>
          <w:noProof/>
        </w:rPr>
        <w:tab/>
        <w:t>Cole M, Miele M, Hines P, Zokaei K, Evans B, Beale J. Animal foods and climate change: shadowing eating practices. International journal of consumer studies. 2009;33(2):162-7.</w:t>
      </w:r>
    </w:p>
    <w:p w14:paraId="325E55C6" w14:textId="77777777" w:rsidR="002D6F76" w:rsidRPr="002D6F76" w:rsidRDefault="002D6F76" w:rsidP="00AE25F3">
      <w:pPr>
        <w:pStyle w:val="EndNoteBibliography"/>
        <w:spacing w:beforeLines="60" w:before="144"/>
        <w:rPr>
          <w:noProof/>
        </w:rPr>
      </w:pPr>
      <w:r w:rsidRPr="002D6F76">
        <w:rPr>
          <w:noProof/>
        </w:rPr>
        <w:t>178.</w:t>
      </w:r>
      <w:r w:rsidRPr="002D6F76">
        <w:rPr>
          <w:noProof/>
        </w:rPr>
        <w:tab/>
        <w:t>Mylan J. Sustainable Consumption in Everyday Life: A Qualitative Study of UK Consumer Experiences of Meat Reduction. Sustainability. 2018;10(7).</w:t>
      </w:r>
    </w:p>
    <w:p w14:paraId="636639AB" w14:textId="77777777" w:rsidR="002D6F76" w:rsidRPr="002D6F76" w:rsidRDefault="002D6F76" w:rsidP="00AE25F3">
      <w:pPr>
        <w:pStyle w:val="EndNoteBibliography"/>
        <w:spacing w:beforeLines="60" w:before="144"/>
        <w:rPr>
          <w:noProof/>
        </w:rPr>
      </w:pPr>
      <w:r w:rsidRPr="002D6F76">
        <w:rPr>
          <w:noProof/>
        </w:rPr>
        <w:t>179.</w:t>
      </w:r>
      <w:r w:rsidRPr="002D6F76">
        <w:rPr>
          <w:noProof/>
        </w:rPr>
        <w:tab/>
        <w:t>O'Keefe L, McLachlan C, Gough C, Mander S, Bows-Larkin A. Consumer responses to a future UK food system. British food journal (1966). 2016;118(2):412-28.</w:t>
      </w:r>
    </w:p>
    <w:p w14:paraId="13798C3B" w14:textId="77777777" w:rsidR="002D6F76" w:rsidRPr="002D6F76" w:rsidRDefault="002D6F76" w:rsidP="00AE25F3">
      <w:pPr>
        <w:pStyle w:val="EndNoteBibliography"/>
        <w:spacing w:beforeLines="60" w:before="144"/>
        <w:rPr>
          <w:noProof/>
        </w:rPr>
      </w:pPr>
      <w:r w:rsidRPr="002D6F76">
        <w:rPr>
          <w:noProof/>
        </w:rPr>
        <w:t>180.</w:t>
      </w:r>
      <w:r w:rsidRPr="002D6F76">
        <w:rPr>
          <w:noProof/>
        </w:rPr>
        <w:tab/>
        <w:t>Apostolidis C, McLeay F. Should we stop meating like this? Reducing meat consumption through substitution. Food Policy. 2016;65:74-89.</w:t>
      </w:r>
    </w:p>
    <w:p w14:paraId="2193ACB8" w14:textId="77777777" w:rsidR="002D6F76" w:rsidRPr="002D6F76" w:rsidRDefault="002D6F76" w:rsidP="00AE25F3">
      <w:pPr>
        <w:pStyle w:val="EndNoteBibliography"/>
        <w:spacing w:beforeLines="60" w:before="144"/>
        <w:rPr>
          <w:noProof/>
        </w:rPr>
      </w:pPr>
      <w:r w:rsidRPr="002D6F76">
        <w:rPr>
          <w:noProof/>
        </w:rPr>
        <w:t>181.</w:t>
      </w:r>
      <w:r w:rsidRPr="002D6F76">
        <w:rPr>
          <w:noProof/>
        </w:rPr>
        <w:tab/>
        <w:t>Macdiarmid JI, Douglas F, Campbell J. Eating like there's no tomorrow: Public awareness of the environmental impact of food and reluctance to eat less meat as part of a sustainable diet. Appetite. 2016;96:487-93.</w:t>
      </w:r>
    </w:p>
    <w:p w14:paraId="2B3D47C1" w14:textId="77777777" w:rsidR="002D6F76" w:rsidRPr="002D6F76" w:rsidRDefault="002D6F76" w:rsidP="00AE25F3">
      <w:pPr>
        <w:pStyle w:val="EndNoteBibliography"/>
        <w:spacing w:beforeLines="60" w:before="144"/>
        <w:rPr>
          <w:noProof/>
        </w:rPr>
      </w:pPr>
      <w:r w:rsidRPr="002D6F76">
        <w:rPr>
          <w:noProof/>
        </w:rPr>
        <w:t>182.</w:t>
      </w:r>
      <w:r w:rsidRPr="002D6F76">
        <w:rPr>
          <w:noProof/>
        </w:rPr>
        <w:tab/>
        <w:t>Horgan GW, Scalco A, Craig T, Whybrow S, Macdiarmid JI. Social, temporal and situational influences on meat consumption in the UK population. Appetite. 2019;138:1-9.</w:t>
      </w:r>
    </w:p>
    <w:p w14:paraId="52601EC2" w14:textId="77777777" w:rsidR="002D6F76" w:rsidRPr="002D6F76" w:rsidRDefault="002D6F76" w:rsidP="00AE25F3">
      <w:pPr>
        <w:pStyle w:val="EndNoteBibliography"/>
        <w:spacing w:beforeLines="60" w:before="144"/>
        <w:rPr>
          <w:noProof/>
        </w:rPr>
      </w:pPr>
      <w:r w:rsidRPr="002D6F76">
        <w:rPr>
          <w:noProof/>
        </w:rPr>
        <w:t>183.</w:t>
      </w:r>
      <w:r w:rsidRPr="002D6F76">
        <w:rPr>
          <w:noProof/>
        </w:rPr>
        <w:tab/>
        <w:t>Armstrong B, King L, Clifford R, Jitlal M, Ibrahimi Jarchlo A, Mears K. Food and You 2: Wave 4 Key Findings. Food Standards Agency; 2022.</w:t>
      </w:r>
    </w:p>
    <w:p w14:paraId="646E05FB" w14:textId="77777777" w:rsidR="002D6F76" w:rsidRPr="002D6F76" w:rsidRDefault="002D6F76" w:rsidP="00AE25F3">
      <w:pPr>
        <w:pStyle w:val="EndNoteBibliography"/>
        <w:spacing w:beforeLines="60" w:before="144"/>
        <w:rPr>
          <w:noProof/>
        </w:rPr>
      </w:pPr>
      <w:r w:rsidRPr="002D6F76">
        <w:rPr>
          <w:noProof/>
        </w:rPr>
        <w:t>184.</w:t>
      </w:r>
      <w:r w:rsidRPr="002D6F76">
        <w:rPr>
          <w:noProof/>
        </w:rPr>
        <w:tab/>
        <w:t>Murnen SK, Dunn AC, Karazsia BT. Masculinity and men’s drive for muscularity: A meta-analytic review. Psychology of Men &amp; Masculinities. 2023;24(4):381-93.</w:t>
      </w:r>
    </w:p>
    <w:p w14:paraId="4A67911C" w14:textId="77777777" w:rsidR="002D6F76" w:rsidRPr="002D6F76" w:rsidRDefault="002D6F76" w:rsidP="00AE25F3">
      <w:pPr>
        <w:pStyle w:val="EndNoteBibliography"/>
        <w:spacing w:beforeLines="60" w:before="144"/>
        <w:rPr>
          <w:noProof/>
        </w:rPr>
      </w:pPr>
      <w:r w:rsidRPr="002D6F76">
        <w:rPr>
          <w:noProof/>
        </w:rPr>
        <w:t>185.</w:t>
      </w:r>
      <w:r w:rsidRPr="002D6F76">
        <w:rPr>
          <w:noProof/>
        </w:rPr>
        <w:tab/>
        <w:t>Ritzel C, Mann S. The Old Man and the Meat: On Gender Differences in Meat Consumption across Stages of Human Life. Foods. 2021;10(11).</w:t>
      </w:r>
    </w:p>
    <w:p w14:paraId="35516DAA" w14:textId="77777777" w:rsidR="002D6F76" w:rsidRPr="002D6F76" w:rsidRDefault="002D6F76" w:rsidP="00AE25F3">
      <w:pPr>
        <w:pStyle w:val="EndNoteBibliography"/>
        <w:spacing w:beforeLines="60" w:before="144"/>
        <w:rPr>
          <w:noProof/>
        </w:rPr>
      </w:pPr>
      <w:r w:rsidRPr="002D6F76">
        <w:rPr>
          <w:noProof/>
        </w:rPr>
        <w:t>186.</w:t>
      </w:r>
      <w:r w:rsidRPr="002D6F76">
        <w:rPr>
          <w:noProof/>
        </w:rPr>
        <w:tab/>
        <w:t>Rozin P, Hormes JM, Faith MS, Wansink B. Is Meat Male? A Quantitative Multimethod Framework to Establish Metaphoric Relationships. Journal of Consumer Research. 2012;39(3):629-43.</w:t>
      </w:r>
    </w:p>
    <w:p w14:paraId="78DB7C4F" w14:textId="77777777" w:rsidR="002D6F76" w:rsidRPr="002D6F76" w:rsidRDefault="002D6F76" w:rsidP="00AE25F3">
      <w:pPr>
        <w:pStyle w:val="EndNoteBibliography"/>
        <w:spacing w:beforeLines="60" w:before="144"/>
        <w:rPr>
          <w:noProof/>
        </w:rPr>
      </w:pPr>
      <w:r w:rsidRPr="002D6F76">
        <w:rPr>
          <w:noProof/>
        </w:rPr>
        <w:t>187.</w:t>
      </w:r>
      <w:r w:rsidRPr="002D6F76">
        <w:rPr>
          <w:noProof/>
        </w:rPr>
        <w:tab/>
        <w:t>Rich-Edwards JW, Kaiser UB, Chen GL, Manson JE, Goldstein JM. Sex and Gender Differences Research Design for Basic, Clinical, and Population Studies: Essentials for Investigators. Endocr Rev. 2018;39(4):424-39.</w:t>
      </w:r>
    </w:p>
    <w:p w14:paraId="16694334" w14:textId="77777777" w:rsidR="002D6F76" w:rsidRPr="002D6F76" w:rsidRDefault="002D6F76" w:rsidP="00AE25F3">
      <w:pPr>
        <w:pStyle w:val="EndNoteBibliography"/>
        <w:spacing w:beforeLines="60" w:before="144"/>
        <w:rPr>
          <w:noProof/>
        </w:rPr>
      </w:pPr>
      <w:r w:rsidRPr="002D6F76">
        <w:rPr>
          <w:noProof/>
        </w:rPr>
        <w:t>188.</w:t>
      </w:r>
      <w:r w:rsidRPr="002D6F76">
        <w:rPr>
          <w:noProof/>
        </w:rPr>
        <w:tab/>
        <w:t>Linsenmeyer WR. Should Clinicians Care About How Food Behaviors Express Gender Identity? AMA Journal of Ethics. 2023;25:E287-93.</w:t>
      </w:r>
    </w:p>
    <w:p w14:paraId="5F6ADEF0" w14:textId="77777777" w:rsidR="002D6F76" w:rsidRPr="002D6F76" w:rsidRDefault="002D6F76" w:rsidP="00AE25F3">
      <w:pPr>
        <w:pStyle w:val="EndNoteBibliography"/>
        <w:spacing w:beforeLines="60" w:before="144"/>
        <w:rPr>
          <w:noProof/>
        </w:rPr>
      </w:pPr>
      <w:r w:rsidRPr="002D6F76">
        <w:rPr>
          <w:noProof/>
        </w:rPr>
        <w:t>189.</w:t>
      </w:r>
      <w:r w:rsidRPr="002D6F76">
        <w:rPr>
          <w:noProof/>
        </w:rPr>
        <w:tab/>
        <w:t>Mauvais-Jarvis F, Bairey Merz N, Barnes PJ, Brinton RD, Carrero JJ, DeMeo DL, et al. Sex and gender: modifiers of health, disease, and medicine. Lancet. 2020;396(10250):565-82.</w:t>
      </w:r>
    </w:p>
    <w:p w14:paraId="229899AB" w14:textId="77777777" w:rsidR="002D6F76" w:rsidRPr="002D6F76" w:rsidRDefault="002D6F76" w:rsidP="00AE25F3">
      <w:pPr>
        <w:pStyle w:val="EndNoteBibliography"/>
        <w:spacing w:beforeLines="60" w:before="144"/>
        <w:rPr>
          <w:noProof/>
        </w:rPr>
      </w:pPr>
      <w:r w:rsidRPr="002D6F76">
        <w:rPr>
          <w:noProof/>
        </w:rPr>
        <w:t>190.</w:t>
      </w:r>
      <w:r w:rsidRPr="002D6F76">
        <w:rPr>
          <w:noProof/>
        </w:rPr>
        <w:tab/>
        <w:t>Schier HE, Gunther C, Landry MJ, Ohlhorst SD, Linsenmeyer W. Sex and Gender Data Collection in Nutrition Research: Considerations through an Inclusion, Diversity, Equity, and Access Lens. J Acad Nutr Diet. 2023;123(2):247-52.</w:t>
      </w:r>
    </w:p>
    <w:p w14:paraId="5608CF5D" w14:textId="77777777" w:rsidR="002D6F76" w:rsidRPr="002D6F76" w:rsidRDefault="002D6F76" w:rsidP="00AE25F3">
      <w:pPr>
        <w:pStyle w:val="EndNoteBibliography"/>
        <w:spacing w:beforeLines="60" w:before="144"/>
        <w:rPr>
          <w:noProof/>
        </w:rPr>
      </w:pPr>
      <w:r w:rsidRPr="002D6F76">
        <w:rPr>
          <w:noProof/>
        </w:rPr>
        <w:t>191.</w:t>
      </w:r>
      <w:r w:rsidRPr="002D6F76">
        <w:rPr>
          <w:noProof/>
        </w:rPr>
        <w:tab/>
        <w:t>Heidari S, Babor TF, De Castro P, Tort S, Curno M. Sex and Gender Equity in Research: rationale for the SAGER guidelines and recommended use. Res Integr Peer Rev. 2016;1:2.</w:t>
      </w:r>
    </w:p>
    <w:p w14:paraId="6F2538C2" w14:textId="77777777" w:rsidR="002D6F76" w:rsidRPr="002D6F76" w:rsidRDefault="002D6F76" w:rsidP="00AE25F3">
      <w:pPr>
        <w:pStyle w:val="EndNoteBibliography"/>
        <w:spacing w:beforeLines="60" w:before="144"/>
        <w:rPr>
          <w:noProof/>
        </w:rPr>
      </w:pPr>
      <w:r w:rsidRPr="002D6F76">
        <w:rPr>
          <w:noProof/>
        </w:rPr>
        <w:t>192.</w:t>
      </w:r>
      <w:r w:rsidRPr="002D6F76">
        <w:rPr>
          <w:noProof/>
        </w:rPr>
        <w:tab/>
        <w:t>Mesler RM, Leary RB, Montford WJ. The relationships between masculine gender role discrepancy, discrepancy stress and men's health-related behavior. Personality and Individual Differences. 2022;184.</w:t>
      </w:r>
    </w:p>
    <w:p w14:paraId="134AB5C2" w14:textId="77777777" w:rsidR="002D6F76" w:rsidRPr="002D6F76" w:rsidRDefault="002D6F76" w:rsidP="00AE25F3">
      <w:pPr>
        <w:pStyle w:val="EndNoteBibliography"/>
        <w:spacing w:beforeLines="60" w:before="144"/>
        <w:rPr>
          <w:noProof/>
        </w:rPr>
      </w:pPr>
      <w:r w:rsidRPr="002D6F76">
        <w:rPr>
          <w:noProof/>
        </w:rPr>
        <w:t>193.</w:t>
      </w:r>
      <w:r w:rsidRPr="002D6F76">
        <w:rPr>
          <w:noProof/>
        </w:rPr>
        <w:tab/>
        <w:t>Camilleri L, Kirkovski M, Scarfo J, Jago A, Gill PR. Understanding the Meat-Masculinity Link: Traditional and Non-Traditional Masculine Norms Predicting Men’s Meat Consumption. Ecology of Food and Nutrition. 2024;63(4):355-86.</w:t>
      </w:r>
    </w:p>
    <w:p w14:paraId="6C5137E0" w14:textId="77777777" w:rsidR="002D6F76" w:rsidRPr="002D6F76" w:rsidRDefault="002D6F76" w:rsidP="00AE25F3">
      <w:pPr>
        <w:pStyle w:val="EndNoteBibliography"/>
        <w:spacing w:beforeLines="60" w:before="144"/>
        <w:rPr>
          <w:noProof/>
        </w:rPr>
      </w:pPr>
      <w:r w:rsidRPr="002D6F76">
        <w:rPr>
          <w:noProof/>
        </w:rPr>
        <w:t>194.</w:t>
      </w:r>
      <w:r w:rsidRPr="002D6F76">
        <w:rPr>
          <w:noProof/>
        </w:rPr>
        <w:tab/>
        <w:t>Lindqvist A, Sendén MG, Renström EA. What is gender, anyway: a review of the options for operationalising gender. Psychology &amp; Sexuality. 2021;12(4):332-44.</w:t>
      </w:r>
    </w:p>
    <w:p w14:paraId="6DEA6768" w14:textId="77777777" w:rsidR="002D6F76" w:rsidRPr="002D6F76" w:rsidRDefault="002D6F76" w:rsidP="00AE25F3">
      <w:pPr>
        <w:pStyle w:val="EndNoteBibliography"/>
        <w:spacing w:beforeLines="60" w:before="144"/>
        <w:rPr>
          <w:noProof/>
        </w:rPr>
      </w:pPr>
      <w:r w:rsidRPr="002D6F76">
        <w:rPr>
          <w:noProof/>
        </w:rPr>
        <w:t>195.</w:t>
      </w:r>
      <w:r w:rsidRPr="002D6F76">
        <w:rPr>
          <w:noProof/>
        </w:rPr>
        <w:tab/>
        <w:t>Moynihan C. Theories of masculinity. BMJ. 1998;317(7165):1072-5.</w:t>
      </w:r>
    </w:p>
    <w:p w14:paraId="5CEE2235" w14:textId="77777777" w:rsidR="002D6F76" w:rsidRPr="002D6F76" w:rsidRDefault="002D6F76" w:rsidP="00AE25F3">
      <w:pPr>
        <w:pStyle w:val="EndNoteBibliography"/>
        <w:spacing w:beforeLines="60" w:before="144"/>
        <w:rPr>
          <w:noProof/>
        </w:rPr>
      </w:pPr>
      <w:r w:rsidRPr="002D6F76">
        <w:rPr>
          <w:noProof/>
        </w:rPr>
        <w:t>196.</w:t>
      </w:r>
      <w:r w:rsidRPr="002D6F76">
        <w:rPr>
          <w:noProof/>
        </w:rPr>
        <w:tab/>
        <w:t>Jewkes R, Morrell R, Hearn J, Lundqvist E, Blackbeard D, Lindegger G, et al. Hegemonic masculinity: combining theory and practice in gender interventions. Cult Health Sex. 2015;17 Suppl 2(sup2):S112-27.</w:t>
      </w:r>
    </w:p>
    <w:p w14:paraId="23DE6BB1" w14:textId="77777777" w:rsidR="002D6F76" w:rsidRPr="002D6F76" w:rsidRDefault="002D6F76" w:rsidP="00AE25F3">
      <w:pPr>
        <w:pStyle w:val="EndNoteBibliography"/>
        <w:spacing w:beforeLines="60" w:before="144"/>
        <w:rPr>
          <w:noProof/>
        </w:rPr>
      </w:pPr>
      <w:r w:rsidRPr="002D6F76">
        <w:rPr>
          <w:noProof/>
        </w:rPr>
        <w:t>197.</w:t>
      </w:r>
      <w:r w:rsidRPr="002D6F76">
        <w:rPr>
          <w:noProof/>
        </w:rPr>
        <w:tab/>
        <w:t>Camilleri L, Gill PR, Scarfo J, Jago A, Kirkovski M. Understanding the Meat-Masculinity Link: Traditional and Non-Traditional Masculine Norms Predicting Men’s Meat Consumption. 2023.</w:t>
      </w:r>
    </w:p>
    <w:p w14:paraId="1252F1EC" w14:textId="77777777" w:rsidR="002D6F76" w:rsidRPr="002D6F76" w:rsidRDefault="002D6F76" w:rsidP="00AE25F3">
      <w:pPr>
        <w:pStyle w:val="EndNoteBibliography"/>
        <w:spacing w:beforeLines="60" w:before="144"/>
        <w:rPr>
          <w:noProof/>
        </w:rPr>
      </w:pPr>
      <w:r w:rsidRPr="002D6F76">
        <w:rPr>
          <w:noProof/>
        </w:rPr>
        <w:lastRenderedPageBreak/>
        <w:t>198.</w:t>
      </w:r>
      <w:r w:rsidRPr="002D6F76">
        <w:rPr>
          <w:noProof/>
        </w:rPr>
        <w:tab/>
        <w:t>Miani C, Wandschneider L, Niemann J, Batram-Zantvoort S, Razum O. Measurement of gender as a social determinant of health in epidemiology—A scoping review. PLOS ONE. 2021;16(11):e0259223.</w:t>
      </w:r>
    </w:p>
    <w:p w14:paraId="0E95B2D7" w14:textId="77777777" w:rsidR="002D6F76" w:rsidRPr="002D6F76" w:rsidRDefault="002D6F76" w:rsidP="00AE25F3">
      <w:pPr>
        <w:pStyle w:val="EndNoteBibliography"/>
        <w:spacing w:beforeLines="60" w:before="144"/>
        <w:rPr>
          <w:noProof/>
        </w:rPr>
      </w:pPr>
      <w:r w:rsidRPr="002D6F76">
        <w:rPr>
          <w:noProof/>
        </w:rPr>
        <w:t>199.</w:t>
      </w:r>
      <w:r w:rsidRPr="002D6F76">
        <w:rPr>
          <w:noProof/>
        </w:rPr>
        <w:tab/>
        <w:t>Graziani AR, Guidetti M, Cavazza N. Food for Boys and Food for Girls: Do Preschool Children Hold Gender Stereotypes about Food? Sex Roles. 2020;84(7-8):491-502.</w:t>
      </w:r>
    </w:p>
    <w:p w14:paraId="5B3D47F6" w14:textId="77777777" w:rsidR="002D6F76" w:rsidRPr="002D6F76" w:rsidRDefault="002D6F76" w:rsidP="00AE25F3">
      <w:pPr>
        <w:pStyle w:val="EndNoteBibliography"/>
        <w:spacing w:beforeLines="60" w:before="144"/>
        <w:rPr>
          <w:noProof/>
        </w:rPr>
      </w:pPr>
      <w:r w:rsidRPr="002D6F76">
        <w:rPr>
          <w:noProof/>
        </w:rPr>
        <w:t>200.</w:t>
      </w:r>
      <w:r w:rsidRPr="002D6F76">
        <w:rPr>
          <w:noProof/>
        </w:rPr>
        <w:tab/>
        <w:t>Leroy F, Praet I. Meat traditions. The co-evolution of humans and meat. Appetite. 2015;90:200-11.</w:t>
      </w:r>
    </w:p>
    <w:p w14:paraId="39935D5F" w14:textId="77777777" w:rsidR="002D6F76" w:rsidRPr="002D6F76" w:rsidRDefault="002D6F76" w:rsidP="00AE25F3">
      <w:pPr>
        <w:pStyle w:val="EndNoteBibliography"/>
        <w:spacing w:beforeLines="60" w:before="144"/>
        <w:rPr>
          <w:noProof/>
        </w:rPr>
      </w:pPr>
      <w:r w:rsidRPr="002D6F76">
        <w:rPr>
          <w:noProof/>
        </w:rPr>
        <w:t>201.</w:t>
      </w:r>
      <w:r w:rsidRPr="002D6F76">
        <w:rPr>
          <w:noProof/>
        </w:rPr>
        <w:tab/>
        <w:t>Love HJ, Sulikowski D. Of Meat and Men: Sex Differences in Implicit and Explicit Attitudes Toward Meat. Front Psychol. 2018;9:559.</w:t>
      </w:r>
    </w:p>
    <w:p w14:paraId="58ED3500" w14:textId="77777777" w:rsidR="002D6F76" w:rsidRPr="002D6F76" w:rsidRDefault="002D6F76" w:rsidP="00AE25F3">
      <w:pPr>
        <w:pStyle w:val="EndNoteBibliography"/>
        <w:spacing w:beforeLines="60" w:before="144"/>
        <w:rPr>
          <w:noProof/>
        </w:rPr>
      </w:pPr>
      <w:r w:rsidRPr="002D6F76">
        <w:rPr>
          <w:noProof/>
        </w:rPr>
        <w:t>202.</w:t>
      </w:r>
      <w:r w:rsidRPr="002D6F76">
        <w:rPr>
          <w:noProof/>
        </w:rPr>
        <w:tab/>
        <w:t>Nakagawa S, Hart C. Where’s the Beef? How Masculinity Exacerbates Gender Disparities in Health Behaviors. Socius: Sociological Research for a Dynamic World. 2019;5:1-12.</w:t>
      </w:r>
    </w:p>
    <w:p w14:paraId="57C8F51C" w14:textId="77777777" w:rsidR="002D6F76" w:rsidRPr="002D6F76" w:rsidRDefault="002D6F76" w:rsidP="00AE25F3">
      <w:pPr>
        <w:pStyle w:val="EndNoteBibliography"/>
        <w:spacing w:beforeLines="60" w:before="144"/>
        <w:rPr>
          <w:noProof/>
        </w:rPr>
      </w:pPr>
      <w:r w:rsidRPr="002D6F76">
        <w:rPr>
          <w:noProof/>
        </w:rPr>
        <w:t>203.</w:t>
      </w:r>
      <w:r w:rsidRPr="002D6F76">
        <w:rPr>
          <w:noProof/>
        </w:rPr>
        <w:tab/>
        <w:t>Nath J. Gendered fare? Journal of Sociology. 2011;47(3):261-78.</w:t>
      </w:r>
    </w:p>
    <w:p w14:paraId="7A39448D" w14:textId="77777777" w:rsidR="002D6F76" w:rsidRPr="002D6F76" w:rsidRDefault="002D6F76" w:rsidP="00AE25F3">
      <w:pPr>
        <w:pStyle w:val="EndNoteBibliography"/>
        <w:spacing w:beforeLines="60" w:before="144"/>
        <w:rPr>
          <w:noProof/>
        </w:rPr>
      </w:pPr>
      <w:r w:rsidRPr="002D6F76">
        <w:rPr>
          <w:noProof/>
        </w:rPr>
        <w:t>204.</w:t>
      </w:r>
      <w:r w:rsidRPr="002D6F76">
        <w:rPr>
          <w:noProof/>
        </w:rPr>
        <w:tab/>
        <w:t>Schosler H, de Boer J, Boersema JJ, Aiking H. Meat and masculinity among young Chinese, Turkish and Dutch adults in the Netherlands. Appetite. 2015;89:152-9.</w:t>
      </w:r>
    </w:p>
    <w:p w14:paraId="01D2C581" w14:textId="77777777" w:rsidR="002D6F76" w:rsidRPr="002D6F76" w:rsidRDefault="002D6F76" w:rsidP="00AE25F3">
      <w:pPr>
        <w:pStyle w:val="EndNoteBibliography"/>
        <w:spacing w:beforeLines="60" w:before="144"/>
        <w:rPr>
          <w:noProof/>
        </w:rPr>
      </w:pPr>
      <w:r w:rsidRPr="002D6F76">
        <w:rPr>
          <w:noProof/>
        </w:rPr>
        <w:t>205.</w:t>
      </w:r>
      <w:r w:rsidRPr="002D6F76">
        <w:rPr>
          <w:noProof/>
        </w:rPr>
        <w:tab/>
        <w:t>Sobal J. Men, Meat, and Marriage: Models of Masculinity. Food and Foodways. 2006;13(1-2):135-58.</w:t>
      </w:r>
    </w:p>
    <w:p w14:paraId="24498452" w14:textId="77777777" w:rsidR="002D6F76" w:rsidRPr="002D6F76" w:rsidRDefault="002D6F76" w:rsidP="00AE25F3">
      <w:pPr>
        <w:pStyle w:val="EndNoteBibliography"/>
        <w:spacing w:beforeLines="60" w:before="144"/>
        <w:rPr>
          <w:noProof/>
        </w:rPr>
      </w:pPr>
      <w:r w:rsidRPr="002D6F76">
        <w:rPr>
          <w:noProof/>
        </w:rPr>
        <w:t>206.</w:t>
      </w:r>
      <w:r w:rsidRPr="002D6F76">
        <w:rPr>
          <w:noProof/>
        </w:rPr>
        <w:tab/>
        <w:t>Sumpter KC. Masculinity and Meat Consumption: An Analysis Through the Theoretical Lens of Hegemonic Masculinity and Alternative Masculinity Theories. Sociology Compass. 2015;9(2):104-14.</w:t>
      </w:r>
    </w:p>
    <w:p w14:paraId="69024E14" w14:textId="77777777" w:rsidR="002D6F76" w:rsidRPr="002D6F76" w:rsidRDefault="002D6F76" w:rsidP="00AE25F3">
      <w:pPr>
        <w:pStyle w:val="EndNoteBibliography"/>
        <w:spacing w:beforeLines="60" w:before="144"/>
        <w:rPr>
          <w:noProof/>
        </w:rPr>
      </w:pPr>
      <w:r w:rsidRPr="002D6F76">
        <w:rPr>
          <w:noProof/>
        </w:rPr>
        <w:t>207.</w:t>
      </w:r>
      <w:r w:rsidRPr="002D6F76">
        <w:rPr>
          <w:noProof/>
        </w:rPr>
        <w:tab/>
        <w:t>Winter R. Masculinities and eating practices in the Philippines: An ethnographic study. Sheffield, UK: The University of Sheffield; 2017.</w:t>
      </w:r>
    </w:p>
    <w:p w14:paraId="07690CE8" w14:textId="77777777" w:rsidR="002D6F76" w:rsidRPr="002D6F76" w:rsidRDefault="002D6F76" w:rsidP="00AE25F3">
      <w:pPr>
        <w:pStyle w:val="EndNoteBibliography"/>
        <w:spacing w:beforeLines="60" w:before="144"/>
        <w:rPr>
          <w:noProof/>
        </w:rPr>
      </w:pPr>
      <w:r w:rsidRPr="002D6F76">
        <w:rPr>
          <w:noProof/>
        </w:rPr>
        <w:t>208.</w:t>
      </w:r>
      <w:r w:rsidRPr="002D6F76">
        <w:rPr>
          <w:noProof/>
        </w:rPr>
        <w:tab/>
        <w:t>Bogueva D, Marinova D, Raphaely T. Reducing meat consumption: the case for social marketing. Asia Pacific Journal of Marketing and Logistics. 2017;29(3):477-500.</w:t>
      </w:r>
    </w:p>
    <w:p w14:paraId="7B5DB536" w14:textId="77777777" w:rsidR="002D6F76" w:rsidRPr="002D6F76" w:rsidRDefault="002D6F76" w:rsidP="00AE25F3">
      <w:pPr>
        <w:pStyle w:val="EndNoteBibliography"/>
        <w:spacing w:beforeLines="60" w:before="144"/>
        <w:rPr>
          <w:noProof/>
        </w:rPr>
      </w:pPr>
      <w:r w:rsidRPr="002D6F76">
        <w:rPr>
          <w:noProof/>
        </w:rPr>
        <w:t>209.</w:t>
      </w:r>
      <w:r w:rsidRPr="002D6F76">
        <w:rPr>
          <w:noProof/>
        </w:rPr>
        <w:tab/>
        <w:t>van der Horst H, Sallyla A, Michielsen Y. Game changers for meat and masculinity? Male athletes' perspectives on mixed and plant-based diets. Appetite. 2023;187:106585.</w:t>
      </w:r>
    </w:p>
    <w:p w14:paraId="19DB25A9" w14:textId="77777777" w:rsidR="002D6F76" w:rsidRPr="002D6F76" w:rsidRDefault="002D6F76" w:rsidP="00AE25F3">
      <w:pPr>
        <w:pStyle w:val="EndNoteBibliography"/>
        <w:spacing w:beforeLines="60" w:before="144"/>
        <w:rPr>
          <w:noProof/>
        </w:rPr>
      </w:pPr>
      <w:r w:rsidRPr="002D6F76">
        <w:rPr>
          <w:noProof/>
        </w:rPr>
        <w:t>210.</w:t>
      </w:r>
      <w:r w:rsidRPr="002D6F76">
        <w:rPr>
          <w:noProof/>
        </w:rPr>
        <w:tab/>
        <w:t>Atzendorf J, Rauschert C, Seitz NN, Lochbuhler K, Kraus L. The Use of Alcohol, Tobacco, Illegal Drugs and Medicines: An Estimate of Consumption and Substance-Related Disorders in Germany. Dtsch Arztebl Int. 2019;116(35-36):577-84.</w:t>
      </w:r>
    </w:p>
    <w:p w14:paraId="53AA44FD" w14:textId="77777777" w:rsidR="002D6F76" w:rsidRPr="002D6F76" w:rsidRDefault="002D6F76" w:rsidP="00AE25F3">
      <w:pPr>
        <w:pStyle w:val="EndNoteBibliography"/>
        <w:spacing w:beforeLines="60" w:before="144"/>
        <w:rPr>
          <w:noProof/>
        </w:rPr>
      </w:pPr>
      <w:r w:rsidRPr="002D6F76">
        <w:rPr>
          <w:noProof/>
        </w:rPr>
        <w:t>211.</w:t>
      </w:r>
      <w:r w:rsidRPr="002D6F76">
        <w:rPr>
          <w:noProof/>
        </w:rPr>
        <w:tab/>
        <w:t>Dai X, Gakidou E, Lopez AD. Evolution of the global smoking epidemic over the past half century: strengthening the evidence base for policy action. Tob Control. 2022;31(2):129-37.</w:t>
      </w:r>
    </w:p>
    <w:p w14:paraId="613B25C7" w14:textId="77777777" w:rsidR="002D6F76" w:rsidRPr="002D6F76" w:rsidRDefault="002D6F76" w:rsidP="00AE25F3">
      <w:pPr>
        <w:pStyle w:val="EndNoteBibliography"/>
        <w:spacing w:beforeLines="60" w:before="144"/>
        <w:rPr>
          <w:noProof/>
        </w:rPr>
      </w:pPr>
      <w:r w:rsidRPr="002D6F76">
        <w:rPr>
          <w:noProof/>
        </w:rPr>
        <w:t>212.</w:t>
      </w:r>
      <w:r w:rsidRPr="002D6F76">
        <w:rPr>
          <w:noProof/>
        </w:rPr>
        <w:tab/>
        <w:t>Grant BF, Chou SP, Saha TD, Pickering RP, Kerridge BT, Ruan WJ, et al. Prevalence of 12-Month Alcohol Use, High-Risk Drinking, and DSM-IV Alcohol Use Disorder in the United States, 2001-2002 to 2012-2013: Results From the National Epidemiologic Survey on Alcohol and Related Conditions. JAMA Psychiatry. 2017;74(9):911-23.</w:t>
      </w:r>
    </w:p>
    <w:p w14:paraId="5E81306B" w14:textId="77777777" w:rsidR="002D6F76" w:rsidRPr="002D6F76" w:rsidRDefault="002D6F76" w:rsidP="00AE25F3">
      <w:pPr>
        <w:pStyle w:val="EndNoteBibliography"/>
        <w:spacing w:beforeLines="60" w:before="144"/>
        <w:rPr>
          <w:noProof/>
        </w:rPr>
      </w:pPr>
      <w:r w:rsidRPr="002D6F76">
        <w:rPr>
          <w:noProof/>
        </w:rPr>
        <w:t>213.</w:t>
      </w:r>
      <w:r w:rsidRPr="002D6F76">
        <w:rPr>
          <w:noProof/>
        </w:rPr>
        <w:tab/>
        <w:t>Griswold MG, Fullman N, Hawley C, Arian N, Zimsen SRM, Tymeson HD, et al. Alcohol use and burden for 195 countries and territories, 1990–2016: a systematic analysis for the Global Burden of Disease Study 2016. The Lancet. 2018;392(10152):1015-35.</w:t>
      </w:r>
    </w:p>
    <w:p w14:paraId="21CEB1D8" w14:textId="77777777" w:rsidR="002D6F76" w:rsidRPr="002D6F76" w:rsidRDefault="002D6F76" w:rsidP="00AE25F3">
      <w:pPr>
        <w:pStyle w:val="EndNoteBibliography"/>
        <w:spacing w:beforeLines="60" w:before="144"/>
        <w:rPr>
          <w:noProof/>
        </w:rPr>
      </w:pPr>
      <w:r w:rsidRPr="002D6F76">
        <w:rPr>
          <w:noProof/>
        </w:rPr>
        <w:t>214.</w:t>
      </w:r>
      <w:r w:rsidRPr="002D6F76">
        <w:rPr>
          <w:noProof/>
        </w:rPr>
        <w:tab/>
        <w:t>Imamura F, Micha R, Khatibzadeh S, Fahimi S, Shi P, Powles J, et al. Dietary quality among men and women in 187 countries in 1990 and 2010: a systematic assessment. Lancet Glob Health. 2015;3(3):e132-42.</w:t>
      </w:r>
    </w:p>
    <w:p w14:paraId="7E6C0C26" w14:textId="77777777" w:rsidR="002D6F76" w:rsidRPr="002D6F76" w:rsidRDefault="002D6F76" w:rsidP="00AE25F3">
      <w:pPr>
        <w:pStyle w:val="EndNoteBibliography"/>
        <w:spacing w:beforeLines="60" w:before="144"/>
        <w:rPr>
          <w:noProof/>
        </w:rPr>
      </w:pPr>
      <w:r w:rsidRPr="002D6F76">
        <w:rPr>
          <w:noProof/>
        </w:rPr>
        <w:t>215.</w:t>
      </w:r>
      <w:r w:rsidRPr="002D6F76">
        <w:rPr>
          <w:noProof/>
        </w:rPr>
        <w:tab/>
        <w:t>Stea TH, Nordheim O, Bere E, Stornes P, Eikemo TA. Fruit and vegetable consumption in Europe according to gender, educational attainment and regional affiliation-A cross-sectional study in 21 European countries. PLoS One. 2020;15(5):e0232521.</w:t>
      </w:r>
    </w:p>
    <w:p w14:paraId="340EE7CD" w14:textId="77777777" w:rsidR="002D6F76" w:rsidRPr="002D6F76" w:rsidRDefault="002D6F76" w:rsidP="00AE25F3">
      <w:pPr>
        <w:pStyle w:val="EndNoteBibliography"/>
        <w:spacing w:beforeLines="60" w:before="144"/>
        <w:rPr>
          <w:noProof/>
        </w:rPr>
      </w:pPr>
      <w:r w:rsidRPr="002D6F76">
        <w:rPr>
          <w:noProof/>
        </w:rPr>
        <w:t>216.</w:t>
      </w:r>
      <w:r w:rsidRPr="002D6F76">
        <w:rPr>
          <w:noProof/>
        </w:rPr>
        <w:tab/>
        <w:t>Wardle J, Haase AM, Steptoe A, Nillapun M, Jonwutiwes K, Bellisle F. Gender Differences in Food Choice: The Contribution of Health Beliefs and Dieting. Annals of Behavioural Medicine. 2004;27:107-16.</w:t>
      </w:r>
    </w:p>
    <w:p w14:paraId="492C4EB2" w14:textId="77777777" w:rsidR="002D6F76" w:rsidRPr="002D6F76" w:rsidRDefault="002D6F76" w:rsidP="00AE25F3">
      <w:pPr>
        <w:pStyle w:val="EndNoteBibliography"/>
        <w:spacing w:beforeLines="60" w:before="144"/>
        <w:rPr>
          <w:noProof/>
        </w:rPr>
      </w:pPr>
      <w:r w:rsidRPr="002D6F76">
        <w:rPr>
          <w:noProof/>
        </w:rPr>
        <w:t>217.</w:t>
      </w:r>
      <w:r w:rsidRPr="002D6F76">
        <w:rPr>
          <w:noProof/>
        </w:rPr>
        <w:tab/>
        <w:t>Mahalik JR, Burns SM, Syzdek M. Masculinity and perceived normative health behaviors as predictors of men's health behaviors. Soc Sci Med. 2007;64(11):2201-9.</w:t>
      </w:r>
    </w:p>
    <w:p w14:paraId="313AD87C" w14:textId="77777777" w:rsidR="002D6F76" w:rsidRPr="002D6F76" w:rsidRDefault="002D6F76" w:rsidP="00AE25F3">
      <w:pPr>
        <w:pStyle w:val="EndNoteBibliography"/>
        <w:spacing w:beforeLines="60" w:before="144"/>
        <w:rPr>
          <w:noProof/>
        </w:rPr>
      </w:pPr>
      <w:r w:rsidRPr="002D6F76">
        <w:rPr>
          <w:noProof/>
        </w:rPr>
        <w:t>218.</w:t>
      </w:r>
      <w:r w:rsidRPr="002D6F76">
        <w:rPr>
          <w:noProof/>
        </w:rPr>
        <w:tab/>
        <w:t>Ragonese C, Barker G. Understanding masculinities to improve men's health. Lancet. 2019;394(10194):198-9.</w:t>
      </w:r>
    </w:p>
    <w:p w14:paraId="75BC880A" w14:textId="77777777" w:rsidR="002D6F76" w:rsidRPr="002D6F76" w:rsidRDefault="002D6F76" w:rsidP="00AE25F3">
      <w:pPr>
        <w:pStyle w:val="EndNoteBibliography"/>
        <w:spacing w:beforeLines="60" w:before="144"/>
        <w:rPr>
          <w:noProof/>
        </w:rPr>
      </w:pPr>
      <w:r w:rsidRPr="002D6F76">
        <w:rPr>
          <w:noProof/>
        </w:rPr>
        <w:lastRenderedPageBreak/>
        <w:t>219.</w:t>
      </w:r>
      <w:r w:rsidRPr="002D6F76">
        <w:rPr>
          <w:noProof/>
        </w:rPr>
        <w:tab/>
        <w:t>Sloan C, Conner M, Gough B. How does masculinity impact on health? A quantitative study of masculinity and health behavior in a sample of UK men and women. Psychology of Men &amp; Masculinity. 2015;16(2):206-17.</w:t>
      </w:r>
    </w:p>
    <w:p w14:paraId="380C0087" w14:textId="77777777" w:rsidR="002D6F76" w:rsidRPr="002D6F76" w:rsidRDefault="002D6F76" w:rsidP="00AE25F3">
      <w:pPr>
        <w:pStyle w:val="EndNoteBibliography"/>
        <w:spacing w:beforeLines="60" w:before="144"/>
        <w:rPr>
          <w:noProof/>
        </w:rPr>
      </w:pPr>
      <w:r w:rsidRPr="002D6F76">
        <w:rPr>
          <w:noProof/>
        </w:rPr>
        <w:t>220.</w:t>
      </w:r>
      <w:r w:rsidRPr="002D6F76">
        <w:rPr>
          <w:noProof/>
        </w:rPr>
        <w:tab/>
        <w:t>Teese R, Van Doorn G, Gill PR. Prospective associations between traditional masculinity and cannabis, hard drug, and alcohol use in Australian emerging adult men. Personality and Individual Differences. 2023;200.</w:t>
      </w:r>
    </w:p>
    <w:p w14:paraId="61353076" w14:textId="77777777" w:rsidR="002D6F76" w:rsidRPr="002D6F76" w:rsidRDefault="002D6F76" w:rsidP="00AE25F3">
      <w:pPr>
        <w:pStyle w:val="EndNoteBibliography"/>
        <w:spacing w:beforeLines="60" w:before="144"/>
        <w:rPr>
          <w:noProof/>
        </w:rPr>
      </w:pPr>
      <w:r w:rsidRPr="002D6F76">
        <w:rPr>
          <w:noProof/>
        </w:rPr>
        <w:t>221.</w:t>
      </w:r>
      <w:r w:rsidRPr="002D6F76">
        <w:rPr>
          <w:noProof/>
        </w:rPr>
        <w:tab/>
        <w:t>Reidy DE, Berke DS, Gentile B, Zeichner A. Masculine discrepancy stress, substance use, assault and injury in a survey of US men. Inj Prev. 2016;22(5):370-4.</w:t>
      </w:r>
    </w:p>
    <w:p w14:paraId="6DA96BBC" w14:textId="77777777" w:rsidR="002D6F76" w:rsidRPr="002D6F76" w:rsidRDefault="002D6F76" w:rsidP="00AE25F3">
      <w:pPr>
        <w:pStyle w:val="EndNoteBibliography"/>
        <w:spacing w:beforeLines="60" w:before="144"/>
        <w:rPr>
          <w:noProof/>
        </w:rPr>
      </w:pPr>
      <w:r w:rsidRPr="002D6F76">
        <w:rPr>
          <w:noProof/>
        </w:rPr>
        <w:t>222.</w:t>
      </w:r>
      <w:r w:rsidRPr="002D6F76">
        <w:rPr>
          <w:noProof/>
        </w:rPr>
        <w:tab/>
        <w:t>Wong YJ, Shea M, Hickman SJ, LaFollette JR, Cruz N, Boghokian T. The Subjective Masculinity Stress Scale: Scale development and psychometric properties. Psychology of Men &amp; Masculinity. 2013;14(2):148-55.</w:t>
      </w:r>
    </w:p>
    <w:p w14:paraId="17A40AA1" w14:textId="77777777" w:rsidR="002D6F76" w:rsidRPr="002D6F76" w:rsidRDefault="002D6F76" w:rsidP="00AE25F3">
      <w:pPr>
        <w:pStyle w:val="EndNoteBibliography"/>
        <w:spacing w:beforeLines="60" w:before="144"/>
        <w:rPr>
          <w:noProof/>
        </w:rPr>
      </w:pPr>
      <w:r w:rsidRPr="002D6F76">
        <w:rPr>
          <w:noProof/>
        </w:rPr>
        <w:t>223.</w:t>
      </w:r>
      <w:r w:rsidRPr="002D6F76">
        <w:rPr>
          <w:noProof/>
        </w:rPr>
        <w:tab/>
        <w:t>Berke DS, Reidy DE, Miller JD, Zeichner A. Take it like a man: Gender-threatened men’s experience of gender role discrepancy, emotion activation, and pain tolerance. Psychology of Men &amp; Masculinity. 2017;18(1):62-9.</w:t>
      </w:r>
    </w:p>
    <w:p w14:paraId="144779EF" w14:textId="77777777" w:rsidR="002D6F76" w:rsidRPr="002D6F76" w:rsidRDefault="002D6F76" w:rsidP="00AE25F3">
      <w:pPr>
        <w:pStyle w:val="EndNoteBibliography"/>
        <w:spacing w:beforeLines="60" w:before="144"/>
        <w:rPr>
          <w:noProof/>
        </w:rPr>
      </w:pPr>
      <w:r w:rsidRPr="002D6F76">
        <w:rPr>
          <w:noProof/>
        </w:rPr>
        <w:t>224.</w:t>
      </w:r>
      <w:r w:rsidRPr="002D6F76">
        <w:rPr>
          <w:noProof/>
        </w:rPr>
        <w:tab/>
        <w:t>Mertens A, Oberhoff L. Meat-eating justification when gender identity is threatened – The association between meat and male masculinity. Food Quality and Preference. 2023;104.</w:t>
      </w:r>
    </w:p>
    <w:p w14:paraId="5391EDD4" w14:textId="77777777" w:rsidR="002D6F76" w:rsidRPr="002D6F76" w:rsidRDefault="002D6F76" w:rsidP="00AE25F3">
      <w:pPr>
        <w:pStyle w:val="EndNoteBibliography"/>
        <w:spacing w:beforeLines="60" w:before="144"/>
        <w:rPr>
          <w:noProof/>
        </w:rPr>
      </w:pPr>
      <w:r w:rsidRPr="002D6F76">
        <w:rPr>
          <w:noProof/>
        </w:rPr>
        <w:t>225.</w:t>
      </w:r>
      <w:r w:rsidRPr="002D6F76">
        <w:rPr>
          <w:noProof/>
        </w:rPr>
        <w:tab/>
        <w:t>Hamilton I, Kennard H, McGushin A, Hoglund-Isaksson L, Kiesewetter G, Lott M, et al. The public health implications of the Paris Agreement: a modelling study. Lancet Planet Health. 2021;5(2):e74-e83.</w:t>
      </w:r>
    </w:p>
    <w:p w14:paraId="67B6B645" w14:textId="77777777" w:rsidR="002D6F76" w:rsidRPr="002D6F76" w:rsidRDefault="002D6F76" w:rsidP="00AE25F3">
      <w:pPr>
        <w:pStyle w:val="EndNoteBibliography"/>
        <w:spacing w:beforeLines="60" w:before="144"/>
        <w:rPr>
          <w:noProof/>
        </w:rPr>
      </w:pPr>
      <w:r w:rsidRPr="002D6F76">
        <w:rPr>
          <w:noProof/>
        </w:rPr>
        <w:t>226.</w:t>
      </w:r>
      <w:r w:rsidRPr="002D6F76">
        <w:rPr>
          <w:noProof/>
        </w:rPr>
        <w:tab/>
        <w:t>Reisinger A, Clark H, Cowie AL, Emmet-Booth J, Gonzalez Fischer C, Herrero M, et al. How necessary and feasible are reductions of methane emissions from livestock to support stringent temperature goals? Philos Trans A Math Phys Eng Sci. 2021;379(2210):20200452.</w:t>
      </w:r>
    </w:p>
    <w:p w14:paraId="6FDBD942" w14:textId="77777777" w:rsidR="002D6F76" w:rsidRPr="002D6F76" w:rsidRDefault="002D6F76" w:rsidP="00AE25F3">
      <w:pPr>
        <w:pStyle w:val="EndNoteBibliography"/>
        <w:spacing w:beforeLines="60" w:before="144"/>
        <w:rPr>
          <w:noProof/>
        </w:rPr>
      </w:pPr>
      <w:r w:rsidRPr="002D6F76">
        <w:rPr>
          <w:noProof/>
        </w:rPr>
        <w:t>227.</w:t>
      </w:r>
      <w:r w:rsidRPr="002D6F76">
        <w:rPr>
          <w:noProof/>
        </w:rPr>
        <w:tab/>
        <w:t>Wight D, Wimbush E, Jepson R, Doi L. Six steps in quality intervention development (6SQuID). Journal of Epidemiology and Community Health. 2016;70(5):520.</w:t>
      </w:r>
    </w:p>
    <w:p w14:paraId="5D54C1D4" w14:textId="77777777" w:rsidR="002D6F76" w:rsidRPr="002D6F76" w:rsidRDefault="002D6F76" w:rsidP="00AE25F3">
      <w:pPr>
        <w:pStyle w:val="EndNoteBibliography"/>
        <w:spacing w:beforeLines="60" w:before="144"/>
        <w:rPr>
          <w:noProof/>
        </w:rPr>
      </w:pPr>
      <w:r w:rsidRPr="002D6F76">
        <w:rPr>
          <w:noProof/>
        </w:rPr>
        <w:t>228.</w:t>
      </w:r>
      <w:r w:rsidRPr="002D6F76">
        <w:rPr>
          <w:noProof/>
        </w:rPr>
        <w:tab/>
        <w:t>Sheen F, Lim AJ, Forde CG. Diversity among flexitarian consumers; stratifying meat reducers by their underlying motivations to move to a plant-based diet. Food Quality and Preference. 2023;112:1-11.</w:t>
      </w:r>
    </w:p>
    <w:p w14:paraId="79F4D0E7" w14:textId="77777777" w:rsidR="002D6F76" w:rsidRPr="002D6F76" w:rsidRDefault="002D6F76" w:rsidP="00AE25F3">
      <w:pPr>
        <w:pStyle w:val="EndNoteBibliography"/>
        <w:spacing w:beforeLines="60" w:before="144"/>
        <w:rPr>
          <w:noProof/>
        </w:rPr>
      </w:pPr>
      <w:r w:rsidRPr="002D6F76">
        <w:rPr>
          <w:noProof/>
        </w:rPr>
        <w:t>229.</w:t>
      </w:r>
      <w:r w:rsidRPr="002D6F76">
        <w:rPr>
          <w:noProof/>
        </w:rPr>
        <w:tab/>
        <w:t>Rosenfeld DL, Tomiyama AJ. Gender differences in meat consumption and openness to vegetarianism. Appetite. 2021;166:105475.</w:t>
      </w:r>
    </w:p>
    <w:p w14:paraId="70D20F6C" w14:textId="77777777" w:rsidR="002D6F76" w:rsidRPr="002D6F76" w:rsidRDefault="002D6F76" w:rsidP="00AE25F3">
      <w:pPr>
        <w:pStyle w:val="EndNoteBibliography"/>
        <w:spacing w:beforeLines="60" w:before="144"/>
        <w:rPr>
          <w:noProof/>
        </w:rPr>
      </w:pPr>
      <w:r w:rsidRPr="002D6F76">
        <w:rPr>
          <w:noProof/>
        </w:rPr>
        <w:t>230.</w:t>
      </w:r>
      <w:r w:rsidRPr="002D6F76">
        <w:rPr>
          <w:noProof/>
        </w:rPr>
        <w:tab/>
        <w:t>Bryant C, Ross E, Flores C. Going through changes: A longitudinal study of meat reduction over time in the UK. Food Quality and Preference. 2023;107.</w:t>
      </w:r>
    </w:p>
    <w:p w14:paraId="4072405C" w14:textId="77777777" w:rsidR="002D6F76" w:rsidRPr="002D6F76" w:rsidRDefault="002D6F76" w:rsidP="00AE25F3">
      <w:pPr>
        <w:pStyle w:val="EndNoteBibliography"/>
        <w:spacing w:beforeLines="60" w:before="144"/>
        <w:rPr>
          <w:noProof/>
        </w:rPr>
      </w:pPr>
      <w:r w:rsidRPr="002D6F76">
        <w:rPr>
          <w:noProof/>
        </w:rPr>
        <w:t>231.</w:t>
      </w:r>
      <w:r w:rsidRPr="002D6F76">
        <w:rPr>
          <w:noProof/>
        </w:rPr>
        <w:tab/>
        <w:t>Coucke N, Slabbinck H, Vermeir I. Consumer preferences towards plant-based, hybrid and cultivated meat analogues offered in different meal contexts and at various consumption moments: A choice-based conjoint experimental design and an online survey. Food Quality and Preference. 2023;112:1-12.</w:t>
      </w:r>
    </w:p>
    <w:p w14:paraId="18832EB1" w14:textId="77777777" w:rsidR="002D6F76" w:rsidRPr="002D6F76" w:rsidRDefault="002D6F76" w:rsidP="00AE25F3">
      <w:pPr>
        <w:pStyle w:val="EndNoteBibliography"/>
        <w:spacing w:beforeLines="60" w:before="144"/>
        <w:rPr>
          <w:noProof/>
        </w:rPr>
      </w:pPr>
      <w:r w:rsidRPr="002D6F76">
        <w:rPr>
          <w:noProof/>
        </w:rPr>
        <w:t>232.</w:t>
      </w:r>
      <w:r w:rsidRPr="002D6F76">
        <w:rPr>
          <w:noProof/>
        </w:rPr>
        <w:tab/>
        <w:t>Jahn S, Furchheim P, Strässner A-M. Plant-Based Meat Alternatives: Motivational Adoption Barriers and Solutions. Sustainability. 2021;13(23):13271.</w:t>
      </w:r>
    </w:p>
    <w:p w14:paraId="50F4C46E" w14:textId="77777777" w:rsidR="002D6F76" w:rsidRPr="002D6F76" w:rsidRDefault="002D6F76" w:rsidP="00AE25F3">
      <w:pPr>
        <w:pStyle w:val="EndNoteBibliography"/>
        <w:spacing w:beforeLines="60" w:before="144"/>
        <w:rPr>
          <w:noProof/>
        </w:rPr>
      </w:pPr>
      <w:r w:rsidRPr="002D6F76">
        <w:rPr>
          <w:noProof/>
        </w:rPr>
        <w:t>233.</w:t>
      </w:r>
      <w:r w:rsidRPr="002D6F76">
        <w:rPr>
          <w:noProof/>
        </w:rPr>
        <w:tab/>
        <w:t>O’Cathain A, Croot L, Sworn K, Duncan E, Rousseau N, Turner K, et al. Taxonomy of approaches to developing interventions to improve health: a systematic methods overview. Pilot and Feasibility Studies. 2019;5(1):41.</w:t>
      </w:r>
    </w:p>
    <w:p w14:paraId="16C0F15C" w14:textId="77777777" w:rsidR="002D6F76" w:rsidRPr="002D6F76" w:rsidRDefault="002D6F76" w:rsidP="00AE25F3">
      <w:pPr>
        <w:pStyle w:val="EndNoteBibliography"/>
        <w:spacing w:beforeLines="60" w:before="144"/>
        <w:rPr>
          <w:noProof/>
        </w:rPr>
      </w:pPr>
      <w:r w:rsidRPr="002D6F76">
        <w:rPr>
          <w:noProof/>
        </w:rPr>
        <w:t>234.</w:t>
      </w:r>
      <w:r w:rsidRPr="002D6F76">
        <w:rPr>
          <w:noProof/>
        </w:rPr>
        <w:tab/>
        <w:t>Skivington K, Matthews L, Simpson SA, Craig P, Baird J, Blazeby JM, et al. Framework for the development and evaluation of complex interventions: gap analysis, workshop and consultation-informed update. Health Technol Assess. 2021;25(57):1-132.</w:t>
      </w:r>
    </w:p>
    <w:p w14:paraId="7AA7B300" w14:textId="77777777" w:rsidR="002D6F76" w:rsidRPr="002D6F76" w:rsidRDefault="002D6F76" w:rsidP="00AE25F3">
      <w:pPr>
        <w:pStyle w:val="EndNoteBibliography"/>
        <w:spacing w:beforeLines="60" w:before="144"/>
        <w:rPr>
          <w:noProof/>
        </w:rPr>
      </w:pPr>
      <w:r w:rsidRPr="002D6F76">
        <w:rPr>
          <w:noProof/>
        </w:rPr>
        <w:t>235.</w:t>
      </w:r>
      <w:r w:rsidRPr="002D6F76">
        <w:rPr>
          <w:noProof/>
        </w:rPr>
        <w:tab/>
        <w:t>Biermann G, Rau H. The meaning of meat: (Un)sustainable eating practices at home and out of home. Appetite. 2020;153:104730.</w:t>
      </w:r>
    </w:p>
    <w:p w14:paraId="0843A6C1" w14:textId="77777777" w:rsidR="002D6F76" w:rsidRPr="002D6F76" w:rsidRDefault="002D6F76" w:rsidP="00AE25F3">
      <w:pPr>
        <w:pStyle w:val="EndNoteBibliography"/>
        <w:spacing w:beforeLines="60" w:before="144"/>
        <w:rPr>
          <w:noProof/>
        </w:rPr>
      </w:pPr>
      <w:r w:rsidRPr="002D6F76">
        <w:rPr>
          <w:noProof/>
        </w:rPr>
        <w:t>236.</w:t>
      </w:r>
      <w:r w:rsidRPr="002D6F76">
        <w:rPr>
          <w:noProof/>
        </w:rPr>
        <w:tab/>
        <w:t>Bogueva D, Marinova D, Bryant C. Meat Me Halfway: Sydney Meat-Loving Men’s Restaurant Experience with Alternative Plant-Based Proteins. Sustainability. 2022;14(3).</w:t>
      </w:r>
    </w:p>
    <w:p w14:paraId="3239E3BB" w14:textId="77777777" w:rsidR="002D6F76" w:rsidRPr="002D6F76" w:rsidRDefault="002D6F76" w:rsidP="00AE25F3">
      <w:pPr>
        <w:pStyle w:val="EndNoteBibliography"/>
        <w:spacing w:beforeLines="60" w:before="144"/>
        <w:rPr>
          <w:noProof/>
        </w:rPr>
      </w:pPr>
      <w:r w:rsidRPr="002D6F76">
        <w:rPr>
          <w:noProof/>
        </w:rPr>
        <w:t>237.</w:t>
      </w:r>
      <w:r w:rsidRPr="002D6F76">
        <w:rPr>
          <w:noProof/>
        </w:rPr>
        <w:tab/>
        <w:t>Carroll J-A, Capel EM, Gallegos D. Meat, Masculinity, and Health for the “Typical Aussie Bloke”: A Social Constructivist Analysis of Class, Gender, and Consumption. American Journal of Men’s Health. 2019:1-12.</w:t>
      </w:r>
    </w:p>
    <w:p w14:paraId="76D150C2" w14:textId="77777777" w:rsidR="002D6F76" w:rsidRPr="002D6F76" w:rsidRDefault="002D6F76" w:rsidP="00AE25F3">
      <w:pPr>
        <w:pStyle w:val="EndNoteBibliography"/>
        <w:spacing w:beforeLines="60" w:before="144"/>
        <w:rPr>
          <w:noProof/>
        </w:rPr>
      </w:pPr>
      <w:r w:rsidRPr="002D6F76">
        <w:rPr>
          <w:noProof/>
        </w:rPr>
        <w:lastRenderedPageBreak/>
        <w:t>238.</w:t>
      </w:r>
      <w:r w:rsidRPr="002D6F76">
        <w:rPr>
          <w:noProof/>
        </w:rPr>
        <w:tab/>
        <w:t>Reuze A, Mejean C, Carrere M, Sirieix L, Druesne-Pecollo N, Peneau S, et al. Rebalancing meat and legume consumption: change-inducing food choice motives and associated individual characteristics in non-vegetarian adults. Int J Behav Nutr Phys Act. 2022;19(1):112.</w:t>
      </w:r>
    </w:p>
    <w:p w14:paraId="3C57BEA3" w14:textId="77777777" w:rsidR="002D6F76" w:rsidRPr="002D6F76" w:rsidRDefault="002D6F76" w:rsidP="00AE25F3">
      <w:pPr>
        <w:pStyle w:val="EndNoteBibliography"/>
        <w:spacing w:beforeLines="60" w:before="144"/>
        <w:rPr>
          <w:noProof/>
        </w:rPr>
      </w:pPr>
      <w:r w:rsidRPr="002D6F76">
        <w:rPr>
          <w:noProof/>
        </w:rPr>
        <w:t>239.</w:t>
      </w:r>
      <w:r w:rsidRPr="002D6F76">
        <w:rPr>
          <w:noProof/>
        </w:rPr>
        <w:tab/>
        <w:t>Bertolotti M, Carfora V, Catellani P. Different Frames to Reduce Red Meat Intake: The Moderating Role of Self-Efficacy. Health Commun. 2020;35(4):475-82.</w:t>
      </w:r>
    </w:p>
    <w:p w14:paraId="6D170383" w14:textId="77777777" w:rsidR="002D6F76" w:rsidRPr="002D6F76" w:rsidRDefault="002D6F76" w:rsidP="00AE25F3">
      <w:pPr>
        <w:pStyle w:val="EndNoteBibliography"/>
        <w:spacing w:beforeLines="60" w:before="144"/>
        <w:rPr>
          <w:noProof/>
        </w:rPr>
      </w:pPr>
      <w:r w:rsidRPr="002D6F76">
        <w:rPr>
          <w:noProof/>
        </w:rPr>
        <w:t>240.</w:t>
      </w:r>
      <w:r w:rsidRPr="002D6F76">
        <w:rPr>
          <w:noProof/>
        </w:rPr>
        <w:tab/>
        <w:t>Ellithorpe ME, Zeldes G, Hall ED, Chavez M, Takahashi B, Bleakley A, Plasencia J. I'm Lovin' It: How Fast Food Advertising Influences Meat-Eating Preferences. J Health Commun. 2022;27(3):141-51.</w:t>
      </w:r>
    </w:p>
    <w:p w14:paraId="2A406E74" w14:textId="77777777" w:rsidR="002D6F76" w:rsidRPr="002D6F76" w:rsidRDefault="002D6F76" w:rsidP="00AE25F3">
      <w:pPr>
        <w:pStyle w:val="EndNoteBibliography"/>
        <w:spacing w:beforeLines="60" w:before="144"/>
        <w:rPr>
          <w:noProof/>
        </w:rPr>
      </w:pPr>
      <w:r w:rsidRPr="002D6F76">
        <w:rPr>
          <w:noProof/>
        </w:rPr>
        <w:t>241.</w:t>
      </w:r>
      <w:r w:rsidRPr="002D6F76">
        <w:rPr>
          <w:noProof/>
        </w:rPr>
        <w:tab/>
        <w:t>Falahi E, Ebrahimzadeh F, Anbari K. Determination of the causes of tendency toward red meat and meat products in the west of Iran. Journal of Research in Medical Sciences. 2012;17(4):373-7.</w:t>
      </w:r>
    </w:p>
    <w:p w14:paraId="115FD7B4" w14:textId="77777777" w:rsidR="002D6F76" w:rsidRPr="002D6F76" w:rsidRDefault="002D6F76" w:rsidP="00AE25F3">
      <w:pPr>
        <w:pStyle w:val="EndNoteBibliography"/>
        <w:spacing w:beforeLines="60" w:before="144"/>
        <w:rPr>
          <w:noProof/>
        </w:rPr>
      </w:pPr>
      <w:r w:rsidRPr="002D6F76">
        <w:rPr>
          <w:noProof/>
        </w:rPr>
        <w:t>242.</w:t>
      </w:r>
      <w:r w:rsidRPr="002D6F76">
        <w:rPr>
          <w:noProof/>
        </w:rPr>
        <w:tab/>
        <w:t>Gaspar R, Luís S, Seibt B, Lima ML, Marcu A, Rutsaert P, et al. Consumers’ avoidance of information on red meat risks: information exposure effects on attitudes and perceived knowledge. Journal of Risk Research. 2015;19(4):533-49.</w:t>
      </w:r>
    </w:p>
    <w:p w14:paraId="510B17F8" w14:textId="77777777" w:rsidR="002D6F76" w:rsidRPr="002D6F76" w:rsidRDefault="002D6F76" w:rsidP="00AE25F3">
      <w:pPr>
        <w:pStyle w:val="EndNoteBibliography"/>
        <w:spacing w:beforeLines="60" w:before="144"/>
        <w:rPr>
          <w:noProof/>
        </w:rPr>
      </w:pPr>
      <w:r w:rsidRPr="002D6F76">
        <w:rPr>
          <w:noProof/>
        </w:rPr>
        <w:t>243.</w:t>
      </w:r>
      <w:r w:rsidRPr="002D6F76">
        <w:rPr>
          <w:noProof/>
        </w:rPr>
        <w:tab/>
        <w:t>Wolstenholme E, Poortinga W, Whitmarsh L. Two Birds, One Stone: The Effectiveness of Health and Environmental Messages to Reduce Meat Consumption and Encourage Pro-environmental Behavioral Spillover. Front Psychol. 2020;11:577111.</w:t>
      </w:r>
    </w:p>
    <w:p w14:paraId="3C097364" w14:textId="77777777" w:rsidR="002D6F76" w:rsidRPr="002D6F76" w:rsidRDefault="002D6F76" w:rsidP="00AE25F3">
      <w:pPr>
        <w:pStyle w:val="EndNoteBibliography"/>
        <w:spacing w:beforeLines="60" w:before="144"/>
        <w:rPr>
          <w:noProof/>
        </w:rPr>
      </w:pPr>
      <w:r w:rsidRPr="002D6F76">
        <w:rPr>
          <w:noProof/>
        </w:rPr>
        <w:t>244.</w:t>
      </w:r>
      <w:r w:rsidRPr="002D6F76">
        <w:rPr>
          <w:noProof/>
        </w:rPr>
        <w:tab/>
        <w:t>Mathur MB, Peacock J, Reichling DB, Nadler J, Bain PA, Gardner CD, Robinson TN. Interventions to reduce meat consumption by appealing to animal welfare: Meta-analysis and evidence-based recommendations. Appetite. 2021;164:105277.</w:t>
      </w:r>
    </w:p>
    <w:p w14:paraId="651B5EE1" w14:textId="77777777" w:rsidR="002D6F76" w:rsidRPr="002D6F76" w:rsidRDefault="002D6F76" w:rsidP="00AE25F3">
      <w:pPr>
        <w:pStyle w:val="EndNoteBibliography"/>
        <w:spacing w:beforeLines="60" w:before="144"/>
        <w:rPr>
          <w:noProof/>
        </w:rPr>
      </w:pPr>
      <w:r w:rsidRPr="002D6F76">
        <w:rPr>
          <w:noProof/>
        </w:rPr>
        <w:t>245.</w:t>
      </w:r>
      <w:r w:rsidRPr="002D6F76">
        <w:rPr>
          <w:noProof/>
        </w:rPr>
        <w:tab/>
        <w:t>Sanchez-Sabate R, Sabate J. Consumer Attitudes Towards Environmental Concerns of Meat Consumption: A Systematic Review. Int J Environ Res Public Health. 2019;16(7).</w:t>
      </w:r>
    </w:p>
    <w:p w14:paraId="6E882E2E" w14:textId="77777777" w:rsidR="002D6F76" w:rsidRPr="002D6F76" w:rsidRDefault="002D6F76" w:rsidP="00AE25F3">
      <w:pPr>
        <w:pStyle w:val="EndNoteBibliography"/>
        <w:spacing w:beforeLines="60" w:before="144"/>
        <w:rPr>
          <w:noProof/>
        </w:rPr>
      </w:pPr>
      <w:r w:rsidRPr="002D6F76">
        <w:rPr>
          <w:noProof/>
        </w:rPr>
        <w:t>246.</w:t>
      </w:r>
      <w:r w:rsidRPr="002D6F76">
        <w:rPr>
          <w:noProof/>
        </w:rPr>
        <w:tab/>
        <w:t>Bianchi F, Dorsel C, Garnett E, Aveyard P, Jebb SA. Interventions targeting conscious determinants of human behaviour to reduce the demand for meat: a systematic review with qualitative comparative analysis. Int J Behav Nutr Phys Act. 2018;15(1):102.</w:t>
      </w:r>
    </w:p>
    <w:p w14:paraId="5EDA9E17" w14:textId="77777777" w:rsidR="002D6F76" w:rsidRPr="002D6F76" w:rsidRDefault="002D6F76" w:rsidP="00AE25F3">
      <w:pPr>
        <w:pStyle w:val="EndNoteBibliography"/>
        <w:spacing w:beforeLines="60" w:before="144"/>
        <w:rPr>
          <w:noProof/>
        </w:rPr>
      </w:pPr>
      <w:r w:rsidRPr="002D6F76">
        <w:rPr>
          <w:noProof/>
        </w:rPr>
        <w:t>247.</w:t>
      </w:r>
      <w:r w:rsidRPr="002D6F76">
        <w:rPr>
          <w:noProof/>
        </w:rPr>
        <w:tab/>
        <w:t>Valli C, Santero M, Prokop-Dorner A, Howatt V, Johnston BC, Zajac J, et al. Health Related Values and Preferences Regarding Meat Intake: A Cross-Sectional Mixed-Methods Study. Int J Environ Res Public Health. 2021;18(21).</w:t>
      </w:r>
    </w:p>
    <w:p w14:paraId="0594AE09" w14:textId="77777777" w:rsidR="002D6F76" w:rsidRPr="002D6F76" w:rsidRDefault="002D6F76" w:rsidP="00AE25F3">
      <w:pPr>
        <w:pStyle w:val="EndNoteBibliography"/>
        <w:spacing w:beforeLines="60" w:before="144"/>
        <w:rPr>
          <w:noProof/>
        </w:rPr>
      </w:pPr>
      <w:r w:rsidRPr="002D6F76">
        <w:rPr>
          <w:noProof/>
        </w:rPr>
        <w:t>248.</w:t>
      </w:r>
      <w:r w:rsidRPr="002D6F76">
        <w:rPr>
          <w:noProof/>
        </w:rPr>
        <w:tab/>
        <w:t>Aguirre Sanchez L, Roa-Diaz ZM, Gamba M, Grisotto G, Moreno Londono AM, Mantilla-Uribe BP, et al. What Influences the Sustainable Food Consumption Behaviours of University Students? A Systematic Review. Int J Public Health. 2021;66:1604149.</w:t>
      </w:r>
    </w:p>
    <w:p w14:paraId="7E6F1D59" w14:textId="77777777" w:rsidR="002D6F76" w:rsidRPr="002D6F76" w:rsidRDefault="002D6F76" w:rsidP="00AE25F3">
      <w:pPr>
        <w:pStyle w:val="EndNoteBibliography"/>
        <w:spacing w:beforeLines="60" w:before="144"/>
        <w:rPr>
          <w:noProof/>
        </w:rPr>
      </w:pPr>
      <w:r w:rsidRPr="002D6F76">
        <w:rPr>
          <w:noProof/>
        </w:rPr>
        <w:t>249.</w:t>
      </w:r>
      <w:r w:rsidRPr="002D6F76">
        <w:rPr>
          <w:noProof/>
        </w:rPr>
        <w:tab/>
        <w:t>Biasini B, Rosi A, Giopp F, Turgut R, Scazzina F, Menozzi D. Understanding, promoting and predicting sustainable diets: A systematic review. Trends in Food Science &amp; Technology. 2021;111:191-207.</w:t>
      </w:r>
    </w:p>
    <w:p w14:paraId="1A56B29E" w14:textId="4787B9BB" w:rsidR="002D6F76" w:rsidRPr="002D6F76" w:rsidRDefault="002D6F76" w:rsidP="00AE25F3">
      <w:pPr>
        <w:pStyle w:val="EndNoteBibliography"/>
        <w:spacing w:beforeLines="60" w:before="144"/>
        <w:rPr>
          <w:noProof/>
        </w:rPr>
      </w:pPr>
      <w:r w:rsidRPr="002D6F76">
        <w:rPr>
          <w:noProof/>
        </w:rPr>
        <w:t>250.</w:t>
      </w:r>
      <w:r w:rsidRPr="002D6F76">
        <w:rPr>
          <w:noProof/>
        </w:rPr>
        <w:tab/>
        <w:t xml:space="preserve">OECD, FAO. Chapter Six: Meat. 2020. In: OECD-FAO Agricultural Outlook 2020-2029 [Internet]. Available from: </w:t>
      </w:r>
      <w:hyperlink r:id="rId62" w:history="1">
        <w:r w:rsidRPr="002D6F76">
          <w:rPr>
            <w:rStyle w:val="Hyperlink"/>
            <w:noProof/>
          </w:rPr>
          <w:t>https://www.oecd-ilibrary.org/sites/29248f46-en/index.html?itemId=/content/component/29248f46-en</w:t>
        </w:r>
      </w:hyperlink>
      <w:r w:rsidRPr="002D6F76">
        <w:rPr>
          <w:noProof/>
        </w:rPr>
        <w:t>.</w:t>
      </w:r>
    </w:p>
    <w:p w14:paraId="6CF6094A" w14:textId="77777777" w:rsidR="002D6F76" w:rsidRPr="002D6F76" w:rsidRDefault="002D6F76" w:rsidP="00AE25F3">
      <w:pPr>
        <w:pStyle w:val="EndNoteBibliography"/>
        <w:spacing w:beforeLines="60" w:before="144"/>
        <w:rPr>
          <w:noProof/>
        </w:rPr>
      </w:pPr>
      <w:r w:rsidRPr="002D6F76">
        <w:rPr>
          <w:noProof/>
        </w:rPr>
        <w:t>251.</w:t>
      </w:r>
      <w:r w:rsidRPr="002D6F76">
        <w:rPr>
          <w:noProof/>
        </w:rPr>
        <w:tab/>
        <w:t>Carlin D, Arshad M, Baker K. Climate Risks in the Agriculture Sector. UN Environment Programme, Finance Initiative; 2023.</w:t>
      </w:r>
    </w:p>
    <w:p w14:paraId="74C17FBF" w14:textId="77777777" w:rsidR="002D6F76" w:rsidRPr="002D6F76" w:rsidRDefault="002D6F76" w:rsidP="00AE25F3">
      <w:pPr>
        <w:pStyle w:val="EndNoteBibliography"/>
        <w:spacing w:beforeLines="60" w:before="144"/>
        <w:rPr>
          <w:noProof/>
        </w:rPr>
      </w:pPr>
      <w:r w:rsidRPr="002D6F76">
        <w:rPr>
          <w:noProof/>
        </w:rPr>
        <w:t>252.</w:t>
      </w:r>
      <w:r w:rsidRPr="002D6F76">
        <w:rPr>
          <w:noProof/>
        </w:rPr>
        <w:tab/>
        <w:t>FAO. Pathways towards lower emissions - A global assessment of the greenhouse gas emissions and mitigation options from livestock agrifood systems. Rome: Food and Agriculture Organisation of the United Nations; 2023.</w:t>
      </w:r>
    </w:p>
    <w:p w14:paraId="6F43E453" w14:textId="77777777" w:rsidR="002D6F76" w:rsidRPr="002D6F76" w:rsidRDefault="002D6F76" w:rsidP="00AE25F3">
      <w:pPr>
        <w:pStyle w:val="EndNoteBibliography"/>
        <w:spacing w:beforeLines="60" w:before="144"/>
        <w:rPr>
          <w:noProof/>
        </w:rPr>
      </w:pPr>
      <w:r w:rsidRPr="002D6F76">
        <w:rPr>
          <w:noProof/>
        </w:rPr>
        <w:t>253.</w:t>
      </w:r>
      <w:r w:rsidRPr="002D6F76">
        <w:rPr>
          <w:noProof/>
        </w:rPr>
        <w:tab/>
        <w:t>Parlasca MC, Qaim M. Meat Consumption and Sustainability. Annual Review of Resource Economics. 2022;14(1):17-41.</w:t>
      </w:r>
    </w:p>
    <w:p w14:paraId="20CE14CC" w14:textId="77777777" w:rsidR="002D6F76" w:rsidRPr="002D6F76" w:rsidRDefault="002D6F76" w:rsidP="00AE25F3">
      <w:pPr>
        <w:pStyle w:val="EndNoteBibliography"/>
        <w:spacing w:beforeLines="60" w:before="144"/>
        <w:rPr>
          <w:noProof/>
        </w:rPr>
      </w:pPr>
      <w:r w:rsidRPr="002D6F76">
        <w:rPr>
          <w:noProof/>
        </w:rPr>
        <w:t>254.</w:t>
      </w:r>
      <w:r w:rsidRPr="002D6F76">
        <w:rPr>
          <w:noProof/>
        </w:rPr>
        <w:tab/>
        <w:t>Cashman KD, Hayes A. Red meat's role in addressing 'nutrients of public health concern'. Meat Science. 2017;132:196-203.</w:t>
      </w:r>
    </w:p>
    <w:p w14:paraId="39A805C9" w14:textId="77777777" w:rsidR="002D6F76" w:rsidRPr="002D6F76" w:rsidRDefault="002D6F76" w:rsidP="00AE25F3">
      <w:pPr>
        <w:pStyle w:val="EndNoteBibliography"/>
        <w:spacing w:beforeLines="60" w:before="144"/>
        <w:rPr>
          <w:noProof/>
        </w:rPr>
      </w:pPr>
      <w:r w:rsidRPr="002D6F76">
        <w:rPr>
          <w:noProof/>
        </w:rPr>
        <w:t>255.</w:t>
      </w:r>
      <w:r w:rsidRPr="002D6F76">
        <w:rPr>
          <w:noProof/>
        </w:rPr>
        <w:tab/>
        <w:t>Wyness L. The role of red meat in the diet: nutrition and health benefits. Proc Nutr Soc. 2016;75(3):227-32.</w:t>
      </w:r>
    </w:p>
    <w:p w14:paraId="5A2A04A1" w14:textId="77777777" w:rsidR="002D6F76" w:rsidRPr="002D6F76" w:rsidRDefault="002D6F76" w:rsidP="00AE25F3">
      <w:pPr>
        <w:pStyle w:val="EndNoteBibliography"/>
        <w:spacing w:beforeLines="60" w:before="144"/>
        <w:rPr>
          <w:noProof/>
        </w:rPr>
      </w:pPr>
      <w:r w:rsidRPr="002D6F76">
        <w:rPr>
          <w:noProof/>
        </w:rPr>
        <w:lastRenderedPageBreak/>
        <w:t>256.</w:t>
      </w:r>
      <w:r w:rsidRPr="002D6F76">
        <w:rPr>
          <w:noProof/>
        </w:rPr>
        <w:tab/>
        <w:t>Grosso G, La Vignera S, Condorelli RA, Godos J, Marventano S, Tieri M, et al. Total, red and processed meat consumption and human health: an umbrella review of observational studies. Int J Food Sci Nutr. 2022;73(6):726-37.</w:t>
      </w:r>
    </w:p>
    <w:p w14:paraId="03D431F3" w14:textId="77777777" w:rsidR="002D6F76" w:rsidRPr="002D6F76" w:rsidRDefault="002D6F76" w:rsidP="00AE25F3">
      <w:pPr>
        <w:pStyle w:val="EndNoteBibliography"/>
        <w:spacing w:beforeLines="60" w:before="144"/>
        <w:rPr>
          <w:noProof/>
        </w:rPr>
      </w:pPr>
      <w:r w:rsidRPr="002D6F76">
        <w:rPr>
          <w:noProof/>
        </w:rPr>
        <w:t>257.</w:t>
      </w:r>
      <w:r w:rsidRPr="002D6F76">
        <w:rPr>
          <w:noProof/>
        </w:rPr>
        <w:tab/>
        <w:t>Wang DD, Li Y, Nguyen XM, Ho YL, Hu FB, Willett WC, et al. Red Meat Intake and the Risk of Cardiovascular Diseases: A Prospective Cohort Study in the Million Veteran Program. J Nutr. 2024;154(3):886-95.</w:t>
      </w:r>
    </w:p>
    <w:p w14:paraId="292BB3E7" w14:textId="77777777" w:rsidR="002D6F76" w:rsidRPr="002D6F76" w:rsidRDefault="002D6F76" w:rsidP="00AE25F3">
      <w:pPr>
        <w:pStyle w:val="EndNoteBibliography"/>
        <w:spacing w:beforeLines="60" w:before="144"/>
        <w:rPr>
          <w:noProof/>
        </w:rPr>
      </w:pPr>
      <w:r w:rsidRPr="002D6F76">
        <w:rPr>
          <w:noProof/>
        </w:rPr>
        <w:t>258.</w:t>
      </w:r>
      <w:r w:rsidRPr="002D6F76">
        <w:rPr>
          <w:noProof/>
        </w:rPr>
        <w:tab/>
        <w:t>Zeraatkar D, Han MA, Guyatt GH, Vernooij RWM, El Dib R, Cheung K, et al. Red and Processed Meat Consumption and Risk for All-Cause Mortality and Cardiometabolic Outcomes: A Systematic Review and Meta-analysis of Cohort Studies. Ann Intern Med. 2019;171(10):703-10.</w:t>
      </w:r>
    </w:p>
    <w:p w14:paraId="2730E488" w14:textId="77777777" w:rsidR="002D6F76" w:rsidRPr="002D6F76" w:rsidRDefault="002D6F76" w:rsidP="00AE25F3">
      <w:pPr>
        <w:pStyle w:val="EndNoteBibliography"/>
        <w:spacing w:beforeLines="60" w:before="144"/>
        <w:rPr>
          <w:noProof/>
        </w:rPr>
      </w:pPr>
      <w:r w:rsidRPr="002D6F76">
        <w:rPr>
          <w:noProof/>
        </w:rPr>
        <w:t>259.</w:t>
      </w:r>
      <w:r w:rsidRPr="002D6F76">
        <w:rPr>
          <w:noProof/>
        </w:rPr>
        <w:tab/>
        <w:t>Qiao J, Lin X, Wu Y, Huang X, Pan X, Xu J, et al. Global burden of non-communicable diseases attributable to dietary risks in 1990-2019. J Hum Nutr Diet. 2022;35(1):202-13.</w:t>
      </w:r>
    </w:p>
    <w:p w14:paraId="5A5A86D5" w14:textId="77777777" w:rsidR="002D6F76" w:rsidRPr="002D6F76" w:rsidRDefault="002D6F76" w:rsidP="00AE25F3">
      <w:pPr>
        <w:pStyle w:val="EndNoteBibliography"/>
        <w:spacing w:beforeLines="60" w:before="144"/>
        <w:rPr>
          <w:noProof/>
        </w:rPr>
      </w:pPr>
      <w:r w:rsidRPr="002D6F76">
        <w:rPr>
          <w:noProof/>
        </w:rPr>
        <w:t>260.</w:t>
      </w:r>
      <w:r w:rsidRPr="002D6F76">
        <w:rPr>
          <w:noProof/>
        </w:rPr>
        <w:tab/>
        <w:t>Wang F-X, Kong X-H, Guo Z, Li L-X, Zhang S. Global, regional, and national burden of diet high in processed meat from 1990 to 2019: a systematic analysis from the global burden of disease study 2019. Frontiers in Nutrition. 2024;11.</w:t>
      </w:r>
    </w:p>
    <w:p w14:paraId="5EFE928B" w14:textId="77777777" w:rsidR="002D6F76" w:rsidRPr="002D6F76" w:rsidRDefault="002D6F76" w:rsidP="00AE25F3">
      <w:pPr>
        <w:pStyle w:val="EndNoteBibliography"/>
        <w:spacing w:beforeLines="60" w:before="144"/>
        <w:rPr>
          <w:noProof/>
        </w:rPr>
      </w:pPr>
      <w:r w:rsidRPr="002D6F76">
        <w:rPr>
          <w:noProof/>
        </w:rPr>
        <w:t>261.</w:t>
      </w:r>
      <w:r w:rsidRPr="002D6F76">
        <w:rPr>
          <w:noProof/>
        </w:rPr>
        <w:tab/>
        <w:t>Hopwood CJ, Zizer JN, Nissen AT, Dillard C, Thompkins AM, Graca J, et al. Paradoxical gender effects in meat consumption across cultures. Sci Rep. 2024;14(1):13033.</w:t>
      </w:r>
    </w:p>
    <w:p w14:paraId="7F3D82DE" w14:textId="77777777" w:rsidR="002D6F76" w:rsidRPr="002D6F76" w:rsidRDefault="002D6F76" w:rsidP="00AE25F3">
      <w:pPr>
        <w:pStyle w:val="EndNoteBibliography"/>
        <w:spacing w:beforeLines="60" w:before="144"/>
        <w:rPr>
          <w:noProof/>
        </w:rPr>
      </w:pPr>
      <w:r w:rsidRPr="002D6F76">
        <w:rPr>
          <w:noProof/>
        </w:rPr>
        <w:t>262.</w:t>
      </w:r>
      <w:r w:rsidRPr="002D6F76">
        <w:rPr>
          <w:noProof/>
        </w:rPr>
        <w:tab/>
        <w:t>Rohrmann S, Overvad K, Bueno-de-Mesquita HB, Jakobsen MU, Egeberg R, Tjønneland A, et al. Meat consumption and mortality - results from the European Prospective Investigation into Cancer and Nutrition. BMC Medicine. 2013;11.</w:t>
      </w:r>
    </w:p>
    <w:p w14:paraId="1A842B2D" w14:textId="77777777" w:rsidR="002D6F76" w:rsidRPr="002D6F76" w:rsidRDefault="002D6F76" w:rsidP="00AE25F3">
      <w:pPr>
        <w:pStyle w:val="EndNoteBibliography"/>
        <w:spacing w:beforeLines="60" w:before="144"/>
        <w:rPr>
          <w:noProof/>
        </w:rPr>
      </w:pPr>
      <w:r w:rsidRPr="002D6F76">
        <w:rPr>
          <w:noProof/>
        </w:rPr>
        <w:t>263.</w:t>
      </w:r>
      <w:r w:rsidRPr="002D6F76">
        <w:rPr>
          <w:noProof/>
        </w:rPr>
        <w:tab/>
        <w:t>Battaglia Richi E, Baumer B, Conrad B, Darioli R, Schmid A, Keller U. Health Risks Associated with Meat Consumption: A Review of Epidemiological Studies. Int J Vitam Nutr Res. 2015;85(1-2):70-8.</w:t>
      </w:r>
    </w:p>
    <w:p w14:paraId="4FAF5301" w14:textId="77777777" w:rsidR="002D6F76" w:rsidRPr="002D6F76" w:rsidRDefault="002D6F76" w:rsidP="00AE25F3">
      <w:pPr>
        <w:pStyle w:val="EndNoteBibliography"/>
        <w:spacing w:beforeLines="60" w:before="144"/>
        <w:rPr>
          <w:noProof/>
        </w:rPr>
      </w:pPr>
      <w:r w:rsidRPr="002D6F76">
        <w:rPr>
          <w:noProof/>
        </w:rPr>
        <w:t>264.</w:t>
      </w:r>
      <w:r w:rsidRPr="002D6F76">
        <w:rPr>
          <w:noProof/>
        </w:rPr>
        <w:tab/>
        <w:t>Pfeiler TM, Egloff B. Personality and meat consumption: The importance of differentiating between type of meat. Appetite. 2018;130:11-9.</w:t>
      </w:r>
    </w:p>
    <w:p w14:paraId="7A8696F6" w14:textId="77777777" w:rsidR="002D6F76" w:rsidRPr="002D6F76" w:rsidRDefault="002D6F76" w:rsidP="00AE25F3">
      <w:pPr>
        <w:pStyle w:val="EndNoteBibliography"/>
        <w:spacing w:beforeLines="60" w:before="144"/>
        <w:rPr>
          <w:noProof/>
        </w:rPr>
      </w:pPr>
      <w:r w:rsidRPr="002D6F76">
        <w:rPr>
          <w:noProof/>
        </w:rPr>
        <w:t>265.</w:t>
      </w:r>
      <w:r w:rsidRPr="002D6F76">
        <w:rPr>
          <w:noProof/>
        </w:rPr>
        <w:tab/>
        <w:t>De Backer C, Erreygers S, De Cort C, Vandermoere F, Dhoest A, Vrinten J, Van Bauwel S. Meat and masculinities. Can differences in masculinity predict meat consumption, intentions to reduce meat and attitudes towards vegetarians? Appetite. 2020;147:104559.</w:t>
      </w:r>
    </w:p>
    <w:p w14:paraId="1EE11EAB" w14:textId="77777777" w:rsidR="002D6F76" w:rsidRPr="002D6F76" w:rsidRDefault="002D6F76" w:rsidP="00AE25F3">
      <w:pPr>
        <w:pStyle w:val="EndNoteBibliography"/>
        <w:spacing w:beforeLines="60" w:before="144"/>
        <w:rPr>
          <w:noProof/>
        </w:rPr>
      </w:pPr>
      <w:r w:rsidRPr="002D6F76">
        <w:rPr>
          <w:noProof/>
        </w:rPr>
        <w:t>266.</w:t>
      </w:r>
      <w:r w:rsidRPr="002D6F76">
        <w:rPr>
          <w:noProof/>
        </w:rPr>
        <w:tab/>
        <w:t>Kildal CL, Syse KL. Meat and masculinity in the Norwegian Armed Forces. Appetite. 2017;112:69-77.</w:t>
      </w:r>
    </w:p>
    <w:p w14:paraId="6AD52161" w14:textId="77777777" w:rsidR="002D6F76" w:rsidRPr="002D6F76" w:rsidRDefault="002D6F76" w:rsidP="00AE25F3">
      <w:pPr>
        <w:pStyle w:val="EndNoteBibliography"/>
        <w:spacing w:beforeLines="60" w:before="144"/>
        <w:rPr>
          <w:noProof/>
        </w:rPr>
      </w:pPr>
      <w:r w:rsidRPr="002D6F76">
        <w:rPr>
          <w:noProof/>
        </w:rPr>
        <w:t>267.</w:t>
      </w:r>
      <w:r w:rsidRPr="002D6F76">
        <w:rPr>
          <w:noProof/>
        </w:rPr>
        <w:tab/>
        <w:t>Sharps MA, Fallon V, Ryan S, Coulthard H. The role of perceived descriptive and injunctive norms on the self-reported frequency of meat and plant-based meal intake in UK-based adults. Appetite. 2021;167:105615.</w:t>
      </w:r>
    </w:p>
    <w:p w14:paraId="619ECC06" w14:textId="77777777" w:rsidR="002D6F76" w:rsidRPr="002D6F76" w:rsidRDefault="002D6F76" w:rsidP="00AE25F3">
      <w:pPr>
        <w:pStyle w:val="EndNoteBibliography"/>
        <w:spacing w:beforeLines="60" w:before="144"/>
        <w:rPr>
          <w:noProof/>
        </w:rPr>
      </w:pPr>
      <w:r w:rsidRPr="002D6F76">
        <w:rPr>
          <w:noProof/>
        </w:rPr>
        <w:t>268.</w:t>
      </w:r>
      <w:r w:rsidRPr="002D6F76">
        <w:rPr>
          <w:noProof/>
        </w:rPr>
        <w:tab/>
        <w:t>Timeo S, Suitner C. Eating meat makes you sexy: Conformity to dietary gender norms and attractiveness. Psychology of Men &amp; Masculinity. 2018;19(3):418-29.</w:t>
      </w:r>
    </w:p>
    <w:p w14:paraId="5795B6C3" w14:textId="77777777" w:rsidR="002D6F76" w:rsidRPr="002D6F76" w:rsidRDefault="002D6F76" w:rsidP="00AE25F3">
      <w:pPr>
        <w:pStyle w:val="EndNoteBibliography"/>
        <w:spacing w:beforeLines="60" w:before="144"/>
        <w:rPr>
          <w:noProof/>
        </w:rPr>
      </w:pPr>
      <w:r w:rsidRPr="002D6F76">
        <w:rPr>
          <w:noProof/>
        </w:rPr>
        <w:t>269.</w:t>
      </w:r>
      <w:r w:rsidRPr="002D6F76">
        <w:rPr>
          <w:noProof/>
        </w:rPr>
        <w:tab/>
        <w:t>Chen PJ, Antonelli M. Conceptual Models of Food Choice: Influential Factors Related to Foods, Individual Differences, and Society. Foods. 2020;9(12).</w:t>
      </w:r>
    </w:p>
    <w:p w14:paraId="183C2B36" w14:textId="77777777" w:rsidR="002D6F76" w:rsidRPr="002D6F76" w:rsidRDefault="002D6F76" w:rsidP="00AE25F3">
      <w:pPr>
        <w:pStyle w:val="EndNoteBibliography"/>
        <w:spacing w:beforeLines="60" w:before="144"/>
        <w:rPr>
          <w:noProof/>
        </w:rPr>
      </w:pPr>
      <w:r w:rsidRPr="002D6F76">
        <w:rPr>
          <w:noProof/>
        </w:rPr>
        <w:t>270.</w:t>
      </w:r>
      <w:r w:rsidRPr="002D6F76">
        <w:rPr>
          <w:noProof/>
        </w:rPr>
        <w:tab/>
        <w:t>Marcone MF, Madan P, Grodzinski B. An Overview of the Sociological and Environmental Factors Influencing Eating Food Behavior in Canada. Front Nutr. 2020;7:77.</w:t>
      </w:r>
    </w:p>
    <w:p w14:paraId="11D67436" w14:textId="77777777" w:rsidR="002D6F76" w:rsidRPr="002D6F76" w:rsidRDefault="002D6F76" w:rsidP="00AE25F3">
      <w:pPr>
        <w:pStyle w:val="EndNoteBibliography"/>
        <w:spacing w:beforeLines="60" w:before="144"/>
        <w:rPr>
          <w:noProof/>
        </w:rPr>
      </w:pPr>
      <w:r w:rsidRPr="002D6F76">
        <w:rPr>
          <w:noProof/>
        </w:rPr>
        <w:t>271.</w:t>
      </w:r>
      <w:r w:rsidRPr="002D6F76">
        <w:rPr>
          <w:noProof/>
        </w:rPr>
        <w:tab/>
        <w:t>Eertmans A, Baeyens F, Van den Bergh O. Food likes and their relative importance in human eating behavior: review and preliminary suggestions for health promotion. Health Education Research. 2001;16(4):443–56.</w:t>
      </w:r>
    </w:p>
    <w:p w14:paraId="79C9E65E" w14:textId="77777777" w:rsidR="002D6F76" w:rsidRPr="002D6F76" w:rsidRDefault="002D6F76" w:rsidP="00AE25F3">
      <w:pPr>
        <w:pStyle w:val="EndNoteBibliography"/>
        <w:spacing w:beforeLines="60" w:before="144"/>
        <w:rPr>
          <w:noProof/>
        </w:rPr>
      </w:pPr>
      <w:r w:rsidRPr="002D6F76">
        <w:rPr>
          <w:noProof/>
        </w:rPr>
        <w:t>272.</w:t>
      </w:r>
      <w:r w:rsidRPr="002D6F76">
        <w:rPr>
          <w:noProof/>
        </w:rPr>
        <w:tab/>
        <w:t>French SD, Green SE, O’Connor DA, McKenzie JE, Francis JJ, Michie S, et al. Developing theory-informed behaviour change interventions to implement evidence into practice: a systematic approach using the Theoretical Domains Framework. Implementation Science. 2012;7.</w:t>
      </w:r>
    </w:p>
    <w:p w14:paraId="2E2FEA33" w14:textId="77777777" w:rsidR="002D6F76" w:rsidRPr="002D6F76" w:rsidRDefault="002D6F76" w:rsidP="00AE25F3">
      <w:pPr>
        <w:pStyle w:val="EndNoteBibliography"/>
        <w:spacing w:beforeLines="60" w:before="144"/>
        <w:rPr>
          <w:noProof/>
        </w:rPr>
      </w:pPr>
      <w:r w:rsidRPr="002D6F76">
        <w:rPr>
          <w:noProof/>
        </w:rPr>
        <w:t>273.</w:t>
      </w:r>
      <w:r w:rsidRPr="002D6F76">
        <w:rPr>
          <w:noProof/>
        </w:rPr>
        <w:tab/>
        <w:t>Michie S, Stralen MMv, West R. The behaviour change wheel: A new method for characterising and designing behaviour change interventions. Implementation Science. 2011;6(42).</w:t>
      </w:r>
    </w:p>
    <w:p w14:paraId="2BFC5AFC" w14:textId="77777777" w:rsidR="002D6F76" w:rsidRPr="002D6F76" w:rsidRDefault="002D6F76" w:rsidP="00AE25F3">
      <w:pPr>
        <w:pStyle w:val="EndNoteBibliography"/>
        <w:spacing w:beforeLines="60" w:before="144"/>
        <w:rPr>
          <w:noProof/>
        </w:rPr>
      </w:pPr>
      <w:r w:rsidRPr="002D6F76">
        <w:rPr>
          <w:noProof/>
        </w:rPr>
        <w:t>274.</w:t>
      </w:r>
      <w:r w:rsidRPr="002D6F76">
        <w:rPr>
          <w:noProof/>
        </w:rPr>
        <w:tab/>
        <w:t>Howlett N, Schulz J, Trivedi D, Troop N, Chater A. A prospective study exploring the construct and predictive validity of the COM-B model for physical activity. Journal of Health Psychology. 2019;24:1378–91.</w:t>
      </w:r>
    </w:p>
    <w:p w14:paraId="0F56831E" w14:textId="77777777" w:rsidR="002D6F76" w:rsidRPr="002D6F76" w:rsidRDefault="002D6F76" w:rsidP="00AE25F3">
      <w:pPr>
        <w:pStyle w:val="EndNoteBibliography"/>
        <w:spacing w:beforeLines="60" w:before="144"/>
        <w:rPr>
          <w:noProof/>
        </w:rPr>
      </w:pPr>
      <w:r w:rsidRPr="002D6F76">
        <w:rPr>
          <w:noProof/>
        </w:rPr>
        <w:lastRenderedPageBreak/>
        <w:t>275.</w:t>
      </w:r>
      <w:r w:rsidRPr="002D6F76">
        <w:rPr>
          <w:noProof/>
        </w:rPr>
        <w:tab/>
        <w:t>Ren Z, Zhang A, Fan X, Feng J, Xia H. Utility of the capability, opportunity, and motivation behaviour (COM-B) model in explaining the negative association between pre-pregnancy body mass index and exclusive breastfeeding at six weeks postpartum. Appetite. 2023;188:106631.</w:t>
      </w:r>
    </w:p>
    <w:p w14:paraId="3589B0C9" w14:textId="77777777" w:rsidR="002D6F76" w:rsidRPr="002D6F76" w:rsidRDefault="002D6F76" w:rsidP="00AE25F3">
      <w:pPr>
        <w:pStyle w:val="EndNoteBibliography"/>
        <w:spacing w:beforeLines="60" w:before="144"/>
        <w:rPr>
          <w:noProof/>
        </w:rPr>
      </w:pPr>
      <w:r w:rsidRPr="002D6F76">
        <w:rPr>
          <w:noProof/>
        </w:rPr>
        <w:t>276.</w:t>
      </w:r>
      <w:r w:rsidRPr="002D6F76">
        <w:rPr>
          <w:noProof/>
        </w:rPr>
        <w:tab/>
        <w:t>Willmott TJ, Pang B, Rundle-Thiele S. Capability, opportunity, and motivation: an across contexts empirical examination of the COM-B model. BMC Public Health. 2021;21(1):1014.</w:t>
      </w:r>
    </w:p>
    <w:p w14:paraId="40F2AE4A" w14:textId="77777777" w:rsidR="002D6F76" w:rsidRPr="002D6F76" w:rsidRDefault="002D6F76" w:rsidP="00AE25F3">
      <w:pPr>
        <w:pStyle w:val="EndNoteBibliography"/>
        <w:spacing w:beforeLines="60" w:before="144"/>
        <w:rPr>
          <w:noProof/>
        </w:rPr>
      </w:pPr>
      <w:r w:rsidRPr="002D6F76">
        <w:rPr>
          <w:noProof/>
        </w:rPr>
        <w:t>277.</w:t>
      </w:r>
      <w:r w:rsidRPr="002D6F76">
        <w:rPr>
          <w:noProof/>
        </w:rPr>
        <w:tab/>
        <w:t>Gostemeyer G, Baker SR, Schwendicke F. Barriers and facilitators for provision of oral health care in dependent older people: a systematic review. Clin Oral Investig. 2019;23(3):979-93.</w:t>
      </w:r>
    </w:p>
    <w:p w14:paraId="7B16BD67" w14:textId="77777777" w:rsidR="002D6F76" w:rsidRPr="002D6F76" w:rsidRDefault="002D6F76" w:rsidP="00AE25F3">
      <w:pPr>
        <w:pStyle w:val="EndNoteBibliography"/>
        <w:spacing w:beforeLines="60" w:before="144"/>
        <w:rPr>
          <w:noProof/>
        </w:rPr>
      </w:pPr>
      <w:r w:rsidRPr="002D6F76">
        <w:rPr>
          <w:noProof/>
        </w:rPr>
        <w:t>278.</w:t>
      </w:r>
      <w:r w:rsidRPr="002D6F76">
        <w:rPr>
          <w:noProof/>
        </w:rPr>
        <w:tab/>
        <w:t>Kandel P, Lim S, Pirotta S, Skouteris H, Moran LJ, Hill B. Enablers and barriers to women's lifestyle behavior change during the preconception period: A systematic review. Obes Rev. 2021;22(7):e13235.</w:t>
      </w:r>
    </w:p>
    <w:p w14:paraId="60CFE8D1" w14:textId="77777777" w:rsidR="002D6F76" w:rsidRPr="002D6F76" w:rsidRDefault="002D6F76" w:rsidP="00AE25F3">
      <w:pPr>
        <w:pStyle w:val="EndNoteBibliography"/>
        <w:spacing w:beforeLines="60" w:before="144"/>
        <w:rPr>
          <w:noProof/>
        </w:rPr>
      </w:pPr>
      <w:r w:rsidRPr="002D6F76">
        <w:rPr>
          <w:noProof/>
        </w:rPr>
        <w:t>279.</w:t>
      </w:r>
      <w:r w:rsidRPr="002D6F76">
        <w:rPr>
          <w:noProof/>
        </w:rPr>
        <w:tab/>
        <w:t>Graca J, Campos L, Guedes D, Roque L, Brazao V, Truninger M, Godinho C. How to enable healthier and more sustainable food practices in collective meal contexts: A scoping review. Appetite. 2023;187:106597.</w:t>
      </w:r>
    </w:p>
    <w:p w14:paraId="49FACD46" w14:textId="77777777" w:rsidR="002D6F76" w:rsidRPr="002D6F76" w:rsidRDefault="002D6F76" w:rsidP="00AE25F3">
      <w:pPr>
        <w:pStyle w:val="EndNoteBibliography"/>
        <w:spacing w:beforeLines="60" w:before="144"/>
        <w:rPr>
          <w:noProof/>
        </w:rPr>
      </w:pPr>
      <w:r w:rsidRPr="002D6F76">
        <w:rPr>
          <w:noProof/>
        </w:rPr>
        <w:t>280.</w:t>
      </w:r>
      <w:r w:rsidRPr="002D6F76">
        <w:rPr>
          <w:noProof/>
        </w:rPr>
        <w:tab/>
        <w:t>Naicker A, Shrestha A, Joshi C, Willett W, Spiegelman D. Workplace cafeteria and other multicomponent interventions to promote healthy eating among adults: A systematic review. Prev Med Rep. 2021;22:101333.</w:t>
      </w:r>
    </w:p>
    <w:p w14:paraId="3AE49C80" w14:textId="77777777" w:rsidR="002D6F76" w:rsidRPr="002D6F76" w:rsidRDefault="002D6F76" w:rsidP="00AE25F3">
      <w:pPr>
        <w:pStyle w:val="EndNoteBibliography"/>
        <w:spacing w:beforeLines="60" w:before="144"/>
        <w:rPr>
          <w:noProof/>
        </w:rPr>
      </w:pPr>
      <w:r w:rsidRPr="002D6F76">
        <w:rPr>
          <w:noProof/>
        </w:rPr>
        <w:t>281.</w:t>
      </w:r>
      <w:r w:rsidRPr="002D6F76">
        <w:rPr>
          <w:noProof/>
        </w:rPr>
        <w:tab/>
        <w:t>Hedin B, Katzeff C, Eriksson E, Pargman D. A Systematic Review of Digital Behaviour Change Interventions for More Sustainable Food Consumption. Sustainability. 2019;11(9).</w:t>
      </w:r>
    </w:p>
    <w:p w14:paraId="20497743" w14:textId="77777777" w:rsidR="002D6F76" w:rsidRPr="002D6F76" w:rsidRDefault="002D6F76" w:rsidP="00AE25F3">
      <w:pPr>
        <w:pStyle w:val="EndNoteBibliography"/>
        <w:spacing w:beforeLines="60" w:before="144"/>
        <w:rPr>
          <w:noProof/>
        </w:rPr>
      </w:pPr>
      <w:r w:rsidRPr="002D6F76">
        <w:rPr>
          <w:noProof/>
        </w:rPr>
        <w:t>282.</w:t>
      </w:r>
      <w:r w:rsidRPr="002D6F76">
        <w:rPr>
          <w:noProof/>
        </w:rPr>
        <w:tab/>
        <w:t>Nguyen J, Ferraro C, Sands S, Luxton S. Alternative protein consumption: A systematic review and future research directions. International Journal of Consumer Studies. 2022;46(5):1691-717.</w:t>
      </w:r>
    </w:p>
    <w:p w14:paraId="125EB39B" w14:textId="77777777" w:rsidR="002D6F76" w:rsidRPr="002D6F76" w:rsidRDefault="002D6F76" w:rsidP="00AE25F3">
      <w:pPr>
        <w:pStyle w:val="EndNoteBibliography"/>
        <w:spacing w:beforeLines="60" w:before="144"/>
        <w:rPr>
          <w:noProof/>
        </w:rPr>
      </w:pPr>
      <w:r w:rsidRPr="002D6F76">
        <w:rPr>
          <w:noProof/>
        </w:rPr>
        <w:t>283.</w:t>
      </w:r>
      <w:r w:rsidRPr="002D6F76">
        <w:rPr>
          <w:noProof/>
        </w:rPr>
        <w:tab/>
        <w:t>Graça J, Godinho CA, Truninger M. Reducing meat consumption and following plant-based diets: Current evidence and future directions to inform integrated transitions. Trends in Food Science &amp; Technology. 2019;91:380-90.</w:t>
      </w:r>
    </w:p>
    <w:p w14:paraId="67D5B2C6" w14:textId="77777777" w:rsidR="002D6F76" w:rsidRPr="002D6F76" w:rsidRDefault="002D6F76" w:rsidP="00AE25F3">
      <w:pPr>
        <w:pStyle w:val="EndNoteBibliography"/>
        <w:spacing w:beforeLines="60" w:before="144"/>
        <w:rPr>
          <w:noProof/>
        </w:rPr>
      </w:pPr>
      <w:r w:rsidRPr="002D6F76">
        <w:rPr>
          <w:noProof/>
        </w:rPr>
        <w:t>284.</w:t>
      </w:r>
      <w:r w:rsidRPr="002D6F76">
        <w:rPr>
          <w:noProof/>
        </w:rPr>
        <w:tab/>
        <w:t>Moher D, Shamseer L, Clarke M, Ghersi D, Liberati A, Petticrew M, et al. Preferred reporting items for systematic review and meta-analysis protocols (PRISMA-P) 2015 statement. Systematic Reviews. 2015;4(1).</w:t>
      </w:r>
    </w:p>
    <w:p w14:paraId="30A765E7" w14:textId="77777777" w:rsidR="002D6F76" w:rsidRPr="002D6F76" w:rsidRDefault="002D6F76" w:rsidP="00AE25F3">
      <w:pPr>
        <w:pStyle w:val="EndNoteBibliography"/>
        <w:spacing w:beforeLines="60" w:before="144"/>
        <w:rPr>
          <w:noProof/>
        </w:rPr>
      </w:pPr>
      <w:r w:rsidRPr="002D6F76">
        <w:rPr>
          <w:noProof/>
        </w:rPr>
        <w:t>285.</w:t>
      </w:r>
      <w:r w:rsidRPr="002D6F76">
        <w:rPr>
          <w:noProof/>
        </w:rPr>
        <w:tab/>
        <w:t>Schmucker CM, Blumle A, Schell LK, Schwarzer G, Oeller P, Cabrera L, et al. Systematic review finds that study data not published in full text articles have unclear impact on meta-analyses results in medical research. PLoS One. 2017;12(4):e0176210.</w:t>
      </w:r>
    </w:p>
    <w:p w14:paraId="6C7299DB" w14:textId="77777777" w:rsidR="002D6F76" w:rsidRPr="002D6F76" w:rsidRDefault="002D6F76" w:rsidP="00AE25F3">
      <w:pPr>
        <w:pStyle w:val="EndNoteBibliography"/>
        <w:spacing w:beforeLines="60" w:before="144"/>
        <w:rPr>
          <w:noProof/>
        </w:rPr>
      </w:pPr>
      <w:r w:rsidRPr="002D6F76">
        <w:rPr>
          <w:noProof/>
        </w:rPr>
        <w:t>286.</w:t>
      </w:r>
      <w:r w:rsidRPr="002D6F76">
        <w:rPr>
          <w:noProof/>
        </w:rPr>
        <w:tab/>
        <w:t>Hartling L, Featherstone R, Nuspl M, Shave K, Dryden DM, Vandermeer B. Grey literature in systematic reviews: a cross-sectional study of the contribution of non-English reports, unpublished studies and dissertations to the results of meta-analyses in child-relevant reviews. BMC Medical Research Methodology. 2017;17(1):64.</w:t>
      </w:r>
    </w:p>
    <w:p w14:paraId="5408A329" w14:textId="77777777" w:rsidR="002D6F76" w:rsidRPr="002D6F76" w:rsidRDefault="002D6F76" w:rsidP="00AE25F3">
      <w:pPr>
        <w:pStyle w:val="EndNoteBibliography"/>
        <w:spacing w:beforeLines="60" w:before="144"/>
        <w:rPr>
          <w:noProof/>
        </w:rPr>
      </w:pPr>
      <w:r w:rsidRPr="002D6F76">
        <w:rPr>
          <w:noProof/>
        </w:rPr>
        <w:t>287.</w:t>
      </w:r>
      <w:r w:rsidRPr="002D6F76">
        <w:rPr>
          <w:noProof/>
        </w:rPr>
        <w:tab/>
        <w:t>Paul J, Criado AR. The art of writing literature review: What do we know and what do we need to know? International Business Review. 2020;29(4).</w:t>
      </w:r>
    </w:p>
    <w:p w14:paraId="7B224602" w14:textId="77777777" w:rsidR="002D6F76" w:rsidRPr="002D6F76" w:rsidRDefault="002D6F76" w:rsidP="00AE25F3">
      <w:pPr>
        <w:pStyle w:val="EndNoteBibliography"/>
        <w:spacing w:beforeLines="60" w:before="144"/>
        <w:rPr>
          <w:noProof/>
        </w:rPr>
      </w:pPr>
      <w:r w:rsidRPr="002D6F76">
        <w:rPr>
          <w:noProof/>
        </w:rPr>
        <w:t>288.</w:t>
      </w:r>
      <w:r w:rsidRPr="002D6F76">
        <w:rPr>
          <w:noProof/>
        </w:rPr>
        <w:tab/>
        <w:t>Archibald M, Wiebe S, Rieger K, Linton J, Woodgate R. Protocol for a systematic review of living labs in healthcare. BMJ Open. 2021;11(2):e039246.</w:t>
      </w:r>
    </w:p>
    <w:p w14:paraId="19EB616D" w14:textId="77777777" w:rsidR="002D6F76" w:rsidRPr="002D6F76" w:rsidRDefault="002D6F76" w:rsidP="00AE25F3">
      <w:pPr>
        <w:pStyle w:val="EndNoteBibliography"/>
        <w:spacing w:beforeLines="60" w:before="144"/>
        <w:rPr>
          <w:noProof/>
        </w:rPr>
      </w:pPr>
      <w:r w:rsidRPr="002D6F76">
        <w:rPr>
          <w:noProof/>
        </w:rPr>
        <w:t>289.</w:t>
      </w:r>
      <w:r w:rsidRPr="002D6F76">
        <w:rPr>
          <w:noProof/>
        </w:rPr>
        <w:tab/>
        <w:t>Hong QN, Fàbregues S, Bartlett G, Boardman F, Cargo M, Dagenais P, et al. The Mixed Methods Appraisal Tool (MMAT) version 2018 for information professionals and researchers. Education for Information. 2018;34(4):285-91.</w:t>
      </w:r>
    </w:p>
    <w:p w14:paraId="469153B7" w14:textId="77777777" w:rsidR="002D6F76" w:rsidRPr="002D6F76" w:rsidRDefault="002D6F76" w:rsidP="00AE25F3">
      <w:pPr>
        <w:pStyle w:val="EndNoteBibliography"/>
        <w:spacing w:beforeLines="60" w:before="144"/>
        <w:rPr>
          <w:noProof/>
        </w:rPr>
      </w:pPr>
      <w:r w:rsidRPr="002D6F76">
        <w:rPr>
          <w:noProof/>
        </w:rPr>
        <w:t>290.</w:t>
      </w:r>
      <w:r w:rsidRPr="002D6F76">
        <w:rPr>
          <w:noProof/>
        </w:rPr>
        <w:tab/>
        <w:t>Booth A, Sutton A, Papaioannou D. Systematic Approaches to a Successful Literature Review. Second ed. Steele M, editor. London: Sage Publications Ltd. ; 2016.</w:t>
      </w:r>
    </w:p>
    <w:p w14:paraId="7D0A5743" w14:textId="77777777" w:rsidR="002D6F76" w:rsidRPr="002D6F76" w:rsidRDefault="002D6F76" w:rsidP="00AE25F3">
      <w:pPr>
        <w:pStyle w:val="EndNoteBibliography"/>
        <w:spacing w:beforeLines="60" w:before="144"/>
        <w:rPr>
          <w:noProof/>
        </w:rPr>
      </w:pPr>
      <w:r w:rsidRPr="002D6F76">
        <w:rPr>
          <w:noProof/>
        </w:rPr>
        <w:t>291.</w:t>
      </w:r>
      <w:r w:rsidRPr="002D6F76">
        <w:rPr>
          <w:noProof/>
        </w:rPr>
        <w:tab/>
        <w:t>Richardson M, Khouja CL, Sutcliffe K, Thomas J. Using the theoretical domains framework and the behavioural change wheel in an overarching synthesis of systematic reviews. BMJ Open. 2019;9(6):e024950.</w:t>
      </w:r>
    </w:p>
    <w:p w14:paraId="16588FF5" w14:textId="77777777" w:rsidR="002D6F76" w:rsidRPr="002D6F76" w:rsidRDefault="002D6F76" w:rsidP="00AE25F3">
      <w:pPr>
        <w:pStyle w:val="EndNoteBibliography"/>
        <w:spacing w:beforeLines="60" w:before="144"/>
        <w:rPr>
          <w:noProof/>
        </w:rPr>
      </w:pPr>
      <w:r w:rsidRPr="002D6F76">
        <w:rPr>
          <w:noProof/>
        </w:rPr>
        <w:t>292.</w:t>
      </w:r>
      <w:r w:rsidRPr="002D6F76">
        <w:rPr>
          <w:noProof/>
        </w:rPr>
        <w:tab/>
        <w:t>Page MJ, McKenzie JE, Bossuyt PM, Boutron I, Hoffmann TC, Mulrow CD, et al. The PRISMA 2020 statement: an updated guideline for reporting systematic reviews. BMJ. 2021;372:n71.</w:t>
      </w:r>
    </w:p>
    <w:p w14:paraId="7320245E" w14:textId="77777777" w:rsidR="002D6F76" w:rsidRPr="002D6F76" w:rsidRDefault="002D6F76" w:rsidP="00AE25F3">
      <w:pPr>
        <w:pStyle w:val="EndNoteBibliography"/>
        <w:spacing w:beforeLines="60" w:before="144"/>
        <w:rPr>
          <w:noProof/>
        </w:rPr>
      </w:pPr>
      <w:r w:rsidRPr="002D6F76">
        <w:rPr>
          <w:noProof/>
        </w:rPr>
        <w:t>293.</w:t>
      </w:r>
      <w:r w:rsidRPr="002D6F76">
        <w:rPr>
          <w:noProof/>
        </w:rPr>
        <w:tab/>
        <w:t>Sares-Jaske L, Valsta L, Haario P, Martelin T. Population group differences in subjective importance of meat in diet and red and processed meat consumption. Appetite. 2022;169:105836.</w:t>
      </w:r>
    </w:p>
    <w:p w14:paraId="1D179886" w14:textId="77777777" w:rsidR="002D6F76" w:rsidRPr="002D6F76" w:rsidRDefault="002D6F76" w:rsidP="00AE25F3">
      <w:pPr>
        <w:pStyle w:val="EndNoteBibliography"/>
        <w:spacing w:beforeLines="60" w:before="144"/>
        <w:rPr>
          <w:noProof/>
        </w:rPr>
      </w:pPr>
      <w:r w:rsidRPr="002D6F76">
        <w:rPr>
          <w:noProof/>
        </w:rPr>
        <w:t>294.</w:t>
      </w:r>
      <w:r w:rsidRPr="002D6F76">
        <w:rPr>
          <w:noProof/>
        </w:rPr>
        <w:tab/>
        <w:t>Barebring L, Palmqvist M, Winkvist A, Augustin H. Gender differences in perceived food healthiness and food avoidance in a Swedish population-based survey: a cross sectional study. Nutr J. 2020;19(1):140.</w:t>
      </w:r>
    </w:p>
    <w:p w14:paraId="24D7D4E0" w14:textId="77777777" w:rsidR="002D6F76" w:rsidRPr="002D6F76" w:rsidRDefault="002D6F76" w:rsidP="00AE25F3">
      <w:pPr>
        <w:pStyle w:val="EndNoteBibliography"/>
        <w:spacing w:beforeLines="60" w:before="144"/>
        <w:rPr>
          <w:noProof/>
        </w:rPr>
      </w:pPr>
      <w:r w:rsidRPr="002D6F76">
        <w:rPr>
          <w:noProof/>
        </w:rPr>
        <w:lastRenderedPageBreak/>
        <w:t>295.</w:t>
      </w:r>
      <w:r w:rsidRPr="002D6F76">
        <w:rPr>
          <w:noProof/>
        </w:rPr>
        <w:tab/>
        <w:t>Dinnella C, Napolitano F, Spinelli S, Monteleone E, Pacelli C, Braghieri A. Factors affecting stated liking for meat products: Focus on demographics, oral responsiveness, personality, and psycho-attitudinal traits. Meat Sci. 2023;195:109004.</w:t>
      </w:r>
    </w:p>
    <w:p w14:paraId="492FE9DB" w14:textId="77777777" w:rsidR="002D6F76" w:rsidRPr="002D6F76" w:rsidRDefault="002D6F76" w:rsidP="00AE25F3">
      <w:pPr>
        <w:pStyle w:val="EndNoteBibliography"/>
        <w:spacing w:beforeLines="60" w:before="144"/>
        <w:rPr>
          <w:noProof/>
        </w:rPr>
      </w:pPr>
      <w:r w:rsidRPr="002D6F76">
        <w:rPr>
          <w:noProof/>
        </w:rPr>
        <w:t>296.</w:t>
      </w:r>
      <w:r w:rsidRPr="002D6F76">
        <w:rPr>
          <w:noProof/>
        </w:rPr>
        <w:tab/>
        <w:t>Gacek M, Kosiba G, Wojtowicz A. Selected determinants of the frequency of consuming particular food product groups among regional-level football referees. Central European Journal of Sport Sciences and Medicine. 2020;32:5-14.</w:t>
      </w:r>
    </w:p>
    <w:p w14:paraId="1C602CFB" w14:textId="77777777" w:rsidR="002D6F76" w:rsidRPr="002D6F76" w:rsidRDefault="002D6F76" w:rsidP="00AE25F3">
      <w:pPr>
        <w:pStyle w:val="EndNoteBibliography"/>
        <w:spacing w:beforeLines="60" w:before="144"/>
        <w:rPr>
          <w:noProof/>
        </w:rPr>
      </w:pPr>
      <w:r w:rsidRPr="002D6F76">
        <w:rPr>
          <w:noProof/>
        </w:rPr>
        <w:t>297.</w:t>
      </w:r>
      <w:r w:rsidRPr="002D6F76">
        <w:rPr>
          <w:noProof/>
        </w:rPr>
        <w:tab/>
        <w:t>Leary RB, MacDonnell Mesler R, Montford WJ, Chernishenko J. This meat or that alternative? How masculinity stress influences food choice when goals are conflicted. Front Nutr. 2023;10:1111681.</w:t>
      </w:r>
    </w:p>
    <w:p w14:paraId="3AFD5F9B" w14:textId="77777777" w:rsidR="002D6F76" w:rsidRPr="002D6F76" w:rsidRDefault="002D6F76" w:rsidP="00AE25F3">
      <w:pPr>
        <w:pStyle w:val="EndNoteBibliography"/>
        <w:spacing w:beforeLines="60" w:before="144"/>
        <w:rPr>
          <w:noProof/>
        </w:rPr>
      </w:pPr>
      <w:r w:rsidRPr="002D6F76">
        <w:rPr>
          <w:noProof/>
        </w:rPr>
        <w:t>298.</w:t>
      </w:r>
      <w:r w:rsidRPr="002D6F76">
        <w:rPr>
          <w:noProof/>
        </w:rPr>
        <w:tab/>
        <w:t>Mesler RM, Leary RB, Montford WJ. The impact of masculinity stress on preferences and willingness-to-pay for red meat. Appetite. 2022;171:105729.</w:t>
      </w:r>
    </w:p>
    <w:p w14:paraId="11C58F2A" w14:textId="77777777" w:rsidR="002D6F76" w:rsidRPr="002D6F76" w:rsidRDefault="002D6F76" w:rsidP="00AE25F3">
      <w:pPr>
        <w:pStyle w:val="EndNoteBibliography"/>
        <w:spacing w:beforeLines="60" w:before="144"/>
        <w:rPr>
          <w:noProof/>
        </w:rPr>
      </w:pPr>
      <w:r w:rsidRPr="002D6F76">
        <w:rPr>
          <w:noProof/>
        </w:rPr>
        <w:t>299.</w:t>
      </w:r>
      <w:r w:rsidRPr="002D6F76">
        <w:rPr>
          <w:noProof/>
        </w:rPr>
        <w:tab/>
        <w:t>Peeters A, Ouvrein G, Dhoest A, De Backer C. It’s not just meat, mate! The importance of gender differences in meat consumption. Food, Culture &amp; Society. 2022:1-22.</w:t>
      </w:r>
    </w:p>
    <w:p w14:paraId="5DEC781F" w14:textId="77777777" w:rsidR="002D6F76" w:rsidRPr="002D6F76" w:rsidRDefault="002D6F76" w:rsidP="00AE25F3">
      <w:pPr>
        <w:pStyle w:val="EndNoteBibliography"/>
        <w:spacing w:beforeLines="60" w:before="144"/>
        <w:rPr>
          <w:noProof/>
        </w:rPr>
      </w:pPr>
      <w:r w:rsidRPr="002D6F76">
        <w:rPr>
          <w:noProof/>
        </w:rPr>
        <w:t>300.</w:t>
      </w:r>
      <w:r w:rsidRPr="002D6F76">
        <w:rPr>
          <w:noProof/>
        </w:rPr>
        <w:tab/>
        <w:t>Pohlmann A. The taste of compassion: Influencing meat attitudes with interhuman and interspecies moral appeals. Appetite. 2022;168:105654.</w:t>
      </w:r>
    </w:p>
    <w:p w14:paraId="74B82A71" w14:textId="77777777" w:rsidR="002D6F76" w:rsidRPr="002D6F76" w:rsidRDefault="002D6F76" w:rsidP="00AE25F3">
      <w:pPr>
        <w:pStyle w:val="EndNoteBibliography"/>
        <w:spacing w:beforeLines="60" w:before="144"/>
        <w:rPr>
          <w:noProof/>
        </w:rPr>
      </w:pPr>
      <w:r w:rsidRPr="002D6F76">
        <w:rPr>
          <w:noProof/>
        </w:rPr>
        <w:t>301.</w:t>
      </w:r>
      <w:r w:rsidRPr="002D6F76">
        <w:rPr>
          <w:noProof/>
        </w:rPr>
        <w:tab/>
        <w:t>Prokop-Dorner A, Pilat A, Zajac J, Lustyk M, Valli C, Lapczuk A, et al. Values and preferences influencing willingness to change red and processed meat consumption in response to evidence-based information: a mixed methods study. Public Health Nutr. 2022;25(8):1-34.</w:t>
      </w:r>
    </w:p>
    <w:p w14:paraId="29FB81A2" w14:textId="77777777" w:rsidR="002D6F76" w:rsidRPr="002D6F76" w:rsidRDefault="002D6F76" w:rsidP="00AE25F3">
      <w:pPr>
        <w:pStyle w:val="EndNoteBibliography"/>
        <w:spacing w:beforeLines="60" w:before="144"/>
        <w:rPr>
          <w:noProof/>
        </w:rPr>
      </w:pPr>
      <w:r w:rsidRPr="002D6F76">
        <w:rPr>
          <w:noProof/>
        </w:rPr>
        <w:t>302.</w:t>
      </w:r>
      <w:r w:rsidRPr="002D6F76">
        <w:rPr>
          <w:noProof/>
        </w:rPr>
        <w:tab/>
        <w:t>Wolfson JA, Musicus AA, Leung CW, Gearhardt AN, Falbe J. Effect of Climate Change Impact Menu Labels on Fast Food Ordering Choices Among US Adults: A Randomized Clinical Trial JAMA Network Open. 2022;5(12):e2248320.</w:t>
      </w:r>
    </w:p>
    <w:p w14:paraId="5A3C6D76" w14:textId="77777777" w:rsidR="002D6F76" w:rsidRPr="002D6F76" w:rsidRDefault="002D6F76" w:rsidP="00AE25F3">
      <w:pPr>
        <w:pStyle w:val="EndNoteBibliography"/>
        <w:spacing w:beforeLines="60" w:before="144"/>
        <w:rPr>
          <w:noProof/>
        </w:rPr>
      </w:pPr>
      <w:r w:rsidRPr="002D6F76">
        <w:rPr>
          <w:noProof/>
        </w:rPr>
        <w:t>303.</w:t>
      </w:r>
      <w:r w:rsidRPr="002D6F76">
        <w:rPr>
          <w:noProof/>
        </w:rPr>
        <w:tab/>
        <w:t>Chan EY, Zlatevska N. Is meat sexy? Meat preference as a function of the sexual motivation system. Food Quality and Preference. 2019;74:78-87.</w:t>
      </w:r>
    </w:p>
    <w:p w14:paraId="16DC3C45" w14:textId="77777777" w:rsidR="002D6F76" w:rsidRPr="002D6F76" w:rsidRDefault="002D6F76" w:rsidP="00AE25F3">
      <w:pPr>
        <w:pStyle w:val="EndNoteBibliography"/>
        <w:spacing w:beforeLines="60" w:before="144"/>
        <w:rPr>
          <w:noProof/>
        </w:rPr>
      </w:pPr>
      <w:r w:rsidRPr="002D6F76">
        <w:rPr>
          <w:noProof/>
        </w:rPr>
        <w:t>304.</w:t>
      </w:r>
      <w:r w:rsidRPr="002D6F76">
        <w:rPr>
          <w:noProof/>
        </w:rPr>
        <w:tab/>
        <w:t>Jay JA, D’Auria R, Nordby JC, Rice DA, Cleveland DA, Friscia A, et al. Reduction of the carbon footprint of college freshman diets after a food-based environmental science course. Climatic Change. 2019;154(3-4):547-64.</w:t>
      </w:r>
    </w:p>
    <w:p w14:paraId="52863E61" w14:textId="77777777" w:rsidR="002D6F76" w:rsidRPr="002D6F76" w:rsidRDefault="002D6F76" w:rsidP="00AE25F3">
      <w:pPr>
        <w:pStyle w:val="EndNoteBibliography"/>
        <w:spacing w:beforeLines="60" w:before="144"/>
        <w:rPr>
          <w:noProof/>
        </w:rPr>
      </w:pPr>
      <w:r w:rsidRPr="002D6F76">
        <w:rPr>
          <w:noProof/>
        </w:rPr>
        <w:t>305.</w:t>
      </w:r>
      <w:r w:rsidRPr="002D6F76">
        <w:rPr>
          <w:noProof/>
        </w:rPr>
        <w:tab/>
        <w:t>Pohlmann A. Threatened at the table: meat consumption, maleness and men’s gender identities: University of Hawaii at Manoa; 2014.</w:t>
      </w:r>
    </w:p>
    <w:p w14:paraId="2C438890" w14:textId="77777777" w:rsidR="002D6F76" w:rsidRPr="002D6F76" w:rsidRDefault="002D6F76" w:rsidP="00AE25F3">
      <w:pPr>
        <w:pStyle w:val="EndNoteBibliography"/>
        <w:spacing w:beforeLines="60" w:before="144"/>
        <w:rPr>
          <w:noProof/>
        </w:rPr>
      </w:pPr>
      <w:r w:rsidRPr="002D6F76">
        <w:rPr>
          <w:noProof/>
        </w:rPr>
        <w:t>306.</w:t>
      </w:r>
      <w:r w:rsidRPr="002D6F76">
        <w:rPr>
          <w:noProof/>
        </w:rPr>
        <w:tab/>
        <w:t>Rothgerber H. Real men don’t eat (vegetable) quiche: Masculinity and the justification of meat consumption. Psychology of Men &amp; Masculinity. 2013;14(4):363-75.</w:t>
      </w:r>
    </w:p>
    <w:p w14:paraId="7BD5F72F" w14:textId="77777777" w:rsidR="002D6F76" w:rsidRPr="002D6F76" w:rsidRDefault="002D6F76" w:rsidP="00AE25F3">
      <w:pPr>
        <w:pStyle w:val="EndNoteBibliography"/>
        <w:spacing w:beforeLines="60" w:before="144"/>
        <w:rPr>
          <w:noProof/>
        </w:rPr>
      </w:pPr>
      <w:r w:rsidRPr="002D6F76">
        <w:rPr>
          <w:noProof/>
        </w:rPr>
        <w:t>307.</w:t>
      </w:r>
      <w:r w:rsidRPr="002D6F76">
        <w:rPr>
          <w:noProof/>
        </w:rPr>
        <w:tab/>
        <w:t>Hayley A, Zinkiewicz L, Hardiman K. Values, attitudes, and frequency of meat consumption. Predicting meat-reduced diet in Australians. Appetite. 2015;84:98-106.</w:t>
      </w:r>
    </w:p>
    <w:p w14:paraId="37935946" w14:textId="77777777" w:rsidR="002D6F76" w:rsidRPr="002D6F76" w:rsidRDefault="002D6F76" w:rsidP="00AE25F3">
      <w:pPr>
        <w:pStyle w:val="EndNoteBibliography"/>
        <w:spacing w:beforeLines="60" w:before="144"/>
        <w:rPr>
          <w:noProof/>
        </w:rPr>
      </w:pPr>
      <w:r w:rsidRPr="002D6F76">
        <w:rPr>
          <w:noProof/>
        </w:rPr>
        <w:t>308.</w:t>
      </w:r>
      <w:r w:rsidRPr="002D6F76">
        <w:rPr>
          <w:noProof/>
        </w:rPr>
        <w:tab/>
        <w:t>Reidy DE, Brookmeyer KA, Gentile B, Berke DS, Zeichner A. Gender Role Discrepancy Stress, High-Risk Sexual Behavior, and Sexually Transmitted Disease. Arch Sex Behav. 2016;45(2):459-65.</w:t>
      </w:r>
    </w:p>
    <w:p w14:paraId="337705EB" w14:textId="77777777" w:rsidR="002D6F76" w:rsidRPr="002D6F76" w:rsidRDefault="002D6F76" w:rsidP="00AE25F3">
      <w:pPr>
        <w:pStyle w:val="EndNoteBibliography"/>
        <w:spacing w:beforeLines="60" w:before="144"/>
        <w:rPr>
          <w:noProof/>
        </w:rPr>
      </w:pPr>
      <w:r w:rsidRPr="002D6F76">
        <w:rPr>
          <w:noProof/>
        </w:rPr>
        <w:t>309.</w:t>
      </w:r>
      <w:r w:rsidRPr="002D6F76">
        <w:rPr>
          <w:noProof/>
        </w:rPr>
        <w:tab/>
        <w:t>Concas MP, Catamo E, Biino G, Toniolo D, Gasparini P, Robino A. Factors associated with food liking and their relationship with metabolic traits in Italian cohorts. Food Quality and Preference. 2019;75:64-70.</w:t>
      </w:r>
    </w:p>
    <w:p w14:paraId="3EC3D7AC" w14:textId="77777777" w:rsidR="002D6F76" w:rsidRPr="002D6F76" w:rsidRDefault="002D6F76" w:rsidP="00AE25F3">
      <w:pPr>
        <w:pStyle w:val="EndNoteBibliography"/>
        <w:spacing w:beforeLines="60" w:before="144"/>
        <w:rPr>
          <w:noProof/>
        </w:rPr>
      </w:pPr>
      <w:r w:rsidRPr="002D6F76">
        <w:rPr>
          <w:noProof/>
        </w:rPr>
        <w:t>310.</w:t>
      </w:r>
      <w:r w:rsidRPr="002D6F76">
        <w:rPr>
          <w:noProof/>
        </w:rPr>
        <w:tab/>
        <w:t>de Graaf C, Kramer FM, Meiselman HL, Lesher LL, Baker-Fulco C, Hirsch ES, Warber J. Food acceptability in field studies with US army men and women: relationship with food intake and food choice after repeated exposures. Appetite. 2005;44(1):23-31.</w:t>
      </w:r>
    </w:p>
    <w:p w14:paraId="7812EB55" w14:textId="77777777" w:rsidR="002D6F76" w:rsidRPr="002D6F76" w:rsidRDefault="002D6F76" w:rsidP="00AE25F3">
      <w:pPr>
        <w:pStyle w:val="EndNoteBibliography"/>
        <w:spacing w:beforeLines="60" w:before="144"/>
        <w:rPr>
          <w:noProof/>
        </w:rPr>
      </w:pPr>
      <w:r w:rsidRPr="002D6F76">
        <w:rPr>
          <w:noProof/>
        </w:rPr>
        <w:t>311.</w:t>
      </w:r>
      <w:r w:rsidRPr="002D6F76">
        <w:rPr>
          <w:noProof/>
        </w:rPr>
        <w:tab/>
        <w:t>Duffy VB, Hayes JE, Sullivan BS, Faghri P. Surveying food and beverage liking: a tool for epidemiological studies to connect chemosensation with health outcomes. Ann N Y Acad Sci. 2009;1170:558-68.</w:t>
      </w:r>
    </w:p>
    <w:p w14:paraId="7FED7593" w14:textId="77777777" w:rsidR="002D6F76" w:rsidRPr="002D6F76" w:rsidRDefault="002D6F76" w:rsidP="00AE25F3">
      <w:pPr>
        <w:pStyle w:val="EndNoteBibliography"/>
        <w:spacing w:beforeLines="60" w:before="144"/>
        <w:rPr>
          <w:noProof/>
        </w:rPr>
      </w:pPr>
      <w:r w:rsidRPr="002D6F76">
        <w:rPr>
          <w:noProof/>
        </w:rPr>
        <w:t>312.</w:t>
      </w:r>
      <w:r w:rsidRPr="002D6F76">
        <w:rPr>
          <w:noProof/>
        </w:rPr>
        <w:tab/>
        <w:t>Livingstone KM, Pnosamy H, Riddell LJ, Cicerale S. Demographic, Behavioural and Anthropometric Correlates of Food Liking: A Cross-sectional Analysis of Young Adults. Nutrients. 2020;12(10).</w:t>
      </w:r>
    </w:p>
    <w:p w14:paraId="1D23A920" w14:textId="77777777" w:rsidR="002D6F76" w:rsidRPr="002D6F76" w:rsidRDefault="002D6F76" w:rsidP="00AE25F3">
      <w:pPr>
        <w:pStyle w:val="EndNoteBibliography"/>
        <w:spacing w:beforeLines="60" w:before="144"/>
        <w:rPr>
          <w:noProof/>
        </w:rPr>
      </w:pPr>
      <w:r w:rsidRPr="002D6F76">
        <w:rPr>
          <w:noProof/>
        </w:rPr>
        <w:t>313.</w:t>
      </w:r>
      <w:r w:rsidRPr="002D6F76">
        <w:rPr>
          <w:noProof/>
        </w:rPr>
        <w:tab/>
        <w:t>Xu R, Blanchard BE, McCaffrey JM, Woolley S, Corso LML, Duffy VB. Food Liking-Based Diet Quality Indexes (DQI) Generated by Conceptual and Machine Learning Explained Variability in Cardiometabolic Risk Factors in Young Adults. Nutrients. 2020;12(4).</w:t>
      </w:r>
    </w:p>
    <w:p w14:paraId="11B40CB7" w14:textId="77777777" w:rsidR="002D6F76" w:rsidRPr="002D6F76" w:rsidRDefault="002D6F76" w:rsidP="00AE25F3">
      <w:pPr>
        <w:pStyle w:val="EndNoteBibliography"/>
        <w:spacing w:beforeLines="60" w:before="144"/>
        <w:rPr>
          <w:noProof/>
        </w:rPr>
      </w:pPr>
      <w:r w:rsidRPr="002D6F76">
        <w:rPr>
          <w:noProof/>
        </w:rPr>
        <w:lastRenderedPageBreak/>
        <w:t>314.</w:t>
      </w:r>
      <w:r w:rsidRPr="002D6F76">
        <w:rPr>
          <w:noProof/>
        </w:rPr>
        <w:tab/>
        <w:t>Giacalone D, Llobell F, Jaeger SR. “Beyond liking” measures in food-related consumer research supplement hedonic responses and improve ability to predict consumption. Food Quality and Preference. 2022;97.</w:t>
      </w:r>
    </w:p>
    <w:p w14:paraId="5C888F38" w14:textId="77777777" w:rsidR="002D6F76" w:rsidRPr="002D6F76" w:rsidRDefault="002D6F76" w:rsidP="00AE25F3">
      <w:pPr>
        <w:pStyle w:val="EndNoteBibliography"/>
        <w:spacing w:beforeLines="60" w:before="144"/>
        <w:rPr>
          <w:noProof/>
        </w:rPr>
      </w:pPr>
      <w:r w:rsidRPr="002D6F76">
        <w:rPr>
          <w:noProof/>
        </w:rPr>
        <w:t>315.</w:t>
      </w:r>
      <w:r w:rsidRPr="002D6F76">
        <w:rPr>
          <w:noProof/>
        </w:rPr>
        <w:tab/>
        <w:t>Gutjar S, de Graaf C, Kooijman V, de Wijk RA, Nys A, ter Horst GJ, Jager G. The role of emotions in food choice and liking. Food Research International. 2015;76:216-23.</w:t>
      </w:r>
    </w:p>
    <w:p w14:paraId="42B3AAC8" w14:textId="77777777" w:rsidR="002D6F76" w:rsidRPr="002D6F76" w:rsidRDefault="002D6F76" w:rsidP="00AE25F3">
      <w:pPr>
        <w:pStyle w:val="EndNoteBibliography"/>
        <w:spacing w:beforeLines="60" w:before="144"/>
        <w:rPr>
          <w:noProof/>
        </w:rPr>
      </w:pPr>
      <w:r w:rsidRPr="002D6F76">
        <w:rPr>
          <w:noProof/>
        </w:rPr>
        <w:t>316.</w:t>
      </w:r>
      <w:r w:rsidRPr="002D6F76">
        <w:rPr>
          <w:noProof/>
        </w:rPr>
        <w:tab/>
        <w:t>Spinelli S, Dinnella C, Ares G, Abba S, Zoboli GP, Monteleone E. Global Profile: Going beyond liking to better understand product experience. Food Res Int. 2019;121:205-16.</w:t>
      </w:r>
    </w:p>
    <w:p w14:paraId="7E7AA41E" w14:textId="77777777" w:rsidR="002D6F76" w:rsidRPr="002D6F76" w:rsidRDefault="002D6F76" w:rsidP="00AE25F3">
      <w:pPr>
        <w:pStyle w:val="EndNoteBibliography"/>
        <w:spacing w:beforeLines="60" w:before="144"/>
        <w:rPr>
          <w:noProof/>
        </w:rPr>
      </w:pPr>
      <w:r w:rsidRPr="002D6F76">
        <w:rPr>
          <w:noProof/>
        </w:rPr>
        <w:t>317.</w:t>
      </w:r>
      <w:r w:rsidRPr="002D6F76">
        <w:rPr>
          <w:noProof/>
        </w:rPr>
        <w:tab/>
        <w:t>Holler S, Cramer H, Liebscher D, Jeitler M, Schumann D, Murthy V, et al. Differences Between Omnivores and Vegetarians in Personality Profiles, Values, and Empathy: A Systematic Review. Front Psychol. 2021;12:579700.</w:t>
      </w:r>
    </w:p>
    <w:p w14:paraId="46DF2C2E" w14:textId="77777777" w:rsidR="002D6F76" w:rsidRPr="002D6F76" w:rsidRDefault="002D6F76" w:rsidP="00AE25F3">
      <w:pPr>
        <w:pStyle w:val="EndNoteBibliography"/>
        <w:spacing w:beforeLines="60" w:before="144"/>
        <w:rPr>
          <w:noProof/>
        </w:rPr>
      </w:pPr>
      <w:r w:rsidRPr="002D6F76">
        <w:rPr>
          <w:noProof/>
        </w:rPr>
        <w:t>318.</w:t>
      </w:r>
      <w:r w:rsidRPr="002D6F76">
        <w:rPr>
          <w:noProof/>
        </w:rPr>
        <w:tab/>
        <w:t>Lehto E, Korhonen K, Muilu T, Konttinen H. How do values relate to the consumption of meat and dairy products and their plant-based alternatives? Food Quality and Preference. 2023;106.</w:t>
      </w:r>
    </w:p>
    <w:p w14:paraId="2E5A5FB6" w14:textId="77777777" w:rsidR="002D6F76" w:rsidRPr="002D6F76" w:rsidRDefault="002D6F76" w:rsidP="00AE25F3">
      <w:pPr>
        <w:pStyle w:val="EndNoteBibliography"/>
        <w:spacing w:beforeLines="60" w:before="144"/>
        <w:rPr>
          <w:noProof/>
        </w:rPr>
      </w:pPr>
      <w:r w:rsidRPr="002D6F76">
        <w:rPr>
          <w:noProof/>
        </w:rPr>
        <w:t>319.</w:t>
      </w:r>
      <w:r w:rsidRPr="002D6F76">
        <w:rPr>
          <w:noProof/>
        </w:rPr>
        <w:tab/>
        <w:t>Pfeiler TM, Egloff B. Personality and attitudinal correlates of meat consumption: Results of two representative German samples. Appetite. 2018;121:294-301.</w:t>
      </w:r>
    </w:p>
    <w:p w14:paraId="6B9BC0FE" w14:textId="77777777" w:rsidR="002D6F76" w:rsidRPr="002D6F76" w:rsidRDefault="002D6F76" w:rsidP="00AE25F3">
      <w:pPr>
        <w:pStyle w:val="EndNoteBibliography"/>
        <w:spacing w:beforeLines="60" w:before="144"/>
        <w:rPr>
          <w:noProof/>
        </w:rPr>
      </w:pPr>
      <w:r w:rsidRPr="002D6F76">
        <w:rPr>
          <w:noProof/>
        </w:rPr>
        <w:t>320.</w:t>
      </w:r>
      <w:r w:rsidRPr="002D6F76">
        <w:rPr>
          <w:noProof/>
        </w:rPr>
        <w:tab/>
        <w:t>Szczebylo A, Halicka E, Rejman K, Kaczorowska J. Is Eating Less Meat Possible? Exploring the Willingness to Reduce Meat Consumption among Millennials Working in Polish Cities. Foods. 2022;11(3).</w:t>
      </w:r>
    </w:p>
    <w:p w14:paraId="11AADB84" w14:textId="77777777" w:rsidR="002D6F76" w:rsidRPr="002D6F76" w:rsidRDefault="002D6F76" w:rsidP="00AE25F3">
      <w:pPr>
        <w:pStyle w:val="EndNoteBibliography"/>
        <w:spacing w:beforeLines="60" w:before="144"/>
        <w:rPr>
          <w:noProof/>
        </w:rPr>
      </w:pPr>
      <w:r w:rsidRPr="002D6F76">
        <w:rPr>
          <w:noProof/>
        </w:rPr>
        <w:t>321.</w:t>
      </w:r>
      <w:r w:rsidRPr="002D6F76">
        <w:rPr>
          <w:noProof/>
        </w:rPr>
        <w:tab/>
        <w:t>LeFebvre A, Huta V. Age and Gender Differences in Eudaimonic, Hedonic, and Extrinsic Motivations. Journal of Happiness Studies. 2020;22(5):2299-321.</w:t>
      </w:r>
    </w:p>
    <w:p w14:paraId="6B60EE80" w14:textId="77777777" w:rsidR="002D6F76" w:rsidRPr="002D6F76" w:rsidRDefault="002D6F76" w:rsidP="00AE25F3">
      <w:pPr>
        <w:pStyle w:val="EndNoteBibliography"/>
        <w:spacing w:beforeLines="60" w:before="144"/>
        <w:rPr>
          <w:noProof/>
        </w:rPr>
      </w:pPr>
      <w:r w:rsidRPr="002D6F76">
        <w:rPr>
          <w:noProof/>
        </w:rPr>
        <w:t>322.</w:t>
      </w:r>
      <w:r w:rsidRPr="002D6F76">
        <w:rPr>
          <w:noProof/>
        </w:rPr>
        <w:tab/>
        <w:t>Schwartz SH, Rubel-Lifschitz T. Cross-national variation in the size of sex differences in values: effects of gender equality. J Pers Soc Psychol. 2009;97(1):171-85.</w:t>
      </w:r>
    </w:p>
    <w:p w14:paraId="2D5DC07D" w14:textId="77777777" w:rsidR="002D6F76" w:rsidRPr="002D6F76" w:rsidRDefault="002D6F76" w:rsidP="00AE25F3">
      <w:pPr>
        <w:pStyle w:val="EndNoteBibliography"/>
        <w:spacing w:beforeLines="60" w:before="144"/>
        <w:rPr>
          <w:noProof/>
        </w:rPr>
      </w:pPr>
      <w:r w:rsidRPr="002D6F76">
        <w:rPr>
          <w:noProof/>
        </w:rPr>
        <w:t>323.</w:t>
      </w:r>
      <w:r w:rsidRPr="002D6F76">
        <w:rPr>
          <w:noProof/>
        </w:rPr>
        <w:tab/>
        <w:t>Borg I. Age- and gender-related differences in the structure and the meaning of personal values. Personality and Individual Differences. 2019;138:336-43.</w:t>
      </w:r>
    </w:p>
    <w:p w14:paraId="5D392CBD" w14:textId="77777777" w:rsidR="002D6F76" w:rsidRPr="002D6F76" w:rsidRDefault="002D6F76" w:rsidP="00AE25F3">
      <w:pPr>
        <w:pStyle w:val="EndNoteBibliography"/>
        <w:spacing w:beforeLines="60" w:before="144"/>
        <w:rPr>
          <w:noProof/>
        </w:rPr>
      </w:pPr>
      <w:r w:rsidRPr="002D6F76">
        <w:rPr>
          <w:noProof/>
        </w:rPr>
        <w:t>324.</w:t>
      </w:r>
      <w:r w:rsidRPr="002D6F76">
        <w:rPr>
          <w:noProof/>
        </w:rPr>
        <w:tab/>
        <w:t>Schwartz SH, Melech G, Lehmann A, Burgess S, Harris M, Owens V. Extending the cross-cultural validity of the theory of basic human values aiwth a different method of measurement. Cross-Cultural Psychology. 2001;32:519-42.</w:t>
      </w:r>
    </w:p>
    <w:p w14:paraId="1DC06F74" w14:textId="77777777" w:rsidR="002D6F76" w:rsidRPr="002D6F76" w:rsidRDefault="002D6F76" w:rsidP="00AE25F3">
      <w:pPr>
        <w:pStyle w:val="EndNoteBibliography"/>
        <w:spacing w:beforeLines="60" w:before="144"/>
        <w:rPr>
          <w:noProof/>
        </w:rPr>
      </w:pPr>
      <w:r w:rsidRPr="002D6F76">
        <w:rPr>
          <w:noProof/>
        </w:rPr>
        <w:t>325.</w:t>
      </w:r>
      <w:r w:rsidRPr="002D6F76">
        <w:rPr>
          <w:noProof/>
        </w:rPr>
        <w:tab/>
        <w:t>Arhire LI, Nita O, Popa AD, Gal AM, Dumitrascu O, Gherasim A, et al. Validation of the Dutch Eating Behavior Questionnaire in a Romanian Adult Population. Nutrients. 2021;13(11).</w:t>
      </w:r>
    </w:p>
    <w:p w14:paraId="13267FB6" w14:textId="77777777" w:rsidR="002D6F76" w:rsidRPr="002D6F76" w:rsidRDefault="002D6F76" w:rsidP="00AE25F3">
      <w:pPr>
        <w:pStyle w:val="EndNoteBibliography"/>
        <w:spacing w:beforeLines="60" w:before="144"/>
        <w:rPr>
          <w:noProof/>
        </w:rPr>
      </w:pPr>
      <w:r w:rsidRPr="002D6F76">
        <w:rPr>
          <w:noProof/>
        </w:rPr>
        <w:t>326.</w:t>
      </w:r>
      <w:r w:rsidRPr="002D6F76">
        <w:rPr>
          <w:noProof/>
        </w:rPr>
        <w:tab/>
        <w:t>Barrada JR, van Strien T, Cebolla A. Internal Structure and Measurement Invariance of the Dutch Eating Behavior Questionnaire (DEBQ) in a (Nearly) Representative Dutch Community Sample. Eur Eat Disord Rev. 2016;24(6):503-9.</w:t>
      </w:r>
    </w:p>
    <w:p w14:paraId="59B55E87" w14:textId="77777777" w:rsidR="002D6F76" w:rsidRPr="002D6F76" w:rsidRDefault="002D6F76" w:rsidP="00AE25F3">
      <w:pPr>
        <w:pStyle w:val="EndNoteBibliography"/>
        <w:spacing w:beforeLines="60" w:before="144"/>
        <w:rPr>
          <w:noProof/>
        </w:rPr>
      </w:pPr>
      <w:r w:rsidRPr="002D6F76">
        <w:rPr>
          <w:noProof/>
        </w:rPr>
        <w:t>327.</w:t>
      </w:r>
      <w:r w:rsidRPr="002D6F76">
        <w:rPr>
          <w:noProof/>
        </w:rPr>
        <w:tab/>
        <w:t>Nagl M, Hilbert A, de Zwaan M, Braehler E, Kersting A. The German Version of the Dutch Eating Behavior Questionnaire: Psychometric Properties, Measurement Invariance, and Population-Based Norms. PLoS One. 2016;11(9):e0162510.</w:t>
      </w:r>
    </w:p>
    <w:p w14:paraId="585C31BC" w14:textId="77777777" w:rsidR="002D6F76" w:rsidRPr="002D6F76" w:rsidRDefault="002D6F76" w:rsidP="00AE25F3">
      <w:pPr>
        <w:pStyle w:val="EndNoteBibliography"/>
        <w:spacing w:beforeLines="60" w:before="144"/>
        <w:rPr>
          <w:noProof/>
        </w:rPr>
      </w:pPr>
      <w:r w:rsidRPr="002D6F76">
        <w:rPr>
          <w:noProof/>
        </w:rPr>
        <w:t>328.</w:t>
      </w:r>
      <w:r w:rsidRPr="002D6F76">
        <w:rPr>
          <w:noProof/>
        </w:rPr>
        <w:tab/>
        <w:t>van Strien T, Herman CP, Verheijden MW. Eating style, overeating, and overweight in a representative Dutch sample. Does external eating play a role? Appetite. 2009;52(2):380-7.</w:t>
      </w:r>
    </w:p>
    <w:p w14:paraId="2AD5A0F6" w14:textId="77777777" w:rsidR="002D6F76" w:rsidRPr="002D6F76" w:rsidRDefault="002D6F76" w:rsidP="00AE25F3">
      <w:pPr>
        <w:pStyle w:val="EndNoteBibliography"/>
        <w:spacing w:beforeLines="60" w:before="144"/>
        <w:rPr>
          <w:noProof/>
        </w:rPr>
      </w:pPr>
      <w:r w:rsidRPr="002D6F76">
        <w:rPr>
          <w:noProof/>
        </w:rPr>
        <w:t>329.</w:t>
      </w:r>
      <w:r w:rsidRPr="002D6F76">
        <w:rPr>
          <w:noProof/>
        </w:rPr>
        <w:tab/>
        <w:t>Grummon AH, Musicus AA, Salvia MG, Thorndike AN, Rimm EB. Impact of Health, Environmental, and Animal Welfare Messages Discouraging Red Meat Consumption: An Online Randomized Experiment. J Acad Nutr Diet. 2023;123(3):466-76 e26.</w:t>
      </w:r>
    </w:p>
    <w:p w14:paraId="68108268" w14:textId="77777777" w:rsidR="002D6F76" w:rsidRPr="002D6F76" w:rsidRDefault="002D6F76" w:rsidP="00AE25F3">
      <w:pPr>
        <w:pStyle w:val="EndNoteBibliography"/>
        <w:spacing w:beforeLines="60" w:before="144"/>
        <w:rPr>
          <w:noProof/>
        </w:rPr>
      </w:pPr>
      <w:r w:rsidRPr="002D6F76">
        <w:rPr>
          <w:noProof/>
        </w:rPr>
        <w:t>330.</w:t>
      </w:r>
      <w:r w:rsidRPr="002D6F76">
        <w:rPr>
          <w:noProof/>
        </w:rPr>
        <w:tab/>
        <w:t>Kwasny T, Dobernig K, Riefler P. Towards reduced meat consumption: A systematic literature review of intervention effectiveness, 2001-2019. Appetite. 2022;168:105739.</w:t>
      </w:r>
    </w:p>
    <w:p w14:paraId="4867144B" w14:textId="77777777" w:rsidR="002D6F76" w:rsidRPr="002D6F76" w:rsidRDefault="002D6F76" w:rsidP="00AE25F3">
      <w:pPr>
        <w:pStyle w:val="EndNoteBibliography"/>
        <w:spacing w:beforeLines="60" w:before="144"/>
        <w:rPr>
          <w:noProof/>
        </w:rPr>
      </w:pPr>
      <w:r w:rsidRPr="002D6F76">
        <w:rPr>
          <w:noProof/>
        </w:rPr>
        <w:t>331.</w:t>
      </w:r>
      <w:r w:rsidRPr="002D6F76">
        <w:rPr>
          <w:noProof/>
        </w:rPr>
        <w:tab/>
        <w:t>Taillie LS, Bercholz M, Prestemon CE, Higgins ICA, Grummon AH, Hall MG, Jaacks LM. Impact of taxes and warning labels on red meat purchases among US consumers: A randomized controlled trial. PLoS Med. 2023;20(9):e1004284.</w:t>
      </w:r>
    </w:p>
    <w:p w14:paraId="0784E2EB" w14:textId="77777777" w:rsidR="002D6F76" w:rsidRPr="002D6F76" w:rsidRDefault="002D6F76" w:rsidP="00AE25F3">
      <w:pPr>
        <w:pStyle w:val="EndNoteBibliography"/>
        <w:spacing w:beforeLines="60" w:before="144"/>
        <w:rPr>
          <w:noProof/>
        </w:rPr>
      </w:pPr>
      <w:r w:rsidRPr="002D6F76">
        <w:rPr>
          <w:noProof/>
        </w:rPr>
        <w:t>332.</w:t>
      </w:r>
      <w:r w:rsidRPr="002D6F76">
        <w:rPr>
          <w:noProof/>
        </w:rPr>
        <w:tab/>
        <w:t>Taillie LS, Chauvenet C, Grummon AH, Hall MG, Waterlander W, Prestemon CE, Jaacks LM. Testing front-of-package warnings to discourage red meat consumption: a randomized experiment with US meat consumers. Int J Behav Nutr Phys Act. 2021;18(1):114.</w:t>
      </w:r>
    </w:p>
    <w:p w14:paraId="3FA7560A" w14:textId="77777777" w:rsidR="002D6F76" w:rsidRPr="002D6F76" w:rsidRDefault="002D6F76" w:rsidP="00AE25F3">
      <w:pPr>
        <w:pStyle w:val="EndNoteBibliography"/>
        <w:spacing w:beforeLines="60" w:before="144"/>
        <w:rPr>
          <w:noProof/>
        </w:rPr>
      </w:pPr>
      <w:r w:rsidRPr="002D6F76">
        <w:rPr>
          <w:noProof/>
        </w:rPr>
        <w:lastRenderedPageBreak/>
        <w:t>333.</w:t>
      </w:r>
      <w:r w:rsidRPr="002D6F76">
        <w:rPr>
          <w:noProof/>
        </w:rPr>
        <w:tab/>
        <w:t>Taillie LS, Prestemon CE, Hall MG, Grummon AH, Vesely A, Jaacks LM. Developing health and environmental warning messages about red meat: An online experiment. PLoS One. 2022;17(6):e0268121.</w:t>
      </w:r>
    </w:p>
    <w:p w14:paraId="3F3AF0D4" w14:textId="77777777" w:rsidR="002D6F76" w:rsidRPr="002D6F76" w:rsidRDefault="002D6F76" w:rsidP="00AE25F3">
      <w:pPr>
        <w:pStyle w:val="EndNoteBibliography"/>
        <w:spacing w:beforeLines="60" w:before="144"/>
        <w:rPr>
          <w:noProof/>
        </w:rPr>
      </w:pPr>
      <w:r w:rsidRPr="002D6F76">
        <w:rPr>
          <w:noProof/>
        </w:rPr>
        <w:t>334.</w:t>
      </w:r>
      <w:r w:rsidRPr="002D6F76">
        <w:rPr>
          <w:noProof/>
        </w:rPr>
        <w:tab/>
        <w:t>Wistar A, Hall MG, Bercholz M, Taillie LS. Designing Environmental Messages to Discourage Red Meat Consumption: An Online Experiment. Int J Environ Res Public Health. 2022;19(5).</w:t>
      </w:r>
    </w:p>
    <w:p w14:paraId="150F5A37" w14:textId="77777777" w:rsidR="002D6F76" w:rsidRPr="002D6F76" w:rsidRDefault="002D6F76" w:rsidP="00AE25F3">
      <w:pPr>
        <w:pStyle w:val="EndNoteBibliography"/>
        <w:spacing w:beforeLines="60" w:before="144"/>
        <w:rPr>
          <w:noProof/>
        </w:rPr>
      </w:pPr>
      <w:r w:rsidRPr="002D6F76">
        <w:rPr>
          <w:noProof/>
        </w:rPr>
        <w:t>335.</w:t>
      </w:r>
      <w:r w:rsidRPr="002D6F76">
        <w:rPr>
          <w:noProof/>
        </w:rPr>
        <w:tab/>
        <w:t>Grummon AH, Goodman D, Jaacks LM, Taillie LS, Chauvenet CA, Salvia MG, Rimm EB. Awareness of and reactions to health and environmental harms of red meat among parents in the United States. Public Health Nutr. 2022;25(4):893-903.</w:t>
      </w:r>
    </w:p>
    <w:p w14:paraId="3FFC75A4" w14:textId="77777777" w:rsidR="002D6F76" w:rsidRPr="002D6F76" w:rsidRDefault="002D6F76" w:rsidP="00AE25F3">
      <w:pPr>
        <w:pStyle w:val="EndNoteBibliography"/>
        <w:spacing w:beforeLines="60" w:before="144"/>
        <w:rPr>
          <w:noProof/>
        </w:rPr>
      </w:pPr>
      <w:r w:rsidRPr="002D6F76">
        <w:rPr>
          <w:noProof/>
        </w:rPr>
        <w:t>336.</w:t>
      </w:r>
      <w:r w:rsidRPr="002D6F76">
        <w:rPr>
          <w:noProof/>
        </w:rPr>
        <w:tab/>
        <w:t>Kemper JA, Benson-Rea M, Young J, Seifert M. Cutting down or eating up: Examining meat consumption, reduction, and sustainable food beliefs, attitudes, and behaviors. Food Quality and Preference. 2023;104.</w:t>
      </w:r>
    </w:p>
    <w:p w14:paraId="0E145D5D" w14:textId="77777777" w:rsidR="002D6F76" w:rsidRPr="002D6F76" w:rsidRDefault="002D6F76" w:rsidP="00AE25F3">
      <w:pPr>
        <w:pStyle w:val="EndNoteBibliography"/>
        <w:spacing w:beforeLines="60" w:before="144"/>
        <w:rPr>
          <w:noProof/>
        </w:rPr>
      </w:pPr>
      <w:r w:rsidRPr="002D6F76">
        <w:rPr>
          <w:noProof/>
        </w:rPr>
        <w:t>337.</w:t>
      </w:r>
      <w:r w:rsidRPr="002D6F76">
        <w:rPr>
          <w:noProof/>
        </w:rPr>
        <w:tab/>
        <w:t>Mertens A, von Krause M, Denk A, Heitz T. Gender differences in eating behavior and environmental attitudes – The mediating role of the Dark Triad. Personality and Individual Differences. 2021;168.</w:t>
      </w:r>
    </w:p>
    <w:p w14:paraId="47BB5CDD" w14:textId="77777777" w:rsidR="002D6F76" w:rsidRPr="002D6F76" w:rsidRDefault="002D6F76" w:rsidP="00AE25F3">
      <w:pPr>
        <w:pStyle w:val="EndNoteBibliography"/>
        <w:spacing w:beforeLines="60" w:before="144"/>
        <w:rPr>
          <w:noProof/>
        </w:rPr>
      </w:pPr>
      <w:r w:rsidRPr="002D6F76">
        <w:rPr>
          <w:noProof/>
        </w:rPr>
        <w:t>338.</w:t>
      </w:r>
      <w:r w:rsidRPr="002D6F76">
        <w:rPr>
          <w:noProof/>
        </w:rPr>
        <w:tab/>
        <w:t>Fantechi T, Contini C, Casini L. The Meaty gender Gap: Understanding Gender-Based differences in intention to reduce red meat consumption. Food Quality and Preference. 2024;113.</w:t>
      </w:r>
    </w:p>
    <w:p w14:paraId="157F5E1A" w14:textId="3457F2C2" w:rsidR="002D6F76" w:rsidRPr="002D6F76" w:rsidRDefault="002D6F76" w:rsidP="00AE25F3">
      <w:pPr>
        <w:pStyle w:val="EndNoteBibliography"/>
        <w:spacing w:beforeLines="60" w:before="144"/>
        <w:rPr>
          <w:noProof/>
        </w:rPr>
      </w:pPr>
      <w:r w:rsidRPr="002D6F76">
        <w:rPr>
          <w:noProof/>
        </w:rPr>
        <w:t>339.</w:t>
      </w:r>
      <w:r w:rsidRPr="002D6F76">
        <w:rPr>
          <w:noProof/>
        </w:rPr>
        <w:tab/>
        <w:t xml:space="preserve">ADBH. Supermarket Red Meat Prices: Agricultural Horticultural Development Board; 2024 [Available from: </w:t>
      </w:r>
      <w:hyperlink r:id="rId63" w:history="1">
        <w:r w:rsidRPr="002D6F76">
          <w:rPr>
            <w:rStyle w:val="Hyperlink"/>
            <w:noProof/>
          </w:rPr>
          <w:t>https://ahdb.org.uk/supermarket-red-meat-prices</w:t>
        </w:r>
      </w:hyperlink>
      <w:r w:rsidRPr="002D6F76">
        <w:rPr>
          <w:noProof/>
        </w:rPr>
        <w:t>.</w:t>
      </w:r>
    </w:p>
    <w:p w14:paraId="49C80D2F" w14:textId="77777777" w:rsidR="002D6F76" w:rsidRPr="002D6F76" w:rsidRDefault="002D6F76" w:rsidP="00AE25F3">
      <w:pPr>
        <w:pStyle w:val="EndNoteBibliography"/>
        <w:spacing w:beforeLines="60" w:before="144"/>
        <w:rPr>
          <w:noProof/>
        </w:rPr>
      </w:pPr>
      <w:r w:rsidRPr="002D6F76">
        <w:rPr>
          <w:noProof/>
        </w:rPr>
        <w:t>340.</w:t>
      </w:r>
      <w:r w:rsidRPr="002D6F76">
        <w:rPr>
          <w:noProof/>
        </w:rPr>
        <w:tab/>
        <w:t>Mata J, Kadel P, Frank R, Schuz B. Education- and income-related differences in processed meat consumption across Europe: The role of food-related attitudes. Appetite. 2023;182:106417.</w:t>
      </w:r>
    </w:p>
    <w:p w14:paraId="36EA3752" w14:textId="77777777" w:rsidR="002D6F76" w:rsidRPr="002D6F76" w:rsidRDefault="002D6F76" w:rsidP="00AE25F3">
      <w:pPr>
        <w:pStyle w:val="EndNoteBibliography"/>
        <w:spacing w:beforeLines="60" w:before="144"/>
        <w:rPr>
          <w:noProof/>
        </w:rPr>
      </w:pPr>
      <w:r w:rsidRPr="002D6F76">
        <w:rPr>
          <w:noProof/>
        </w:rPr>
        <w:t>341.</w:t>
      </w:r>
      <w:r w:rsidRPr="002D6F76">
        <w:rPr>
          <w:noProof/>
        </w:rPr>
        <w:tab/>
        <w:t>McKenzie-Mohr D, Schultz PW. Choosing Effective Behavior Change Tools. Social marketing quarterly. 2014;20(1):35-46.</w:t>
      </w:r>
    </w:p>
    <w:p w14:paraId="7820A986" w14:textId="77777777" w:rsidR="002D6F76" w:rsidRPr="002D6F76" w:rsidRDefault="002D6F76" w:rsidP="00AE25F3">
      <w:pPr>
        <w:pStyle w:val="EndNoteBibliography"/>
        <w:spacing w:beforeLines="60" w:before="144"/>
        <w:rPr>
          <w:noProof/>
        </w:rPr>
      </w:pPr>
      <w:r w:rsidRPr="002D6F76">
        <w:rPr>
          <w:noProof/>
        </w:rPr>
        <w:t>342.</w:t>
      </w:r>
      <w:r w:rsidRPr="002D6F76">
        <w:rPr>
          <w:noProof/>
        </w:rPr>
        <w:tab/>
        <w:t>Harguess JM, Crespo NC, Hong MY. Strategies to reduce meat consumption: A systematic literature review of experimental studies. Appetite. 2020;144:104478.</w:t>
      </w:r>
    </w:p>
    <w:p w14:paraId="787B8C85" w14:textId="77777777" w:rsidR="002D6F76" w:rsidRPr="002D6F76" w:rsidRDefault="002D6F76" w:rsidP="00AE25F3">
      <w:pPr>
        <w:pStyle w:val="EndNoteBibliography"/>
        <w:spacing w:beforeLines="60" w:before="144"/>
        <w:rPr>
          <w:noProof/>
        </w:rPr>
      </w:pPr>
      <w:r w:rsidRPr="002D6F76">
        <w:rPr>
          <w:noProof/>
        </w:rPr>
        <w:t>343.</w:t>
      </w:r>
      <w:r w:rsidRPr="002D6F76">
        <w:rPr>
          <w:noProof/>
        </w:rPr>
        <w:tab/>
        <w:t>Morrison A, Polisena J, Husereau D, Moulton K, Clark M, Fiander M, et al. The effect of English-language restriction on systematic review-based meta-analyses: a systematic review of empirical studies. Int J Technol Assess Health Care. 2012;28(2):138-44.</w:t>
      </w:r>
    </w:p>
    <w:p w14:paraId="4F0CC321" w14:textId="77777777" w:rsidR="002D6F76" w:rsidRPr="002D6F76" w:rsidRDefault="002D6F76" w:rsidP="00AE25F3">
      <w:pPr>
        <w:pStyle w:val="EndNoteBibliography"/>
        <w:spacing w:beforeLines="60" w:before="144"/>
        <w:rPr>
          <w:noProof/>
        </w:rPr>
      </w:pPr>
      <w:r w:rsidRPr="002D6F76">
        <w:rPr>
          <w:noProof/>
        </w:rPr>
        <w:t>344.</w:t>
      </w:r>
      <w:r w:rsidRPr="002D6F76">
        <w:rPr>
          <w:noProof/>
        </w:rPr>
        <w:tab/>
        <w:t>Nussbaumer-Streit B, Klerings I, Dobrescu AI, Persad E, Stevens A, Garritty C, et al. Excluding non-English publications from evidence-syntheses did not change conclusions: a meta-epidemiological study. J Clin Epidemiol. 2020;118:42-54.</w:t>
      </w:r>
    </w:p>
    <w:p w14:paraId="11F71327" w14:textId="77777777" w:rsidR="002D6F76" w:rsidRPr="002D6F76" w:rsidRDefault="002D6F76" w:rsidP="00AE25F3">
      <w:pPr>
        <w:pStyle w:val="EndNoteBibliography"/>
        <w:spacing w:beforeLines="60" w:before="144"/>
        <w:rPr>
          <w:noProof/>
        </w:rPr>
      </w:pPr>
      <w:r w:rsidRPr="002D6F76">
        <w:rPr>
          <w:noProof/>
        </w:rPr>
        <w:t>345.</w:t>
      </w:r>
      <w:r w:rsidRPr="002D6F76">
        <w:rPr>
          <w:noProof/>
        </w:rPr>
        <w:tab/>
        <w:t>Cooper C, Booth A, Varley-Campbell J, Britten N, Garside R. Defining the process to literature searching in systematic reviews: a literature review of guidance and supporting studies. BMC Med Res Methodol. 2018;18(1):85.</w:t>
      </w:r>
    </w:p>
    <w:p w14:paraId="508C8572" w14:textId="77777777" w:rsidR="002D6F76" w:rsidRPr="002D6F76" w:rsidRDefault="002D6F76" w:rsidP="00AE25F3">
      <w:pPr>
        <w:pStyle w:val="EndNoteBibliography"/>
        <w:spacing w:beforeLines="60" w:before="144"/>
        <w:rPr>
          <w:noProof/>
        </w:rPr>
      </w:pPr>
      <w:r w:rsidRPr="002D6F76">
        <w:rPr>
          <w:noProof/>
        </w:rPr>
        <w:t>346.</w:t>
      </w:r>
      <w:r w:rsidRPr="002D6F76">
        <w:rPr>
          <w:noProof/>
        </w:rPr>
        <w:tab/>
        <w:t>Stern C, Lizarondo L, Carrier J, Godfrey C, Rieger K, Salmond S, et al. Methodological guidance for the conduct of mixed methods systematic reviews. JBI Evid Implement. 2021;19(2):120-9.</w:t>
      </w:r>
    </w:p>
    <w:p w14:paraId="21C16393" w14:textId="2EE19585" w:rsidR="002D6F76" w:rsidRPr="002D6F76" w:rsidRDefault="002D6F76" w:rsidP="00AE25F3">
      <w:pPr>
        <w:pStyle w:val="EndNoteBibliography"/>
        <w:spacing w:beforeLines="60" w:before="144"/>
        <w:rPr>
          <w:noProof/>
        </w:rPr>
      </w:pPr>
      <w:r w:rsidRPr="002D6F76">
        <w:rPr>
          <w:noProof/>
        </w:rPr>
        <w:t>347.</w:t>
      </w:r>
      <w:r w:rsidRPr="002D6F76">
        <w:rPr>
          <w:noProof/>
        </w:rPr>
        <w:tab/>
        <w:t xml:space="preserve">OECD/Food and Agriculture Organization of the United Nations. Meat. 2023. In: OECD-FAO Agricultural Outlook 2023-2032 [Internet]. Paris: OECD Publishing. Available from: </w:t>
      </w:r>
      <w:hyperlink r:id="rId64" w:history="1">
        <w:r w:rsidRPr="002D6F76">
          <w:rPr>
            <w:rStyle w:val="Hyperlink"/>
            <w:noProof/>
          </w:rPr>
          <w:t>https://doi.org/10.1787/f01f6101-en</w:t>
        </w:r>
      </w:hyperlink>
      <w:r w:rsidRPr="002D6F76">
        <w:rPr>
          <w:noProof/>
        </w:rPr>
        <w:t>.</w:t>
      </w:r>
    </w:p>
    <w:p w14:paraId="59C7457C" w14:textId="77777777" w:rsidR="002D6F76" w:rsidRPr="002D6F76" w:rsidRDefault="002D6F76" w:rsidP="00AE25F3">
      <w:pPr>
        <w:pStyle w:val="EndNoteBibliography"/>
        <w:spacing w:beforeLines="60" w:before="144"/>
        <w:rPr>
          <w:noProof/>
        </w:rPr>
      </w:pPr>
      <w:r w:rsidRPr="002D6F76">
        <w:rPr>
          <w:noProof/>
        </w:rPr>
        <w:t>348.</w:t>
      </w:r>
      <w:r w:rsidRPr="002D6F76">
        <w:rPr>
          <w:noProof/>
        </w:rPr>
        <w:tab/>
        <w:t>Elen M, D'Heer E, Geuens M, Vermeir I. The influence of mood on attitude–behavior consistency. Journal of Business Research. 2013;66(7):917-23.</w:t>
      </w:r>
    </w:p>
    <w:p w14:paraId="6A03D1BF" w14:textId="77777777" w:rsidR="002D6F76" w:rsidRPr="002D6F76" w:rsidRDefault="002D6F76" w:rsidP="00AE25F3">
      <w:pPr>
        <w:pStyle w:val="EndNoteBibliography"/>
        <w:spacing w:beforeLines="60" w:before="144"/>
        <w:rPr>
          <w:noProof/>
        </w:rPr>
      </w:pPr>
      <w:r w:rsidRPr="002D6F76">
        <w:rPr>
          <w:noProof/>
        </w:rPr>
        <w:t>349.</w:t>
      </w:r>
      <w:r w:rsidRPr="002D6F76">
        <w:rPr>
          <w:noProof/>
        </w:rPr>
        <w:tab/>
        <w:t>Vermeir I, Verbeke W. Sustainable Food Consumption: Exploring the Consumer “Attitude – Behavioral Intention” Gap. Journal of Agricultural and Environmental Ethics. 2006;19(2):169-94.</w:t>
      </w:r>
    </w:p>
    <w:p w14:paraId="7146DC92" w14:textId="77777777" w:rsidR="002D6F76" w:rsidRPr="002D6F76" w:rsidRDefault="002D6F76" w:rsidP="00AE25F3">
      <w:pPr>
        <w:pStyle w:val="EndNoteBibliography"/>
        <w:spacing w:beforeLines="60" w:before="144"/>
        <w:rPr>
          <w:noProof/>
        </w:rPr>
      </w:pPr>
      <w:r w:rsidRPr="002D6F76">
        <w:rPr>
          <w:noProof/>
        </w:rPr>
        <w:t>350.</w:t>
      </w:r>
      <w:r w:rsidRPr="002D6F76">
        <w:rPr>
          <w:noProof/>
        </w:rPr>
        <w:tab/>
        <w:t>Yamoah FA, Acquaye A. Unravelling the attitude-behaviour gap paradox for sustainable food consumption: Insight from the UK apple market. Journal of Cleaner Production. 2019;217:172-84.</w:t>
      </w:r>
    </w:p>
    <w:p w14:paraId="1456B648" w14:textId="77777777" w:rsidR="002D6F76" w:rsidRPr="002D6F76" w:rsidRDefault="002D6F76" w:rsidP="00AE25F3">
      <w:pPr>
        <w:pStyle w:val="EndNoteBibliography"/>
        <w:spacing w:beforeLines="60" w:before="144"/>
        <w:rPr>
          <w:noProof/>
        </w:rPr>
      </w:pPr>
      <w:r w:rsidRPr="002D6F76">
        <w:rPr>
          <w:noProof/>
        </w:rPr>
        <w:t>351.</w:t>
      </w:r>
      <w:r w:rsidRPr="002D6F76">
        <w:rPr>
          <w:noProof/>
        </w:rPr>
        <w:tab/>
        <w:t>Ojo AS, Nnyanzi LA, Giles EL, Ells L, Okeke SR, Ajayi KV, Bolarinwa OA. "I am not really into the government telling me what I need to eat": exploring dietary beliefs, knowledge, and practices among ethnically diverse communities in England. BMC Public Health. 2023;23(1):800.</w:t>
      </w:r>
    </w:p>
    <w:p w14:paraId="0030C8B6" w14:textId="77777777" w:rsidR="002D6F76" w:rsidRPr="002D6F76" w:rsidRDefault="002D6F76" w:rsidP="00AE25F3">
      <w:pPr>
        <w:pStyle w:val="EndNoteBibliography"/>
        <w:spacing w:beforeLines="60" w:before="144"/>
        <w:rPr>
          <w:noProof/>
        </w:rPr>
      </w:pPr>
      <w:r w:rsidRPr="002D6F76">
        <w:rPr>
          <w:noProof/>
        </w:rPr>
        <w:lastRenderedPageBreak/>
        <w:t>352.</w:t>
      </w:r>
      <w:r w:rsidRPr="002D6F76">
        <w:rPr>
          <w:noProof/>
        </w:rPr>
        <w:tab/>
        <w:t>Osei-Kwasi HA, Nicolaou M, Powell K, Terragni L, Maes L, Stronks K, et al. Systematic mapping review of the factors influencing dietary behaviour in ethnic minority groups living in Europe: a DEDIPAC study. Int J Behav Nutr Phys Act. 2016;13:85.</w:t>
      </w:r>
    </w:p>
    <w:p w14:paraId="6D0F6CAC" w14:textId="77777777" w:rsidR="002D6F76" w:rsidRPr="002D6F76" w:rsidRDefault="002D6F76" w:rsidP="00AE25F3">
      <w:pPr>
        <w:pStyle w:val="EndNoteBibliography"/>
        <w:spacing w:beforeLines="60" w:before="144"/>
        <w:rPr>
          <w:noProof/>
        </w:rPr>
      </w:pPr>
      <w:r w:rsidRPr="002D6F76">
        <w:rPr>
          <w:noProof/>
        </w:rPr>
        <w:t>353.</w:t>
      </w:r>
      <w:r w:rsidRPr="002D6F76">
        <w:rPr>
          <w:noProof/>
        </w:rPr>
        <w:tab/>
        <w:t>Gasiorowska A, Folwarczny M, Tan LKL, Otterbring T. Delicate dining with a date and burger binging with buddies: impression management across social settings and consumers’ preferences for masculine or feminine foods. Frontiers in Nutrition. 2023;10.</w:t>
      </w:r>
    </w:p>
    <w:p w14:paraId="4EAA4C04" w14:textId="77777777" w:rsidR="002D6F76" w:rsidRPr="002D6F76" w:rsidRDefault="002D6F76" w:rsidP="00AE25F3">
      <w:pPr>
        <w:pStyle w:val="EndNoteBibliography"/>
        <w:spacing w:beforeLines="60" w:before="144"/>
        <w:rPr>
          <w:noProof/>
        </w:rPr>
      </w:pPr>
      <w:r w:rsidRPr="002D6F76">
        <w:rPr>
          <w:noProof/>
        </w:rPr>
        <w:t>354.</w:t>
      </w:r>
      <w:r w:rsidRPr="002D6F76">
        <w:rPr>
          <w:noProof/>
        </w:rPr>
        <w:tab/>
        <w:t>Vandello JA, Bosson JK, Caswell TA, Cummings JR. Healthful eating as a manhood threat. Journal of Men's Health. 2024;20(1).</w:t>
      </w:r>
    </w:p>
    <w:p w14:paraId="4FBE4E6A" w14:textId="77777777" w:rsidR="002D6F76" w:rsidRPr="002D6F76" w:rsidRDefault="002D6F76" w:rsidP="00AE25F3">
      <w:pPr>
        <w:pStyle w:val="EndNoteBibliography"/>
        <w:spacing w:beforeLines="60" w:before="144"/>
        <w:rPr>
          <w:noProof/>
        </w:rPr>
      </w:pPr>
      <w:r w:rsidRPr="002D6F76">
        <w:rPr>
          <w:noProof/>
        </w:rPr>
        <w:t>355.</w:t>
      </w:r>
      <w:r w:rsidRPr="002D6F76">
        <w:rPr>
          <w:noProof/>
        </w:rPr>
        <w:tab/>
        <w:t>Kesselstatt SGMMRv. Nourishing Change : Gender Perspectives on Meat Consumption and the Path to Sustainable Eating [M.M.]. Portugal: Universidade Catolica Portuguesa (Portugal); 2024.</w:t>
      </w:r>
    </w:p>
    <w:p w14:paraId="6A53E76C" w14:textId="77777777" w:rsidR="002D6F76" w:rsidRPr="002D6F76" w:rsidRDefault="002D6F76" w:rsidP="00AE25F3">
      <w:pPr>
        <w:pStyle w:val="EndNoteBibliography"/>
        <w:spacing w:beforeLines="60" w:before="144"/>
        <w:rPr>
          <w:noProof/>
        </w:rPr>
      </w:pPr>
      <w:r w:rsidRPr="002D6F76">
        <w:rPr>
          <w:noProof/>
        </w:rPr>
        <w:t>356.</w:t>
      </w:r>
      <w:r w:rsidRPr="002D6F76">
        <w:rPr>
          <w:noProof/>
        </w:rPr>
        <w:tab/>
        <w:t>Hentilä A, Männistö S, Kaartinen NE, Jousilahti P, Konttinen H. Associations of food motives with red meat and legume consumption in the population-based DILGOM study. European Journal of Nutrition. 2023;62(8):3263-75.</w:t>
      </w:r>
    </w:p>
    <w:p w14:paraId="76EE161E" w14:textId="77777777" w:rsidR="002D6F76" w:rsidRPr="002D6F76" w:rsidRDefault="002D6F76" w:rsidP="00AE25F3">
      <w:pPr>
        <w:pStyle w:val="EndNoteBibliography"/>
        <w:spacing w:beforeLines="60" w:before="144"/>
        <w:rPr>
          <w:noProof/>
        </w:rPr>
      </w:pPr>
      <w:r w:rsidRPr="002D6F76">
        <w:rPr>
          <w:noProof/>
        </w:rPr>
        <w:t>357.</w:t>
      </w:r>
      <w:r w:rsidRPr="002D6F76">
        <w:rPr>
          <w:noProof/>
        </w:rPr>
        <w:tab/>
        <w:t>Mbwana HA, Mwinuka L. FOOD CONSUMPTION PATTERNS OF HETEROGENEOUS ADULTS FROM NON-SPECIFIC LOCATIONS IN THREE EAST AFRICAN CITIES: A QUALITATIVE COMPARATIVE STUDY. African Journal of Food, Agriculture, Nutrition and Development. 2024;24(9):24432-47.</w:t>
      </w:r>
    </w:p>
    <w:p w14:paraId="16992C7B" w14:textId="77777777" w:rsidR="002D6F76" w:rsidRPr="002D6F76" w:rsidRDefault="002D6F76" w:rsidP="00AE25F3">
      <w:pPr>
        <w:pStyle w:val="EndNoteBibliography"/>
        <w:spacing w:beforeLines="60" w:before="144"/>
        <w:rPr>
          <w:noProof/>
        </w:rPr>
      </w:pPr>
      <w:r w:rsidRPr="002D6F76">
        <w:rPr>
          <w:noProof/>
        </w:rPr>
        <w:t>358.</w:t>
      </w:r>
      <w:r w:rsidRPr="002D6F76">
        <w:rPr>
          <w:noProof/>
        </w:rPr>
        <w:tab/>
        <w:t>Higgs S. Social norms and their influence on eating behaviours. Appetite. 2015;86:38-44.</w:t>
      </w:r>
    </w:p>
    <w:p w14:paraId="2912575C" w14:textId="77777777" w:rsidR="002D6F76" w:rsidRPr="002D6F76" w:rsidRDefault="002D6F76" w:rsidP="00AE25F3">
      <w:pPr>
        <w:pStyle w:val="EndNoteBibliography"/>
        <w:spacing w:beforeLines="60" w:before="144"/>
        <w:rPr>
          <w:noProof/>
        </w:rPr>
      </w:pPr>
      <w:r w:rsidRPr="002D6F76">
        <w:rPr>
          <w:noProof/>
        </w:rPr>
        <w:t>359.</w:t>
      </w:r>
      <w:r w:rsidRPr="002D6F76">
        <w:rPr>
          <w:noProof/>
        </w:rPr>
        <w:tab/>
        <w:t>Higgs S, Thomas J. Social influences on eating. Current Opinion in Behavioral Sciences. 2016;9:1-6.</w:t>
      </w:r>
    </w:p>
    <w:p w14:paraId="19D3EACF" w14:textId="77777777" w:rsidR="002D6F76" w:rsidRPr="002D6F76" w:rsidRDefault="002D6F76" w:rsidP="00AE25F3">
      <w:pPr>
        <w:pStyle w:val="EndNoteBibliography"/>
        <w:spacing w:beforeLines="60" w:before="144"/>
        <w:rPr>
          <w:noProof/>
        </w:rPr>
      </w:pPr>
      <w:r w:rsidRPr="002D6F76">
        <w:rPr>
          <w:noProof/>
        </w:rPr>
        <w:t>360.</w:t>
      </w:r>
      <w:r w:rsidRPr="002D6F76">
        <w:rPr>
          <w:noProof/>
        </w:rPr>
        <w:tab/>
        <w:t>Clark MA, Springmann M, Hill J, Tilman D. Multiple health and environmental impacts of foods. Proc Natl Acad Sci U S A. 2019;116(46):23357-62.</w:t>
      </w:r>
    </w:p>
    <w:p w14:paraId="27C8E34F" w14:textId="77777777" w:rsidR="002D6F76" w:rsidRPr="002D6F76" w:rsidRDefault="002D6F76" w:rsidP="00AE25F3">
      <w:pPr>
        <w:pStyle w:val="EndNoteBibliography"/>
        <w:spacing w:beforeLines="60" w:before="144"/>
        <w:rPr>
          <w:noProof/>
        </w:rPr>
      </w:pPr>
      <w:r w:rsidRPr="002D6F76">
        <w:rPr>
          <w:noProof/>
        </w:rPr>
        <w:t>361.</w:t>
      </w:r>
      <w:r w:rsidRPr="002D6F76">
        <w:rPr>
          <w:noProof/>
        </w:rPr>
        <w:tab/>
        <w:t>Scarborough P, Clark M, Cobiac L, Papier K, Knuppel A, Lynch J, et al. Vegans, vegetarians, fish-eaters and meat-eaters in the UK show discrepant environmental impacts. Nat Food. 2023;4(7):565-74.</w:t>
      </w:r>
    </w:p>
    <w:p w14:paraId="44C80722" w14:textId="77777777" w:rsidR="002D6F76" w:rsidRPr="002D6F76" w:rsidRDefault="002D6F76" w:rsidP="00AE25F3">
      <w:pPr>
        <w:pStyle w:val="EndNoteBibliography"/>
        <w:spacing w:beforeLines="60" w:before="144"/>
        <w:rPr>
          <w:noProof/>
        </w:rPr>
      </w:pPr>
      <w:r w:rsidRPr="002D6F76">
        <w:rPr>
          <w:noProof/>
        </w:rPr>
        <w:t>362.</w:t>
      </w:r>
      <w:r w:rsidRPr="002D6F76">
        <w:rPr>
          <w:noProof/>
        </w:rPr>
        <w:tab/>
        <w:t>Springmann M, Clark M, Mason-D'Croz D, Wiebe K, Bodirsky BL, Lassaletta L, et al. Options for keeping the food system within environmental limits. Nature. 2018;562(7728):519-25.</w:t>
      </w:r>
    </w:p>
    <w:p w14:paraId="7EE94A10" w14:textId="77777777" w:rsidR="002D6F76" w:rsidRPr="002D6F76" w:rsidRDefault="002D6F76" w:rsidP="00AE25F3">
      <w:pPr>
        <w:pStyle w:val="EndNoteBibliography"/>
        <w:spacing w:beforeLines="60" w:before="144"/>
        <w:rPr>
          <w:noProof/>
        </w:rPr>
      </w:pPr>
      <w:r w:rsidRPr="002D6F76">
        <w:rPr>
          <w:noProof/>
        </w:rPr>
        <w:t>363.</w:t>
      </w:r>
      <w:r w:rsidRPr="002D6F76">
        <w:rPr>
          <w:noProof/>
        </w:rPr>
        <w:tab/>
        <w:t>Hadjikakou M, Bowles N, Geyik O, Conijn JG, Mogollón JM, Bodirsky BL, et al. Mitigating risk of exceeding environmental limits requires ambitious food system interventions PREPRINT. 2023.</w:t>
      </w:r>
    </w:p>
    <w:p w14:paraId="2B8F67F7" w14:textId="77777777" w:rsidR="002D6F76" w:rsidRPr="002D6F76" w:rsidRDefault="002D6F76" w:rsidP="00AE25F3">
      <w:pPr>
        <w:pStyle w:val="EndNoteBibliography"/>
        <w:spacing w:beforeLines="60" w:before="144"/>
        <w:rPr>
          <w:noProof/>
        </w:rPr>
      </w:pPr>
      <w:r w:rsidRPr="002D6F76">
        <w:rPr>
          <w:noProof/>
        </w:rPr>
        <w:t>364.</w:t>
      </w:r>
      <w:r w:rsidRPr="002D6F76">
        <w:rPr>
          <w:noProof/>
        </w:rPr>
        <w:tab/>
        <w:t>Huang Y, Cao D, Chen Z, Chen B, Li J, Guo J, et al. Red and processed meat consumption and cancer outcomes: Umbrella review. Food Chem. 2021;356:129697.</w:t>
      </w:r>
    </w:p>
    <w:p w14:paraId="3ACEC839" w14:textId="77777777" w:rsidR="002D6F76" w:rsidRPr="002D6F76" w:rsidRDefault="002D6F76" w:rsidP="00AE25F3">
      <w:pPr>
        <w:pStyle w:val="EndNoteBibliography"/>
        <w:spacing w:beforeLines="60" w:before="144"/>
        <w:rPr>
          <w:noProof/>
        </w:rPr>
      </w:pPr>
      <w:r w:rsidRPr="002D6F76">
        <w:rPr>
          <w:noProof/>
        </w:rPr>
        <w:t>365.</w:t>
      </w:r>
      <w:r w:rsidRPr="002D6F76">
        <w:rPr>
          <w:noProof/>
        </w:rPr>
        <w:tab/>
        <w:t>Jakobsen MU, Bysted A, Mejborn H, Stockmarr A, Trolle E. Intake of Unprocessed and Processed Meat and the Association with Cardiovascular Disease: An Overview of Systematic Reviews. Nutrients. 2021;13(10).</w:t>
      </w:r>
    </w:p>
    <w:p w14:paraId="2B43D9BC" w14:textId="77777777" w:rsidR="002D6F76" w:rsidRPr="002D6F76" w:rsidRDefault="002D6F76" w:rsidP="00AE25F3">
      <w:pPr>
        <w:pStyle w:val="EndNoteBibliography"/>
        <w:spacing w:beforeLines="60" w:before="144"/>
        <w:rPr>
          <w:noProof/>
        </w:rPr>
      </w:pPr>
      <w:r w:rsidRPr="002D6F76">
        <w:rPr>
          <w:noProof/>
        </w:rPr>
        <w:t>366.</w:t>
      </w:r>
      <w:r w:rsidRPr="002D6F76">
        <w:rPr>
          <w:noProof/>
        </w:rPr>
        <w:tab/>
        <w:t>Navratilova HF, Lanham-New S, Whetton AD, Geifman N. Associations of Diet with Health Outcomes in the UK Biobank: A Systematic Review. Nutrients. 2024;16(4).</w:t>
      </w:r>
    </w:p>
    <w:p w14:paraId="1A7EFCEC" w14:textId="77777777" w:rsidR="002D6F76" w:rsidRPr="002D6F76" w:rsidRDefault="002D6F76" w:rsidP="00AE25F3">
      <w:pPr>
        <w:pStyle w:val="EndNoteBibliography"/>
        <w:spacing w:beforeLines="60" w:before="144"/>
        <w:rPr>
          <w:noProof/>
        </w:rPr>
      </w:pPr>
      <w:r w:rsidRPr="002D6F76">
        <w:rPr>
          <w:noProof/>
        </w:rPr>
        <w:t>367.</w:t>
      </w:r>
      <w:r w:rsidRPr="002D6F76">
        <w:rPr>
          <w:noProof/>
        </w:rPr>
        <w:tab/>
        <w:t>Zhang H, Greenwood DC, Risch HA, Bunce D, Hardie LJ, Cade JE. Meat consumption and risk of incident dementia: cohort study of 493,888 UK Biobank participants. Am J Clin Nutr. 2021;114(1):175-84.</w:t>
      </w:r>
    </w:p>
    <w:p w14:paraId="5FD20A6A" w14:textId="77777777" w:rsidR="002D6F76" w:rsidRPr="002D6F76" w:rsidRDefault="002D6F76" w:rsidP="00AE25F3">
      <w:pPr>
        <w:pStyle w:val="EndNoteBibliography"/>
        <w:spacing w:beforeLines="60" w:before="144"/>
        <w:rPr>
          <w:noProof/>
        </w:rPr>
      </w:pPr>
      <w:r w:rsidRPr="002D6F76">
        <w:rPr>
          <w:noProof/>
        </w:rPr>
        <w:t>368.</w:t>
      </w:r>
      <w:r w:rsidRPr="002D6F76">
        <w:rPr>
          <w:noProof/>
        </w:rPr>
        <w:tab/>
        <w:t>Zhang X, Liang S, Chen X, Yang J, Zhou Y, Du L, Li K. Red/processed meat consumption and non-cancer-related outcomes in humans: umbrella review. Br J Nutr. 2023;130(3):484-94.</w:t>
      </w:r>
    </w:p>
    <w:p w14:paraId="1F6A5CBA" w14:textId="77777777" w:rsidR="002D6F76" w:rsidRPr="002D6F76" w:rsidRDefault="002D6F76" w:rsidP="00AE25F3">
      <w:pPr>
        <w:pStyle w:val="EndNoteBibliography"/>
        <w:spacing w:beforeLines="60" w:before="144"/>
        <w:rPr>
          <w:noProof/>
        </w:rPr>
      </w:pPr>
      <w:r w:rsidRPr="002D6F76">
        <w:rPr>
          <w:noProof/>
        </w:rPr>
        <w:t>369.</w:t>
      </w:r>
      <w:r w:rsidRPr="002D6F76">
        <w:rPr>
          <w:noProof/>
        </w:rPr>
        <w:tab/>
        <w:t>Mulcahy E, Evans R, Brookes F, Fredrikkson G, Pattnaik A. The Lancet Countdown on Health and Climate Change: Policy Brief for the UK. London: Lancet Countdown, UK Health Alliance on Climate Change, BMA, Royal College of General Practitioners; 2023.</w:t>
      </w:r>
    </w:p>
    <w:p w14:paraId="550F18FC" w14:textId="77777777" w:rsidR="002D6F76" w:rsidRPr="002D6F76" w:rsidRDefault="002D6F76" w:rsidP="00AE25F3">
      <w:pPr>
        <w:pStyle w:val="EndNoteBibliography"/>
        <w:spacing w:beforeLines="60" w:before="144"/>
        <w:rPr>
          <w:noProof/>
        </w:rPr>
      </w:pPr>
      <w:r w:rsidRPr="002D6F76">
        <w:rPr>
          <w:noProof/>
        </w:rPr>
        <w:t>370.</w:t>
      </w:r>
      <w:r w:rsidRPr="002D6F76">
        <w:rPr>
          <w:noProof/>
        </w:rPr>
        <w:tab/>
        <w:t>COMA. Nutritional aspects of the development of cancer. Report of the Working Group on Diet and Cancer of the Committee on Medical Aspects of Food and Nutrition Policy. Rep Health Soc Subj (Lond). 1998;48:i-xiv, 1-274.</w:t>
      </w:r>
    </w:p>
    <w:p w14:paraId="57E54B8A" w14:textId="77777777" w:rsidR="002D6F76" w:rsidRPr="002D6F76" w:rsidRDefault="002D6F76" w:rsidP="00AE25F3">
      <w:pPr>
        <w:pStyle w:val="EndNoteBibliography"/>
        <w:spacing w:beforeLines="60" w:before="144"/>
        <w:rPr>
          <w:noProof/>
        </w:rPr>
      </w:pPr>
      <w:r w:rsidRPr="002D6F76">
        <w:rPr>
          <w:noProof/>
        </w:rPr>
        <w:t>371.</w:t>
      </w:r>
      <w:r w:rsidRPr="002D6F76">
        <w:rPr>
          <w:noProof/>
        </w:rPr>
        <w:tab/>
        <w:t>Scientific Advisory Committee on Nutrition. Iron and Health Report. London: Department of Health; 2010.</w:t>
      </w:r>
    </w:p>
    <w:p w14:paraId="7EF0839A" w14:textId="77777777" w:rsidR="002D6F76" w:rsidRPr="002D6F76" w:rsidRDefault="002D6F76" w:rsidP="00AE25F3">
      <w:pPr>
        <w:pStyle w:val="EndNoteBibliography"/>
        <w:spacing w:beforeLines="60" w:before="144"/>
        <w:rPr>
          <w:noProof/>
        </w:rPr>
      </w:pPr>
      <w:r w:rsidRPr="002D6F76">
        <w:rPr>
          <w:noProof/>
        </w:rPr>
        <w:t>372.</w:t>
      </w:r>
      <w:r w:rsidRPr="002D6F76">
        <w:rPr>
          <w:noProof/>
        </w:rPr>
        <w:tab/>
        <w:t xml:space="preserve">Malcomson FC, Parra-Soto S, Lu L, Ho F, Celis-Morales C, Sharp L, Mathers JC. Socio-demographic variation in adherence to the World Cancer Research Fund (WCRF)/American Institute for Cancer Research </w:t>
      </w:r>
      <w:r w:rsidRPr="002D6F76">
        <w:rPr>
          <w:noProof/>
        </w:rPr>
        <w:lastRenderedPageBreak/>
        <w:t>(AICR) Cancer Prevention Recommendations within the UK Biobank prospective cohort study. Journal of Public Health. 2023;46(1):61-71.</w:t>
      </w:r>
    </w:p>
    <w:p w14:paraId="4BADB73A" w14:textId="77777777" w:rsidR="002D6F76" w:rsidRPr="002D6F76" w:rsidRDefault="002D6F76" w:rsidP="00AE25F3">
      <w:pPr>
        <w:pStyle w:val="EndNoteBibliography"/>
        <w:spacing w:beforeLines="60" w:before="144"/>
        <w:rPr>
          <w:noProof/>
        </w:rPr>
      </w:pPr>
      <w:r w:rsidRPr="002D6F76">
        <w:rPr>
          <w:noProof/>
        </w:rPr>
        <w:t>373.</w:t>
      </w:r>
      <w:r w:rsidRPr="002D6F76">
        <w:rPr>
          <w:noProof/>
        </w:rPr>
        <w:tab/>
        <w:t>British Heart Foundation. UK Factsheet: Cardiovascular Disease. British Heart Foundation; 2024.</w:t>
      </w:r>
    </w:p>
    <w:p w14:paraId="5270EDB7" w14:textId="77777777" w:rsidR="002D6F76" w:rsidRPr="002D6F76" w:rsidRDefault="002D6F76" w:rsidP="00AE25F3">
      <w:pPr>
        <w:pStyle w:val="EndNoteBibliography"/>
        <w:spacing w:beforeLines="60" w:before="144"/>
        <w:rPr>
          <w:noProof/>
        </w:rPr>
      </w:pPr>
      <w:r w:rsidRPr="002D6F76">
        <w:rPr>
          <w:noProof/>
        </w:rPr>
        <w:t>374.</w:t>
      </w:r>
      <w:r w:rsidRPr="002D6F76">
        <w:rPr>
          <w:noProof/>
        </w:rPr>
        <w:tab/>
        <w:t>Huebschmann AG, Huxley RR, Kohrt WM, Zeitler P, Regensteiner JG, Reusch JEB. Sex differences in the burden of type 2 diabetes and cardiovascular risk across the life course. Diabetologia. 2019;62(10):1761-72.</w:t>
      </w:r>
    </w:p>
    <w:p w14:paraId="78A1F8BC" w14:textId="77777777" w:rsidR="002D6F76" w:rsidRPr="002D6F76" w:rsidRDefault="002D6F76" w:rsidP="00AE25F3">
      <w:pPr>
        <w:pStyle w:val="EndNoteBibliography"/>
        <w:spacing w:beforeLines="60" w:before="144"/>
        <w:rPr>
          <w:noProof/>
        </w:rPr>
      </w:pPr>
      <w:r w:rsidRPr="002D6F76">
        <w:rPr>
          <w:noProof/>
        </w:rPr>
        <w:t>375.</w:t>
      </w:r>
      <w:r w:rsidRPr="002D6F76">
        <w:rPr>
          <w:noProof/>
        </w:rPr>
        <w:tab/>
        <w:t>Arık A, Dodd E, Cairns A, Streftaris G. Socioeconomic disparities in cancer incidence and mortality in England and the impact of age-at-diagnosis on cancer mortality. PLOS ONE. 2021;16(7):e0253854.</w:t>
      </w:r>
    </w:p>
    <w:p w14:paraId="6A95A096" w14:textId="77777777" w:rsidR="002D6F76" w:rsidRPr="002D6F76" w:rsidRDefault="002D6F76" w:rsidP="00AE25F3">
      <w:pPr>
        <w:pStyle w:val="EndNoteBibliography"/>
        <w:spacing w:beforeLines="60" w:before="144"/>
        <w:rPr>
          <w:noProof/>
        </w:rPr>
      </w:pPr>
      <w:r w:rsidRPr="002D6F76">
        <w:rPr>
          <w:noProof/>
        </w:rPr>
        <w:t>376.</w:t>
      </w:r>
      <w:r w:rsidRPr="002D6F76">
        <w:rPr>
          <w:noProof/>
        </w:rPr>
        <w:tab/>
        <w:t>Stringhini S, Zaninotto P, Kumari M, Kivimaki M, Batty GD. Lifecourse socioeconomic status and type 2 diabetes: the role of chronic inflammation in the English Longitudinal Study of Ageing. Sci Rep. 2016;6:24780.</w:t>
      </w:r>
    </w:p>
    <w:p w14:paraId="3EFE5561" w14:textId="77777777" w:rsidR="002D6F76" w:rsidRPr="002D6F76" w:rsidRDefault="002D6F76" w:rsidP="00AE25F3">
      <w:pPr>
        <w:pStyle w:val="EndNoteBibliography"/>
        <w:spacing w:beforeLines="60" w:before="144"/>
        <w:rPr>
          <w:noProof/>
        </w:rPr>
      </w:pPr>
      <w:r w:rsidRPr="002D6F76">
        <w:rPr>
          <w:noProof/>
        </w:rPr>
        <w:t>377.</w:t>
      </w:r>
      <w:r w:rsidRPr="002D6F76">
        <w:rPr>
          <w:noProof/>
        </w:rPr>
        <w:tab/>
        <w:t>Tatulashvili S, Fagherazzi G, Dow C, Cohen R, Fosse S, Bihan H. Socioeconomic inequalities and type 2 diabetes complications: A systematic review. Diabetes &amp; metabolism. 2020;46(2):89-99.</w:t>
      </w:r>
    </w:p>
    <w:p w14:paraId="1CF2FB48" w14:textId="77777777" w:rsidR="002D6F76" w:rsidRPr="002D6F76" w:rsidRDefault="002D6F76" w:rsidP="00AE25F3">
      <w:pPr>
        <w:pStyle w:val="EndNoteBibliography"/>
        <w:spacing w:beforeLines="60" w:before="144"/>
        <w:rPr>
          <w:noProof/>
        </w:rPr>
      </w:pPr>
      <w:r w:rsidRPr="002D6F76">
        <w:rPr>
          <w:noProof/>
        </w:rPr>
        <w:t>378.</w:t>
      </w:r>
      <w:r w:rsidRPr="002D6F76">
        <w:rPr>
          <w:noProof/>
        </w:rPr>
        <w:tab/>
        <w:t>Zhang Y-B, Chen C, Pan X-F, Guo J, Li Y, Franco OH, et al. Associations of healthy lifestyle and socioeconomic status with mortality and incident cardiovascular disease: two prospective cohort studies. BMJ. 2021;373:n604.</w:t>
      </w:r>
    </w:p>
    <w:p w14:paraId="49CA6E8B" w14:textId="77777777" w:rsidR="002D6F76" w:rsidRPr="002D6F76" w:rsidRDefault="002D6F76" w:rsidP="00AE25F3">
      <w:pPr>
        <w:pStyle w:val="EndNoteBibliography"/>
        <w:spacing w:beforeLines="60" w:before="144"/>
        <w:rPr>
          <w:noProof/>
        </w:rPr>
      </w:pPr>
      <w:r w:rsidRPr="002D6F76">
        <w:rPr>
          <w:noProof/>
        </w:rPr>
        <w:t>379.</w:t>
      </w:r>
      <w:r w:rsidRPr="002D6F76">
        <w:rPr>
          <w:noProof/>
        </w:rPr>
        <w:tab/>
        <w:t>Clonan A, Roberts KE, Holdsworth M. Socioeconomic and demographic drivers of red and processed meat consumption: implications for health and environmental sustainability. Proc Nutr Soc. 2016;75(3):367-73.</w:t>
      </w:r>
    </w:p>
    <w:p w14:paraId="07DDDBC6" w14:textId="77777777" w:rsidR="002D6F76" w:rsidRPr="002D6F76" w:rsidRDefault="002D6F76" w:rsidP="00AE25F3">
      <w:pPr>
        <w:pStyle w:val="EndNoteBibliography"/>
        <w:spacing w:beforeLines="60" w:before="144"/>
        <w:rPr>
          <w:noProof/>
        </w:rPr>
      </w:pPr>
      <w:r w:rsidRPr="002D6F76">
        <w:rPr>
          <w:noProof/>
        </w:rPr>
        <w:t>380.</w:t>
      </w:r>
      <w:r w:rsidRPr="002D6F76">
        <w:rPr>
          <w:noProof/>
        </w:rPr>
        <w:tab/>
        <w:t>Rees JH, Bamberg S, Jäger A, Victor L, Bergmeyer M, Friese M. Breaking the Habit: On the Highly Habitualized Nature of Meat Consumption and Implementation Intentions as One Effective Way of Reducing It. Basic and Applied Social Psychology. 2018;40(3):136-47.</w:t>
      </w:r>
    </w:p>
    <w:p w14:paraId="7AEA37B0" w14:textId="77777777" w:rsidR="002D6F76" w:rsidRPr="002D6F76" w:rsidRDefault="002D6F76" w:rsidP="00AE25F3">
      <w:pPr>
        <w:pStyle w:val="EndNoteBibliography"/>
        <w:spacing w:beforeLines="60" w:before="144"/>
        <w:rPr>
          <w:noProof/>
        </w:rPr>
      </w:pPr>
      <w:r w:rsidRPr="002D6F76">
        <w:rPr>
          <w:noProof/>
        </w:rPr>
        <w:t>381.</w:t>
      </w:r>
      <w:r w:rsidRPr="002D6F76">
        <w:rPr>
          <w:noProof/>
        </w:rPr>
        <w:tab/>
        <w:t>Schwingshackl L, Hoffmann G, Lampousi AM, Knuppel S, Iqbal K, Schwedhelm C, et al. Food groups and risk of type 2 diabetes mellitus: a systematic review and meta-analysis of prospective studies. Eur J Epidemiol. 2017;32(5):363-75.</w:t>
      </w:r>
    </w:p>
    <w:p w14:paraId="3D754AE1" w14:textId="77777777" w:rsidR="002D6F76" w:rsidRPr="002D6F76" w:rsidRDefault="002D6F76" w:rsidP="00AE25F3">
      <w:pPr>
        <w:pStyle w:val="EndNoteBibliography"/>
        <w:spacing w:beforeLines="60" w:before="144"/>
        <w:rPr>
          <w:noProof/>
        </w:rPr>
      </w:pPr>
      <w:r w:rsidRPr="002D6F76">
        <w:rPr>
          <w:noProof/>
        </w:rPr>
        <w:t>382.</w:t>
      </w:r>
      <w:r w:rsidRPr="002D6F76">
        <w:rPr>
          <w:noProof/>
        </w:rPr>
        <w:tab/>
        <w:t>Appleton KM. Barriers to and Facilitators of the Consumption of Animal-Based Protein-Rich Foods in Older Adults: Re-Analysis with a Focus on Sustainability. Nutrients. 2023;15(2).</w:t>
      </w:r>
    </w:p>
    <w:p w14:paraId="7197DA18" w14:textId="77777777" w:rsidR="002D6F76" w:rsidRPr="002D6F76" w:rsidRDefault="002D6F76" w:rsidP="00AE25F3">
      <w:pPr>
        <w:pStyle w:val="EndNoteBibliography"/>
        <w:spacing w:beforeLines="60" w:before="144"/>
        <w:rPr>
          <w:noProof/>
        </w:rPr>
      </w:pPr>
      <w:r w:rsidRPr="002D6F76">
        <w:rPr>
          <w:noProof/>
        </w:rPr>
        <w:t>383.</w:t>
      </w:r>
      <w:r w:rsidRPr="002D6F76">
        <w:rPr>
          <w:noProof/>
        </w:rPr>
        <w:tab/>
        <w:t>Kubberød E, Ueland Ø, Tronstad Å, Risvik E. Attitudes towards meat and meat-eating among adolescents in Norway: a qualitative study. Appetite. 2002;38(1):53-62.</w:t>
      </w:r>
    </w:p>
    <w:p w14:paraId="4EDC364F" w14:textId="77777777" w:rsidR="002D6F76" w:rsidRPr="002D6F76" w:rsidRDefault="002D6F76" w:rsidP="00AE25F3">
      <w:pPr>
        <w:pStyle w:val="EndNoteBibliography"/>
        <w:spacing w:beforeLines="60" w:before="144"/>
        <w:rPr>
          <w:noProof/>
        </w:rPr>
      </w:pPr>
      <w:r w:rsidRPr="002D6F76">
        <w:rPr>
          <w:noProof/>
        </w:rPr>
        <w:t>384.</w:t>
      </w:r>
      <w:r w:rsidRPr="002D6F76">
        <w:rPr>
          <w:noProof/>
        </w:rPr>
        <w:tab/>
        <w:t>Wang Y, Beydoun MA, Caballero B, Gary TL, Lawrence R. Trends and correlates in meat consumption patterns in the US adult population. Public health nutrition. 2010;13(9):1333-45.</w:t>
      </w:r>
    </w:p>
    <w:p w14:paraId="3E347F9B" w14:textId="77777777" w:rsidR="002D6F76" w:rsidRPr="002D6F76" w:rsidRDefault="002D6F76" w:rsidP="00AE25F3">
      <w:pPr>
        <w:pStyle w:val="EndNoteBibliography"/>
        <w:spacing w:beforeLines="60" w:before="144"/>
        <w:rPr>
          <w:noProof/>
        </w:rPr>
      </w:pPr>
      <w:r w:rsidRPr="002D6F76">
        <w:rPr>
          <w:noProof/>
        </w:rPr>
        <w:t>385.</w:t>
      </w:r>
      <w:r w:rsidRPr="002D6F76">
        <w:rPr>
          <w:noProof/>
        </w:rPr>
        <w:tab/>
        <w:t>Saygın Alparslan Ö, Demirbaş N. Red meat and processed red meat consumption behaviour of healthcare professionals: do they participate in the World Health Organization's view of red meat carcasses and red meat carcinogens? Public Health Nutr. 2020;23(2):214-20.</w:t>
      </w:r>
    </w:p>
    <w:p w14:paraId="2D31029B" w14:textId="77777777" w:rsidR="002D6F76" w:rsidRPr="002D6F76" w:rsidRDefault="002D6F76" w:rsidP="00AE25F3">
      <w:pPr>
        <w:pStyle w:val="EndNoteBibliography"/>
        <w:spacing w:beforeLines="60" w:before="144"/>
        <w:rPr>
          <w:noProof/>
        </w:rPr>
      </w:pPr>
      <w:r w:rsidRPr="002D6F76">
        <w:rPr>
          <w:noProof/>
        </w:rPr>
        <w:t>386.</w:t>
      </w:r>
      <w:r w:rsidRPr="002D6F76">
        <w:rPr>
          <w:noProof/>
        </w:rPr>
        <w:tab/>
        <w:t>Public Health England, Food Standards Agency. National Diet and Nutrition Survey Years 9-11 (2016/17- 2018/19): User Guide. London: MRC, University of Cambridge, NIHR; 2020.</w:t>
      </w:r>
    </w:p>
    <w:p w14:paraId="5A51E7A0" w14:textId="77777777" w:rsidR="002D6F76" w:rsidRPr="002D6F76" w:rsidRDefault="002D6F76" w:rsidP="00AE25F3">
      <w:pPr>
        <w:pStyle w:val="EndNoteBibliography"/>
        <w:spacing w:beforeLines="60" w:before="144"/>
        <w:rPr>
          <w:noProof/>
        </w:rPr>
      </w:pPr>
      <w:r w:rsidRPr="002D6F76">
        <w:rPr>
          <w:noProof/>
        </w:rPr>
        <w:t>387.</w:t>
      </w:r>
      <w:r w:rsidRPr="002D6F76">
        <w:rPr>
          <w:noProof/>
        </w:rPr>
        <w:tab/>
        <w:t>Venables MC, Roberts C, Nicholson S, Bates B, Jones KS, Ashford R, et al. Data Resource Profile: United Kingdom National Diet and Nutrition Survey Rolling Programme (2008-19). Int J Epidemiol. 2022;51(4):e143-e55.</w:t>
      </w:r>
    </w:p>
    <w:p w14:paraId="29C95AE3" w14:textId="77777777" w:rsidR="002D6F76" w:rsidRPr="002D6F76" w:rsidRDefault="002D6F76" w:rsidP="00AE25F3">
      <w:pPr>
        <w:pStyle w:val="EndNoteBibliography"/>
        <w:spacing w:beforeLines="60" w:before="144"/>
        <w:rPr>
          <w:noProof/>
        </w:rPr>
      </w:pPr>
      <w:r w:rsidRPr="002D6F76">
        <w:rPr>
          <w:noProof/>
        </w:rPr>
        <w:t>388.</w:t>
      </w:r>
      <w:r w:rsidRPr="002D6F76">
        <w:rPr>
          <w:noProof/>
        </w:rPr>
        <w:tab/>
        <w:t>Office of National Statistics. Standard Occupational Classification 2010. Volume 3 The National Statistics Socio-economic Classification: (Rebased on the SOC2010) User Manual. Crown Copyright; 2010.</w:t>
      </w:r>
    </w:p>
    <w:p w14:paraId="1D07F4D4" w14:textId="77777777" w:rsidR="002D6F76" w:rsidRPr="002D6F76" w:rsidRDefault="002D6F76" w:rsidP="00AE25F3">
      <w:pPr>
        <w:pStyle w:val="EndNoteBibliography"/>
        <w:spacing w:beforeLines="60" w:before="144"/>
        <w:rPr>
          <w:noProof/>
        </w:rPr>
      </w:pPr>
      <w:r w:rsidRPr="002D6F76">
        <w:rPr>
          <w:noProof/>
        </w:rPr>
        <w:t>389.</w:t>
      </w:r>
      <w:r w:rsidRPr="002D6F76">
        <w:rPr>
          <w:noProof/>
        </w:rPr>
        <w:tab/>
        <w:t>Rose D, Pevalin DJ, O’Reilly K. The National Statistics Socio-economic Classification: Origins, Development and Use. Hampshire, UK: Office of National Statistics, Economic and Social Research Council, Palgrave Macmillian; 2005.</w:t>
      </w:r>
    </w:p>
    <w:p w14:paraId="5F87C45C" w14:textId="77777777" w:rsidR="002D6F76" w:rsidRPr="002D6F76" w:rsidRDefault="002D6F76" w:rsidP="00AE25F3">
      <w:pPr>
        <w:pStyle w:val="EndNoteBibliography"/>
        <w:spacing w:beforeLines="60" w:before="144"/>
        <w:rPr>
          <w:noProof/>
        </w:rPr>
      </w:pPr>
      <w:r w:rsidRPr="002D6F76">
        <w:rPr>
          <w:noProof/>
        </w:rPr>
        <w:t>390.</w:t>
      </w:r>
      <w:r w:rsidRPr="002D6F76">
        <w:rPr>
          <w:noProof/>
        </w:rPr>
        <w:tab/>
        <w:t>Public Health England, Food Standards Agency. National Diet and Nutrition Survey Rolling Programme: Years 9 to 11 (2016/17 to 2018/19). Derived Variables for UK Data Service. 2020.</w:t>
      </w:r>
    </w:p>
    <w:p w14:paraId="621D6D2E" w14:textId="77777777" w:rsidR="002D6F76" w:rsidRPr="002D6F76" w:rsidRDefault="002D6F76" w:rsidP="00AE25F3">
      <w:pPr>
        <w:pStyle w:val="EndNoteBibliography"/>
        <w:spacing w:beforeLines="60" w:before="144"/>
        <w:rPr>
          <w:noProof/>
        </w:rPr>
      </w:pPr>
      <w:r w:rsidRPr="002D6F76">
        <w:rPr>
          <w:noProof/>
        </w:rPr>
        <w:t>391.</w:t>
      </w:r>
      <w:r w:rsidRPr="002D6F76">
        <w:rPr>
          <w:noProof/>
        </w:rPr>
        <w:tab/>
        <w:t>Department of Health. Appendix B Methodology for Year 9 of the NDNS RP. 2020.</w:t>
      </w:r>
    </w:p>
    <w:p w14:paraId="1F03F171" w14:textId="77777777" w:rsidR="002D6F76" w:rsidRPr="002D6F76" w:rsidRDefault="002D6F76" w:rsidP="00AE25F3">
      <w:pPr>
        <w:pStyle w:val="EndNoteBibliography"/>
        <w:spacing w:beforeLines="60" w:before="144"/>
        <w:rPr>
          <w:noProof/>
        </w:rPr>
      </w:pPr>
      <w:r w:rsidRPr="002D6F76">
        <w:rPr>
          <w:noProof/>
        </w:rPr>
        <w:t>392.</w:t>
      </w:r>
      <w:r w:rsidRPr="002D6F76">
        <w:rPr>
          <w:noProof/>
        </w:rPr>
        <w:tab/>
        <w:t>Field A. Discovering Statistics Using IBM SPSS Statistics. 5th Edition ed. London: Sage Publications Ltd. ; 2018.</w:t>
      </w:r>
    </w:p>
    <w:p w14:paraId="71AD6965" w14:textId="77777777" w:rsidR="002D6F76" w:rsidRPr="002D6F76" w:rsidRDefault="002D6F76" w:rsidP="00AE25F3">
      <w:pPr>
        <w:pStyle w:val="EndNoteBibliography"/>
        <w:spacing w:beforeLines="60" w:before="144"/>
        <w:rPr>
          <w:noProof/>
        </w:rPr>
      </w:pPr>
      <w:r w:rsidRPr="002D6F76">
        <w:rPr>
          <w:noProof/>
        </w:rPr>
        <w:lastRenderedPageBreak/>
        <w:t>393.</w:t>
      </w:r>
      <w:r w:rsidRPr="002D6F76">
        <w:rPr>
          <w:noProof/>
        </w:rPr>
        <w:tab/>
        <w:t>McHugh ML. The chi-square test of independence. Biochem Med (Zagreb). 2013;23(2):143-9.</w:t>
      </w:r>
    </w:p>
    <w:p w14:paraId="35D0A3C3" w14:textId="77777777" w:rsidR="002D6F76" w:rsidRPr="002D6F76" w:rsidRDefault="002D6F76" w:rsidP="00AE25F3">
      <w:pPr>
        <w:pStyle w:val="EndNoteBibliography"/>
        <w:spacing w:beforeLines="60" w:before="144"/>
        <w:rPr>
          <w:noProof/>
        </w:rPr>
      </w:pPr>
      <w:r w:rsidRPr="002D6F76">
        <w:rPr>
          <w:noProof/>
        </w:rPr>
        <w:t>394.</w:t>
      </w:r>
      <w:r w:rsidRPr="002D6F76">
        <w:rPr>
          <w:noProof/>
        </w:rPr>
        <w:tab/>
        <w:t>Cohen J. Statistical Power Analysis for the Behavioral Sciences. San Diego, UNITED STATES: Elsevier Science &amp; Technology; 1977.</w:t>
      </w:r>
    </w:p>
    <w:p w14:paraId="1DF1ED82" w14:textId="77777777" w:rsidR="002D6F76" w:rsidRPr="002D6F76" w:rsidRDefault="002D6F76" w:rsidP="00AE25F3">
      <w:pPr>
        <w:pStyle w:val="EndNoteBibliography"/>
        <w:spacing w:beforeLines="60" w:before="144"/>
        <w:rPr>
          <w:noProof/>
        </w:rPr>
      </w:pPr>
      <w:r w:rsidRPr="002D6F76">
        <w:rPr>
          <w:noProof/>
        </w:rPr>
        <w:t>395.</w:t>
      </w:r>
      <w:r w:rsidRPr="002D6F76">
        <w:rPr>
          <w:noProof/>
        </w:rPr>
        <w:tab/>
        <w:t>Blanca MJ, Alarcon R, Arnau J, Bono R, Bendayan R. Non-normal data: Is ANOVA still a valid option? Psicothema. 2017;29(4):552-7.</w:t>
      </w:r>
    </w:p>
    <w:p w14:paraId="5234E96B" w14:textId="77777777" w:rsidR="002D6F76" w:rsidRPr="002D6F76" w:rsidRDefault="002D6F76" w:rsidP="00AE25F3">
      <w:pPr>
        <w:pStyle w:val="EndNoteBibliography"/>
        <w:spacing w:beforeLines="60" w:before="144"/>
        <w:rPr>
          <w:noProof/>
        </w:rPr>
      </w:pPr>
      <w:r w:rsidRPr="002D6F76">
        <w:rPr>
          <w:noProof/>
        </w:rPr>
        <w:t>396.</w:t>
      </w:r>
      <w:r w:rsidRPr="002D6F76">
        <w:rPr>
          <w:noProof/>
        </w:rPr>
        <w:tab/>
        <w:t>Schmider E, Ziegler M, Danay E, Beyer L, Bühner M. Is It Really Robust? Reinvestigating the Robustness of ANOVA Against Violations of the Normal Distribution Assumption. Methodology. 2010;6(4):147-51.</w:t>
      </w:r>
    </w:p>
    <w:p w14:paraId="1C2F00D6" w14:textId="77777777" w:rsidR="002D6F76" w:rsidRPr="002D6F76" w:rsidRDefault="002D6F76" w:rsidP="00AE25F3">
      <w:pPr>
        <w:pStyle w:val="EndNoteBibliography"/>
        <w:spacing w:beforeLines="60" w:before="144"/>
        <w:rPr>
          <w:noProof/>
        </w:rPr>
      </w:pPr>
      <w:r w:rsidRPr="002D6F76">
        <w:rPr>
          <w:noProof/>
        </w:rPr>
        <w:t>397.</w:t>
      </w:r>
      <w:r w:rsidRPr="002D6F76">
        <w:rPr>
          <w:noProof/>
        </w:rPr>
        <w:tab/>
        <w:t>Govender P, Sivakumar V. Application of k-means and hierarchical clustering techniques for analysis of air pollution: A review (1980–2019). Atmospheric pollution research. 2020;11(1):40-56.</w:t>
      </w:r>
    </w:p>
    <w:p w14:paraId="2F62F108" w14:textId="77777777" w:rsidR="002D6F76" w:rsidRPr="002D6F76" w:rsidRDefault="002D6F76" w:rsidP="00AE25F3">
      <w:pPr>
        <w:pStyle w:val="EndNoteBibliography"/>
        <w:spacing w:beforeLines="60" w:before="144"/>
        <w:rPr>
          <w:noProof/>
        </w:rPr>
      </w:pPr>
      <w:r w:rsidRPr="002D6F76">
        <w:rPr>
          <w:noProof/>
        </w:rPr>
        <w:t>398.</w:t>
      </w:r>
      <w:r w:rsidRPr="002D6F76">
        <w:rPr>
          <w:noProof/>
        </w:rPr>
        <w:tab/>
        <w:t>Clatworthy J, Buick D, Hankins M, Weinman J, Horne R. The use and reporting of cluster analysis in health psychology: A review. British journal of health psychology. 2005;10(3):329-58.</w:t>
      </w:r>
    </w:p>
    <w:p w14:paraId="7B24939F" w14:textId="77777777" w:rsidR="002D6F76" w:rsidRPr="002D6F76" w:rsidRDefault="002D6F76" w:rsidP="00AE25F3">
      <w:pPr>
        <w:pStyle w:val="EndNoteBibliography"/>
        <w:spacing w:beforeLines="60" w:before="144"/>
        <w:rPr>
          <w:noProof/>
        </w:rPr>
      </w:pPr>
      <w:r w:rsidRPr="002D6F76">
        <w:rPr>
          <w:noProof/>
        </w:rPr>
        <w:t>399.</w:t>
      </w:r>
      <w:r w:rsidRPr="002D6F76">
        <w:rPr>
          <w:noProof/>
        </w:rPr>
        <w:tab/>
        <w:t>Devlin UM, McNulty BA, Nugent AP, Gibney MJ. The use of cluster analysis to derive dietary patterns: methodological considerations, reproducibility, validity and the effect of energy mis-reporting. Proc Nutr Soc. 2012;71(4):599-609.</w:t>
      </w:r>
    </w:p>
    <w:p w14:paraId="4BCCAB5B" w14:textId="77777777" w:rsidR="002D6F76" w:rsidRPr="002D6F76" w:rsidRDefault="002D6F76" w:rsidP="00AE25F3">
      <w:pPr>
        <w:pStyle w:val="EndNoteBibliography"/>
        <w:spacing w:beforeLines="60" w:before="144"/>
        <w:rPr>
          <w:noProof/>
        </w:rPr>
      </w:pPr>
      <w:r w:rsidRPr="002D6F76">
        <w:rPr>
          <w:noProof/>
        </w:rPr>
        <w:t>400.</w:t>
      </w:r>
      <w:r w:rsidRPr="002D6F76">
        <w:rPr>
          <w:noProof/>
        </w:rPr>
        <w:tab/>
        <w:t>Ikotun AM, Ezugwu AE, Abualigah L, Abuhaija B, Heming J. K-means clustering algorithms: A comprehensive review, variants analysis, and advances in the era of big data. Information Sciences. 2023;622:178-210.</w:t>
      </w:r>
    </w:p>
    <w:p w14:paraId="4050E67C" w14:textId="77777777" w:rsidR="002D6F76" w:rsidRPr="002D6F76" w:rsidRDefault="002D6F76" w:rsidP="00AE25F3">
      <w:pPr>
        <w:pStyle w:val="EndNoteBibliography"/>
        <w:spacing w:beforeLines="60" w:before="144"/>
        <w:rPr>
          <w:noProof/>
        </w:rPr>
      </w:pPr>
      <w:r w:rsidRPr="002D6F76">
        <w:rPr>
          <w:noProof/>
        </w:rPr>
        <w:t>401.</w:t>
      </w:r>
      <w:r w:rsidRPr="002D6F76">
        <w:rPr>
          <w:noProof/>
        </w:rPr>
        <w:tab/>
        <w:t>Johnston R, Jones K, Manley D. Confounding and collinearity in regression analysis: a cautionary tale and an alternative procedure, illustrated by studies of British voting behaviour. Qual Quant. 2018;52(4):1957-76.</w:t>
      </w:r>
    </w:p>
    <w:p w14:paraId="1425B922" w14:textId="77777777" w:rsidR="002D6F76" w:rsidRPr="002D6F76" w:rsidRDefault="002D6F76" w:rsidP="00AE25F3">
      <w:pPr>
        <w:pStyle w:val="EndNoteBibliography"/>
        <w:spacing w:beforeLines="60" w:before="144"/>
        <w:rPr>
          <w:noProof/>
        </w:rPr>
      </w:pPr>
      <w:r w:rsidRPr="002D6F76">
        <w:rPr>
          <w:noProof/>
        </w:rPr>
        <w:t>402.</w:t>
      </w:r>
      <w:r w:rsidRPr="002D6F76">
        <w:rPr>
          <w:noProof/>
        </w:rPr>
        <w:tab/>
        <w:t>Petrucci CJ. A Primer for Social Worker Researchers on How to Conduct a Multinomial Logistic Regression. Journal of Social Service Research. 2009;35(2):193-205.</w:t>
      </w:r>
    </w:p>
    <w:p w14:paraId="49B9B754" w14:textId="77777777" w:rsidR="002D6F76" w:rsidRPr="002D6F76" w:rsidRDefault="002D6F76" w:rsidP="00AE25F3">
      <w:pPr>
        <w:pStyle w:val="EndNoteBibliography"/>
        <w:spacing w:beforeLines="60" w:before="144"/>
        <w:rPr>
          <w:noProof/>
        </w:rPr>
      </w:pPr>
      <w:r w:rsidRPr="002D6F76">
        <w:rPr>
          <w:noProof/>
        </w:rPr>
        <w:t>403.</w:t>
      </w:r>
      <w:r w:rsidRPr="002D6F76">
        <w:rPr>
          <w:noProof/>
        </w:rPr>
        <w:tab/>
        <w:t>Camara M, Giner RM, Gonzalez-Fandos E, Lopez-Garcia E, Manes J, Portillo MP, et al. Food-Based Dietary Guidelines around the World: A Comparative Analysis to Update AESAN Scientific Committee Dietary Recommendations. Nutrients. 2021;13(9).</w:t>
      </w:r>
    </w:p>
    <w:p w14:paraId="402647C7" w14:textId="77777777" w:rsidR="002D6F76" w:rsidRPr="002D6F76" w:rsidRDefault="002D6F76" w:rsidP="00AE25F3">
      <w:pPr>
        <w:pStyle w:val="EndNoteBibliography"/>
        <w:spacing w:beforeLines="60" w:before="144"/>
        <w:rPr>
          <w:noProof/>
        </w:rPr>
      </w:pPr>
      <w:r w:rsidRPr="002D6F76">
        <w:rPr>
          <w:noProof/>
        </w:rPr>
        <w:t>404.</w:t>
      </w:r>
      <w:r w:rsidRPr="002D6F76">
        <w:rPr>
          <w:noProof/>
        </w:rPr>
        <w:tab/>
        <w:t>EU. Food-Based Dietary Guidelines in Europe - table 8: European Commission. European Union; 2022 [</w:t>
      </w:r>
    </w:p>
    <w:p w14:paraId="2D6414B0" w14:textId="6FCC9EAB" w:rsidR="002D6F76" w:rsidRPr="002D6F76" w:rsidRDefault="002D6F76" w:rsidP="00AE25F3">
      <w:pPr>
        <w:pStyle w:val="EndNoteBibliography"/>
        <w:spacing w:beforeLines="60" w:before="144"/>
        <w:rPr>
          <w:noProof/>
        </w:rPr>
      </w:pPr>
      <w:r w:rsidRPr="002D6F76">
        <w:rPr>
          <w:noProof/>
        </w:rPr>
        <w:t xml:space="preserve">]. Available from: </w:t>
      </w:r>
      <w:hyperlink r:id="rId65" w:history="1">
        <w:r w:rsidRPr="002D6F76">
          <w:rPr>
            <w:rStyle w:val="Hyperlink"/>
            <w:noProof/>
          </w:rPr>
          <w:t>https://knowledge4policy.ec.europa.eu/health-promotion-knowledge-gateway/food-based-dietary-guidelines-europe-table-8_en</w:t>
        </w:r>
      </w:hyperlink>
      <w:r w:rsidRPr="002D6F76">
        <w:rPr>
          <w:noProof/>
        </w:rPr>
        <w:t>.</w:t>
      </w:r>
    </w:p>
    <w:p w14:paraId="324F20C6" w14:textId="77777777" w:rsidR="002D6F76" w:rsidRPr="002D6F76" w:rsidRDefault="002D6F76" w:rsidP="00AE25F3">
      <w:pPr>
        <w:pStyle w:val="EndNoteBibliography"/>
        <w:spacing w:beforeLines="60" w:before="144"/>
        <w:rPr>
          <w:noProof/>
        </w:rPr>
      </w:pPr>
      <w:r w:rsidRPr="002D6F76">
        <w:rPr>
          <w:noProof/>
        </w:rPr>
        <w:t>405.</w:t>
      </w:r>
      <w:r w:rsidRPr="002D6F76">
        <w:rPr>
          <w:noProof/>
        </w:rPr>
        <w:tab/>
        <w:t>Whitley E, McCartney G, Bartley M, Benzeval M. Examining the impact of different social class mechanisms on health inequalities: A cross-sectional analysis of an all-age UK household panel study. Soc Sci Med. 2022;312:115383.</w:t>
      </w:r>
    </w:p>
    <w:p w14:paraId="108B913D" w14:textId="77777777" w:rsidR="002D6F76" w:rsidRPr="002D6F76" w:rsidRDefault="002D6F76" w:rsidP="00AE25F3">
      <w:pPr>
        <w:pStyle w:val="EndNoteBibliography"/>
        <w:spacing w:beforeLines="60" w:before="144"/>
        <w:rPr>
          <w:noProof/>
        </w:rPr>
      </w:pPr>
      <w:r w:rsidRPr="002D6F76">
        <w:rPr>
          <w:noProof/>
        </w:rPr>
        <w:t>406.</w:t>
      </w:r>
      <w:r w:rsidRPr="002D6F76">
        <w:rPr>
          <w:noProof/>
        </w:rPr>
        <w:tab/>
        <w:t>Braveman PA, Cubbin C, Egerter S, Chideya S, Marchi KS, Metzler M, Posner S. Socioeconomic Status in Health Research: One Size Does Not Fit All. JAMA. 2005;294:2879-88.</w:t>
      </w:r>
    </w:p>
    <w:p w14:paraId="3693B78F" w14:textId="77777777" w:rsidR="002D6F76" w:rsidRPr="002D6F76" w:rsidRDefault="002D6F76" w:rsidP="00AE25F3">
      <w:pPr>
        <w:pStyle w:val="EndNoteBibliography"/>
        <w:spacing w:beforeLines="60" w:before="144"/>
        <w:rPr>
          <w:noProof/>
        </w:rPr>
      </w:pPr>
      <w:r w:rsidRPr="002D6F76">
        <w:rPr>
          <w:noProof/>
        </w:rPr>
        <w:t>407.</w:t>
      </w:r>
      <w:r w:rsidRPr="002D6F76">
        <w:rPr>
          <w:noProof/>
        </w:rPr>
        <w:tab/>
        <w:t>Galobardes B, Morabia A, Bernstein MS. Diet and socioeconomic position: does the use of different indicators matter? International Journal of Epidemiology. 2001;30(2):334-40.</w:t>
      </w:r>
    </w:p>
    <w:p w14:paraId="378EF0F1" w14:textId="77777777" w:rsidR="002D6F76" w:rsidRPr="002D6F76" w:rsidRDefault="002D6F76" w:rsidP="00AE25F3">
      <w:pPr>
        <w:pStyle w:val="EndNoteBibliography"/>
        <w:spacing w:beforeLines="60" w:before="144"/>
        <w:rPr>
          <w:noProof/>
        </w:rPr>
      </w:pPr>
      <w:r w:rsidRPr="002D6F76">
        <w:rPr>
          <w:noProof/>
        </w:rPr>
        <w:t>408.</w:t>
      </w:r>
      <w:r w:rsidRPr="002D6F76">
        <w:rPr>
          <w:noProof/>
        </w:rPr>
        <w:tab/>
        <w:t>Turrell G, Hewitt B, Patterson C, Oldenburg B. Measuring socio-economic position in dietary research: is choice of socio-economic indicator important? Public health nutrition. 2003;6(2):191-200.</w:t>
      </w:r>
    </w:p>
    <w:p w14:paraId="7486FA95" w14:textId="77777777" w:rsidR="002D6F76" w:rsidRPr="002D6F76" w:rsidRDefault="002D6F76" w:rsidP="00AE25F3">
      <w:pPr>
        <w:pStyle w:val="EndNoteBibliography"/>
        <w:spacing w:beforeLines="60" w:before="144"/>
        <w:rPr>
          <w:noProof/>
        </w:rPr>
      </w:pPr>
      <w:r w:rsidRPr="002D6F76">
        <w:rPr>
          <w:noProof/>
        </w:rPr>
        <w:t>409.</w:t>
      </w:r>
      <w:r w:rsidRPr="002D6F76">
        <w:rPr>
          <w:noProof/>
        </w:rPr>
        <w:tab/>
        <w:t>Carrasco-Marín F, Parra-Soto S, Bonpoor J, Phillips N, Talebi A, Petermann-Rocha F, et al. Adherence to dietary recommendations by socioeconomic status in the United Kingdom biobank cohort study. Frontiers in nutrition (Lausanne). 2024;11:1349538-.</w:t>
      </w:r>
    </w:p>
    <w:p w14:paraId="5C39078F" w14:textId="77777777" w:rsidR="002D6F76" w:rsidRPr="002D6F76" w:rsidRDefault="002D6F76" w:rsidP="00AE25F3">
      <w:pPr>
        <w:pStyle w:val="EndNoteBibliography"/>
        <w:spacing w:beforeLines="60" w:before="144"/>
        <w:rPr>
          <w:noProof/>
        </w:rPr>
      </w:pPr>
      <w:r w:rsidRPr="002D6F76">
        <w:rPr>
          <w:noProof/>
        </w:rPr>
        <w:t>410.</w:t>
      </w:r>
      <w:r w:rsidRPr="002D6F76">
        <w:rPr>
          <w:noProof/>
        </w:rPr>
        <w:tab/>
        <w:t>Damaske S, Zawadzki MJ, Smyth JM. Stress at work: Differential experiences of high versus low SES workers. Social science &amp; medicine (1982). 2016;156:125-33.</w:t>
      </w:r>
    </w:p>
    <w:p w14:paraId="4DE8A9B4" w14:textId="77777777" w:rsidR="002D6F76" w:rsidRPr="002D6F76" w:rsidRDefault="002D6F76" w:rsidP="00AE25F3">
      <w:pPr>
        <w:pStyle w:val="EndNoteBibliography"/>
        <w:spacing w:beforeLines="60" w:before="144"/>
        <w:rPr>
          <w:noProof/>
        </w:rPr>
      </w:pPr>
      <w:r w:rsidRPr="002D6F76">
        <w:rPr>
          <w:noProof/>
        </w:rPr>
        <w:t>411.</w:t>
      </w:r>
      <w:r w:rsidRPr="002D6F76">
        <w:rPr>
          <w:noProof/>
        </w:rPr>
        <w:tab/>
        <w:t>Hill D, Conner M, Clancy F, Moss R, Wilding S, Bristow M, O’Connor DB. Stress and eating behaviours in healthy adults: a systematic review and meta-analysis. Health Psychology Review. 2022;16(2):280-304.</w:t>
      </w:r>
    </w:p>
    <w:p w14:paraId="794ABD8A" w14:textId="77777777" w:rsidR="002D6F76" w:rsidRPr="002D6F76" w:rsidRDefault="002D6F76" w:rsidP="00AE25F3">
      <w:pPr>
        <w:pStyle w:val="EndNoteBibliography"/>
        <w:spacing w:beforeLines="60" w:before="144"/>
        <w:rPr>
          <w:noProof/>
        </w:rPr>
      </w:pPr>
      <w:r w:rsidRPr="002D6F76">
        <w:rPr>
          <w:noProof/>
        </w:rPr>
        <w:t>412.</w:t>
      </w:r>
      <w:r w:rsidRPr="002D6F76">
        <w:rPr>
          <w:noProof/>
        </w:rPr>
        <w:tab/>
        <w:t>Schieman S, Koltai J. Discovering pockets of complexity: Socioeconomic status, stress exposure, and the nuances of the health gradient. Social science research. 2017;63:1-18.</w:t>
      </w:r>
    </w:p>
    <w:p w14:paraId="71E1E910" w14:textId="77777777" w:rsidR="002D6F76" w:rsidRPr="002D6F76" w:rsidRDefault="002D6F76" w:rsidP="00AE25F3">
      <w:pPr>
        <w:pStyle w:val="EndNoteBibliography"/>
        <w:spacing w:beforeLines="60" w:before="144"/>
        <w:rPr>
          <w:noProof/>
        </w:rPr>
      </w:pPr>
      <w:r w:rsidRPr="002D6F76">
        <w:rPr>
          <w:noProof/>
        </w:rPr>
        <w:lastRenderedPageBreak/>
        <w:t>413.</w:t>
      </w:r>
      <w:r w:rsidRPr="002D6F76">
        <w:rPr>
          <w:noProof/>
        </w:rPr>
        <w:tab/>
        <w:t>Fernqvist F, Spendrup S, Tellstrom R. Understanding food choice: A systematic review of reviews. Heliyon. 2024;10(12):e32492.</w:t>
      </w:r>
    </w:p>
    <w:p w14:paraId="402C0CDC" w14:textId="77777777" w:rsidR="002D6F76" w:rsidRPr="002D6F76" w:rsidRDefault="002D6F76" w:rsidP="00AE25F3">
      <w:pPr>
        <w:pStyle w:val="EndNoteBibliography"/>
        <w:spacing w:beforeLines="60" w:before="144"/>
        <w:rPr>
          <w:noProof/>
        </w:rPr>
      </w:pPr>
      <w:r w:rsidRPr="002D6F76">
        <w:rPr>
          <w:noProof/>
        </w:rPr>
        <w:t>414.</w:t>
      </w:r>
      <w:r w:rsidRPr="002D6F76">
        <w:rPr>
          <w:noProof/>
        </w:rPr>
        <w:tab/>
        <w:t>Zorbas C, Palermo C, Chung A, Iguacel I, Peeters A, Bennett R, Backholer K. Factors perceived to influence healthy eating: a systematic review and meta-ethnographic synthesis of the literature. Nutrition Reviews. 2018;76(12):861-74.</w:t>
      </w:r>
    </w:p>
    <w:p w14:paraId="47A3E096" w14:textId="77777777" w:rsidR="002D6F76" w:rsidRPr="002D6F76" w:rsidRDefault="002D6F76" w:rsidP="00AE25F3">
      <w:pPr>
        <w:pStyle w:val="EndNoteBibliography"/>
        <w:spacing w:beforeLines="60" w:before="144"/>
        <w:rPr>
          <w:noProof/>
        </w:rPr>
      </w:pPr>
      <w:r w:rsidRPr="002D6F76">
        <w:rPr>
          <w:noProof/>
        </w:rPr>
        <w:t>415.</w:t>
      </w:r>
      <w:r w:rsidRPr="002D6F76">
        <w:rPr>
          <w:noProof/>
        </w:rPr>
        <w:tab/>
        <w:t>Ingleby FC, Woods LM, Atherton IM, Baker M, Elliss-Brookes L, Belot A. Describing socio-economic variation in life expectancy according to an individual's education, occupation and wage in England and Wales: An analysis of the ONS Longitudinal Study. SSM Popul Health. 2021;14:100815.</w:t>
      </w:r>
    </w:p>
    <w:p w14:paraId="0EE84FC8" w14:textId="77777777" w:rsidR="002D6F76" w:rsidRPr="002D6F76" w:rsidRDefault="002D6F76" w:rsidP="00AE25F3">
      <w:pPr>
        <w:pStyle w:val="EndNoteBibliography"/>
        <w:spacing w:beforeLines="60" w:before="144"/>
        <w:rPr>
          <w:noProof/>
        </w:rPr>
      </w:pPr>
      <w:r w:rsidRPr="002D6F76">
        <w:rPr>
          <w:noProof/>
        </w:rPr>
        <w:t>416.</w:t>
      </w:r>
      <w:r w:rsidRPr="002D6F76">
        <w:rPr>
          <w:noProof/>
        </w:rPr>
        <w:tab/>
        <w:t>Turrell G, Vandevijvere S. Socio-economic inequalities in diet and body weight: evidence, causes and intervention options. Public Health Nutrition. 2015;18(5):759-63.</w:t>
      </w:r>
    </w:p>
    <w:p w14:paraId="3D7299B3" w14:textId="77777777" w:rsidR="002D6F76" w:rsidRPr="002D6F76" w:rsidRDefault="002D6F76" w:rsidP="00AE25F3">
      <w:pPr>
        <w:pStyle w:val="EndNoteBibliography"/>
        <w:spacing w:beforeLines="60" w:before="144"/>
        <w:rPr>
          <w:noProof/>
        </w:rPr>
      </w:pPr>
      <w:r w:rsidRPr="002D6F76">
        <w:rPr>
          <w:noProof/>
        </w:rPr>
        <w:t>417.</w:t>
      </w:r>
      <w:r w:rsidRPr="002D6F76">
        <w:rPr>
          <w:noProof/>
        </w:rPr>
        <w:tab/>
        <w:t>Ruxton CHS, Ruani MA, Evans CEL. Promoting and disseminating consistent and effective nutrition messages: Challenges and opportunities. Proceedings of the Nutrition Society. 2023;82(3):394-405.</w:t>
      </w:r>
    </w:p>
    <w:p w14:paraId="19AAD408" w14:textId="77777777" w:rsidR="002D6F76" w:rsidRPr="002D6F76" w:rsidRDefault="002D6F76" w:rsidP="00AE25F3">
      <w:pPr>
        <w:pStyle w:val="EndNoteBibliography"/>
        <w:spacing w:beforeLines="60" w:before="144"/>
        <w:rPr>
          <w:noProof/>
        </w:rPr>
      </w:pPr>
      <w:r w:rsidRPr="002D6F76">
        <w:rPr>
          <w:noProof/>
        </w:rPr>
        <w:t>418.</w:t>
      </w:r>
      <w:r w:rsidRPr="002D6F76">
        <w:rPr>
          <w:noProof/>
        </w:rPr>
        <w:tab/>
        <w:t>Grech A, Hasick M, Gemming L, Rangan A. Energy misreporting is more prevalent for those of lower socio-economic status and is associated with lower reported intake of discretionary foods. British Journal of Nutrition. 2021;125(11):1291-8.</w:t>
      </w:r>
    </w:p>
    <w:p w14:paraId="0CBE5A00" w14:textId="77777777" w:rsidR="002D6F76" w:rsidRPr="002D6F76" w:rsidRDefault="002D6F76" w:rsidP="00AE25F3">
      <w:pPr>
        <w:pStyle w:val="EndNoteBibliography"/>
        <w:spacing w:beforeLines="60" w:before="144"/>
        <w:rPr>
          <w:noProof/>
        </w:rPr>
      </w:pPr>
      <w:r w:rsidRPr="002D6F76">
        <w:rPr>
          <w:noProof/>
        </w:rPr>
        <w:t>419.</w:t>
      </w:r>
      <w:r w:rsidRPr="002D6F76">
        <w:rPr>
          <w:noProof/>
        </w:rPr>
        <w:tab/>
        <w:t>Rennie KL, Coward A, Jebb SA. Estimating under-reporting of energy intake in dietary surveys using an individualised method. British Journal of Nutrition. 2007;97(6):1169-76.</w:t>
      </w:r>
    </w:p>
    <w:p w14:paraId="02DE37DB" w14:textId="77777777" w:rsidR="002D6F76" w:rsidRPr="002D6F76" w:rsidRDefault="002D6F76" w:rsidP="00AE25F3">
      <w:pPr>
        <w:pStyle w:val="EndNoteBibliography"/>
        <w:spacing w:beforeLines="60" w:before="144"/>
        <w:rPr>
          <w:noProof/>
        </w:rPr>
      </w:pPr>
      <w:r w:rsidRPr="002D6F76">
        <w:rPr>
          <w:noProof/>
        </w:rPr>
        <w:t>420.</w:t>
      </w:r>
      <w:r w:rsidRPr="002D6F76">
        <w:rPr>
          <w:noProof/>
        </w:rPr>
        <w:tab/>
        <w:t>Clark SD, Shute B, Jenneson V, Rains T, Birkin M, Morris MA. Dietary Patterns Derived from UK Supermarket Transaction Data with Nutrient and Socioeconomic Profiles. Nutrients. 2021;13(5).</w:t>
      </w:r>
    </w:p>
    <w:p w14:paraId="0576D6EB" w14:textId="77777777" w:rsidR="002D6F76" w:rsidRPr="002D6F76" w:rsidRDefault="002D6F76" w:rsidP="00AE25F3">
      <w:pPr>
        <w:pStyle w:val="EndNoteBibliography"/>
        <w:spacing w:beforeLines="60" w:before="144"/>
        <w:rPr>
          <w:noProof/>
        </w:rPr>
      </w:pPr>
      <w:r w:rsidRPr="002D6F76">
        <w:rPr>
          <w:noProof/>
        </w:rPr>
        <w:t>421.</w:t>
      </w:r>
      <w:r w:rsidRPr="002D6F76">
        <w:rPr>
          <w:noProof/>
        </w:rPr>
        <w:tab/>
        <w:t>Conrad Z, Drewnowski A, Belury MA, Love DC. Greenhouse gas emissions, cost, and diet quality of specific diet patterns in the United States. Am J Clin Nutr. 2023.</w:t>
      </w:r>
    </w:p>
    <w:p w14:paraId="07984D49" w14:textId="77777777" w:rsidR="002D6F76" w:rsidRPr="002D6F76" w:rsidRDefault="002D6F76" w:rsidP="00AE25F3">
      <w:pPr>
        <w:pStyle w:val="EndNoteBibliography"/>
        <w:spacing w:beforeLines="60" w:before="144"/>
        <w:rPr>
          <w:noProof/>
        </w:rPr>
      </w:pPr>
      <w:r w:rsidRPr="002D6F76">
        <w:rPr>
          <w:noProof/>
        </w:rPr>
        <w:t>422.</w:t>
      </w:r>
      <w:r w:rsidRPr="002D6F76">
        <w:rPr>
          <w:noProof/>
        </w:rPr>
        <w:tab/>
        <w:t>Lenighan YM, Nugent AP, Li KF, Brennan L, Walton J, Flynn A, et al. Processed red meat contribution to Irish dietary patterns, defined by cluster analysis. Proceedings of the Nutrition Society. 2016;75(OCE3).</w:t>
      </w:r>
    </w:p>
    <w:p w14:paraId="33C89C47" w14:textId="77777777" w:rsidR="002D6F76" w:rsidRPr="002D6F76" w:rsidRDefault="002D6F76" w:rsidP="00AE25F3">
      <w:pPr>
        <w:pStyle w:val="EndNoteBibliography"/>
        <w:spacing w:beforeLines="60" w:before="144"/>
        <w:rPr>
          <w:noProof/>
        </w:rPr>
      </w:pPr>
      <w:r w:rsidRPr="002D6F76">
        <w:rPr>
          <w:noProof/>
        </w:rPr>
        <w:t>423.</w:t>
      </w:r>
      <w:r w:rsidRPr="002D6F76">
        <w:rPr>
          <w:noProof/>
        </w:rPr>
        <w:tab/>
        <w:t>Roberts K, Cade J, Dawson J, Holdsworth M. Empirically Derived Dietary Patterns in UK Adults Are Associated with Sociodemographic Characteristics, Lifestyle, and Diet Quality. Nutrients. 2018;10(2).</w:t>
      </w:r>
    </w:p>
    <w:p w14:paraId="70771266" w14:textId="77777777" w:rsidR="002D6F76" w:rsidRPr="002D6F76" w:rsidRDefault="002D6F76" w:rsidP="00AE25F3">
      <w:pPr>
        <w:pStyle w:val="EndNoteBibliography"/>
        <w:spacing w:beforeLines="60" w:before="144"/>
        <w:rPr>
          <w:noProof/>
        </w:rPr>
      </w:pPr>
      <w:r w:rsidRPr="002D6F76">
        <w:rPr>
          <w:noProof/>
        </w:rPr>
        <w:t>424.</w:t>
      </w:r>
      <w:r w:rsidRPr="002D6F76">
        <w:rPr>
          <w:noProof/>
        </w:rPr>
        <w:tab/>
        <w:t>Cara KC, Fan Z, Chiu YH, Jiang X, Alhmly HF, Chung M. Associations between Intake of Dietary Sugars and Diet Quality: A Systematic Review of Recent Literature. Nutrients. 2024;16(11).</w:t>
      </w:r>
    </w:p>
    <w:p w14:paraId="46E9CB8A" w14:textId="77777777" w:rsidR="002D6F76" w:rsidRPr="002D6F76" w:rsidRDefault="002D6F76" w:rsidP="00AE25F3">
      <w:pPr>
        <w:pStyle w:val="EndNoteBibliography"/>
        <w:spacing w:beforeLines="60" w:before="144"/>
        <w:rPr>
          <w:noProof/>
        </w:rPr>
      </w:pPr>
      <w:r w:rsidRPr="002D6F76">
        <w:rPr>
          <w:noProof/>
        </w:rPr>
        <w:t>425.</w:t>
      </w:r>
      <w:r w:rsidRPr="002D6F76">
        <w:rPr>
          <w:noProof/>
        </w:rPr>
        <w:tab/>
        <w:t>English LK, Ard JD, Bailey RL, Bates M, Bazzano LA, Boushey CJ, et al. Evaluation of Dietary Patterns and All-Cause Mortality: A Systematic Review. JAMA Netw Open. 2021;4(8):e2122277.</w:t>
      </w:r>
    </w:p>
    <w:p w14:paraId="0C751A36" w14:textId="77777777" w:rsidR="002D6F76" w:rsidRPr="002D6F76" w:rsidRDefault="002D6F76" w:rsidP="00AE25F3">
      <w:pPr>
        <w:pStyle w:val="EndNoteBibliography"/>
        <w:spacing w:beforeLines="60" w:before="144"/>
        <w:rPr>
          <w:noProof/>
        </w:rPr>
      </w:pPr>
      <w:r w:rsidRPr="002D6F76">
        <w:rPr>
          <w:noProof/>
        </w:rPr>
        <w:t>426.</w:t>
      </w:r>
      <w:r w:rsidRPr="002D6F76">
        <w:rPr>
          <w:noProof/>
        </w:rPr>
        <w:tab/>
        <w:t>Gillespie KM, Kemps E, White MJ, Bartlett SE. The Impact of Free Sugar on Human Health-A Narrative Review. Nutrients. 2023;15(4).</w:t>
      </w:r>
    </w:p>
    <w:p w14:paraId="4BDA19D0" w14:textId="77777777" w:rsidR="002D6F76" w:rsidRPr="002D6F76" w:rsidRDefault="002D6F76" w:rsidP="00AE25F3">
      <w:pPr>
        <w:pStyle w:val="EndNoteBibliography"/>
        <w:spacing w:beforeLines="60" w:before="144"/>
        <w:rPr>
          <w:noProof/>
        </w:rPr>
      </w:pPr>
      <w:r w:rsidRPr="002D6F76">
        <w:rPr>
          <w:noProof/>
        </w:rPr>
        <w:t>427.</w:t>
      </w:r>
      <w:r w:rsidRPr="002D6F76">
        <w:rPr>
          <w:noProof/>
        </w:rPr>
        <w:tab/>
        <w:t>Kelly RK, Tong TYN, Watling CZ, Reynolds A, Piernas C, Schmidt JA, et al. Associations between types and sources of dietary carbohydrates and cardiovascular disease risk: a prospective cohort study of UK Biobank participants. BMC Med. 2023;21(1):34.</w:t>
      </w:r>
    </w:p>
    <w:p w14:paraId="61A28728" w14:textId="77777777" w:rsidR="002D6F76" w:rsidRPr="002D6F76" w:rsidRDefault="002D6F76" w:rsidP="00AE25F3">
      <w:pPr>
        <w:pStyle w:val="EndNoteBibliography"/>
        <w:spacing w:beforeLines="60" w:before="144"/>
        <w:rPr>
          <w:noProof/>
        </w:rPr>
      </w:pPr>
      <w:r w:rsidRPr="002D6F76">
        <w:rPr>
          <w:noProof/>
        </w:rPr>
        <w:t>428.</w:t>
      </w:r>
      <w:r w:rsidRPr="002D6F76">
        <w:rPr>
          <w:noProof/>
        </w:rPr>
        <w:tab/>
        <w:t>Gao M, Jebb SA, Aveyard P, Ambrosini GL, Perez-Cornago A, Papier K, et al. Associations Between Dietary Patterns and Incident Type 2 Diabetes: Prospective Cohort Study of 120,343 UK Biobank Participants. Diabetes Care. 2022;45(6):1315-25.</w:t>
      </w:r>
    </w:p>
    <w:p w14:paraId="4BCF768A" w14:textId="77777777" w:rsidR="002D6F76" w:rsidRPr="002D6F76" w:rsidRDefault="002D6F76" w:rsidP="00AE25F3">
      <w:pPr>
        <w:pStyle w:val="EndNoteBibliography"/>
        <w:spacing w:beforeLines="60" w:before="144"/>
        <w:rPr>
          <w:noProof/>
        </w:rPr>
      </w:pPr>
      <w:r w:rsidRPr="002D6F76">
        <w:rPr>
          <w:noProof/>
        </w:rPr>
        <w:t>429.</w:t>
      </w:r>
      <w:r w:rsidRPr="002D6F76">
        <w:rPr>
          <w:noProof/>
        </w:rPr>
        <w:tab/>
        <w:t>Kazemi A, Barati-Boldaji R, Soltani S, Mohammadipoor N, Esmaeilinezhad Z, Clark CCT, et al. Intake of Various Food Groups and Risk of Breast Cancer: A Systematic Review and Dose-Response Meta-Analysis of Prospective Studies. Adv Nutr. 2021;12(3):809-49.</w:t>
      </w:r>
    </w:p>
    <w:p w14:paraId="5C0A42B8" w14:textId="77777777" w:rsidR="002D6F76" w:rsidRPr="002D6F76" w:rsidRDefault="002D6F76" w:rsidP="00AE25F3">
      <w:pPr>
        <w:pStyle w:val="EndNoteBibliography"/>
        <w:spacing w:beforeLines="60" w:before="144"/>
        <w:rPr>
          <w:noProof/>
        </w:rPr>
      </w:pPr>
      <w:r w:rsidRPr="002D6F76">
        <w:rPr>
          <w:noProof/>
        </w:rPr>
        <w:t>430.</w:t>
      </w:r>
      <w:r w:rsidRPr="002D6F76">
        <w:rPr>
          <w:noProof/>
        </w:rPr>
        <w:tab/>
        <w:t>Steele C, Eyles H, Te Morenga L, Ni Mhurchu C, Cleghorn C. Dietary patterns associated with meeting the WHO free sugars intake guidelines. Public Health Nutrition. 2020;23(9):1495-506.</w:t>
      </w:r>
    </w:p>
    <w:p w14:paraId="337BCB67" w14:textId="77777777" w:rsidR="002D6F76" w:rsidRPr="002D6F76" w:rsidRDefault="002D6F76" w:rsidP="00AE25F3">
      <w:pPr>
        <w:pStyle w:val="EndNoteBibliography"/>
        <w:spacing w:beforeLines="60" w:before="144"/>
        <w:rPr>
          <w:noProof/>
        </w:rPr>
      </w:pPr>
      <w:r w:rsidRPr="002D6F76">
        <w:rPr>
          <w:noProof/>
        </w:rPr>
        <w:t>431.</w:t>
      </w:r>
      <w:r w:rsidRPr="002D6F76">
        <w:rPr>
          <w:noProof/>
        </w:rPr>
        <w:tab/>
        <w:t>Zandvakili A, Shiraseb F, Hosseininasab D, Aali Y, Santos RD, Mirzaei K. The association between consumption of red and processed meats with metabolic syndrome and its components in obese and overweight women: a cross-sectional study. BMC Womens Health. 2024;24(1):93.</w:t>
      </w:r>
    </w:p>
    <w:p w14:paraId="6A08C2E4" w14:textId="77777777" w:rsidR="002D6F76" w:rsidRPr="002D6F76" w:rsidRDefault="002D6F76" w:rsidP="00AE25F3">
      <w:pPr>
        <w:pStyle w:val="EndNoteBibliography"/>
        <w:spacing w:beforeLines="60" w:before="144"/>
        <w:rPr>
          <w:noProof/>
        </w:rPr>
      </w:pPr>
      <w:r w:rsidRPr="002D6F76">
        <w:rPr>
          <w:noProof/>
        </w:rPr>
        <w:lastRenderedPageBreak/>
        <w:t>432.</w:t>
      </w:r>
      <w:r w:rsidRPr="002D6F76">
        <w:rPr>
          <w:noProof/>
        </w:rPr>
        <w:tab/>
        <w:t>Martikainen P, Brunner E, Marmot M. Socioeconomic differences in dietary patterns among middle-aged men and women. Social science &amp; medicine (1982). 2003;56(7):1397-410.</w:t>
      </w:r>
    </w:p>
    <w:p w14:paraId="34E25050" w14:textId="77777777" w:rsidR="002D6F76" w:rsidRPr="002D6F76" w:rsidRDefault="002D6F76" w:rsidP="00AE25F3">
      <w:pPr>
        <w:pStyle w:val="EndNoteBibliography"/>
        <w:spacing w:beforeLines="60" w:before="144"/>
        <w:rPr>
          <w:noProof/>
        </w:rPr>
      </w:pPr>
      <w:r w:rsidRPr="002D6F76">
        <w:rPr>
          <w:noProof/>
        </w:rPr>
        <w:t>433.</w:t>
      </w:r>
      <w:r w:rsidRPr="002D6F76">
        <w:rPr>
          <w:noProof/>
        </w:rPr>
        <w:tab/>
        <w:t>Dillon-Murray A, Ward A, Soar J. The Association Between Selfishness, Animal-Oriented Empathy, Three Meat Reduction Motivations (Animal, Health, and Environment), Gender, and Meat Consumption. Food Ethics. 2023;9(1).</w:t>
      </w:r>
    </w:p>
    <w:p w14:paraId="64A418DB" w14:textId="77777777" w:rsidR="002D6F76" w:rsidRPr="002D6F76" w:rsidRDefault="002D6F76" w:rsidP="00AE25F3">
      <w:pPr>
        <w:pStyle w:val="EndNoteBibliography"/>
        <w:spacing w:beforeLines="60" w:before="144"/>
        <w:rPr>
          <w:noProof/>
        </w:rPr>
      </w:pPr>
      <w:r w:rsidRPr="002D6F76">
        <w:rPr>
          <w:noProof/>
        </w:rPr>
        <w:t>434.</w:t>
      </w:r>
      <w:r w:rsidRPr="002D6F76">
        <w:rPr>
          <w:noProof/>
        </w:rPr>
        <w:tab/>
        <w:t>Public Health England, Food Standards Agency. NDNS Year 1-9: Appendix AA Calculation of free sugars and AOAC fibre in the NDNS RP. 2018.</w:t>
      </w:r>
    </w:p>
    <w:p w14:paraId="56955B5A" w14:textId="77777777" w:rsidR="002D6F76" w:rsidRPr="002D6F76" w:rsidRDefault="002D6F76" w:rsidP="00AE25F3">
      <w:pPr>
        <w:pStyle w:val="EndNoteBibliography"/>
        <w:spacing w:beforeLines="60" w:before="144"/>
        <w:rPr>
          <w:noProof/>
        </w:rPr>
      </w:pPr>
      <w:r w:rsidRPr="002D6F76">
        <w:rPr>
          <w:noProof/>
        </w:rPr>
        <w:t>435.</w:t>
      </w:r>
      <w:r w:rsidRPr="002D6F76">
        <w:rPr>
          <w:noProof/>
        </w:rPr>
        <w:tab/>
        <w:t>Evans CEL. Dietary fibre and cardiovascular health: a review of current evidence and policy. Proceedings of the Nutrition Society. 2020;79(1):61-7.</w:t>
      </w:r>
    </w:p>
    <w:p w14:paraId="588F09CE" w14:textId="77777777" w:rsidR="002D6F76" w:rsidRPr="002D6F76" w:rsidRDefault="002D6F76" w:rsidP="00AE25F3">
      <w:pPr>
        <w:pStyle w:val="EndNoteBibliography"/>
        <w:spacing w:beforeLines="60" w:before="144"/>
        <w:rPr>
          <w:noProof/>
        </w:rPr>
      </w:pPr>
      <w:r w:rsidRPr="002D6F76">
        <w:rPr>
          <w:noProof/>
        </w:rPr>
        <w:t>436.</w:t>
      </w:r>
      <w:r w:rsidRPr="002D6F76">
        <w:rPr>
          <w:noProof/>
        </w:rPr>
        <w:tab/>
        <w:t>Busetto L, Wick W, Gumbinger C. How to use and assess qualitative research methods. Neurological research and practice. 2020;2(1):14-.</w:t>
      </w:r>
    </w:p>
    <w:p w14:paraId="546D8EEE" w14:textId="77777777" w:rsidR="002D6F76" w:rsidRPr="002D6F76" w:rsidRDefault="002D6F76" w:rsidP="00AE25F3">
      <w:pPr>
        <w:pStyle w:val="EndNoteBibliography"/>
        <w:spacing w:beforeLines="60" w:before="144"/>
        <w:rPr>
          <w:noProof/>
        </w:rPr>
      </w:pPr>
      <w:r w:rsidRPr="002D6F76">
        <w:rPr>
          <w:noProof/>
        </w:rPr>
        <w:t>437.</w:t>
      </w:r>
      <w:r w:rsidRPr="002D6F76">
        <w:rPr>
          <w:noProof/>
        </w:rPr>
        <w:tab/>
        <w:t>Braun V, Clarke V. Conceptual and design thinking for thematic analysis. Qualitative Psychology. 2022;9(1):3-26.</w:t>
      </w:r>
    </w:p>
    <w:p w14:paraId="2EA74246" w14:textId="77777777" w:rsidR="002D6F76" w:rsidRPr="002D6F76" w:rsidRDefault="002D6F76" w:rsidP="00AE25F3">
      <w:pPr>
        <w:pStyle w:val="EndNoteBibliography"/>
        <w:spacing w:beforeLines="60" w:before="144"/>
        <w:rPr>
          <w:noProof/>
        </w:rPr>
      </w:pPr>
      <w:r w:rsidRPr="002D6F76">
        <w:rPr>
          <w:noProof/>
        </w:rPr>
        <w:t>438.</w:t>
      </w:r>
      <w:r w:rsidRPr="002D6F76">
        <w:rPr>
          <w:noProof/>
        </w:rPr>
        <w:tab/>
        <w:t>Braun V, Clarke V. Thematic Analysis: A practical guide. London: Sage Publications Ltd. ; 2022.</w:t>
      </w:r>
    </w:p>
    <w:p w14:paraId="43830182" w14:textId="77777777" w:rsidR="002D6F76" w:rsidRPr="002D6F76" w:rsidRDefault="002D6F76" w:rsidP="00AE25F3">
      <w:pPr>
        <w:pStyle w:val="EndNoteBibliography"/>
        <w:spacing w:beforeLines="60" w:before="144"/>
        <w:rPr>
          <w:noProof/>
        </w:rPr>
      </w:pPr>
      <w:r w:rsidRPr="002D6F76">
        <w:rPr>
          <w:noProof/>
        </w:rPr>
        <w:t>439.</w:t>
      </w:r>
      <w:r w:rsidRPr="002D6F76">
        <w:rPr>
          <w:noProof/>
        </w:rPr>
        <w:tab/>
        <w:t>Elliott R, Fischer CT, Rennie DL. Evolving guidelines for publication of qualitative research studies in psychology and related fields. British Journal of Clinical Psychology. 1999;38(3):215-29.</w:t>
      </w:r>
    </w:p>
    <w:p w14:paraId="2BC2DC74" w14:textId="77777777" w:rsidR="002D6F76" w:rsidRPr="002D6F76" w:rsidRDefault="002D6F76" w:rsidP="00AE25F3">
      <w:pPr>
        <w:pStyle w:val="EndNoteBibliography"/>
        <w:spacing w:beforeLines="60" w:before="144"/>
        <w:rPr>
          <w:noProof/>
        </w:rPr>
      </w:pPr>
      <w:r w:rsidRPr="002D6F76">
        <w:rPr>
          <w:noProof/>
        </w:rPr>
        <w:t>440.</w:t>
      </w:r>
      <w:r w:rsidRPr="002D6F76">
        <w:rPr>
          <w:noProof/>
        </w:rPr>
        <w:tab/>
        <w:t>Chamberlain K. Do you really need a methodology? QMiP Bulletin2012. p. 59</w:t>
      </w:r>
      <w:r w:rsidRPr="002D6F76">
        <w:rPr>
          <w:rFonts w:ascii="Cambria Math" w:hAnsi="Cambria Math" w:cs="Cambria Math"/>
          <w:noProof/>
        </w:rPr>
        <w:t>‐</w:t>
      </w:r>
      <w:r w:rsidRPr="002D6F76">
        <w:rPr>
          <w:noProof/>
        </w:rPr>
        <w:t>63.</w:t>
      </w:r>
    </w:p>
    <w:p w14:paraId="3096AB11" w14:textId="77777777" w:rsidR="002D6F76" w:rsidRPr="002D6F76" w:rsidRDefault="002D6F76" w:rsidP="00AE25F3">
      <w:pPr>
        <w:pStyle w:val="EndNoteBibliography"/>
        <w:spacing w:beforeLines="60" w:before="144"/>
        <w:rPr>
          <w:noProof/>
        </w:rPr>
      </w:pPr>
      <w:r w:rsidRPr="002D6F76">
        <w:rPr>
          <w:noProof/>
        </w:rPr>
        <w:t>441.</w:t>
      </w:r>
      <w:r w:rsidRPr="002D6F76">
        <w:rPr>
          <w:noProof/>
        </w:rPr>
        <w:tab/>
        <w:t>Braun V, Clarke V. Toward good practice in thematic analysis: Avoiding common problems and be(com)ing a knowing researcher. International Journal of Transgender Health. 2023;24(1):1-6.</w:t>
      </w:r>
    </w:p>
    <w:p w14:paraId="2C2A4C1B" w14:textId="77777777" w:rsidR="002D6F76" w:rsidRPr="002D6F76" w:rsidRDefault="002D6F76" w:rsidP="00AE25F3">
      <w:pPr>
        <w:pStyle w:val="EndNoteBibliography"/>
        <w:spacing w:beforeLines="60" w:before="144"/>
        <w:rPr>
          <w:noProof/>
        </w:rPr>
      </w:pPr>
      <w:r w:rsidRPr="002D6F76">
        <w:rPr>
          <w:noProof/>
        </w:rPr>
        <w:t>442.</w:t>
      </w:r>
      <w:r w:rsidRPr="002D6F76">
        <w:rPr>
          <w:noProof/>
        </w:rPr>
        <w:tab/>
        <w:t>Braun V, Clarke V. Can I use TA? Should I use TA? Should I not use TA? Comparing reflexive thematic analysis and other pattern</w:t>
      </w:r>
      <w:r w:rsidRPr="002D6F76">
        <w:rPr>
          <w:rFonts w:ascii="Cambria Math" w:hAnsi="Cambria Math" w:cs="Cambria Math"/>
          <w:noProof/>
        </w:rPr>
        <w:t>‐</w:t>
      </w:r>
      <w:r w:rsidRPr="002D6F76">
        <w:rPr>
          <w:noProof/>
        </w:rPr>
        <w:t>based qualitative analytic approaches. Counselling and Psychotherapy Research. 2020;21(1):37-47.</w:t>
      </w:r>
    </w:p>
    <w:p w14:paraId="4C6A6524" w14:textId="77777777" w:rsidR="002D6F76" w:rsidRPr="002D6F76" w:rsidRDefault="002D6F76" w:rsidP="00AE25F3">
      <w:pPr>
        <w:pStyle w:val="EndNoteBibliography"/>
        <w:spacing w:beforeLines="60" w:before="144"/>
        <w:rPr>
          <w:noProof/>
        </w:rPr>
      </w:pPr>
      <w:r w:rsidRPr="002D6F76">
        <w:rPr>
          <w:noProof/>
        </w:rPr>
        <w:t>443.</w:t>
      </w:r>
      <w:r w:rsidRPr="002D6F76">
        <w:rPr>
          <w:noProof/>
        </w:rPr>
        <w:tab/>
        <w:t>Byrne D. A worked example of Braun and Clarke’s approach to reflexive thematic analysis. Quality &amp; Quantity. 2021;56(3):1391-412.</w:t>
      </w:r>
    </w:p>
    <w:p w14:paraId="564D0877" w14:textId="77777777" w:rsidR="002D6F76" w:rsidRPr="002D6F76" w:rsidRDefault="002D6F76" w:rsidP="00AE25F3">
      <w:pPr>
        <w:pStyle w:val="EndNoteBibliography"/>
        <w:spacing w:beforeLines="60" w:before="144"/>
        <w:rPr>
          <w:noProof/>
        </w:rPr>
      </w:pPr>
      <w:r w:rsidRPr="002D6F76">
        <w:rPr>
          <w:noProof/>
        </w:rPr>
        <w:t>444.</w:t>
      </w:r>
      <w:r w:rsidRPr="002D6F76">
        <w:rPr>
          <w:noProof/>
        </w:rPr>
        <w:tab/>
        <w:t>van Dijk M, Morley T, Rau ML, Saghai Y. A meta-analysis of projected global food demand and population at risk of hunger for the period 2010-2050. Nat Food. 2021;2(7):494-501.</w:t>
      </w:r>
    </w:p>
    <w:p w14:paraId="5D9C685A" w14:textId="57391C4D" w:rsidR="002D6F76" w:rsidRPr="002D6F76" w:rsidRDefault="002D6F76" w:rsidP="00AE25F3">
      <w:pPr>
        <w:pStyle w:val="EndNoteBibliography"/>
        <w:spacing w:beforeLines="60" w:before="144"/>
        <w:rPr>
          <w:noProof/>
        </w:rPr>
      </w:pPr>
      <w:r w:rsidRPr="002D6F76">
        <w:rPr>
          <w:noProof/>
        </w:rPr>
        <w:t>445.</w:t>
      </w:r>
      <w:r w:rsidRPr="002D6F76">
        <w:rPr>
          <w:noProof/>
        </w:rPr>
        <w:tab/>
        <w:t xml:space="preserve">Cancer Research UK. Bowl Cancer Incidence Statistics: Cancer Research UK; 2024 [Available from: </w:t>
      </w:r>
      <w:hyperlink r:id="rId66" w:anchor=":~:text=In%20females%20in%20the%20UK,and%2056%25%20are%20in%20males" w:history="1">
        <w:r w:rsidRPr="002D6F76">
          <w:rPr>
            <w:rStyle w:val="Hyperlink"/>
            <w:noProof/>
          </w:rPr>
          <w:t>https://www.cancerresearchuk.org/health-professional/cancer-statistics/statistics-by-cancer-type/bowel-cancer/incidence#:~:text=In%20females%20in%20the%20UK,and%2056%25%20are%20in%20males</w:t>
        </w:r>
      </w:hyperlink>
      <w:r w:rsidRPr="002D6F76">
        <w:rPr>
          <w:noProof/>
        </w:rPr>
        <w:t>.</w:t>
      </w:r>
    </w:p>
    <w:p w14:paraId="6F3CC638" w14:textId="77777777" w:rsidR="002D6F76" w:rsidRPr="002D6F76" w:rsidRDefault="002D6F76" w:rsidP="00AE25F3">
      <w:pPr>
        <w:pStyle w:val="EndNoteBibliography"/>
        <w:spacing w:beforeLines="60" w:before="144"/>
        <w:rPr>
          <w:noProof/>
        </w:rPr>
      </w:pPr>
      <w:r w:rsidRPr="002D6F76">
        <w:rPr>
          <w:noProof/>
        </w:rPr>
        <w:t>446.</w:t>
      </w:r>
      <w:r w:rsidRPr="002D6F76">
        <w:rPr>
          <w:noProof/>
        </w:rPr>
        <w:tab/>
        <w:t>Food Standards Agency, Food Standards Scotland. Our Food 2021: An annual review of food standards across the UK. Crown Copyright; 2022.</w:t>
      </w:r>
    </w:p>
    <w:p w14:paraId="4D13CC98" w14:textId="243467D7" w:rsidR="002D6F76" w:rsidRPr="002D6F76" w:rsidRDefault="002D6F76" w:rsidP="00AE25F3">
      <w:pPr>
        <w:pStyle w:val="EndNoteBibliography"/>
        <w:spacing w:beforeLines="60" w:before="144"/>
        <w:rPr>
          <w:noProof/>
        </w:rPr>
      </w:pPr>
      <w:r w:rsidRPr="002D6F76">
        <w:rPr>
          <w:noProof/>
        </w:rPr>
        <w:t>447.</w:t>
      </w:r>
      <w:r w:rsidRPr="002D6F76">
        <w:rPr>
          <w:noProof/>
        </w:rPr>
        <w:tab/>
        <w:t xml:space="preserve">Office for Health Improvement and Disparities. Fingertips, Public Health Data: Diabetes: Department of Health and Social Care; 2024 [Available from: </w:t>
      </w:r>
      <w:hyperlink r:id="rId67" w:anchor="page/4/gid/1938133138/pat/159/par/K02000001/ati/15/are/E92000001/iid/93214/age/1/sex/4/cat/-1/ctp/-1/yrr/1/cid/4/tbm/1" w:history="1">
        <w:r w:rsidRPr="002D6F76">
          <w:rPr>
            <w:rStyle w:val="Hyperlink"/>
            <w:noProof/>
          </w:rPr>
          <w:t>https://fingertips.phe.org.uk/profile/diabetes-ft/data#page/4/gid/1938133138/pat/159/par/K02000001/ati/15/are/E92000001/iid/93214/age/1/sex/4/cat/-1/ctp/-1/yrr/1/cid/4/tbm/1</w:t>
        </w:r>
      </w:hyperlink>
      <w:r w:rsidRPr="002D6F76">
        <w:rPr>
          <w:noProof/>
        </w:rPr>
        <w:t>.</w:t>
      </w:r>
    </w:p>
    <w:p w14:paraId="155BADA7" w14:textId="77777777" w:rsidR="002D6F76" w:rsidRPr="002D6F76" w:rsidRDefault="002D6F76" w:rsidP="00AE25F3">
      <w:pPr>
        <w:pStyle w:val="EndNoteBibliography"/>
        <w:spacing w:beforeLines="60" w:before="144"/>
        <w:rPr>
          <w:noProof/>
        </w:rPr>
      </w:pPr>
      <w:r w:rsidRPr="002D6F76">
        <w:rPr>
          <w:noProof/>
        </w:rPr>
        <w:t>448.</w:t>
      </w:r>
      <w:r w:rsidRPr="002D6F76">
        <w:rPr>
          <w:noProof/>
        </w:rPr>
        <w:tab/>
        <w:t>Lax JB, Mertig AG. The perceived masculinity of meat: development and testing of a measure across social class and gender. Food, Culture &amp; Society. 2020;23(3):416-26.</w:t>
      </w:r>
    </w:p>
    <w:p w14:paraId="53DCA84D" w14:textId="77777777" w:rsidR="002D6F76" w:rsidRPr="002D6F76" w:rsidRDefault="002D6F76" w:rsidP="00AE25F3">
      <w:pPr>
        <w:pStyle w:val="EndNoteBibliography"/>
        <w:spacing w:beforeLines="60" w:before="144"/>
        <w:rPr>
          <w:noProof/>
        </w:rPr>
      </w:pPr>
      <w:r w:rsidRPr="002D6F76">
        <w:rPr>
          <w:noProof/>
        </w:rPr>
        <w:t>449.</w:t>
      </w:r>
      <w:r w:rsidRPr="002D6F76">
        <w:rPr>
          <w:noProof/>
        </w:rPr>
        <w:tab/>
        <w:t>Camilleri L, Richard Gill P, Scarfo J, Jago A. Resolving the masculinity dilemma: Identifying subtypes of male meat consumers with latent profile analysis. Food Quality and Preference. 2023;108.</w:t>
      </w:r>
    </w:p>
    <w:p w14:paraId="57B0A173" w14:textId="77777777" w:rsidR="002D6F76" w:rsidRPr="002D6F76" w:rsidRDefault="002D6F76" w:rsidP="00AE25F3">
      <w:pPr>
        <w:pStyle w:val="EndNoteBibliography"/>
        <w:spacing w:beforeLines="60" w:before="144"/>
        <w:rPr>
          <w:noProof/>
        </w:rPr>
      </w:pPr>
      <w:r w:rsidRPr="002D6F76">
        <w:rPr>
          <w:noProof/>
        </w:rPr>
        <w:t>450.</w:t>
      </w:r>
      <w:r w:rsidRPr="002D6F76">
        <w:rPr>
          <w:noProof/>
        </w:rPr>
        <w:tab/>
        <w:t>Stanley SK, Day C, Brown PM. Masculinity Matters for Meat Consumption: An Examination of Self-Rated Gender Typicality, Meat Consumption, and Veg*nism in Australian Men and Women. Sex Roles. 2023;88(3-4):187-98.</w:t>
      </w:r>
    </w:p>
    <w:p w14:paraId="3D155337" w14:textId="77777777" w:rsidR="002D6F76" w:rsidRPr="002D6F76" w:rsidRDefault="002D6F76" w:rsidP="00AE25F3">
      <w:pPr>
        <w:pStyle w:val="EndNoteBibliography"/>
        <w:spacing w:beforeLines="60" w:before="144"/>
        <w:rPr>
          <w:noProof/>
        </w:rPr>
      </w:pPr>
      <w:r w:rsidRPr="002D6F76">
        <w:rPr>
          <w:noProof/>
        </w:rPr>
        <w:t>451.</w:t>
      </w:r>
      <w:r w:rsidRPr="002D6F76">
        <w:rPr>
          <w:noProof/>
        </w:rPr>
        <w:tab/>
        <w:t xml:space="preserve">Courtenay WH. Constructions of masculinity and their in </w:t>
      </w:r>
      <w:r w:rsidRPr="002D6F76">
        <w:rPr>
          <w:rFonts w:cs="Avenir"/>
          <w:noProof/>
        </w:rPr>
        <w:t>̄</w:t>
      </w:r>
      <w:r w:rsidRPr="002D6F76">
        <w:rPr>
          <w:noProof/>
        </w:rPr>
        <w:t>uence on men's well-being: a theory of gender and health. Social Science &amp; Medicine. 2000;50:1385 - 401.</w:t>
      </w:r>
    </w:p>
    <w:p w14:paraId="35DFDD78" w14:textId="77777777" w:rsidR="002D6F76" w:rsidRPr="002D6F76" w:rsidRDefault="002D6F76" w:rsidP="00AE25F3">
      <w:pPr>
        <w:pStyle w:val="EndNoteBibliography"/>
        <w:spacing w:beforeLines="60" w:before="144"/>
        <w:rPr>
          <w:noProof/>
        </w:rPr>
      </w:pPr>
      <w:r w:rsidRPr="002D6F76">
        <w:rPr>
          <w:noProof/>
        </w:rPr>
        <w:t>452.</w:t>
      </w:r>
      <w:r w:rsidRPr="002D6F76">
        <w:rPr>
          <w:noProof/>
        </w:rPr>
        <w:tab/>
        <w:t>Atkins JL, Whincup PH, Morris RW, Lennon LT, Papacosta O, Wannamethee SG. Dietary patterns and the risk of CVD and all-cause mortality in older British men. Br J Nutr. 2016;116(7):1246-55.</w:t>
      </w:r>
    </w:p>
    <w:p w14:paraId="0E32CDCE" w14:textId="77777777" w:rsidR="002D6F76" w:rsidRPr="002D6F76" w:rsidRDefault="002D6F76" w:rsidP="00AE25F3">
      <w:pPr>
        <w:pStyle w:val="EndNoteBibliography"/>
        <w:spacing w:beforeLines="60" w:before="144"/>
        <w:rPr>
          <w:noProof/>
        </w:rPr>
      </w:pPr>
      <w:r w:rsidRPr="002D6F76">
        <w:rPr>
          <w:noProof/>
        </w:rPr>
        <w:lastRenderedPageBreak/>
        <w:t>453.</w:t>
      </w:r>
      <w:r w:rsidRPr="002D6F76">
        <w:rPr>
          <w:noProof/>
        </w:rPr>
        <w:tab/>
        <w:t>D'Souza A, Fabricius A, Amodio V, Colquhoun H, Lewko J, Haag H, et al. Men’s gendered experiences of rehabilitation and recovery following traumatic brain injury: A reflexive thematic analysis. Neuropsychological Rehabilitation. 2022;32(3):337-58.</w:t>
      </w:r>
    </w:p>
    <w:p w14:paraId="07E46770" w14:textId="77777777" w:rsidR="002D6F76" w:rsidRPr="002D6F76" w:rsidRDefault="002D6F76" w:rsidP="00AE25F3">
      <w:pPr>
        <w:pStyle w:val="EndNoteBibliography"/>
        <w:spacing w:beforeLines="60" w:before="144"/>
        <w:rPr>
          <w:noProof/>
        </w:rPr>
      </w:pPr>
      <w:r w:rsidRPr="002D6F76">
        <w:rPr>
          <w:noProof/>
        </w:rPr>
        <w:t>454.</w:t>
      </w:r>
      <w:r w:rsidRPr="002D6F76">
        <w:rPr>
          <w:noProof/>
        </w:rPr>
        <w:tab/>
        <w:t>Rockliffe L, Smith DM, Heazell AEP, Peters S. A qualitative exploration of influences on eating behaviour throughout pregnancy. BMC Pregnancy Childbirth. 2022;22(1):939.</w:t>
      </w:r>
    </w:p>
    <w:p w14:paraId="5116458D" w14:textId="77777777" w:rsidR="002D6F76" w:rsidRPr="002D6F76" w:rsidRDefault="002D6F76" w:rsidP="00AE25F3">
      <w:pPr>
        <w:pStyle w:val="EndNoteBibliography"/>
        <w:spacing w:beforeLines="60" w:before="144"/>
        <w:rPr>
          <w:noProof/>
        </w:rPr>
      </w:pPr>
      <w:r w:rsidRPr="002D6F76">
        <w:rPr>
          <w:noProof/>
        </w:rPr>
        <w:t>455.</w:t>
      </w:r>
      <w:r w:rsidRPr="002D6F76">
        <w:rPr>
          <w:noProof/>
        </w:rPr>
        <w:tab/>
        <w:t>Puddephatt JA, Keenan GS, Fielden A, Reaves DL, Halford JCG, Hardman CA. 'Eating to survive': A qualitative analysis of factors influencing food choice and eating behaviour in a food-insecure population. Appetite. 2020;147:104547.</w:t>
      </w:r>
    </w:p>
    <w:p w14:paraId="623EBA5F" w14:textId="77777777" w:rsidR="002D6F76" w:rsidRPr="002D6F76" w:rsidRDefault="002D6F76" w:rsidP="00AE25F3">
      <w:pPr>
        <w:pStyle w:val="EndNoteBibliography"/>
        <w:spacing w:beforeLines="60" w:before="144"/>
        <w:rPr>
          <w:noProof/>
        </w:rPr>
      </w:pPr>
      <w:r w:rsidRPr="002D6F76">
        <w:rPr>
          <w:noProof/>
        </w:rPr>
        <w:t>456.</w:t>
      </w:r>
      <w:r w:rsidRPr="002D6F76">
        <w:rPr>
          <w:noProof/>
        </w:rPr>
        <w:tab/>
        <w:t>Hazley D, Stack M, Kearney JM. Perceptions of healthy and sustainable eating: A qualitative study of Irish adults. Appetite. 2024;192:107096.</w:t>
      </w:r>
    </w:p>
    <w:p w14:paraId="34D81310" w14:textId="77777777" w:rsidR="002D6F76" w:rsidRPr="002D6F76" w:rsidRDefault="002D6F76" w:rsidP="00AE25F3">
      <w:pPr>
        <w:pStyle w:val="EndNoteBibliography"/>
        <w:spacing w:beforeLines="60" w:before="144"/>
        <w:rPr>
          <w:noProof/>
        </w:rPr>
      </w:pPr>
      <w:r w:rsidRPr="002D6F76">
        <w:rPr>
          <w:noProof/>
        </w:rPr>
        <w:t>457.</w:t>
      </w:r>
      <w:r w:rsidRPr="002D6F76">
        <w:rPr>
          <w:noProof/>
        </w:rPr>
        <w:tab/>
        <w:t>Whittall B, Warwick SM, Guy DJ, Appleton KM. Public understanding of sustainable diets and changes towards sustainability: A qualitative study in a UK population sample. Appetite. 2023;181:106388.</w:t>
      </w:r>
    </w:p>
    <w:p w14:paraId="11DFA1EA" w14:textId="77777777" w:rsidR="002D6F76" w:rsidRPr="002D6F76" w:rsidRDefault="002D6F76" w:rsidP="00AE25F3">
      <w:pPr>
        <w:pStyle w:val="EndNoteBibliography"/>
        <w:spacing w:beforeLines="60" w:before="144"/>
        <w:rPr>
          <w:noProof/>
        </w:rPr>
      </w:pPr>
      <w:r w:rsidRPr="002D6F76">
        <w:rPr>
          <w:noProof/>
        </w:rPr>
        <w:t>458.</w:t>
      </w:r>
      <w:r w:rsidRPr="002D6F76">
        <w:rPr>
          <w:noProof/>
        </w:rPr>
        <w:tab/>
        <w:t>Foley G, Timonen V, Conlon C, O’Dare CE. Interviewing as a Vehicle for Theoretical Sampling in Grounded Theory. International journal of qualitative methods. 2021;20:160940692098095.</w:t>
      </w:r>
    </w:p>
    <w:p w14:paraId="72292ACB" w14:textId="77777777" w:rsidR="002D6F76" w:rsidRPr="002D6F76" w:rsidRDefault="002D6F76" w:rsidP="00AE25F3">
      <w:pPr>
        <w:pStyle w:val="EndNoteBibliography"/>
        <w:spacing w:beforeLines="60" w:before="144"/>
        <w:rPr>
          <w:noProof/>
        </w:rPr>
      </w:pPr>
      <w:r w:rsidRPr="002D6F76">
        <w:rPr>
          <w:noProof/>
        </w:rPr>
        <w:t>459.</w:t>
      </w:r>
      <w:r w:rsidRPr="002D6F76">
        <w:rPr>
          <w:noProof/>
        </w:rPr>
        <w:tab/>
        <w:t>Tong A, Sainsbury P, Craig J. Consolidated criteria for reporting qualitative research (COREQ): a 32-item checklist for interviews and focus groups. International journal for quality in health care. 2007;19(6):349-57.</w:t>
      </w:r>
    </w:p>
    <w:p w14:paraId="5D67B06D" w14:textId="77777777" w:rsidR="002D6F76" w:rsidRPr="002D6F76" w:rsidRDefault="002D6F76" w:rsidP="00AE25F3">
      <w:pPr>
        <w:pStyle w:val="EndNoteBibliography"/>
        <w:spacing w:beforeLines="60" w:before="144"/>
        <w:rPr>
          <w:noProof/>
        </w:rPr>
      </w:pPr>
      <w:r w:rsidRPr="002D6F76">
        <w:rPr>
          <w:noProof/>
        </w:rPr>
        <w:t>460.</w:t>
      </w:r>
      <w:r w:rsidRPr="002D6F76">
        <w:rPr>
          <w:noProof/>
        </w:rPr>
        <w:tab/>
        <w:t>Palan S, Schitter C. Prolific.ac—A subject pool for online experiments. Journal of Behavioral and Experimental Finance. 2018;17:22-7.</w:t>
      </w:r>
    </w:p>
    <w:p w14:paraId="7F388444" w14:textId="6FE7B5FB" w:rsidR="002D6F76" w:rsidRPr="002D6F76" w:rsidRDefault="002D6F76" w:rsidP="00AE25F3">
      <w:pPr>
        <w:pStyle w:val="EndNoteBibliography"/>
        <w:spacing w:beforeLines="60" w:before="144"/>
        <w:rPr>
          <w:noProof/>
        </w:rPr>
      </w:pPr>
      <w:r w:rsidRPr="002D6F76">
        <w:rPr>
          <w:noProof/>
        </w:rPr>
        <w:t>461.</w:t>
      </w:r>
      <w:r w:rsidRPr="002D6F76">
        <w:rPr>
          <w:noProof/>
        </w:rPr>
        <w:tab/>
        <w:t xml:space="preserve">Prolific. Getting started: An introduction to the Prolific Platform: Prolific; 2024 [Available from: </w:t>
      </w:r>
      <w:hyperlink r:id="rId68" w:history="1">
        <w:r w:rsidRPr="002D6F76">
          <w:rPr>
            <w:rStyle w:val="Hyperlink"/>
            <w:noProof/>
          </w:rPr>
          <w:t>https://researcher-help.prolific.com/hc/en-gb/categories/360002553779-Getting-started2024</w:t>
        </w:r>
      </w:hyperlink>
      <w:r w:rsidRPr="002D6F76">
        <w:rPr>
          <w:noProof/>
        </w:rPr>
        <w:t>.</w:t>
      </w:r>
    </w:p>
    <w:p w14:paraId="6B621E97" w14:textId="77777777" w:rsidR="002D6F76" w:rsidRPr="002D6F76" w:rsidRDefault="002D6F76" w:rsidP="00AE25F3">
      <w:pPr>
        <w:pStyle w:val="EndNoteBibliography"/>
        <w:spacing w:beforeLines="60" w:before="144"/>
        <w:rPr>
          <w:noProof/>
        </w:rPr>
      </w:pPr>
      <w:r w:rsidRPr="002D6F76">
        <w:rPr>
          <w:noProof/>
        </w:rPr>
        <w:t>462.</w:t>
      </w:r>
      <w:r w:rsidRPr="002D6F76">
        <w:rPr>
          <w:noProof/>
        </w:rPr>
        <w:tab/>
        <w:t>Cleghorn CL, Harrison RA, Ransley JK, Wilkinson S, Thomas J, Cade JE. Can a dietary quality score derived from a short-form FFQ assess dietary quality in UK adult population surveys? Public Health Nutr. 2016;19(16):2915-23.</w:t>
      </w:r>
    </w:p>
    <w:p w14:paraId="103313EB" w14:textId="77777777" w:rsidR="002D6F76" w:rsidRPr="002D6F76" w:rsidRDefault="002D6F76" w:rsidP="00AE25F3">
      <w:pPr>
        <w:pStyle w:val="EndNoteBibliography"/>
        <w:spacing w:beforeLines="60" w:before="144"/>
        <w:rPr>
          <w:noProof/>
        </w:rPr>
      </w:pPr>
      <w:r w:rsidRPr="002D6F76">
        <w:rPr>
          <w:noProof/>
        </w:rPr>
        <w:t>463.</w:t>
      </w:r>
      <w:r w:rsidRPr="002D6F76">
        <w:rPr>
          <w:noProof/>
        </w:rPr>
        <w:tab/>
        <w:t>Braun V, Clarke V. Using thematic analysis in psychology. Qualitative Research in Psychology. 2006;3(2):77-101.</w:t>
      </w:r>
    </w:p>
    <w:p w14:paraId="33E232F4" w14:textId="77777777" w:rsidR="002D6F76" w:rsidRPr="002D6F76" w:rsidRDefault="002D6F76" w:rsidP="00AE25F3">
      <w:pPr>
        <w:pStyle w:val="EndNoteBibliography"/>
        <w:spacing w:beforeLines="60" w:before="144"/>
        <w:rPr>
          <w:noProof/>
        </w:rPr>
      </w:pPr>
      <w:r w:rsidRPr="002D6F76">
        <w:rPr>
          <w:noProof/>
        </w:rPr>
        <w:t>464.</w:t>
      </w:r>
      <w:r w:rsidRPr="002D6F76">
        <w:rPr>
          <w:noProof/>
        </w:rPr>
        <w:tab/>
        <w:t>Clarke V, Braun V. Thematic analysis. The Journal of Positive Psychology. 2016;12(3):297-8.</w:t>
      </w:r>
    </w:p>
    <w:p w14:paraId="56F0F6CB" w14:textId="77777777" w:rsidR="002D6F76" w:rsidRPr="002D6F76" w:rsidRDefault="002D6F76" w:rsidP="00AE25F3">
      <w:pPr>
        <w:pStyle w:val="EndNoteBibliography"/>
        <w:spacing w:beforeLines="60" w:before="144"/>
        <w:rPr>
          <w:noProof/>
        </w:rPr>
      </w:pPr>
      <w:r w:rsidRPr="002D6F76">
        <w:rPr>
          <w:noProof/>
        </w:rPr>
        <w:t>465.</w:t>
      </w:r>
      <w:r w:rsidRPr="002D6F76">
        <w:rPr>
          <w:noProof/>
        </w:rPr>
        <w:tab/>
        <w:t>Guest G, Bunce A, Johnson L. How Many Interviews Are Enough? Field Methods. 2016;18(1):59-82.</w:t>
      </w:r>
    </w:p>
    <w:p w14:paraId="527BEA35" w14:textId="77777777" w:rsidR="002D6F76" w:rsidRPr="002D6F76" w:rsidRDefault="002D6F76" w:rsidP="00AE25F3">
      <w:pPr>
        <w:pStyle w:val="EndNoteBibliography"/>
        <w:spacing w:beforeLines="60" w:before="144"/>
        <w:rPr>
          <w:noProof/>
        </w:rPr>
      </w:pPr>
      <w:r w:rsidRPr="002D6F76">
        <w:rPr>
          <w:noProof/>
        </w:rPr>
        <w:t>466.</w:t>
      </w:r>
      <w:r w:rsidRPr="002D6F76">
        <w:rPr>
          <w:noProof/>
        </w:rPr>
        <w:tab/>
        <w:t>Hennink MM, Kaiser BN, Marconi VC. Code Saturation Versus Meaning Saturation: How Many Interviews Are Enough? Qualitative Health Research. 2016;27(4):591-608.</w:t>
      </w:r>
    </w:p>
    <w:p w14:paraId="48E9E08F" w14:textId="77777777" w:rsidR="002D6F76" w:rsidRPr="002D6F76" w:rsidRDefault="002D6F76" w:rsidP="00AE25F3">
      <w:pPr>
        <w:pStyle w:val="EndNoteBibliography"/>
        <w:spacing w:beforeLines="60" w:before="144"/>
        <w:rPr>
          <w:noProof/>
        </w:rPr>
      </w:pPr>
      <w:r w:rsidRPr="002D6F76">
        <w:rPr>
          <w:noProof/>
        </w:rPr>
        <w:t>467.</w:t>
      </w:r>
      <w:r w:rsidRPr="002D6F76">
        <w:rPr>
          <w:noProof/>
        </w:rPr>
        <w:tab/>
        <w:t>Malterud K, Siersma VD, Guassora AD. Sample Size in Qualitative Interview Studies:Guided by Information Power. Qualitative Health Research. 2016;26(13):1753-60.</w:t>
      </w:r>
    </w:p>
    <w:p w14:paraId="19AAC538" w14:textId="77777777" w:rsidR="002D6F76" w:rsidRPr="002D6F76" w:rsidRDefault="002D6F76" w:rsidP="00AE25F3">
      <w:pPr>
        <w:pStyle w:val="EndNoteBibliography"/>
        <w:spacing w:beforeLines="60" w:before="144"/>
        <w:rPr>
          <w:noProof/>
        </w:rPr>
      </w:pPr>
      <w:r w:rsidRPr="002D6F76">
        <w:rPr>
          <w:noProof/>
        </w:rPr>
        <w:t>468.</w:t>
      </w:r>
      <w:r w:rsidRPr="002D6F76">
        <w:rPr>
          <w:noProof/>
        </w:rPr>
        <w:tab/>
        <w:t>Nelson J. Using conceptual depth criteria: addressing the challenge of reaching saturation in qualitative research. Qualitative Research. 2017;17(5):554-70.</w:t>
      </w:r>
    </w:p>
    <w:p w14:paraId="27932BE6" w14:textId="77777777" w:rsidR="002D6F76" w:rsidRPr="002D6F76" w:rsidRDefault="002D6F76" w:rsidP="00AE25F3">
      <w:pPr>
        <w:pStyle w:val="EndNoteBibliography"/>
        <w:spacing w:beforeLines="60" w:before="144"/>
        <w:rPr>
          <w:noProof/>
        </w:rPr>
      </w:pPr>
      <w:r w:rsidRPr="002D6F76">
        <w:rPr>
          <w:noProof/>
        </w:rPr>
        <w:t>469.</w:t>
      </w:r>
      <w:r w:rsidRPr="002D6F76">
        <w:rPr>
          <w:noProof/>
        </w:rPr>
        <w:tab/>
        <w:t>Akhtar S. Identity in the Contemporary World. The American Journal of Psychoanalysis. 2009;69(1):1-3.</w:t>
      </w:r>
    </w:p>
    <w:p w14:paraId="4ED4ED6A" w14:textId="77777777" w:rsidR="002D6F76" w:rsidRPr="002D6F76" w:rsidRDefault="002D6F76" w:rsidP="00AE25F3">
      <w:pPr>
        <w:pStyle w:val="EndNoteBibliography"/>
        <w:spacing w:beforeLines="60" w:before="144"/>
        <w:rPr>
          <w:noProof/>
        </w:rPr>
      </w:pPr>
      <w:r w:rsidRPr="002D6F76">
        <w:rPr>
          <w:noProof/>
        </w:rPr>
        <w:t>470.</w:t>
      </w:r>
      <w:r w:rsidRPr="002D6F76">
        <w:rPr>
          <w:noProof/>
        </w:rPr>
        <w:tab/>
        <w:t>Erikson EH. The Problem of Ego Identity. Journal of the American Psychoanalytic Association. 1956;4(1):56-121.</w:t>
      </w:r>
    </w:p>
    <w:p w14:paraId="53AD5053" w14:textId="77777777" w:rsidR="002D6F76" w:rsidRPr="002D6F76" w:rsidRDefault="002D6F76" w:rsidP="00AE25F3">
      <w:pPr>
        <w:pStyle w:val="EndNoteBibliography"/>
        <w:spacing w:beforeLines="60" w:before="144"/>
        <w:rPr>
          <w:noProof/>
        </w:rPr>
      </w:pPr>
      <w:r w:rsidRPr="002D6F76">
        <w:rPr>
          <w:noProof/>
        </w:rPr>
        <w:t>471.</w:t>
      </w:r>
      <w:r w:rsidRPr="002D6F76">
        <w:rPr>
          <w:noProof/>
        </w:rPr>
        <w:tab/>
        <w:t>Pinto VRA, Campos RFdA, Rocha F, Emmendoerfer ML, Vidigal MCTR, da Rocha SJSS, et al. Perceived healthiness of foods: A systematic review of qualitative studies. Future foods : a dedicated journal for sustainability in food science. 2021;4:100056.</w:t>
      </w:r>
    </w:p>
    <w:p w14:paraId="0AFCC814" w14:textId="77777777" w:rsidR="002D6F76" w:rsidRPr="002D6F76" w:rsidRDefault="002D6F76" w:rsidP="00AE25F3">
      <w:pPr>
        <w:pStyle w:val="EndNoteBibliography"/>
        <w:spacing w:beforeLines="60" w:before="144"/>
        <w:rPr>
          <w:noProof/>
        </w:rPr>
      </w:pPr>
      <w:r w:rsidRPr="002D6F76">
        <w:rPr>
          <w:noProof/>
        </w:rPr>
        <w:t>472.</w:t>
      </w:r>
      <w:r w:rsidRPr="002D6F76">
        <w:rPr>
          <w:noProof/>
        </w:rPr>
        <w:tab/>
        <w:t>Ditlevsen K, Sandøe P, Lassen J. Healthy food is nutritious, but organic food is healthy because it is pure: The negotiation of healthy food choices by Danish consumers of organic food. Food quality and preference. 2019;71:46-53.</w:t>
      </w:r>
    </w:p>
    <w:p w14:paraId="14026CD6" w14:textId="77777777" w:rsidR="002D6F76" w:rsidRPr="002D6F76" w:rsidRDefault="002D6F76" w:rsidP="00AE25F3">
      <w:pPr>
        <w:pStyle w:val="EndNoteBibliography"/>
        <w:spacing w:beforeLines="60" w:before="144"/>
        <w:rPr>
          <w:noProof/>
        </w:rPr>
      </w:pPr>
      <w:r w:rsidRPr="002D6F76">
        <w:rPr>
          <w:noProof/>
        </w:rPr>
        <w:t>473.</w:t>
      </w:r>
      <w:r w:rsidRPr="002D6F76">
        <w:rPr>
          <w:noProof/>
        </w:rPr>
        <w:tab/>
        <w:t>Carstairs C. "Our Sickness Record Is a National Disgrace": Adelle Davis, Nutritional Determinism, and the Anxious 1970s. Journal of the history of medicine and allied sciences. 2014;69(3):461-91.</w:t>
      </w:r>
    </w:p>
    <w:p w14:paraId="33C0ACF0" w14:textId="77777777" w:rsidR="002D6F76" w:rsidRPr="002D6F76" w:rsidRDefault="002D6F76" w:rsidP="00AE25F3">
      <w:pPr>
        <w:pStyle w:val="EndNoteBibliography"/>
        <w:spacing w:beforeLines="60" w:before="144"/>
        <w:rPr>
          <w:noProof/>
        </w:rPr>
      </w:pPr>
      <w:r w:rsidRPr="002D6F76">
        <w:rPr>
          <w:noProof/>
        </w:rPr>
        <w:lastRenderedPageBreak/>
        <w:t>474.</w:t>
      </w:r>
      <w:r w:rsidRPr="002D6F76">
        <w:rPr>
          <w:noProof/>
        </w:rPr>
        <w:tab/>
        <w:t>Scrinis G. Nutritionism : The Science and Politics of Dietary Advice. New York, UNITED STATES: Columbia University Press; 2013.</w:t>
      </w:r>
    </w:p>
    <w:p w14:paraId="43505FC3" w14:textId="77777777" w:rsidR="002D6F76" w:rsidRPr="002D6F76" w:rsidRDefault="002D6F76" w:rsidP="00AE25F3">
      <w:pPr>
        <w:pStyle w:val="EndNoteBibliography"/>
        <w:spacing w:beforeLines="60" w:before="144"/>
        <w:rPr>
          <w:noProof/>
        </w:rPr>
      </w:pPr>
      <w:r w:rsidRPr="002D6F76">
        <w:rPr>
          <w:noProof/>
        </w:rPr>
        <w:t>475.</w:t>
      </w:r>
      <w:r w:rsidRPr="002D6F76">
        <w:rPr>
          <w:noProof/>
        </w:rPr>
        <w:tab/>
        <w:t>Drewnowski A, Moskowitz H, Reisner M, Krieger B. Testing consumer perception of nutrient content claims using conjoint analysis. Public health nutrition. 2010;13(5):688-94.</w:t>
      </w:r>
    </w:p>
    <w:p w14:paraId="3E29E0EE" w14:textId="77777777" w:rsidR="002D6F76" w:rsidRPr="002D6F76" w:rsidRDefault="002D6F76" w:rsidP="00AE25F3">
      <w:pPr>
        <w:pStyle w:val="EndNoteBibliography"/>
        <w:spacing w:beforeLines="60" w:before="144"/>
        <w:rPr>
          <w:noProof/>
        </w:rPr>
      </w:pPr>
      <w:r w:rsidRPr="002D6F76">
        <w:rPr>
          <w:noProof/>
        </w:rPr>
        <w:t>476.</w:t>
      </w:r>
      <w:r w:rsidRPr="002D6F76">
        <w:rPr>
          <w:noProof/>
        </w:rPr>
        <w:tab/>
        <w:t>Fernan C, Schuldt JP, Niederdeppe J. Health Halo Effects from Product Titles and Nutrient Content Claims in the Context of "Protein" Bars. Health communication. 2018;33(12):1425-33.</w:t>
      </w:r>
    </w:p>
    <w:p w14:paraId="62BB4377" w14:textId="77777777" w:rsidR="002D6F76" w:rsidRPr="002D6F76" w:rsidRDefault="002D6F76" w:rsidP="00AE25F3">
      <w:pPr>
        <w:pStyle w:val="EndNoteBibliography"/>
        <w:spacing w:beforeLines="60" w:before="144"/>
        <w:rPr>
          <w:noProof/>
        </w:rPr>
      </w:pPr>
      <w:r w:rsidRPr="002D6F76">
        <w:rPr>
          <w:noProof/>
        </w:rPr>
        <w:t>477.</w:t>
      </w:r>
      <w:r w:rsidRPr="002D6F76">
        <w:rPr>
          <w:noProof/>
        </w:rPr>
        <w:tab/>
        <w:t>Hässig A, Hartmann C, Sanchez-Siles L, Siegrist M. Perceived degree of food processing as a cue for perceived healthiness: The NOVA system mirrors consumers’ perceptions. Food quality and preference. 2023;110:104944.</w:t>
      </w:r>
    </w:p>
    <w:p w14:paraId="1DF41FAA" w14:textId="77777777" w:rsidR="002D6F76" w:rsidRPr="002D6F76" w:rsidRDefault="002D6F76" w:rsidP="00AE25F3">
      <w:pPr>
        <w:pStyle w:val="EndNoteBibliography"/>
        <w:spacing w:beforeLines="60" w:before="144"/>
        <w:rPr>
          <w:noProof/>
        </w:rPr>
      </w:pPr>
      <w:r w:rsidRPr="002D6F76">
        <w:rPr>
          <w:noProof/>
        </w:rPr>
        <w:t>478.</w:t>
      </w:r>
      <w:r w:rsidRPr="002D6F76">
        <w:rPr>
          <w:noProof/>
        </w:rPr>
        <w:tab/>
        <w:t>Hartmann C, Furtwaengler P, Siegrist M. Consumers’ evaluation of the environmental friendliness, healthiness and naturalness of meat, meat substitutes, and other protein-rich foods. Food Quality and Preference. 2022;97:104486.</w:t>
      </w:r>
    </w:p>
    <w:p w14:paraId="78E53A3A" w14:textId="77777777" w:rsidR="002D6F76" w:rsidRPr="002D6F76" w:rsidRDefault="002D6F76" w:rsidP="00AE25F3">
      <w:pPr>
        <w:pStyle w:val="EndNoteBibliography"/>
        <w:spacing w:beforeLines="60" w:before="144"/>
        <w:rPr>
          <w:noProof/>
        </w:rPr>
      </w:pPr>
      <w:r w:rsidRPr="002D6F76">
        <w:rPr>
          <w:noProof/>
        </w:rPr>
        <w:t>479.</w:t>
      </w:r>
      <w:r w:rsidRPr="002D6F76">
        <w:rPr>
          <w:noProof/>
        </w:rPr>
        <w:tab/>
        <w:t>Sanchez-Siles L, Roman S, Fogliano V, Siegrist M. Naturalness and healthiness in “ultra-processed foods”: A multidisciplinary perspective and case study. Trends in food science &amp; technology. 2022;129:667-73.</w:t>
      </w:r>
    </w:p>
    <w:p w14:paraId="176A2D6C" w14:textId="77777777" w:rsidR="002D6F76" w:rsidRPr="002D6F76" w:rsidRDefault="002D6F76" w:rsidP="00AE25F3">
      <w:pPr>
        <w:pStyle w:val="EndNoteBibliography"/>
        <w:spacing w:beforeLines="60" w:before="144"/>
        <w:rPr>
          <w:noProof/>
        </w:rPr>
      </w:pPr>
      <w:r w:rsidRPr="002D6F76">
        <w:rPr>
          <w:noProof/>
        </w:rPr>
        <w:t>480.</w:t>
      </w:r>
      <w:r w:rsidRPr="002D6F76">
        <w:rPr>
          <w:noProof/>
        </w:rPr>
        <w:tab/>
        <w:t>Robinson EP, Thomas JM, Aveyard PP, Higgs SP. What Everyone Else Is Eating: A Systematic Review and Meta-Analysis of the Effect of Informational Eating Norms on Eating Behavior. Journal of the Academy of Nutrition and Dietetics. 2014;114(3):414-29.</w:t>
      </w:r>
    </w:p>
    <w:p w14:paraId="17D99A81" w14:textId="77777777" w:rsidR="002D6F76" w:rsidRPr="002D6F76" w:rsidRDefault="002D6F76" w:rsidP="00AE25F3">
      <w:pPr>
        <w:pStyle w:val="EndNoteBibliography"/>
        <w:spacing w:beforeLines="60" w:before="144"/>
        <w:rPr>
          <w:noProof/>
        </w:rPr>
      </w:pPr>
      <w:r w:rsidRPr="002D6F76">
        <w:rPr>
          <w:noProof/>
        </w:rPr>
        <w:t>481.</w:t>
      </w:r>
      <w:r w:rsidRPr="002D6F76">
        <w:rPr>
          <w:noProof/>
        </w:rPr>
        <w:tab/>
        <w:t>Wolfswinkel S, Raghoebar S, Dagevos H, de Vet E, Poelman MP. How perceptions of meat consumption norms differ across contexts and meat consumer groups. Appetite. 2024;195:107227-.</w:t>
      </w:r>
    </w:p>
    <w:p w14:paraId="55E83456" w14:textId="77777777" w:rsidR="002D6F76" w:rsidRPr="002D6F76" w:rsidRDefault="002D6F76" w:rsidP="00AE25F3">
      <w:pPr>
        <w:pStyle w:val="EndNoteBibliography"/>
        <w:spacing w:beforeLines="60" w:before="144"/>
        <w:rPr>
          <w:noProof/>
        </w:rPr>
      </w:pPr>
      <w:r w:rsidRPr="002D6F76">
        <w:rPr>
          <w:noProof/>
        </w:rPr>
        <w:t>482.</w:t>
      </w:r>
      <w:r w:rsidRPr="002D6F76">
        <w:rPr>
          <w:noProof/>
        </w:rPr>
        <w:tab/>
        <w:t>Brehm JW, Cole AH. Effect of a favor which reduces freedom. Journal of personality and social psychology. 1966;3(4):420-6.</w:t>
      </w:r>
    </w:p>
    <w:p w14:paraId="76B322B1" w14:textId="77777777" w:rsidR="002D6F76" w:rsidRPr="002D6F76" w:rsidRDefault="002D6F76" w:rsidP="00AE25F3">
      <w:pPr>
        <w:pStyle w:val="EndNoteBibliography"/>
        <w:spacing w:beforeLines="60" w:before="144"/>
        <w:rPr>
          <w:noProof/>
        </w:rPr>
      </w:pPr>
      <w:r w:rsidRPr="002D6F76">
        <w:rPr>
          <w:noProof/>
        </w:rPr>
        <w:t>483.</w:t>
      </w:r>
      <w:r w:rsidRPr="002D6F76">
        <w:rPr>
          <w:noProof/>
        </w:rPr>
        <w:tab/>
        <w:t>Melnyk V, Carrillat FA, Melnyk V. The Influence of Social Norms on Consumer Behavior: A Meta-Analysis. Journal of marketing. 2022;86(3):98-120.</w:t>
      </w:r>
    </w:p>
    <w:p w14:paraId="3C7F9BF5" w14:textId="77777777" w:rsidR="002D6F76" w:rsidRPr="002D6F76" w:rsidRDefault="002D6F76" w:rsidP="00AE25F3">
      <w:pPr>
        <w:pStyle w:val="EndNoteBibliography"/>
        <w:spacing w:beforeLines="60" w:before="144"/>
        <w:rPr>
          <w:noProof/>
        </w:rPr>
      </w:pPr>
      <w:r w:rsidRPr="002D6F76">
        <w:rPr>
          <w:noProof/>
        </w:rPr>
        <w:t>484.</w:t>
      </w:r>
      <w:r w:rsidRPr="002D6F76">
        <w:rPr>
          <w:noProof/>
        </w:rPr>
        <w:tab/>
        <w:t>Sprengholz P, Tannert S, Betsch C. Explaining Boomerang Effects in Persuasive Health Communication: How Psychological Reactance to Healthy Eating Messages Elevates Attention to Unhealthy Food. Journal of health communication. 2023;28(6):384-90.</w:t>
      </w:r>
    </w:p>
    <w:p w14:paraId="6B11068A" w14:textId="77777777" w:rsidR="002D6F76" w:rsidRPr="002D6F76" w:rsidRDefault="002D6F76" w:rsidP="00AE25F3">
      <w:pPr>
        <w:pStyle w:val="EndNoteBibliography"/>
        <w:spacing w:beforeLines="60" w:before="144"/>
        <w:rPr>
          <w:noProof/>
        </w:rPr>
      </w:pPr>
      <w:r w:rsidRPr="002D6F76">
        <w:rPr>
          <w:noProof/>
        </w:rPr>
        <w:t>485.</w:t>
      </w:r>
      <w:r w:rsidRPr="002D6F76">
        <w:rPr>
          <w:noProof/>
        </w:rPr>
        <w:tab/>
        <w:t>Appleton KM, Krumplevska K, Smith E, Rooney C, McKinley MC, Woodside JV. Low fruit and vegetable consumption is associated with low knowledge of the details of the 5</w:t>
      </w:r>
      <w:r w:rsidRPr="002D6F76">
        <w:rPr>
          <w:rFonts w:ascii="Cambria Math" w:hAnsi="Cambria Math" w:cs="Cambria Math"/>
          <w:noProof/>
        </w:rPr>
        <w:t>‐</w:t>
      </w:r>
      <w:r w:rsidRPr="002D6F76">
        <w:rPr>
          <w:noProof/>
        </w:rPr>
        <w:t>a</w:t>
      </w:r>
      <w:r w:rsidRPr="002D6F76">
        <w:rPr>
          <w:rFonts w:ascii="Cambria Math" w:hAnsi="Cambria Math" w:cs="Cambria Math"/>
          <w:noProof/>
        </w:rPr>
        <w:t>‐</w:t>
      </w:r>
      <w:r w:rsidRPr="002D6F76">
        <w:rPr>
          <w:noProof/>
        </w:rPr>
        <w:t>day fruit and vegetable message in the UK: findings from two cross</w:t>
      </w:r>
      <w:r w:rsidRPr="002D6F76">
        <w:rPr>
          <w:rFonts w:ascii="Cambria Math" w:hAnsi="Cambria Math" w:cs="Cambria Math"/>
          <w:noProof/>
        </w:rPr>
        <w:t>‐</w:t>
      </w:r>
      <w:r w:rsidRPr="002D6F76">
        <w:rPr>
          <w:noProof/>
        </w:rPr>
        <w:t>sectional questionnaire studies. Journal of human nutrition and dietetics. 2018;31(1):121-30.</w:t>
      </w:r>
    </w:p>
    <w:p w14:paraId="10E1AD68" w14:textId="77777777" w:rsidR="002D6F76" w:rsidRPr="002D6F76" w:rsidRDefault="002D6F76" w:rsidP="00AE25F3">
      <w:pPr>
        <w:pStyle w:val="EndNoteBibliography"/>
        <w:spacing w:beforeLines="60" w:before="144"/>
        <w:rPr>
          <w:noProof/>
        </w:rPr>
      </w:pPr>
      <w:r w:rsidRPr="002D6F76">
        <w:rPr>
          <w:noProof/>
        </w:rPr>
        <w:t>486.</w:t>
      </w:r>
      <w:r w:rsidRPr="002D6F76">
        <w:rPr>
          <w:noProof/>
        </w:rPr>
        <w:tab/>
        <w:t>de Boer J, Aiking H. Do EU consumers think about meat reduction when considering to eat a healthy, sustainable diet and to have a role in food system change? Appetite. 2022;170:105880-.</w:t>
      </w:r>
    </w:p>
    <w:p w14:paraId="13DE57B1" w14:textId="77777777" w:rsidR="002D6F76" w:rsidRPr="002D6F76" w:rsidRDefault="002D6F76" w:rsidP="00AE25F3">
      <w:pPr>
        <w:pStyle w:val="EndNoteBibliography"/>
        <w:spacing w:beforeLines="60" w:before="144"/>
        <w:rPr>
          <w:noProof/>
        </w:rPr>
      </w:pPr>
      <w:r w:rsidRPr="002D6F76">
        <w:rPr>
          <w:noProof/>
        </w:rPr>
        <w:t>487.</w:t>
      </w:r>
      <w:r w:rsidRPr="002D6F76">
        <w:rPr>
          <w:noProof/>
        </w:rPr>
        <w:tab/>
        <w:t>van Bussel LM, Kuijsten A, Mars M, van ‘t Veer P. Consumers’ perceptions on food-related sustainability: A systematic review. Journal of cleaner production. 2022;341:130904.</w:t>
      </w:r>
    </w:p>
    <w:p w14:paraId="0778B200" w14:textId="77777777" w:rsidR="002D6F76" w:rsidRPr="002D6F76" w:rsidRDefault="002D6F76" w:rsidP="00AE25F3">
      <w:pPr>
        <w:pStyle w:val="EndNoteBibliography"/>
        <w:spacing w:beforeLines="60" w:before="144"/>
        <w:rPr>
          <w:noProof/>
        </w:rPr>
      </w:pPr>
      <w:r w:rsidRPr="002D6F76">
        <w:rPr>
          <w:noProof/>
        </w:rPr>
        <w:t>488.</w:t>
      </w:r>
      <w:r w:rsidRPr="002D6F76">
        <w:rPr>
          <w:noProof/>
        </w:rPr>
        <w:tab/>
        <w:t>Sam L, Craig T, Horgan GW, Macdiarmid JI. Association between hours worked in paid employment and diet quality, frequency of eating out and consuming takeaways in the UK. Public Health Nutr. 2019;22(18):3368-76.</w:t>
      </w:r>
    </w:p>
    <w:p w14:paraId="19E612B3" w14:textId="77777777" w:rsidR="002D6F76" w:rsidRPr="002D6F76" w:rsidRDefault="002D6F76" w:rsidP="00AE25F3">
      <w:pPr>
        <w:pStyle w:val="EndNoteBibliography"/>
        <w:spacing w:beforeLines="60" w:before="144"/>
        <w:rPr>
          <w:noProof/>
        </w:rPr>
      </w:pPr>
      <w:r w:rsidRPr="002D6F76">
        <w:rPr>
          <w:noProof/>
        </w:rPr>
        <w:t>489.</w:t>
      </w:r>
      <w:r w:rsidRPr="002D6F76">
        <w:rPr>
          <w:noProof/>
        </w:rPr>
        <w:tab/>
        <w:t>Climate Change Committee. Sector Report: Agriculture and land use, land use change and forestry. CCC; 2020.</w:t>
      </w:r>
    </w:p>
    <w:p w14:paraId="3AC7B5CB" w14:textId="77777777" w:rsidR="002D6F76" w:rsidRPr="002D6F76" w:rsidRDefault="002D6F76" w:rsidP="00AE25F3">
      <w:pPr>
        <w:pStyle w:val="EndNoteBibliography"/>
        <w:spacing w:beforeLines="60" w:before="144"/>
        <w:rPr>
          <w:noProof/>
        </w:rPr>
      </w:pPr>
      <w:r w:rsidRPr="002D6F76">
        <w:rPr>
          <w:noProof/>
        </w:rPr>
        <w:t>490.</w:t>
      </w:r>
      <w:r w:rsidRPr="002D6F76">
        <w:rPr>
          <w:noProof/>
        </w:rPr>
        <w:tab/>
        <w:t>Fetters MD, Curry LA, Creswell JW. Achieving integration in mixed methods designs-principles and practices. Health Serv Res. 2013;48(6 Pt 2):2134-56.</w:t>
      </w:r>
    </w:p>
    <w:p w14:paraId="0F73049E" w14:textId="77777777" w:rsidR="002D6F76" w:rsidRPr="002D6F76" w:rsidRDefault="002D6F76" w:rsidP="00AE25F3">
      <w:pPr>
        <w:pStyle w:val="EndNoteBibliography"/>
        <w:spacing w:beforeLines="60" w:before="144"/>
        <w:rPr>
          <w:noProof/>
        </w:rPr>
      </w:pPr>
      <w:r w:rsidRPr="002D6F76">
        <w:rPr>
          <w:noProof/>
        </w:rPr>
        <w:t>491.</w:t>
      </w:r>
      <w:r w:rsidRPr="002D6F76">
        <w:rPr>
          <w:noProof/>
        </w:rPr>
        <w:tab/>
        <w:t>Paul J, Khatri P, Kaur Duggal H. Frameworks for developing impactful systematic literature reviews and theory building: What, Why and How? Journal of Decision Systems. 2023:1-14.</w:t>
      </w:r>
    </w:p>
    <w:p w14:paraId="1FD9818F" w14:textId="54810540" w:rsidR="002D6F76" w:rsidRPr="002D6F76" w:rsidRDefault="002D6F76" w:rsidP="00AE25F3">
      <w:pPr>
        <w:pStyle w:val="EndNoteBibliography"/>
        <w:spacing w:beforeLines="60" w:before="144"/>
        <w:rPr>
          <w:noProof/>
        </w:rPr>
      </w:pPr>
      <w:r w:rsidRPr="002D6F76">
        <w:rPr>
          <w:noProof/>
        </w:rPr>
        <w:t>492.</w:t>
      </w:r>
      <w:r w:rsidRPr="002D6F76">
        <w:rPr>
          <w:noProof/>
        </w:rPr>
        <w:tab/>
        <w:t xml:space="preserve">DEFRA. Family food datasets Department of Environment Food and Rural Affairs, Gov.UK; 2023 [Available from: </w:t>
      </w:r>
      <w:hyperlink r:id="rId69" w:anchor="full-publication-update-history" w:history="1">
        <w:r w:rsidRPr="002D6F76">
          <w:rPr>
            <w:rStyle w:val="Hyperlink"/>
            <w:noProof/>
          </w:rPr>
          <w:t>https://www.gov.uk/government/statistical-data-sets/family-food-datasets#full-publication-update-history</w:t>
        </w:r>
      </w:hyperlink>
      <w:r w:rsidRPr="002D6F76">
        <w:rPr>
          <w:noProof/>
        </w:rPr>
        <w:t>.</w:t>
      </w:r>
    </w:p>
    <w:p w14:paraId="5E2CD918" w14:textId="0A76234B" w:rsidR="002D6F76" w:rsidRPr="002D6F76" w:rsidRDefault="002D6F76" w:rsidP="00AE25F3">
      <w:pPr>
        <w:pStyle w:val="EndNoteBibliography"/>
        <w:spacing w:beforeLines="60" w:before="144"/>
        <w:rPr>
          <w:noProof/>
        </w:rPr>
      </w:pPr>
      <w:r w:rsidRPr="002D6F76">
        <w:rPr>
          <w:noProof/>
        </w:rPr>
        <w:lastRenderedPageBreak/>
        <w:t>493.</w:t>
      </w:r>
      <w:r w:rsidRPr="002D6F76">
        <w:rPr>
          <w:noProof/>
        </w:rPr>
        <w:tab/>
        <w:t xml:space="preserve">OECD/FAO. OECD-FAO Agricultural Outlook 2023-2032. Paris: OECD Publishing; 2023. Available from: </w:t>
      </w:r>
      <w:hyperlink r:id="rId70" w:history="1">
        <w:r w:rsidRPr="002D6F76">
          <w:rPr>
            <w:rStyle w:val="Hyperlink"/>
            <w:noProof/>
          </w:rPr>
          <w:t>https://doi.org/10.1787/08801ab7-en</w:t>
        </w:r>
      </w:hyperlink>
      <w:r w:rsidRPr="002D6F76">
        <w:rPr>
          <w:noProof/>
        </w:rPr>
        <w:t>.</w:t>
      </w:r>
    </w:p>
    <w:p w14:paraId="56C63B5C" w14:textId="77777777" w:rsidR="002D6F76" w:rsidRPr="002D6F76" w:rsidRDefault="002D6F76" w:rsidP="00AE25F3">
      <w:pPr>
        <w:pStyle w:val="EndNoteBibliography"/>
        <w:spacing w:beforeLines="60" w:before="144"/>
        <w:rPr>
          <w:noProof/>
        </w:rPr>
      </w:pPr>
      <w:r w:rsidRPr="002D6F76">
        <w:rPr>
          <w:noProof/>
        </w:rPr>
        <w:t>494.</w:t>
      </w:r>
      <w:r w:rsidRPr="002D6F76">
        <w:rPr>
          <w:noProof/>
        </w:rPr>
        <w:tab/>
        <w:t>Wardle J, Parmenter K, Waller J. Nutrition knowledge and food intake. Appetite. 2000;34(3):269-75.</w:t>
      </w:r>
    </w:p>
    <w:p w14:paraId="033D88FD" w14:textId="77777777" w:rsidR="002D6F76" w:rsidRPr="002D6F76" w:rsidRDefault="002D6F76" w:rsidP="00AE25F3">
      <w:pPr>
        <w:pStyle w:val="EndNoteBibliography"/>
        <w:spacing w:beforeLines="60" w:before="144"/>
        <w:rPr>
          <w:noProof/>
        </w:rPr>
      </w:pPr>
      <w:r w:rsidRPr="002D6F76">
        <w:rPr>
          <w:noProof/>
        </w:rPr>
        <w:t>495.</w:t>
      </w:r>
      <w:r w:rsidRPr="002D6F76">
        <w:rPr>
          <w:noProof/>
        </w:rPr>
        <w:tab/>
        <w:t>Monterrosa EC, Frongillo EA, Drewnowski A, de Pee S, Vandevijvere S. Sociocultural Influences on Food Choices and Implications for Sustainable Healthy Diets. Food Nutr Bull. 2020;41(2_suppl):59S-73S.</w:t>
      </w:r>
    </w:p>
    <w:p w14:paraId="6FA9F910" w14:textId="77777777" w:rsidR="002D6F76" w:rsidRPr="002D6F76" w:rsidRDefault="002D6F76" w:rsidP="00AE25F3">
      <w:pPr>
        <w:pStyle w:val="EndNoteBibliography"/>
        <w:spacing w:beforeLines="60" w:before="144"/>
        <w:rPr>
          <w:noProof/>
        </w:rPr>
      </w:pPr>
      <w:r w:rsidRPr="002D6F76">
        <w:rPr>
          <w:noProof/>
        </w:rPr>
        <w:t>496.</w:t>
      </w:r>
      <w:r w:rsidRPr="002D6F76">
        <w:rPr>
          <w:noProof/>
        </w:rPr>
        <w:tab/>
        <w:t>Farmer T, Robinson K, Elliott SJ, Eyles J. Developing and Implementing a Triangulation Protocol for Qualitative Health Research. Qualitative health research. 2006;16(3):377-94.</w:t>
      </w:r>
    </w:p>
    <w:p w14:paraId="4A86E039" w14:textId="77777777" w:rsidR="002D6F76" w:rsidRPr="002D6F76" w:rsidRDefault="002D6F76" w:rsidP="00AE25F3">
      <w:pPr>
        <w:pStyle w:val="EndNoteBibliography"/>
        <w:spacing w:beforeLines="60" w:before="144"/>
        <w:rPr>
          <w:noProof/>
        </w:rPr>
      </w:pPr>
      <w:r w:rsidRPr="002D6F76">
        <w:rPr>
          <w:noProof/>
        </w:rPr>
        <w:t>497.</w:t>
      </w:r>
      <w:r w:rsidRPr="002D6F76">
        <w:rPr>
          <w:noProof/>
        </w:rPr>
        <w:tab/>
        <w:t>Thomson K, Hillier-Brown F, Todd A, McNamara C, Huijts T, Bambra C. The effects of public health policies on health inequalities in high-income countries: an umbrella review. BMC Public Health. 2018;18(1):869.</w:t>
      </w:r>
    </w:p>
    <w:p w14:paraId="790E9C7D" w14:textId="77777777" w:rsidR="002D6F76" w:rsidRPr="002D6F76" w:rsidRDefault="002D6F76" w:rsidP="00AE25F3">
      <w:pPr>
        <w:pStyle w:val="EndNoteBibliography"/>
        <w:spacing w:beforeLines="60" w:before="144"/>
        <w:rPr>
          <w:noProof/>
        </w:rPr>
      </w:pPr>
      <w:r w:rsidRPr="002D6F76">
        <w:rPr>
          <w:noProof/>
        </w:rPr>
        <w:t>498.</w:t>
      </w:r>
      <w:r w:rsidRPr="002D6F76">
        <w:rPr>
          <w:noProof/>
        </w:rPr>
        <w:tab/>
        <w:t>Cairns JM, Bambra C, Hillier-Brown FC, Moore HJ, Summerbell CD. Weighing up the evidence: a systematic review of the effectiveness of workplace interventions to tackle socio-economic inequalities in obesity. J Public Health (Oxf). 2015;37(4):659-70.</w:t>
      </w:r>
    </w:p>
    <w:p w14:paraId="77D20B86" w14:textId="77777777" w:rsidR="002D6F76" w:rsidRPr="002D6F76" w:rsidRDefault="002D6F76" w:rsidP="00AE25F3">
      <w:pPr>
        <w:pStyle w:val="EndNoteBibliography"/>
        <w:spacing w:beforeLines="60" w:before="144"/>
        <w:rPr>
          <w:noProof/>
        </w:rPr>
      </w:pPr>
      <w:r w:rsidRPr="002D6F76">
        <w:rPr>
          <w:noProof/>
        </w:rPr>
        <w:t>499.</w:t>
      </w:r>
      <w:r w:rsidRPr="002D6F76">
        <w:rPr>
          <w:noProof/>
        </w:rPr>
        <w:tab/>
        <w:t>Jepson RG, Harris FM, Platt S, Tannahill C. The effectiveness of interventions to change six health behaviours: a review of reviews. BMC Public Health. 2010;10(1):538.</w:t>
      </w:r>
    </w:p>
    <w:p w14:paraId="3B094D47" w14:textId="77777777" w:rsidR="002D6F76" w:rsidRPr="002D6F76" w:rsidRDefault="002D6F76" w:rsidP="00AE25F3">
      <w:pPr>
        <w:pStyle w:val="EndNoteBibliography"/>
        <w:spacing w:beforeLines="60" w:before="144"/>
        <w:rPr>
          <w:noProof/>
        </w:rPr>
      </w:pPr>
      <w:r w:rsidRPr="002D6F76">
        <w:rPr>
          <w:noProof/>
        </w:rPr>
        <w:t>500.</w:t>
      </w:r>
      <w:r w:rsidRPr="002D6F76">
        <w:rPr>
          <w:noProof/>
        </w:rPr>
        <w:tab/>
        <w:t>Koch F, Hoffmann I, Claupein E. Types of Nutrition Knowledge, Their Socio-Demographic Determinants and Their Association With Food Consumption: Results of the NEMONIT Study. Front Nutr. 2021;8:630014.</w:t>
      </w:r>
    </w:p>
    <w:p w14:paraId="685009C9" w14:textId="77777777" w:rsidR="002D6F76" w:rsidRPr="002D6F76" w:rsidRDefault="002D6F76" w:rsidP="00AE25F3">
      <w:pPr>
        <w:pStyle w:val="EndNoteBibliography"/>
        <w:spacing w:beforeLines="60" w:before="144"/>
        <w:rPr>
          <w:noProof/>
        </w:rPr>
      </w:pPr>
      <w:r w:rsidRPr="002D6F76">
        <w:rPr>
          <w:noProof/>
        </w:rPr>
        <w:t>501.</w:t>
      </w:r>
      <w:r w:rsidRPr="002D6F76">
        <w:rPr>
          <w:noProof/>
        </w:rPr>
        <w:tab/>
        <w:t>Dickson-Spillmann M, Siegrist M. Consumers’ knowledge of healthy diets and its correlation with dietary behaviour: Consumers’ knowledge of healthy diets. Journal of human nutrition and dietetics. 2011;24(1):54-60.</w:t>
      </w:r>
    </w:p>
    <w:p w14:paraId="0462999E" w14:textId="77777777" w:rsidR="002D6F76" w:rsidRPr="002D6F76" w:rsidRDefault="002D6F76" w:rsidP="00AE25F3">
      <w:pPr>
        <w:pStyle w:val="EndNoteBibliography"/>
        <w:spacing w:beforeLines="60" w:before="144"/>
        <w:rPr>
          <w:noProof/>
        </w:rPr>
      </w:pPr>
      <w:r w:rsidRPr="002D6F76">
        <w:rPr>
          <w:noProof/>
        </w:rPr>
        <w:t>502.</w:t>
      </w:r>
      <w:r w:rsidRPr="002D6F76">
        <w:rPr>
          <w:noProof/>
        </w:rPr>
        <w:tab/>
        <w:t>Hummel E, Hoffmann I. Complexity of nutritional behavior: Capturing and depicting its interrelated factors in a cause-effect model. Ecology of Food and Nutrition. 2016;55(3):241-57.</w:t>
      </w:r>
    </w:p>
    <w:p w14:paraId="397C3F9E" w14:textId="77777777" w:rsidR="002D6F76" w:rsidRPr="002D6F76" w:rsidRDefault="002D6F76" w:rsidP="00AE25F3">
      <w:pPr>
        <w:pStyle w:val="EndNoteBibliography"/>
        <w:spacing w:beforeLines="60" w:before="144"/>
        <w:rPr>
          <w:noProof/>
        </w:rPr>
      </w:pPr>
      <w:r w:rsidRPr="002D6F76">
        <w:rPr>
          <w:noProof/>
        </w:rPr>
        <w:t>503.</w:t>
      </w:r>
      <w:r w:rsidRPr="002D6F76">
        <w:rPr>
          <w:noProof/>
        </w:rPr>
        <w:tab/>
        <w:t>Spronk I, Kullen C, Burdon C, O'Connor H. Relationship between nutrition knowledge and dietary intake. British Journal of Nutrition. 2014;111(10):1713-26.</w:t>
      </w:r>
    </w:p>
    <w:p w14:paraId="3FFCE8C6" w14:textId="77777777" w:rsidR="002D6F76" w:rsidRPr="002D6F76" w:rsidRDefault="002D6F76" w:rsidP="00AE25F3">
      <w:pPr>
        <w:pStyle w:val="EndNoteBibliography"/>
        <w:spacing w:beforeLines="60" w:before="144"/>
        <w:rPr>
          <w:noProof/>
        </w:rPr>
      </w:pPr>
      <w:r w:rsidRPr="002D6F76">
        <w:rPr>
          <w:noProof/>
        </w:rPr>
        <w:t>504.</w:t>
      </w:r>
      <w:r w:rsidRPr="002D6F76">
        <w:rPr>
          <w:noProof/>
        </w:rPr>
        <w:tab/>
        <w:t>Brown KA, Timotijevic L, Barnett J, Shepherd R, Lähteenmäki L, Raats MM. A review of consumer awareness, understanding and use of food-based dietary guidelines. British journal of nutrition. 2011;106(1):15-26.</w:t>
      </w:r>
    </w:p>
    <w:p w14:paraId="0BF2CA0E" w14:textId="77777777" w:rsidR="002D6F76" w:rsidRPr="002D6F76" w:rsidRDefault="002D6F76" w:rsidP="00AE25F3">
      <w:pPr>
        <w:pStyle w:val="EndNoteBibliography"/>
        <w:spacing w:beforeLines="60" w:before="144"/>
        <w:rPr>
          <w:noProof/>
        </w:rPr>
      </w:pPr>
      <w:r w:rsidRPr="002D6F76">
        <w:rPr>
          <w:noProof/>
        </w:rPr>
        <w:t>505.</w:t>
      </w:r>
      <w:r w:rsidRPr="002D6F76">
        <w:rPr>
          <w:noProof/>
        </w:rPr>
        <w:tab/>
        <w:t>Culliford AE, Bradbury J, Medici EB. Improving Communication of the UK Sustainable Healthy Dietary Guidelines the Eatwell Guide: A Rapid Review. Sustainability. 2023;15(7).</w:t>
      </w:r>
    </w:p>
    <w:p w14:paraId="7FD77D76" w14:textId="77777777" w:rsidR="002D6F76" w:rsidRPr="002D6F76" w:rsidRDefault="002D6F76" w:rsidP="00AE25F3">
      <w:pPr>
        <w:pStyle w:val="EndNoteBibliography"/>
        <w:spacing w:beforeLines="60" w:before="144"/>
        <w:rPr>
          <w:noProof/>
        </w:rPr>
      </w:pPr>
      <w:r w:rsidRPr="002D6F76">
        <w:rPr>
          <w:noProof/>
        </w:rPr>
        <w:t>506.</w:t>
      </w:r>
      <w:r w:rsidRPr="002D6F76">
        <w:rPr>
          <w:noProof/>
        </w:rPr>
        <w:tab/>
        <w:t>Ou M, Ho SS. Does knowledge make a difference? Understanding how the lay public and experts assess the credibility of information on novel foods. Public understanding of science (Bristol, England). 2024;33(2):241-59.</w:t>
      </w:r>
    </w:p>
    <w:p w14:paraId="1E93B8D1" w14:textId="77777777" w:rsidR="002D6F76" w:rsidRPr="002D6F76" w:rsidRDefault="002D6F76" w:rsidP="00AE25F3">
      <w:pPr>
        <w:pStyle w:val="EndNoteBibliography"/>
        <w:spacing w:beforeLines="60" w:before="144"/>
        <w:rPr>
          <w:noProof/>
        </w:rPr>
      </w:pPr>
      <w:r w:rsidRPr="002D6F76">
        <w:rPr>
          <w:noProof/>
        </w:rPr>
        <w:t>507.</w:t>
      </w:r>
      <w:r w:rsidRPr="002D6F76">
        <w:rPr>
          <w:noProof/>
        </w:rPr>
        <w:tab/>
        <w:t>Vijaykumar S, McNeill A, Simpson J. Associations between conflicting nutrition information, nutrition confusion and backlash among consumers in the UK. Public Health Nutrition. 2021;24(5):914-23.</w:t>
      </w:r>
    </w:p>
    <w:p w14:paraId="5D0A3A50" w14:textId="77777777" w:rsidR="002D6F76" w:rsidRPr="002D6F76" w:rsidRDefault="002D6F76" w:rsidP="00AE25F3">
      <w:pPr>
        <w:pStyle w:val="EndNoteBibliography"/>
        <w:spacing w:beforeLines="60" w:before="144"/>
        <w:rPr>
          <w:noProof/>
        </w:rPr>
      </w:pPr>
      <w:r w:rsidRPr="002D6F76">
        <w:rPr>
          <w:noProof/>
        </w:rPr>
        <w:t>508.</w:t>
      </w:r>
      <w:r w:rsidRPr="002D6F76">
        <w:rPr>
          <w:noProof/>
        </w:rPr>
        <w:tab/>
        <w:t>Chandon P. How Package Design and Packaged-based Marketing Claims Lead to Overeating. Applied Economic Perspectives and Policy. 2013;35(1):7-31.</w:t>
      </w:r>
    </w:p>
    <w:p w14:paraId="105923CF" w14:textId="77777777" w:rsidR="002D6F76" w:rsidRPr="002D6F76" w:rsidRDefault="002D6F76" w:rsidP="00AE25F3">
      <w:pPr>
        <w:pStyle w:val="EndNoteBibliography"/>
        <w:spacing w:beforeLines="60" w:before="144"/>
        <w:rPr>
          <w:noProof/>
        </w:rPr>
      </w:pPr>
      <w:r w:rsidRPr="002D6F76">
        <w:rPr>
          <w:noProof/>
        </w:rPr>
        <w:t>509.</w:t>
      </w:r>
      <w:r w:rsidRPr="002D6F76">
        <w:rPr>
          <w:noProof/>
        </w:rPr>
        <w:tab/>
        <w:t>Ares G, Varela F, Machin L, Antúnez L, Giménez A, Curutchet MR, Aschemann-Witzel J. Comparative performance of three interpretative front-of-pack nutrition labelling schemes: Insights for policy making. Food Quality and Preference. 2018;68:215-25.</w:t>
      </w:r>
    </w:p>
    <w:p w14:paraId="7BC900C4" w14:textId="77777777" w:rsidR="002D6F76" w:rsidRPr="002D6F76" w:rsidRDefault="002D6F76" w:rsidP="00AE25F3">
      <w:pPr>
        <w:pStyle w:val="EndNoteBibliography"/>
        <w:spacing w:beforeLines="60" w:before="144"/>
        <w:rPr>
          <w:noProof/>
        </w:rPr>
      </w:pPr>
      <w:r w:rsidRPr="002D6F76">
        <w:rPr>
          <w:noProof/>
        </w:rPr>
        <w:t>510.</w:t>
      </w:r>
      <w:r w:rsidRPr="002D6F76">
        <w:rPr>
          <w:noProof/>
        </w:rPr>
        <w:tab/>
        <w:t>Campos L, Bernardes S, Godinho C. Food as a way to convey masculinities: How conformity to hegemonic masculinity norms influences men’s and women’s food consumption. Journal of Health Psychology. 2020;25(12):1842-56.</w:t>
      </w:r>
    </w:p>
    <w:p w14:paraId="58D6901D" w14:textId="77777777" w:rsidR="002D6F76" w:rsidRPr="002D6F76" w:rsidRDefault="002D6F76" w:rsidP="00AE25F3">
      <w:pPr>
        <w:pStyle w:val="EndNoteBibliography"/>
        <w:spacing w:beforeLines="60" w:before="144"/>
        <w:rPr>
          <w:noProof/>
        </w:rPr>
      </w:pPr>
      <w:r w:rsidRPr="002D6F76">
        <w:rPr>
          <w:noProof/>
        </w:rPr>
        <w:t>511.</w:t>
      </w:r>
      <w:r w:rsidRPr="002D6F76">
        <w:rPr>
          <w:noProof/>
        </w:rPr>
        <w:tab/>
        <w:t>Newcombe MA, McCarthy MB, Cronin JM, McCarthy SN. "Eat like a man". A social constructionist analysis of the role of food in men's lives. Appetite. 2012;59(2):391-8.</w:t>
      </w:r>
    </w:p>
    <w:p w14:paraId="16FAA9A3" w14:textId="77777777" w:rsidR="002D6F76" w:rsidRPr="002D6F76" w:rsidRDefault="002D6F76" w:rsidP="00AE25F3">
      <w:pPr>
        <w:pStyle w:val="EndNoteBibliography"/>
        <w:spacing w:beforeLines="60" w:before="144"/>
        <w:rPr>
          <w:noProof/>
        </w:rPr>
      </w:pPr>
      <w:r w:rsidRPr="002D6F76">
        <w:rPr>
          <w:noProof/>
        </w:rPr>
        <w:t>512.</w:t>
      </w:r>
      <w:r w:rsidRPr="002D6F76">
        <w:rPr>
          <w:noProof/>
        </w:rPr>
        <w:tab/>
        <w:t>Fidolini V. Eating like a man. Food, masculinities and self-care behavior. Food, Culture &amp; Society. 2021;25(2):254-67.</w:t>
      </w:r>
    </w:p>
    <w:p w14:paraId="4CE65718" w14:textId="77777777" w:rsidR="002D6F76" w:rsidRPr="002D6F76" w:rsidRDefault="002D6F76" w:rsidP="00AE25F3">
      <w:pPr>
        <w:pStyle w:val="EndNoteBibliography"/>
        <w:spacing w:beforeLines="60" w:before="144"/>
        <w:rPr>
          <w:noProof/>
        </w:rPr>
      </w:pPr>
      <w:r w:rsidRPr="002D6F76">
        <w:rPr>
          <w:noProof/>
        </w:rPr>
        <w:lastRenderedPageBreak/>
        <w:t>513.</w:t>
      </w:r>
      <w:r w:rsidRPr="002D6F76">
        <w:rPr>
          <w:noProof/>
        </w:rPr>
        <w:tab/>
        <w:t>Gonzalez-Pascual JL, Esteban-Gonzalo S, Veiga OL, Esteban-Gonzalo L. Beyond femininity or masculinity: gender typologies and healthy eating in early adulthood. Eur J Nutr. 2024;63(2):357-64.</w:t>
      </w:r>
    </w:p>
    <w:p w14:paraId="0DA92A5D" w14:textId="77777777" w:rsidR="002D6F76" w:rsidRPr="002D6F76" w:rsidRDefault="002D6F76" w:rsidP="00AE25F3">
      <w:pPr>
        <w:pStyle w:val="EndNoteBibliography"/>
        <w:spacing w:beforeLines="60" w:before="144"/>
        <w:rPr>
          <w:noProof/>
        </w:rPr>
      </w:pPr>
      <w:r w:rsidRPr="002D6F76">
        <w:rPr>
          <w:noProof/>
        </w:rPr>
        <w:t>514.</w:t>
      </w:r>
      <w:r w:rsidRPr="002D6F76">
        <w:rPr>
          <w:noProof/>
        </w:rPr>
        <w:tab/>
        <w:t>Cislaghi B, Heise L. Gender norms and social norms: differences, similarities and why they matter in prevention science. Sociology of Health &amp; Illness. 2020;42(2):407-22.</w:t>
      </w:r>
    </w:p>
    <w:p w14:paraId="1ED41A73" w14:textId="77777777" w:rsidR="002D6F76" w:rsidRPr="002D6F76" w:rsidRDefault="002D6F76" w:rsidP="00AE25F3">
      <w:pPr>
        <w:pStyle w:val="EndNoteBibliography"/>
        <w:spacing w:beforeLines="60" w:before="144"/>
        <w:rPr>
          <w:noProof/>
        </w:rPr>
      </w:pPr>
      <w:r w:rsidRPr="002D6F76">
        <w:rPr>
          <w:noProof/>
        </w:rPr>
        <w:t>515.</w:t>
      </w:r>
      <w:r w:rsidRPr="002D6F76">
        <w:rPr>
          <w:noProof/>
        </w:rPr>
        <w:tab/>
        <w:t>Liu J, Thomas JM, Higgs S. The relationship between social identity, descriptive social norms and eating intentions and behaviors. Journal of experimental social psychology. 2019;82:217-30.</w:t>
      </w:r>
    </w:p>
    <w:p w14:paraId="17927324" w14:textId="77777777" w:rsidR="002D6F76" w:rsidRPr="002D6F76" w:rsidRDefault="002D6F76" w:rsidP="00AE25F3">
      <w:pPr>
        <w:pStyle w:val="EndNoteBibliography"/>
        <w:spacing w:beforeLines="60" w:before="144"/>
        <w:rPr>
          <w:noProof/>
        </w:rPr>
      </w:pPr>
      <w:r w:rsidRPr="002D6F76">
        <w:rPr>
          <w:noProof/>
        </w:rPr>
        <w:t>516.</w:t>
      </w:r>
      <w:r w:rsidRPr="002D6F76">
        <w:rPr>
          <w:noProof/>
        </w:rPr>
        <w:tab/>
        <w:t>Schenk P, Rössel J, Scholz M. Motivations and Constraints of Meat Avoidance. Sustainability. 2018;10(11).</w:t>
      </w:r>
    </w:p>
    <w:p w14:paraId="09CF4536" w14:textId="2E9AA038" w:rsidR="002D6F76" w:rsidRPr="002D6F76" w:rsidRDefault="002D6F76" w:rsidP="00AE25F3">
      <w:pPr>
        <w:pStyle w:val="EndNoteBibliography"/>
        <w:spacing w:beforeLines="60" w:before="144"/>
        <w:rPr>
          <w:noProof/>
        </w:rPr>
      </w:pPr>
      <w:r w:rsidRPr="002D6F76">
        <w:rPr>
          <w:noProof/>
        </w:rPr>
        <w:t>517.</w:t>
      </w:r>
      <w:r w:rsidRPr="002D6F76">
        <w:rPr>
          <w:noProof/>
        </w:rPr>
        <w:tab/>
        <w:t xml:space="preserve">British Nutrition Foundation. Protein 2024 [Available from: </w:t>
      </w:r>
      <w:hyperlink r:id="rId71" w:history="1">
        <w:r w:rsidRPr="002D6F76">
          <w:rPr>
            <w:rStyle w:val="Hyperlink"/>
            <w:noProof/>
          </w:rPr>
          <w:t>https://www.nutrition.org.uk/nutritional-information/protein/</w:t>
        </w:r>
      </w:hyperlink>
      <w:r w:rsidRPr="002D6F76">
        <w:rPr>
          <w:noProof/>
        </w:rPr>
        <w:t>.</w:t>
      </w:r>
    </w:p>
    <w:p w14:paraId="3D098F68" w14:textId="77777777" w:rsidR="002D6F76" w:rsidRPr="002D6F76" w:rsidRDefault="002D6F76" w:rsidP="00AE25F3">
      <w:pPr>
        <w:pStyle w:val="EndNoteBibliography"/>
        <w:spacing w:beforeLines="60" w:before="144"/>
        <w:rPr>
          <w:noProof/>
        </w:rPr>
      </w:pPr>
      <w:r w:rsidRPr="002D6F76">
        <w:rPr>
          <w:noProof/>
        </w:rPr>
        <w:t>518.</w:t>
      </w:r>
      <w:r w:rsidRPr="002D6F76">
        <w:rPr>
          <w:noProof/>
        </w:rPr>
        <w:tab/>
        <w:t>Appleton KM. Barriers to and Facilitators of the Consumption of Animal-Based Protein-Rich Foods in Older Adults. Nutrients. 2016;8(4):187.</w:t>
      </w:r>
    </w:p>
    <w:p w14:paraId="60811437" w14:textId="77777777" w:rsidR="002D6F76" w:rsidRPr="002D6F76" w:rsidRDefault="002D6F76" w:rsidP="00AE25F3">
      <w:pPr>
        <w:pStyle w:val="EndNoteBibliography"/>
        <w:spacing w:beforeLines="60" w:before="144"/>
        <w:rPr>
          <w:noProof/>
        </w:rPr>
      </w:pPr>
      <w:r w:rsidRPr="002D6F76">
        <w:rPr>
          <w:noProof/>
        </w:rPr>
        <w:t>519.</w:t>
      </w:r>
      <w:r w:rsidRPr="002D6F76">
        <w:rPr>
          <w:noProof/>
        </w:rPr>
        <w:tab/>
        <w:t>Eyles E, Manley D, Jones K. Occupied with classification: Which occupational classification scheme better predicts health outcomes? Social Science &amp; Medicine. 2019;227:56-62.</w:t>
      </w:r>
    </w:p>
    <w:p w14:paraId="41321D39" w14:textId="77777777" w:rsidR="002D6F76" w:rsidRPr="002D6F76" w:rsidRDefault="002D6F76" w:rsidP="00AE25F3">
      <w:pPr>
        <w:pStyle w:val="EndNoteBibliography"/>
        <w:spacing w:beforeLines="60" w:before="144"/>
        <w:rPr>
          <w:noProof/>
        </w:rPr>
      </w:pPr>
      <w:r w:rsidRPr="002D6F76">
        <w:rPr>
          <w:noProof/>
        </w:rPr>
        <w:t>520.</w:t>
      </w:r>
      <w:r w:rsidRPr="002D6F76">
        <w:rPr>
          <w:noProof/>
        </w:rPr>
        <w:tab/>
        <w:t>Subramanian SV, Kim D, Kawachi I. Covariation in the socioeconomic determinants of self rated health and happiness: a multivariate multilevel analysis of individuals and communities in the USA. J Epidemiol Community Health. 2005;59(8):664-9.</w:t>
      </w:r>
    </w:p>
    <w:p w14:paraId="70C32E10" w14:textId="77777777" w:rsidR="002D6F76" w:rsidRPr="002D6F76" w:rsidRDefault="002D6F76" w:rsidP="00AE25F3">
      <w:pPr>
        <w:pStyle w:val="EndNoteBibliography"/>
        <w:spacing w:beforeLines="60" w:before="144"/>
        <w:rPr>
          <w:noProof/>
        </w:rPr>
      </w:pPr>
      <w:r w:rsidRPr="002D6F76">
        <w:rPr>
          <w:noProof/>
        </w:rPr>
        <w:t>521.</w:t>
      </w:r>
      <w:r w:rsidRPr="002D6F76">
        <w:rPr>
          <w:noProof/>
        </w:rPr>
        <w:tab/>
        <w:t>Cobb-Clark DA, Kassenboehmer SC, Schurer S. Healthy habits: The connection between diet, exercise, and locus of control. Journal of Economic Behavior &amp; Organization. 2014;98:1-28.</w:t>
      </w:r>
    </w:p>
    <w:p w14:paraId="78FBEB82" w14:textId="77777777" w:rsidR="002D6F76" w:rsidRPr="002D6F76" w:rsidRDefault="002D6F76" w:rsidP="00AE25F3">
      <w:pPr>
        <w:pStyle w:val="EndNoteBibliography"/>
        <w:spacing w:beforeLines="60" w:before="144"/>
        <w:rPr>
          <w:noProof/>
        </w:rPr>
      </w:pPr>
      <w:r w:rsidRPr="002D6F76">
        <w:rPr>
          <w:noProof/>
        </w:rPr>
        <w:t>522.</w:t>
      </w:r>
      <w:r w:rsidRPr="002D6F76">
        <w:rPr>
          <w:noProof/>
        </w:rPr>
        <w:tab/>
        <w:t>Pudrovska T. Gender and Health Control Beliefs Among Middle-Aged and Older Adults. Journal of aging and health. 2015;27(2):284-303.</w:t>
      </w:r>
    </w:p>
    <w:p w14:paraId="694E0047" w14:textId="77777777" w:rsidR="002D6F76" w:rsidRPr="002D6F76" w:rsidRDefault="002D6F76" w:rsidP="00AE25F3">
      <w:pPr>
        <w:pStyle w:val="EndNoteBibliography"/>
        <w:spacing w:beforeLines="60" w:before="144"/>
        <w:rPr>
          <w:noProof/>
        </w:rPr>
      </w:pPr>
      <w:r w:rsidRPr="002D6F76">
        <w:rPr>
          <w:noProof/>
        </w:rPr>
        <w:t>523.</w:t>
      </w:r>
      <w:r w:rsidRPr="002D6F76">
        <w:rPr>
          <w:noProof/>
        </w:rPr>
        <w:tab/>
        <w:t>Loef B, Hulsegge G, Wendel-Vos GCW, Verschuren WMM, Vermeulen RCH, Bakker MF, et al. Non-occupational physical activity levels of shift workers compared with non-shift workers. Occupational and environmental medicine (London, England). 2017;74(5):328-35.</w:t>
      </w:r>
    </w:p>
    <w:p w14:paraId="744F7F6C" w14:textId="77777777" w:rsidR="002D6F76" w:rsidRPr="002D6F76" w:rsidRDefault="002D6F76" w:rsidP="00AE25F3">
      <w:pPr>
        <w:pStyle w:val="EndNoteBibliography"/>
        <w:spacing w:beforeLines="60" w:before="144"/>
        <w:rPr>
          <w:noProof/>
        </w:rPr>
      </w:pPr>
      <w:r w:rsidRPr="002D6F76">
        <w:rPr>
          <w:noProof/>
        </w:rPr>
        <w:t>524.</w:t>
      </w:r>
      <w:r w:rsidRPr="002D6F76">
        <w:rPr>
          <w:noProof/>
        </w:rPr>
        <w:tab/>
        <w:t>Allen K, Safi A, Deb SK. An exploration into the impact that shift work has on the nutritional behaviours of UK police officers. Br J Nutr. 2023;130(2):284-93.</w:t>
      </w:r>
    </w:p>
    <w:p w14:paraId="098CB627" w14:textId="77777777" w:rsidR="002D6F76" w:rsidRPr="002D6F76" w:rsidRDefault="002D6F76" w:rsidP="00AE25F3">
      <w:pPr>
        <w:pStyle w:val="EndNoteBibliography"/>
        <w:spacing w:beforeLines="60" w:before="144"/>
        <w:rPr>
          <w:noProof/>
        </w:rPr>
      </w:pPr>
      <w:r w:rsidRPr="002D6F76">
        <w:rPr>
          <w:noProof/>
        </w:rPr>
        <w:t>525.</w:t>
      </w:r>
      <w:r w:rsidRPr="002D6F76">
        <w:rPr>
          <w:noProof/>
        </w:rPr>
        <w:tab/>
        <w:t>Klink U, Mata J, Frank R, Schuz B. Socioeconomic differences in animal food consumption: Education rather than income makes a difference. Front Nutr. 2022;9:993379.</w:t>
      </w:r>
    </w:p>
    <w:p w14:paraId="1036C726" w14:textId="77777777" w:rsidR="002D6F76" w:rsidRPr="002D6F76" w:rsidRDefault="002D6F76" w:rsidP="00AE25F3">
      <w:pPr>
        <w:pStyle w:val="EndNoteBibliography"/>
        <w:spacing w:beforeLines="60" w:before="144"/>
        <w:rPr>
          <w:noProof/>
        </w:rPr>
      </w:pPr>
      <w:r w:rsidRPr="002D6F76">
        <w:rPr>
          <w:noProof/>
        </w:rPr>
        <w:t>526.</w:t>
      </w:r>
      <w:r w:rsidRPr="002D6F76">
        <w:rPr>
          <w:noProof/>
        </w:rPr>
        <w:tab/>
        <w:t>Andreoli V, Bagliani M, Corsi A, Frontuto V. Drivers of Protein Consumption: A Cross-Country Analysis. Sustainability. 2021;13(13):7399.</w:t>
      </w:r>
    </w:p>
    <w:p w14:paraId="542F839B" w14:textId="77777777" w:rsidR="002D6F76" w:rsidRPr="002D6F76" w:rsidRDefault="002D6F76" w:rsidP="00AE25F3">
      <w:pPr>
        <w:pStyle w:val="EndNoteBibliography"/>
        <w:spacing w:beforeLines="60" w:before="144"/>
        <w:rPr>
          <w:noProof/>
        </w:rPr>
      </w:pPr>
      <w:r w:rsidRPr="002D6F76">
        <w:rPr>
          <w:noProof/>
        </w:rPr>
        <w:t>527.</w:t>
      </w:r>
      <w:r w:rsidRPr="002D6F76">
        <w:rPr>
          <w:noProof/>
        </w:rPr>
        <w:tab/>
        <w:t>Bouyssou CG, Jensen JD, Yu W. Food for thought: A meta-analysis of animal food demand elasticities across world regions. Food Policy. 2024;122.</w:t>
      </w:r>
    </w:p>
    <w:p w14:paraId="3F805C11" w14:textId="77777777" w:rsidR="002D6F76" w:rsidRPr="002D6F76" w:rsidRDefault="002D6F76" w:rsidP="00AE25F3">
      <w:pPr>
        <w:pStyle w:val="EndNoteBibliography"/>
        <w:spacing w:beforeLines="60" w:before="144"/>
        <w:rPr>
          <w:noProof/>
        </w:rPr>
      </w:pPr>
      <w:r w:rsidRPr="002D6F76">
        <w:rPr>
          <w:noProof/>
        </w:rPr>
        <w:t>528.</w:t>
      </w:r>
      <w:r w:rsidRPr="002D6F76">
        <w:rPr>
          <w:noProof/>
        </w:rPr>
        <w:tab/>
        <w:t>Klenert D, Funke F, Cai M. Meat taxes in Europe can be designed to avoid overburdening low-income consumers. Nature Food. 2023;4(10):894-901.</w:t>
      </w:r>
    </w:p>
    <w:p w14:paraId="036E2F51" w14:textId="77777777" w:rsidR="002D6F76" w:rsidRPr="002D6F76" w:rsidRDefault="002D6F76" w:rsidP="00AE25F3">
      <w:pPr>
        <w:pStyle w:val="EndNoteBibliography"/>
        <w:spacing w:beforeLines="60" w:before="144"/>
        <w:rPr>
          <w:noProof/>
        </w:rPr>
      </w:pPr>
      <w:r w:rsidRPr="002D6F76">
        <w:rPr>
          <w:noProof/>
        </w:rPr>
        <w:t>529.</w:t>
      </w:r>
      <w:r w:rsidRPr="002D6F76">
        <w:rPr>
          <w:noProof/>
        </w:rPr>
        <w:tab/>
        <w:t>Gallet CA. Meat Meets Meta: A Quantitative Review of the Price Elasticity of Meat. American Journal of Agricultural Economics. 2010;92(1):258-72.</w:t>
      </w:r>
    </w:p>
    <w:p w14:paraId="3EDB8CD5" w14:textId="77777777" w:rsidR="002D6F76" w:rsidRPr="002D6F76" w:rsidRDefault="002D6F76" w:rsidP="00AE25F3">
      <w:pPr>
        <w:pStyle w:val="EndNoteBibliography"/>
        <w:spacing w:beforeLines="60" w:before="144"/>
        <w:rPr>
          <w:noProof/>
        </w:rPr>
      </w:pPr>
      <w:r w:rsidRPr="002D6F76">
        <w:rPr>
          <w:noProof/>
        </w:rPr>
        <w:t>530.</w:t>
      </w:r>
      <w:r w:rsidRPr="002D6F76">
        <w:rPr>
          <w:noProof/>
        </w:rPr>
        <w:tab/>
        <w:t>Gallet CA. The income elasticity of meat: a meta</w:t>
      </w:r>
      <w:r w:rsidRPr="002D6F76">
        <w:rPr>
          <w:rFonts w:ascii="Cambria Math" w:hAnsi="Cambria Math" w:cs="Cambria Math"/>
          <w:noProof/>
        </w:rPr>
        <w:t>‐</w:t>
      </w:r>
      <w:r w:rsidRPr="002D6F76">
        <w:rPr>
          <w:noProof/>
        </w:rPr>
        <w:t>analysis. Australian Journal of Agricultural and Resource Economics. 2010;54(4):477-90.</w:t>
      </w:r>
    </w:p>
    <w:p w14:paraId="4DAAAF6D" w14:textId="504BBBCB" w:rsidR="002D6F76" w:rsidRPr="002D6F76" w:rsidRDefault="002D6F76" w:rsidP="00AE25F3">
      <w:pPr>
        <w:pStyle w:val="EndNoteBibliography"/>
        <w:spacing w:beforeLines="60" w:before="144"/>
        <w:rPr>
          <w:noProof/>
        </w:rPr>
      </w:pPr>
      <w:r w:rsidRPr="002D6F76">
        <w:rPr>
          <w:noProof/>
        </w:rPr>
        <w:t>531.</w:t>
      </w:r>
      <w:r w:rsidRPr="002D6F76">
        <w:rPr>
          <w:noProof/>
        </w:rPr>
        <w:tab/>
        <w:t xml:space="preserve">USDA Economic Research Service. Food Demand Analysis: US Department of Agriculture; 2022 [Available from: </w:t>
      </w:r>
      <w:hyperlink r:id="rId72" w:history="1">
        <w:r w:rsidRPr="002D6F76">
          <w:rPr>
            <w:rStyle w:val="Hyperlink"/>
            <w:noProof/>
          </w:rPr>
          <w:t>https://www.ers.usda.gov/topics/food-choices-health/food-consumption-demand/food-demand-analysis/</w:t>
        </w:r>
      </w:hyperlink>
      <w:r w:rsidRPr="002D6F76">
        <w:rPr>
          <w:noProof/>
        </w:rPr>
        <w:t>.</w:t>
      </w:r>
    </w:p>
    <w:p w14:paraId="41DDA60A" w14:textId="77777777" w:rsidR="002D6F76" w:rsidRPr="002D6F76" w:rsidRDefault="002D6F76" w:rsidP="00AE25F3">
      <w:pPr>
        <w:pStyle w:val="EndNoteBibliography"/>
        <w:spacing w:beforeLines="60" w:before="144"/>
        <w:rPr>
          <w:noProof/>
        </w:rPr>
      </w:pPr>
      <w:r w:rsidRPr="002D6F76">
        <w:rPr>
          <w:noProof/>
        </w:rPr>
        <w:t>532.</w:t>
      </w:r>
      <w:r w:rsidRPr="002D6F76">
        <w:rPr>
          <w:noProof/>
        </w:rPr>
        <w:tab/>
        <w:t>Dijkstra SC, Neter JE, van Stralen MM, Knol DL, Brouwer IA, Huisman M, Visser M. The role of perceived barriers in explaining socio-economic status differences in adherence to the fruit, vegetable and fish guidelines in older adults: a mediation study. Public health nutrition. 2015;18(5):797-808.</w:t>
      </w:r>
    </w:p>
    <w:p w14:paraId="625DA24E" w14:textId="77777777" w:rsidR="002D6F76" w:rsidRPr="002D6F76" w:rsidRDefault="002D6F76" w:rsidP="00AE25F3">
      <w:pPr>
        <w:pStyle w:val="EndNoteBibliography"/>
        <w:spacing w:beforeLines="60" w:before="144"/>
        <w:rPr>
          <w:noProof/>
        </w:rPr>
      </w:pPr>
      <w:r w:rsidRPr="002D6F76">
        <w:rPr>
          <w:noProof/>
        </w:rPr>
        <w:t>533.</w:t>
      </w:r>
      <w:r w:rsidRPr="002D6F76">
        <w:rPr>
          <w:noProof/>
        </w:rPr>
        <w:tab/>
        <w:t>Sapio S, Vecchio R. The effect of nudges on healthy food choices of individuals with a low socio-economic position: A systematic literature review. Trends in Food Science &amp; Technology. 2024;147:104475.</w:t>
      </w:r>
    </w:p>
    <w:p w14:paraId="4E45A3CC" w14:textId="77777777" w:rsidR="002D6F76" w:rsidRPr="002D6F76" w:rsidRDefault="002D6F76" w:rsidP="00AE25F3">
      <w:pPr>
        <w:pStyle w:val="EndNoteBibliography"/>
        <w:spacing w:beforeLines="60" w:before="144"/>
        <w:rPr>
          <w:noProof/>
        </w:rPr>
      </w:pPr>
      <w:r w:rsidRPr="002D6F76">
        <w:rPr>
          <w:noProof/>
        </w:rPr>
        <w:lastRenderedPageBreak/>
        <w:t>534.</w:t>
      </w:r>
      <w:r w:rsidRPr="002D6F76">
        <w:rPr>
          <w:noProof/>
        </w:rPr>
        <w:tab/>
        <w:t>Ammann J, Arbenz A, Mack G, Nemecek T, El Benni N. A review on policy instruments for sustainable food consumption. Sustainable production and consumption. 2023;36:338-53.</w:t>
      </w:r>
    </w:p>
    <w:p w14:paraId="6F7D8085" w14:textId="77777777" w:rsidR="002D6F76" w:rsidRPr="002D6F76" w:rsidRDefault="002D6F76" w:rsidP="00AE25F3">
      <w:pPr>
        <w:pStyle w:val="EndNoteBibliography"/>
        <w:spacing w:beforeLines="60" w:before="144"/>
        <w:rPr>
          <w:noProof/>
        </w:rPr>
      </w:pPr>
      <w:r w:rsidRPr="002D6F76">
        <w:rPr>
          <w:noProof/>
        </w:rPr>
        <w:t>535.</w:t>
      </w:r>
      <w:r w:rsidRPr="002D6F76">
        <w:rPr>
          <w:noProof/>
        </w:rPr>
        <w:tab/>
        <w:t>Ellithorpe ME, Takahashi B, Alumit Zeldes G, Dorrance-Hall E, Chavez M, Plasencia J. Family and Cultural Perceptions About Meat Consumption among Hispanic/Latino and White Adults in the United States. Ecol Food Nutr. 2022;61(3):353-66.</w:t>
      </w:r>
    </w:p>
    <w:p w14:paraId="07F97293" w14:textId="77777777" w:rsidR="002D6F76" w:rsidRPr="002D6F76" w:rsidRDefault="002D6F76" w:rsidP="00AE25F3">
      <w:pPr>
        <w:pStyle w:val="EndNoteBibliography"/>
        <w:spacing w:beforeLines="60" w:before="144"/>
        <w:rPr>
          <w:noProof/>
        </w:rPr>
      </w:pPr>
      <w:r w:rsidRPr="002D6F76">
        <w:rPr>
          <w:noProof/>
        </w:rPr>
        <w:t>536.</w:t>
      </w:r>
      <w:r w:rsidRPr="002D6F76">
        <w:rPr>
          <w:noProof/>
        </w:rPr>
        <w:tab/>
        <w:t>Islentyeva A, Zimmermann E. “Tall, Dark and Tasty”: Masculinity in Food and Beverage Advertising. Zeitschrift für Anglistik und Amerikanistik. 2023;71(3):265-92.</w:t>
      </w:r>
    </w:p>
    <w:p w14:paraId="39A41FBC" w14:textId="77777777" w:rsidR="002D6F76" w:rsidRPr="002D6F76" w:rsidRDefault="002D6F76" w:rsidP="00AE25F3">
      <w:pPr>
        <w:pStyle w:val="EndNoteBibliography"/>
        <w:spacing w:beforeLines="60" w:before="144"/>
        <w:rPr>
          <w:noProof/>
        </w:rPr>
      </w:pPr>
      <w:r w:rsidRPr="002D6F76">
        <w:rPr>
          <w:noProof/>
        </w:rPr>
        <w:t>537.</w:t>
      </w:r>
      <w:r w:rsidRPr="002D6F76">
        <w:rPr>
          <w:noProof/>
        </w:rPr>
        <w:tab/>
        <w:t>Klainberger SAT. The Beef Between Men and Animals: Meat-Eating and Masculinity in the U.S.: A Case Study of Objectifying Fast-Food Advertising in the Anglosphere. Leviathan: Interdisciplinary Journal in English. 2020;6.</w:t>
      </w:r>
    </w:p>
    <w:p w14:paraId="02240150" w14:textId="77777777" w:rsidR="002D6F76" w:rsidRPr="002D6F76" w:rsidRDefault="002D6F76" w:rsidP="00AE25F3">
      <w:pPr>
        <w:pStyle w:val="EndNoteBibliography"/>
        <w:spacing w:beforeLines="60" w:before="144"/>
        <w:rPr>
          <w:noProof/>
        </w:rPr>
      </w:pPr>
      <w:r w:rsidRPr="002D6F76">
        <w:rPr>
          <w:noProof/>
        </w:rPr>
        <w:t>538.</w:t>
      </w:r>
      <w:r w:rsidRPr="002D6F76">
        <w:rPr>
          <w:noProof/>
        </w:rPr>
        <w:tab/>
        <w:t>Rogers RA. Beasts, Burgers, and Hummers: Meat and the Crisis of Masculinity in Contemporary Television Advertisements. Environmental Communication. 2009;2(3):281-301.</w:t>
      </w:r>
    </w:p>
    <w:p w14:paraId="2182BE8E" w14:textId="77777777" w:rsidR="002D6F76" w:rsidRPr="002D6F76" w:rsidRDefault="002D6F76" w:rsidP="00AE25F3">
      <w:pPr>
        <w:pStyle w:val="EndNoteBibliography"/>
        <w:spacing w:beforeLines="60" w:before="144"/>
        <w:rPr>
          <w:noProof/>
        </w:rPr>
      </w:pPr>
      <w:r w:rsidRPr="002D6F76">
        <w:rPr>
          <w:noProof/>
        </w:rPr>
        <w:t>539.</w:t>
      </w:r>
      <w:r w:rsidRPr="002D6F76">
        <w:rPr>
          <w:noProof/>
        </w:rPr>
        <w:tab/>
        <w:t>Knudsen GH, Andersen LP. Changing Masculinity, One Ad at a Time. Westminster Papers in Communication and Culture. 2020;15(2):63-78.</w:t>
      </w:r>
    </w:p>
    <w:p w14:paraId="0ED0A6B4" w14:textId="77777777" w:rsidR="002D6F76" w:rsidRPr="002D6F76" w:rsidRDefault="002D6F76" w:rsidP="00AE25F3">
      <w:pPr>
        <w:pStyle w:val="EndNoteBibliography"/>
        <w:spacing w:beforeLines="60" w:before="144"/>
        <w:rPr>
          <w:noProof/>
        </w:rPr>
      </w:pPr>
      <w:r w:rsidRPr="002D6F76">
        <w:rPr>
          <w:noProof/>
        </w:rPr>
        <w:t>540.</w:t>
      </w:r>
      <w:r w:rsidRPr="002D6F76">
        <w:rPr>
          <w:noProof/>
        </w:rPr>
        <w:tab/>
        <w:t>Scheibling C, Lafrance M. Man Up but Stay Smooth: Hybrid Masculinities in Advertising for Men’s Grooming Products. Journal of Men’s Studies. 2019;27:222-39.</w:t>
      </w:r>
    </w:p>
    <w:p w14:paraId="7AFE3B77" w14:textId="77777777" w:rsidR="002D6F76" w:rsidRPr="002D6F76" w:rsidRDefault="002D6F76" w:rsidP="00AE25F3">
      <w:pPr>
        <w:pStyle w:val="EndNoteBibliography"/>
        <w:spacing w:beforeLines="60" w:before="144"/>
        <w:rPr>
          <w:noProof/>
        </w:rPr>
      </w:pPr>
      <w:r w:rsidRPr="002D6F76">
        <w:rPr>
          <w:noProof/>
        </w:rPr>
        <w:t>541.</w:t>
      </w:r>
      <w:r w:rsidRPr="002D6F76">
        <w:rPr>
          <w:noProof/>
        </w:rPr>
        <w:tab/>
        <w:t>Islentyeva A, Zimmermann E, Schützinger N, Platzer A. 'Real men score': masculinity in contemporary advertising discourse. Critical discourse studies. 2024;21(4):418-41.</w:t>
      </w:r>
    </w:p>
    <w:p w14:paraId="5081CEDA" w14:textId="77777777" w:rsidR="002D6F76" w:rsidRPr="002D6F76" w:rsidRDefault="002D6F76" w:rsidP="00AE25F3">
      <w:pPr>
        <w:pStyle w:val="EndNoteBibliography"/>
        <w:spacing w:beforeLines="60" w:before="144"/>
        <w:rPr>
          <w:noProof/>
        </w:rPr>
      </w:pPr>
      <w:r w:rsidRPr="002D6F76">
        <w:rPr>
          <w:noProof/>
        </w:rPr>
        <w:t>542.</w:t>
      </w:r>
      <w:r w:rsidRPr="002D6F76">
        <w:rPr>
          <w:noProof/>
        </w:rPr>
        <w:tab/>
        <w:t>Tan Y, Shaw P, Cheng H, Kim KK. The Construction of Masculinity: A Cross-Cultural Analysis of Men’s Lifestyle Magazine Advertisements. Sex Roles. 2013;69(5-6):237-49.</w:t>
      </w:r>
    </w:p>
    <w:p w14:paraId="45243FC3" w14:textId="77777777" w:rsidR="002D6F76" w:rsidRPr="002D6F76" w:rsidRDefault="002D6F76" w:rsidP="00AE25F3">
      <w:pPr>
        <w:pStyle w:val="EndNoteBibliography"/>
        <w:spacing w:beforeLines="60" w:before="144"/>
        <w:rPr>
          <w:noProof/>
        </w:rPr>
      </w:pPr>
      <w:r w:rsidRPr="002D6F76">
        <w:rPr>
          <w:noProof/>
        </w:rPr>
        <w:t>543.</w:t>
      </w:r>
      <w:r w:rsidRPr="002D6F76">
        <w:rPr>
          <w:noProof/>
        </w:rPr>
        <w:tab/>
        <w:t>Hartwell M, Torgerson T, Essex R, Campbell B, Belardo D, Vassar M. Public Awareness of a Plant-Based Diet Following the Release of “Game Changers” and “What The Health” Documentaries. American journal of lifestyle medicine. 2022;16(2):190-6.</w:t>
      </w:r>
    </w:p>
    <w:p w14:paraId="6A413E96" w14:textId="77777777" w:rsidR="002D6F76" w:rsidRPr="002D6F76" w:rsidRDefault="002D6F76" w:rsidP="00AE25F3">
      <w:pPr>
        <w:pStyle w:val="EndNoteBibliography"/>
        <w:spacing w:beforeLines="60" w:before="144"/>
        <w:rPr>
          <w:noProof/>
        </w:rPr>
      </w:pPr>
      <w:r w:rsidRPr="002D6F76">
        <w:rPr>
          <w:noProof/>
        </w:rPr>
        <w:t>544.</w:t>
      </w:r>
      <w:r w:rsidRPr="002D6F76">
        <w:rPr>
          <w:noProof/>
        </w:rPr>
        <w:tab/>
        <w:t>Pechey R, Reynolds JP, Cook B, Marteau TM, Jebb SA. Acceptability of policies to reduce consumption of red and processed meat: A population-based survey experiment. Journal of Environmental Psychology. 2022;81.</w:t>
      </w:r>
    </w:p>
    <w:p w14:paraId="7D974C09" w14:textId="77777777" w:rsidR="002D6F76" w:rsidRPr="002D6F76" w:rsidRDefault="002D6F76" w:rsidP="00AE25F3">
      <w:pPr>
        <w:pStyle w:val="EndNoteBibliography"/>
        <w:spacing w:beforeLines="60" w:before="144"/>
        <w:rPr>
          <w:noProof/>
        </w:rPr>
      </w:pPr>
      <w:r w:rsidRPr="002D6F76">
        <w:rPr>
          <w:noProof/>
        </w:rPr>
        <w:t>545.</w:t>
      </w:r>
      <w:r w:rsidRPr="002D6F76">
        <w:rPr>
          <w:noProof/>
        </w:rPr>
        <w:tab/>
        <w:t>Hieke S, Palascha A, Jola C, Wills J, Raats MM. The pack size effect: Influence on consumer perceptions of portion sizes. Appetite. 2016;96:225-38.</w:t>
      </w:r>
    </w:p>
    <w:p w14:paraId="74776FCE" w14:textId="77777777" w:rsidR="002D6F76" w:rsidRPr="002D6F76" w:rsidRDefault="002D6F76" w:rsidP="00AE25F3">
      <w:pPr>
        <w:pStyle w:val="EndNoteBibliography"/>
        <w:spacing w:beforeLines="60" w:before="144"/>
        <w:rPr>
          <w:noProof/>
        </w:rPr>
      </w:pPr>
      <w:r w:rsidRPr="002D6F76">
        <w:rPr>
          <w:noProof/>
        </w:rPr>
        <w:t>546.</w:t>
      </w:r>
      <w:r w:rsidRPr="002D6F76">
        <w:rPr>
          <w:noProof/>
        </w:rPr>
        <w:tab/>
        <w:t>Bucher T, Murawski B, Duncanson K, Labbe D, Van der Horst K. The effect of the labelled serving size on consumption: A systematic review. Appetite. 2018;128:50-7.</w:t>
      </w:r>
    </w:p>
    <w:p w14:paraId="2C01BDDF" w14:textId="77777777" w:rsidR="002D6F76" w:rsidRPr="002D6F76" w:rsidRDefault="002D6F76" w:rsidP="00AE25F3">
      <w:pPr>
        <w:pStyle w:val="EndNoteBibliography"/>
        <w:spacing w:beforeLines="60" w:before="144"/>
        <w:rPr>
          <w:noProof/>
        </w:rPr>
      </w:pPr>
      <w:r w:rsidRPr="002D6F76">
        <w:rPr>
          <w:noProof/>
        </w:rPr>
        <w:t>547.</w:t>
      </w:r>
      <w:r w:rsidRPr="002D6F76">
        <w:rPr>
          <w:noProof/>
        </w:rPr>
        <w:tab/>
        <w:t>Caton SJ, Ahern SM, Remy E, Nicklaus S, Blundell P, Hetherington MM. Repetition counts: repeated exposure increases intake of a novel vegetable in UK pre-school children compared to flavour–flavour and flavour–nutrient learning. British Journal of Nutrition. 2013;109(11):2089-97.</w:t>
      </w:r>
    </w:p>
    <w:p w14:paraId="323F92C4" w14:textId="77777777" w:rsidR="002D6F76" w:rsidRPr="002D6F76" w:rsidRDefault="002D6F76" w:rsidP="00AE25F3">
      <w:pPr>
        <w:pStyle w:val="EndNoteBibliography"/>
        <w:spacing w:beforeLines="60" w:before="144"/>
        <w:rPr>
          <w:noProof/>
        </w:rPr>
      </w:pPr>
      <w:r w:rsidRPr="002D6F76">
        <w:rPr>
          <w:noProof/>
        </w:rPr>
        <w:t>548.</w:t>
      </w:r>
      <w:r w:rsidRPr="002D6F76">
        <w:rPr>
          <w:noProof/>
        </w:rPr>
        <w:tab/>
        <w:t>Mura Paroche M, Caton SJ, Vereijken C, Weenen H, Houston-Price C. How Infants and Young Children Learn About Food: A Systematic Review. Front Psychol. 2017;8:1046.</w:t>
      </w:r>
    </w:p>
    <w:p w14:paraId="008A6489" w14:textId="77777777" w:rsidR="002D6F76" w:rsidRPr="002D6F76" w:rsidRDefault="002D6F76" w:rsidP="00AE25F3">
      <w:pPr>
        <w:pStyle w:val="EndNoteBibliography"/>
        <w:spacing w:beforeLines="60" w:before="144"/>
        <w:rPr>
          <w:noProof/>
        </w:rPr>
      </w:pPr>
      <w:r w:rsidRPr="002D6F76">
        <w:rPr>
          <w:noProof/>
        </w:rPr>
        <w:t>549.</w:t>
      </w:r>
      <w:r w:rsidRPr="002D6F76">
        <w:rPr>
          <w:noProof/>
        </w:rPr>
        <w:tab/>
        <w:t>Dittmann A, Werner L, Hörz L, Luft T, Finkbeiner F, Storcksdieck genannt Bonsmann S. Sociodemographic and behavioural differences between frequent and non-frequent users of convenience food in Germany. Frontiers in Nutrition. 2024;11.</w:t>
      </w:r>
    </w:p>
    <w:p w14:paraId="160337E9" w14:textId="77777777" w:rsidR="002D6F76" w:rsidRPr="002D6F76" w:rsidRDefault="002D6F76" w:rsidP="00AE25F3">
      <w:pPr>
        <w:pStyle w:val="EndNoteBibliography"/>
        <w:spacing w:beforeLines="60" w:before="144"/>
        <w:rPr>
          <w:noProof/>
        </w:rPr>
      </w:pPr>
      <w:r w:rsidRPr="002D6F76">
        <w:rPr>
          <w:noProof/>
        </w:rPr>
        <w:t>550.</w:t>
      </w:r>
      <w:r w:rsidRPr="002D6F76">
        <w:rPr>
          <w:noProof/>
        </w:rPr>
        <w:tab/>
        <w:t>Harbers MC, Beulens JWJ, Rutters F, de Boer F, Gillebaart M, Sluijs I, van der Schouw YT. The effects of nudges on purchases, food choice, and energy intake or content of purchases in real-life food purchasing environments: a systematic review and evidence synthesis. Nutrition Journal. 2020;19(1):103.</w:t>
      </w:r>
    </w:p>
    <w:p w14:paraId="164C0E6D" w14:textId="77777777" w:rsidR="002D6F76" w:rsidRPr="002D6F76" w:rsidRDefault="002D6F76" w:rsidP="00AE25F3">
      <w:pPr>
        <w:pStyle w:val="EndNoteBibliography"/>
        <w:spacing w:beforeLines="60" w:before="144"/>
        <w:rPr>
          <w:noProof/>
        </w:rPr>
      </w:pPr>
      <w:r w:rsidRPr="002D6F76">
        <w:rPr>
          <w:noProof/>
        </w:rPr>
        <w:t>551.</w:t>
      </w:r>
      <w:r w:rsidRPr="002D6F76">
        <w:rPr>
          <w:noProof/>
        </w:rPr>
        <w:tab/>
        <w:t>Schüz B, Meyerhof H, Hilz LK, Mata J. Equity Effects of Dietary Nudging Field Experiments: Systematic Review. Frontiers in Public Health. 2021;9.</w:t>
      </w:r>
    </w:p>
    <w:p w14:paraId="455F0EC2" w14:textId="77777777" w:rsidR="002D6F76" w:rsidRPr="002D6F76" w:rsidRDefault="002D6F76" w:rsidP="00AE25F3">
      <w:pPr>
        <w:pStyle w:val="EndNoteBibliography"/>
        <w:spacing w:beforeLines="60" w:before="144"/>
        <w:rPr>
          <w:noProof/>
        </w:rPr>
      </w:pPr>
      <w:r w:rsidRPr="002D6F76">
        <w:rPr>
          <w:noProof/>
        </w:rPr>
        <w:t>552.</w:t>
      </w:r>
      <w:r w:rsidRPr="002D6F76">
        <w:rPr>
          <w:noProof/>
        </w:rPr>
        <w:tab/>
        <w:t>Pechey R, Bateman P, Cook B, Jebb SA. Impact of increasing the relative availability of meat-free options on food selection: two natural field experiments and an online randomised trial. International Journal of Behavioral Nutrition and Physical Activity. 2022;19(1):9.</w:t>
      </w:r>
    </w:p>
    <w:p w14:paraId="55DD3F57" w14:textId="77777777" w:rsidR="002D6F76" w:rsidRPr="002D6F76" w:rsidRDefault="002D6F76" w:rsidP="00AE25F3">
      <w:pPr>
        <w:pStyle w:val="EndNoteBibliography"/>
        <w:spacing w:beforeLines="60" w:before="144"/>
        <w:rPr>
          <w:noProof/>
        </w:rPr>
      </w:pPr>
      <w:r w:rsidRPr="002D6F76">
        <w:rPr>
          <w:noProof/>
        </w:rPr>
        <w:lastRenderedPageBreak/>
        <w:t>553.</w:t>
      </w:r>
      <w:r w:rsidRPr="002D6F76">
        <w:rPr>
          <w:noProof/>
        </w:rPr>
        <w:tab/>
        <w:t>Springmann M, Mason-D'Coz D, Robinson S, Wiebe K, Godfrey HCJ, Rayner M, Scarborough P. Health-motivated taxes on red and processed meat: A modelling study on optimal tax levels and associated health impacts. Plos One. 2018;13(11).</w:t>
      </w:r>
    </w:p>
    <w:p w14:paraId="4A8E0C27" w14:textId="77777777" w:rsidR="002D6F76" w:rsidRPr="002D6F76" w:rsidRDefault="002D6F76" w:rsidP="00AE25F3">
      <w:pPr>
        <w:pStyle w:val="EndNoteBibliography"/>
        <w:spacing w:beforeLines="60" w:before="144"/>
        <w:rPr>
          <w:noProof/>
        </w:rPr>
      </w:pPr>
      <w:r w:rsidRPr="002D6F76">
        <w:rPr>
          <w:noProof/>
        </w:rPr>
        <w:t>554.</w:t>
      </w:r>
      <w:r w:rsidRPr="002D6F76">
        <w:rPr>
          <w:noProof/>
        </w:rPr>
        <w:tab/>
        <w:t>Grimsrud KM, Lindhjem H, Sem IV, Rosendahl KE. Public acceptance and willingness to pay cost-effective taxes on red meat and city traffic in Norway. Journal of Environmental Economics and Policy. 2020;9(3):251-68.</w:t>
      </w:r>
    </w:p>
    <w:p w14:paraId="3388BE3C" w14:textId="77777777" w:rsidR="002D6F76" w:rsidRPr="002D6F76" w:rsidRDefault="002D6F76" w:rsidP="00AE25F3">
      <w:pPr>
        <w:pStyle w:val="EndNoteBibliography"/>
        <w:spacing w:beforeLines="60" w:before="144"/>
        <w:rPr>
          <w:noProof/>
        </w:rPr>
      </w:pPr>
      <w:r w:rsidRPr="002D6F76">
        <w:rPr>
          <w:noProof/>
        </w:rPr>
        <w:t>555.</w:t>
      </w:r>
      <w:r w:rsidRPr="002D6F76">
        <w:rPr>
          <w:noProof/>
        </w:rPr>
        <w:tab/>
        <w:t>Wilde P, Pomeranz JL, Lizewski LJ, Ruan M, Mozaffarian D, Zhang FF. Legal Feasibility of US Government Policies to Reduce Cancer Risk by Reducing Intake of Processed Meat. Milbank Q. 2019;97(2):420-48.</w:t>
      </w:r>
    </w:p>
    <w:p w14:paraId="0C6ED2B9" w14:textId="77777777" w:rsidR="002D6F76" w:rsidRPr="002D6F76" w:rsidRDefault="002D6F76" w:rsidP="00AE25F3">
      <w:pPr>
        <w:pStyle w:val="EndNoteBibliography"/>
        <w:spacing w:beforeLines="60" w:before="144"/>
        <w:rPr>
          <w:noProof/>
        </w:rPr>
      </w:pPr>
      <w:r w:rsidRPr="002D6F76">
        <w:rPr>
          <w:noProof/>
        </w:rPr>
        <w:t>556.</w:t>
      </w:r>
      <w:r w:rsidRPr="002D6F76">
        <w:rPr>
          <w:noProof/>
        </w:rPr>
        <w:tab/>
        <w:t>Caro D, Frederiksen P, Thomsen M, Pedersen AB. Toward a more consistent combined approach of reduction targets and climate policy regulations: The illustrative case of a meat tax in Denmark. Environmental Science &amp; Policy. 2017;76:78-81.</w:t>
      </w:r>
    </w:p>
    <w:p w14:paraId="39A937BB" w14:textId="77777777" w:rsidR="002D6F76" w:rsidRPr="002D6F76" w:rsidRDefault="002D6F76" w:rsidP="00AE25F3">
      <w:pPr>
        <w:pStyle w:val="EndNoteBibliography"/>
        <w:spacing w:beforeLines="60" w:before="144"/>
        <w:rPr>
          <w:noProof/>
        </w:rPr>
      </w:pPr>
      <w:r w:rsidRPr="002D6F76">
        <w:rPr>
          <w:noProof/>
        </w:rPr>
        <w:t>557.</w:t>
      </w:r>
      <w:r w:rsidRPr="002D6F76">
        <w:rPr>
          <w:noProof/>
        </w:rPr>
        <w:tab/>
        <w:t>Watt T, Beckert W, Smith R, Cornelsen L. The impact of price promotions on sales of unhealthy food and drink products in British retail stores. Health Economics. 2023;32(1):25-46.</w:t>
      </w:r>
    </w:p>
    <w:p w14:paraId="1FE1A33E" w14:textId="77777777" w:rsidR="002D6F76" w:rsidRPr="002D6F76" w:rsidRDefault="002D6F76" w:rsidP="00AE25F3">
      <w:pPr>
        <w:pStyle w:val="EndNoteBibliography"/>
        <w:spacing w:beforeLines="60" w:before="144"/>
        <w:rPr>
          <w:noProof/>
        </w:rPr>
      </w:pPr>
      <w:r w:rsidRPr="002D6F76">
        <w:rPr>
          <w:noProof/>
        </w:rPr>
        <w:t>558.</w:t>
      </w:r>
      <w:r w:rsidRPr="002D6F76">
        <w:rPr>
          <w:noProof/>
        </w:rPr>
        <w:tab/>
        <w:t>Watt TLS, Beckert W, Smith RD, Cornelsen L. Reducing consumption of unhealthy foods and beverages through banning price promotions: what is the evidence and will it work? Public Health Nutrition. 2020;23(12):2228-33.</w:t>
      </w:r>
    </w:p>
    <w:p w14:paraId="6A51835F" w14:textId="77777777" w:rsidR="002D6F76" w:rsidRPr="002D6F76" w:rsidRDefault="002D6F76" w:rsidP="00AE25F3">
      <w:pPr>
        <w:pStyle w:val="EndNoteBibliography"/>
        <w:spacing w:beforeLines="60" w:before="144"/>
        <w:rPr>
          <w:noProof/>
        </w:rPr>
      </w:pPr>
      <w:r w:rsidRPr="002D6F76">
        <w:rPr>
          <w:noProof/>
        </w:rPr>
        <w:t>559.</w:t>
      </w:r>
      <w:r w:rsidRPr="002D6F76">
        <w:rPr>
          <w:noProof/>
        </w:rPr>
        <w:tab/>
        <w:t>Bennett R, Zorbas C, Huse O, Peeters A, Cameron AJ, Sacks G, Backholer K. Prevalence of healthy and unhealthy food and beverage price promotions and their potential influence on shopper purchasing behaviour: A systematic review of the literature. Obesity Reviews. 2020;21(1):e12948.</w:t>
      </w:r>
    </w:p>
    <w:p w14:paraId="1225B41D" w14:textId="77777777" w:rsidR="002D6F76" w:rsidRPr="002D6F76" w:rsidRDefault="002D6F76" w:rsidP="00AE25F3">
      <w:pPr>
        <w:pStyle w:val="EndNoteBibliography"/>
        <w:spacing w:beforeLines="60" w:before="144"/>
        <w:rPr>
          <w:noProof/>
        </w:rPr>
      </w:pPr>
      <w:r w:rsidRPr="002D6F76">
        <w:rPr>
          <w:noProof/>
        </w:rPr>
        <w:t>560.</w:t>
      </w:r>
      <w:r w:rsidRPr="002D6F76">
        <w:rPr>
          <w:noProof/>
        </w:rPr>
        <w:tab/>
        <w:t>Nakamura R, Suhrcke M, Jebb SA, Pechey R, Almiron-Roig E, Marteau TM. Price promotions on healthier compared with less healthy foods: a hierarchical regression analysis of the impact on sales and social patterning of responses to promotions in Great Britain234. The American Journal of Clinical Nutrition. 2015;101(4):808-16.</w:t>
      </w:r>
    </w:p>
    <w:p w14:paraId="59D57124" w14:textId="77777777" w:rsidR="002D6F76" w:rsidRPr="002D6F76" w:rsidRDefault="002D6F76" w:rsidP="00AE25F3">
      <w:pPr>
        <w:pStyle w:val="EndNoteBibliography"/>
        <w:spacing w:beforeLines="60" w:before="144"/>
        <w:rPr>
          <w:noProof/>
        </w:rPr>
      </w:pPr>
      <w:r w:rsidRPr="002D6F76">
        <w:rPr>
          <w:noProof/>
        </w:rPr>
        <w:t>561.</w:t>
      </w:r>
      <w:r w:rsidRPr="002D6F76">
        <w:rPr>
          <w:noProof/>
        </w:rPr>
        <w:tab/>
        <w:t>Zhu J, Luo Z, Sun T, Li W, Zhou W, Wang X, et al. Cradle-to-grave emissions from food loss and waste represent half of total greenhouse gas emissions from food systems. Nature Food. 2023.</w:t>
      </w:r>
    </w:p>
    <w:p w14:paraId="6DA3847A" w14:textId="77777777" w:rsidR="002D6F76" w:rsidRPr="002D6F76" w:rsidRDefault="002D6F76" w:rsidP="00AE25F3">
      <w:pPr>
        <w:pStyle w:val="EndNoteBibliography"/>
        <w:spacing w:beforeLines="60" w:before="144"/>
        <w:rPr>
          <w:noProof/>
        </w:rPr>
      </w:pPr>
      <w:r w:rsidRPr="002D6F76">
        <w:rPr>
          <w:noProof/>
        </w:rPr>
        <w:t>562.</w:t>
      </w:r>
      <w:r w:rsidRPr="002D6F76">
        <w:rPr>
          <w:noProof/>
        </w:rPr>
        <w:tab/>
        <w:t>Hoek AC, Pearson D, James SW, Lawrence MA, Friel S. Shrinking the food-print: A qualitative study into consumer perceptions, experiences and attitudes towards healthy and environmentally friendly food behaviours. Appetite. 2017;108:117-31.</w:t>
      </w:r>
    </w:p>
    <w:p w14:paraId="54D8347F" w14:textId="77777777" w:rsidR="002D6F76" w:rsidRPr="002D6F76" w:rsidRDefault="002D6F76" w:rsidP="00AE25F3">
      <w:pPr>
        <w:pStyle w:val="EndNoteBibliography"/>
        <w:spacing w:beforeLines="60" w:before="144"/>
        <w:rPr>
          <w:noProof/>
        </w:rPr>
      </w:pPr>
      <w:r w:rsidRPr="002D6F76">
        <w:rPr>
          <w:noProof/>
        </w:rPr>
        <w:t>563.</w:t>
      </w:r>
      <w:r w:rsidRPr="002D6F76">
        <w:rPr>
          <w:noProof/>
        </w:rPr>
        <w:tab/>
        <w:t>Wadi NM, Cheikh K, Keung YW, Green R. Investigating intervention components and their effectiveness in promoting environmentally sustainable diets: a systematic review. The Lancet Planetary Health. 2024;8(6):e410-e22.</w:t>
      </w:r>
    </w:p>
    <w:p w14:paraId="6DFCD13D" w14:textId="77777777" w:rsidR="002D6F76" w:rsidRPr="002D6F76" w:rsidRDefault="002D6F76" w:rsidP="00AE25F3">
      <w:pPr>
        <w:pStyle w:val="EndNoteBibliography"/>
        <w:spacing w:beforeLines="60" w:before="144"/>
        <w:rPr>
          <w:noProof/>
        </w:rPr>
      </w:pPr>
      <w:r w:rsidRPr="002D6F76">
        <w:rPr>
          <w:noProof/>
        </w:rPr>
        <w:t>564.</w:t>
      </w:r>
      <w:r w:rsidRPr="002D6F76">
        <w:rPr>
          <w:noProof/>
        </w:rPr>
        <w:tab/>
        <w:t>Bloodhart B, Swim JK. Sustainability and consumption: what's gender got to do with it? Journal of Social issues. 2020;76(1):101-13.</w:t>
      </w:r>
    </w:p>
    <w:p w14:paraId="278B052A" w14:textId="77777777" w:rsidR="002D6F76" w:rsidRPr="002D6F76" w:rsidRDefault="002D6F76" w:rsidP="00AE25F3">
      <w:pPr>
        <w:pStyle w:val="EndNoteBibliography"/>
        <w:spacing w:beforeLines="60" w:before="144"/>
        <w:rPr>
          <w:noProof/>
        </w:rPr>
      </w:pPr>
      <w:r w:rsidRPr="002D6F76">
        <w:rPr>
          <w:noProof/>
        </w:rPr>
        <w:t>565.</w:t>
      </w:r>
      <w:r w:rsidRPr="002D6F76">
        <w:rPr>
          <w:noProof/>
        </w:rPr>
        <w:tab/>
        <w:t>Zhao J, Li Z, Gao Q, Zhao H, Chen S, Huang L, et al. A review of statistical methods for dietary pattern analysis. Nutr J. 2021;20(1):37.</w:t>
      </w:r>
    </w:p>
    <w:p w14:paraId="2EEF098A" w14:textId="77777777" w:rsidR="002D6F76" w:rsidRPr="002D6F76" w:rsidRDefault="002D6F76" w:rsidP="00AE25F3">
      <w:pPr>
        <w:pStyle w:val="EndNoteBibliography"/>
        <w:spacing w:beforeLines="60" w:before="144"/>
        <w:rPr>
          <w:noProof/>
        </w:rPr>
      </w:pPr>
      <w:r w:rsidRPr="002D6F76">
        <w:rPr>
          <w:noProof/>
        </w:rPr>
        <w:t>566.</w:t>
      </w:r>
      <w:r w:rsidRPr="002D6F76">
        <w:rPr>
          <w:noProof/>
        </w:rPr>
        <w:tab/>
        <w:t>Oleschuk M, Johnston J, Baumann S. Maintaining Meat: Cultural Repertoires and the Meat Paradox in a Diverse Sociocultural Context. Sociological Forum. 2019;34(2):337-60.</w:t>
      </w:r>
    </w:p>
    <w:p w14:paraId="19EA9291" w14:textId="77777777" w:rsidR="002D6F76" w:rsidRPr="002D6F76" w:rsidRDefault="002D6F76" w:rsidP="00AE25F3">
      <w:pPr>
        <w:pStyle w:val="EndNoteBibliography"/>
        <w:spacing w:beforeLines="60" w:before="144"/>
        <w:rPr>
          <w:noProof/>
        </w:rPr>
      </w:pPr>
      <w:r w:rsidRPr="002D6F76">
        <w:rPr>
          <w:noProof/>
        </w:rPr>
        <w:t>567.</w:t>
      </w:r>
      <w:r w:rsidRPr="002D6F76">
        <w:rPr>
          <w:noProof/>
        </w:rPr>
        <w:tab/>
        <w:t>Dowsett E, Semmler C, Bray H, Ankeny RA, Chur-Hansen A. Neutralising the meat paradox: Cognitive dissonance, gender, and eating animals. Appetite. 2018;123:280-8.</w:t>
      </w:r>
    </w:p>
    <w:p w14:paraId="072D09DD" w14:textId="77777777" w:rsidR="002D6F76" w:rsidRPr="002D6F76" w:rsidRDefault="002D6F76" w:rsidP="00AE25F3">
      <w:pPr>
        <w:pStyle w:val="EndNoteBibliography"/>
        <w:spacing w:beforeLines="60" w:before="144"/>
        <w:rPr>
          <w:noProof/>
        </w:rPr>
      </w:pPr>
      <w:r w:rsidRPr="002D6F76">
        <w:rPr>
          <w:noProof/>
        </w:rPr>
        <w:t>568.</w:t>
      </w:r>
      <w:r w:rsidRPr="002D6F76">
        <w:rPr>
          <w:noProof/>
        </w:rPr>
        <w:tab/>
        <w:t>Hartmann C, Siegrist M. Our daily meat: Justification, moral evaluation and willingness to substitute. Food Quality and Preference. 2020;80.</w:t>
      </w:r>
    </w:p>
    <w:p w14:paraId="048EEEAA" w14:textId="77777777" w:rsidR="002D6F76" w:rsidRPr="002D6F76" w:rsidRDefault="002D6F76" w:rsidP="00AE25F3">
      <w:pPr>
        <w:pStyle w:val="EndNoteBibliography"/>
        <w:spacing w:beforeLines="60" w:before="144"/>
        <w:rPr>
          <w:noProof/>
        </w:rPr>
      </w:pPr>
      <w:r w:rsidRPr="002D6F76">
        <w:rPr>
          <w:noProof/>
        </w:rPr>
        <w:t>569.</w:t>
      </w:r>
      <w:r w:rsidRPr="002D6F76">
        <w:rPr>
          <w:noProof/>
        </w:rPr>
        <w:tab/>
        <w:t>Cordtsa A, Nitzko S, Spillerc A. Consumer Response to Negative Information on Meat Consumption in Germany. International Food and Agribusiness Management Review. 2014;17(Special Issue A):83-106.</w:t>
      </w:r>
    </w:p>
    <w:p w14:paraId="522B3072" w14:textId="77777777" w:rsidR="002D6F76" w:rsidRPr="002D6F76" w:rsidRDefault="002D6F76" w:rsidP="00AE25F3">
      <w:pPr>
        <w:pStyle w:val="EndNoteBibliography"/>
        <w:spacing w:beforeLines="60" w:before="144"/>
        <w:rPr>
          <w:noProof/>
        </w:rPr>
      </w:pPr>
      <w:r w:rsidRPr="002D6F76">
        <w:rPr>
          <w:noProof/>
        </w:rPr>
        <w:t>570.</w:t>
      </w:r>
      <w:r w:rsidRPr="002D6F76">
        <w:rPr>
          <w:noProof/>
        </w:rPr>
        <w:tab/>
        <w:t>Guy DJ, Bray J, Appleton KM. Select dietary changes towards sustainability: Impacts on dietary profiles, environmental footprint, and cost. Appetite. 2024;194.</w:t>
      </w:r>
    </w:p>
    <w:p w14:paraId="7BF359A7" w14:textId="77777777" w:rsidR="002D6F76" w:rsidRPr="002D6F76" w:rsidRDefault="002D6F76" w:rsidP="00AE25F3">
      <w:pPr>
        <w:pStyle w:val="EndNoteBibliography"/>
        <w:spacing w:beforeLines="60" w:before="144"/>
        <w:rPr>
          <w:noProof/>
        </w:rPr>
      </w:pPr>
      <w:r w:rsidRPr="002D6F76">
        <w:rPr>
          <w:noProof/>
        </w:rPr>
        <w:lastRenderedPageBreak/>
        <w:t>571.</w:t>
      </w:r>
      <w:r w:rsidRPr="002D6F76">
        <w:rPr>
          <w:noProof/>
        </w:rPr>
        <w:tab/>
        <w:t>Mason-D'Croz D, Barnhill A, Bernstein J, Bogard J, Dennis G, Dixon P, et al. Ethical and economic implications of the adoption of novel plant-based beef substitutes in the USA: a general equilibrium modelling study. The Lancet Planetary Health. 2022;6(8):e658-e69.</w:t>
      </w:r>
    </w:p>
    <w:p w14:paraId="0E05D974" w14:textId="77777777" w:rsidR="002D6F76" w:rsidRPr="002D6F76" w:rsidRDefault="002D6F76" w:rsidP="00AE25F3">
      <w:pPr>
        <w:pStyle w:val="EndNoteBibliography"/>
        <w:spacing w:beforeLines="60" w:before="144"/>
        <w:rPr>
          <w:noProof/>
        </w:rPr>
      </w:pPr>
      <w:r w:rsidRPr="002D6F76">
        <w:rPr>
          <w:noProof/>
        </w:rPr>
        <w:t>572.</w:t>
      </w:r>
      <w:r w:rsidRPr="002D6F76">
        <w:rPr>
          <w:noProof/>
        </w:rPr>
        <w:tab/>
        <w:t>Monteiro Pires S, Fieis de Melo J, Vieira A, Gomez Redondo H, Assunção R, Cozzi E, et al. Health and sustainability impacts of scenarios of replacement of beef by pulses in two EU countries. European Journal of Public Health. 2023;33(Supplement_2).</w:t>
      </w:r>
    </w:p>
    <w:p w14:paraId="29BFA142" w14:textId="77777777" w:rsidR="002D6F76" w:rsidRPr="002D6F76" w:rsidRDefault="002D6F76" w:rsidP="00AE25F3">
      <w:pPr>
        <w:pStyle w:val="EndNoteBibliography"/>
        <w:spacing w:beforeLines="60" w:before="144"/>
        <w:rPr>
          <w:noProof/>
        </w:rPr>
      </w:pPr>
      <w:r w:rsidRPr="002D6F76">
        <w:rPr>
          <w:noProof/>
        </w:rPr>
        <w:t>573.</w:t>
      </w:r>
      <w:r w:rsidRPr="002D6F76">
        <w:rPr>
          <w:noProof/>
        </w:rPr>
        <w:tab/>
        <w:t>Lonnie M, Johnstone AM. The public health rationale for promoting plant protein as an important part of a sustainable and healthy diet. Nutrition Bulletin. 2020;45(3):281-93.</w:t>
      </w:r>
    </w:p>
    <w:p w14:paraId="54AB6076" w14:textId="77777777" w:rsidR="002D6F76" w:rsidRPr="002D6F76" w:rsidRDefault="002D6F76" w:rsidP="00AE25F3">
      <w:pPr>
        <w:pStyle w:val="EndNoteBibliography"/>
        <w:spacing w:beforeLines="60" w:before="144"/>
        <w:rPr>
          <w:noProof/>
        </w:rPr>
      </w:pPr>
      <w:r w:rsidRPr="002D6F76">
        <w:rPr>
          <w:noProof/>
        </w:rPr>
        <w:t>574.</w:t>
      </w:r>
      <w:r w:rsidRPr="002D6F76">
        <w:rPr>
          <w:noProof/>
        </w:rPr>
        <w:tab/>
        <w:t>Desbouys L, Méjean C, De Henauw S, Castetbon K. Socio-economic and cultural disparities in diet among adolescents and young adults: a systematic review. Public Health Nutrition. 2020;23(5):843-60.</w:t>
      </w:r>
    </w:p>
    <w:p w14:paraId="4BE95973" w14:textId="77777777" w:rsidR="002D6F76" w:rsidRPr="002D6F76" w:rsidRDefault="002D6F76" w:rsidP="00AE25F3">
      <w:pPr>
        <w:pStyle w:val="EndNoteBibliography"/>
        <w:spacing w:beforeLines="60" w:before="144"/>
        <w:rPr>
          <w:noProof/>
        </w:rPr>
      </w:pPr>
      <w:r w:rsidRPr="002D6F76">
        <w:rPr>
          <w:noProof/>
        </w:rPr>
        <w:t>575.</w:t>
      </w:r>
      <w:r w:rsidRPr="002D6F76">
        <w:rPr>
          <w:noProof/>
        </w:rPr>
        <w:tab/>
        <w:t>Murray CJL, Ikuta KS, Sharara F, Swetschinski L, Robles Aguilar G, Gray A, et al. Global burden of bacterial antimicrobial resistance in 2019: a systematic analysis. The Lancet. 2022;399(10325):629-55.</w:t>
      </w:r>
    </w:p>
    <w:p w14:paraId="780A0726" w14:textId="77777777" w:rsidR="002D6F76" w:rsidRPr="002D6F76" w:rsidRDefault="002D6F76" w:rsidP="00AE25F3">
      <w:pPr>
        <w:pStyle w:val="EndNoteBibliography"/>
        <w:spacing w:beforeLines="60" w:before="144"/>
        <w:rPr>
          <w:noProof/>
        </w:rPr>
      </w:pPr>
      <w:r w:rsidRPr="002D6F76">
        <w:rPr>
          <w:noProof/>
        </w:rPr>
        <w:t>576.</w:t>
      </w:r>
      <w:r w:rsidRPr="002D6F76">
        <w:rPr>
          <w:noProof/>
        </w:rPr>
        <w:tab/>
        <w:t>Ma F, Xu S, Tang Z, Li Z, Zhang L. Use of antimicrobials in food animals and impact of transmission of antimicrobial resistance on humans. Biosafety and Health. 2021;3(1):32-8.</w:t>
      </w:r>
    </w:p>
    <w:p w14:paraId="16E3EC30" w14:textId="77777777" w:rsidR="002D6F76" w:rsidRPr="002D6F76" w:rsidRDefault="002D6F76" w:rsidP="00AE25F3">
      <w:pPr>
        <w:pStyle w:val="EndNoteBibliography"/>
        <w:spacing w:beforeLines="60" w:before="144"/>
        <w:rPr>
          <w:noProof/>
        </w:rPr>
      </w:pPr>
      <w:r w:rsidRPr="002D6F76">
        <w:rPr>
          <w:noProof/>
        </w:rPr>
        <w:t>577.</w:t>
      </w:r>
      <w:r w:rsidRPr="002D6F76">
        <w:rPr>
          <w:noProof/>
        </w:rPr>
        <w:tab/>
        <w:t>Tiseo K, Huber L, Gilbert M, Robinson TP, Van Boeckel TP. Global Trends in Antimicrobial Use in Food Animals from 2017 to 2030. Antibiotics (Basel). 2020;9(12).</w:t>
      </w:r>
    </w:p>
    <w:p w14:paraId="7CA3CAAD" w14:textId="77777777" w:rsidR="002D6F76" w:rsidRPr="002D6F76" w:rsidRDefault="002D6F76" w:rsidP="00AE25F3">
      <w:pPr>
        <w:pStyle w:val="EndNoteBibliography"/>
        <w:spacing w:beforeLines="60" w:before="144"/>
        <w:rPr>
          <w:noProof/>
        </w:rPr>
      </w:pPr>
      <w:r w:rsidRPr="002D6F76">
        <w:rPr>
          <w:noProof/>
        </w:rPr>
        <w:t>578.</w:t>
      </w:r>
      <w:r w:rsidRPr="002D6F76">
        <w:rPr>
          <w:noProof/>
        </w:rPr>
        <w:tab/>
        <w:t>Bonnet C, Coinon M. Environmental co-benefits of health policies to reduce meat consumption: A narrative review. Health Policy. 2024;143:105017.</w:t>
      </w:r>
    </w:p>
    <w:p w14:paraId="345CAE49" w14:textId="77777777" w:rsidR="002D6F76" w:rsidRPr="002D6F76" w:rsidRDefault="002D6F76" w:rsidP="00AE25F3">
      <w:pPr>
        <w:pStyle w:val="EndNoteBibliography"/>
        <w:spacing w:beforeLines="60" w:before="144"/>
        <w:rPr>
          <w:noProof/>
        </w:rPr>
      </w:pPr>
      <w:r w:rsidRPr="002D6F76">
        <w:rPr>
          <w:noProof/>
        </w:rPr>
        <w:t>579.</w:t>
      </w:r>
      <w:r w:rsidRPr="002D6F76">
        <w:rPr>
          <w:noProof/>
        </w:rPr>
        <w:tab/>
        <w:t>Cooke SJ, DeClerck F, Barrios E, Benton TG, Estrada-Carmona N, Garibaldi LA, et al. Biodiversity, agriculture and sustainable production: GBF Target 10. PLOS Sustainability and Transformation. 2023;2(3).</w:t>
      </w:r>
    </w:p>
    <w:p w14:paraId="073330CD" w14:textId="77777777" w:rsidR="002D6F76" w:rsidRPr="002D6F76" w:rsidRDefault="002D6F76" w:rsidP="00AE25F3">
      <w:pPr>
        <w:pStyle w:val="EndNoteBibliography"/>
        <w:spacing w:beforeLines="60" w:before="144"/>
        <w:rPr>
          <w:noProof/>
        </w:rPr>
      </w:pPr>
      <w:r w:rsidRPr="002D6F76">
        <w:rPr>
          <w:noProof/>
        </w:rPr>
        <w:t>580.</w:t>
      </w:r>
      <w:r w:rsidRPr="002D6F76">
        <w:rPr>
          <w:noProof/>
        </w:rPr>
        <w:tab/>
        <w:t>Sievert K, Lawrence M, Parker C, Baker P. What’s really at ‘steak’? Understanding the global politics of red and processed meat reduction: A framing analysis of stakeholder interviews. Environmental Science &amp; Policy. 2022;137:12-21.</w:t>
      </w:r>
    </w:p>
    <w:p w14:paraId="204EB711" w14:textId="77777777" w:rsidR="002D6F76" w:rsidRPr="002D6F76" w:rsidRDefault="002D6F76" w:rsidP="00AE25F3">
      <w:pPr>
        <w:pStyle w:val="EndNoteBibliography"/>
        <w:spacing w:beforeLines="60" w:before="144"/>
        <w:rPr>
          <w:noProof/>
        </w:rPr>
      </w:pPr>
      <w:r w:rsidRPr="002D6F76">
        <w:rPr>
          <w:noProof/>
        </w:rPr>
        <w:t>581.</w:t>
      </w:r>
      <w:r w:rsidRPr="002D6F76">
        <w:rPr>
          <w:noProof/>
        </w:rPr>
        <w:tab/>
        <w:t>Sievert K, Lawrence M, Parker C, Baker P. Understanding the Political Challenge of Red and Processed Meat Reduction for Healthy and Sustainable Food Systems: A Narrative Review of the Literature. Int J Health Policy Manag. 2020.</w:t>
      </w:r>
    </w:p>
    <w:p w14:paraId="1295EE5A" w14:textId="30008DDA" w:rsidR="00AD517D" w:rsidRPr="00A32F4A" w:rsidRDefault="00AD517D" w:rsidP="00AE25F3">
      <w:pPr>
        <w:spacing w:beforeLines="60" w:before="144" w:line="240" w:lineRule="auto"/>
        <w:rPr>
          <w:rFonts w:ascii="Avenir Book" w:hAnsi="Avenir Book"/>
        </w:rPr>
      </w:pPr>
      <w:r>
        <w:rPr>
          <w:rFonts w:ascii="Avenir Book" w:hAnsi="Avenir Book"/>
        </w:rPr>
        <w:fldChar w:fldCharType="end"/>
      </w:r>
    </w:p>
    <w:p w14:paraId="44AF4EA2" w14:textId="77777777" w:rsidR="00192D1C" w:rsidRPr="002D01FB" w:rsidRDefault="00192D1C" w:rsidP="00192D1C">
      <w:pPr>
        <w:pStyle w:val="EndNoteBibliography"/>
        <w:spacing w:before="0"/>
        <w:rPr>
          <w:rFonts w:ascii="Avenir Book" w:hAnsi="Avenir Book"/>
          <w:sz w:val="20"/>
          <w:szCs w:val="20"/>
        </w:rPr>
      </w:pPr>
    </w:p>
    <w:sectPr w:rsidR="00192D1C" w:rsidRPr="002D01FB" w:rsidSect="00DD7A5B">
      <w:pgSz w:w="11906" w:h="16838"/>
      <w:pgMar w:top="1216" w:right="1440" w:bottom="1101"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171EB0" w14:textId="77777777" w:rsidR="005149AD" w:rsidRDefault="005149AD" w:rsidP="00427F84">
      <w:r>
        <w:separator/>
      </w:r>
    </w:p>
  </w:endnote>
  <w:endnote w:type="continuationSeparator" w:id="0">
    <w:p w14:paraId="34AAB33C" w14:textId="77777777" w:rsidR="005149AD" w:rsidRDefault="005149AD" w:rsidP="00427F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venir">
    <w:panose1 w:val="02000503020000020003"/>
    <w:charset w:val="4D"/>
    <w:family w:val="swiss"/>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AVENIR BOOK OBLIQUE">
    <w:panose1 w:val="02000503020000020003"/>
    <w:charset w:val="00"/>
    <w:family w:val="auto"/>
    <w:pitch w:val="variable"/>
    <w:sig w:usb0="800000AF" w:usb1="5000204A" w:usb2="00000000" w:usb3="00000000" w:csb0="0000009B" w:csb1="00000000"/>
  </w:font>
  <w:font w:name="Aptos Display">
    <w:panose1 w:val="020B0004020202020204"/>
    <w:charset w:val="00"/>
    <w:family w:val="swiss"/>
    <w:pitch w:val="variable"/>
    <w:sig w:usb0="20000287" w:usb1="00000003" w:usb2="00000000" w:usb3="00000000" w:csb0="0000019F" w:csb1="00000000"/>
  </w:font>
  <w:font w:name="AVENIR OBLIQUE">
    <w:panose1 w:val="020B0503020203090204"/>
    <w:charset w:val="4D"/>
    <w:family w:val="swiss"/>
    <w:pitch w:val="variable"/>
    <w:sig w:usb0="800000AF" w:usb1="5000204A" w:usb2="00000000" w:usb3="00000000" w:csb0="0000009B"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calaLancetPro">
    <w:altName w:val="Cambria"/>
    <w:panose1 w:val="020B0604020202020204"/>
    <w:charset w:val="00"/>
    <w:family w:val="roman"/>
    <w:pitch w:val="default"/>
    <w:sig w:usb0="00000003" w:usb1="00000000" w:usb2="00000000" w:usb3="00000000" w:csb0="00000001" w:csb1="00000000"/>
  </w:font>
  <w:font w:name="Avenir Medium">
    <w:panose1 w:val="02000603020000020003"/>
    <w:charset w:val="00"/>
    <w:family w:val="auto"/>
    <w:pitch w:val="variable"/>
    <w:sig w:usb0="800000AF" w:usb1="5000204A" w:usb2="00000000" w:usb3="00000000" w:csb0="0000009B" w:csb1="00000000"/>
  </w:font>
  <w:font w:name="Calibri (Body)">
    <w:panose1 w:val="020B0604020202020204"/>
    <w:charset w:val="00"/>
    <w:family w:val="roman"/>
    <w:pitch w:val="default"/>
  </w:font>
  <w:font w:name="Helvetica Neue">
    <w:panose1 w:val="02000503000000020004"/>
    <w:charset w:val="00"/>
    <w:family w:val="auto"/>
    <w:pitch w:val="variable"/>
    <w:sig w:usb0="E50002FF" w:usb1="500079DB" w:usb2="00000010" w:usb3="00000000" w:csb0="00000001" w:csb1="00000000"/>
  </w:font>
  <w:font w:name="Avenir Heavy">
    <w:panose1 w:val="020B0703020203020204"/>
    <w:charset w:val="4D"/>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DejaVu Sans">
    <w:altName w:val="Verdana"/>
    <w:panose1 w:val="020B0604020202020204"/>
    <w:charset w:val="00"/>
    <w:family w:val="roman"/>
    <w:notTrueType/>
    <w:pitch w:val="default"/>
  </w:font>
  <w:font w:name="Aptos Narrow">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70053258"/>
      <w:docPartObj>
        <w:docPartGallery w:val="Page Numbers (Bottom of Page)"/>
        <w:docPartUnique/>
      </w:docPartObj>
    </w:sdtPr>
    <w:sdtContent>
      <w:p w14:paraId="09A54819" w14:textId="77777777" w:rsidR="00400095" w:rsidRDefault="00400095" w:rsidP="00207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44</w:t>
        </w:r>
        <w:r>
          <w:rPr>
            <w:rStyle w:val="PageNumber"/>
          </w:rPr>
          <w:fldChar w:fldCharType="end"/>
        </w:r>
      </w:p>
    </w:sdtContent>
  </w:sdt>
  <w:p w14:paraId="24CB9A7C" w14:textId="77777777" w:rsidR="00400095" w:rsidRDefault="00400095" w:rsidP="00427F8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48435754"/>
      <w:docPartObj>
        <w:docPartGallery w:val="Page Numbers (Bottom of Page)"/>
        <w:docPartUnique/>
      </w:docPartObj>
    </w:sdtPr>
    <w:sdtContent>
      <w:p w14:paraId="38371043" w14:textId="77777777" w:rsidR="00400095" w:rsidRDefault="00400095" w:rsidP="00207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377A831" w14:textId="77777777" w:rsidR="00400095" w:rsidRDefault="00400095" w:rsidP="00427F8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16620876"/>
      <w:docPartObj>
        <w:docPartGallery w:val="Page Numbers (Bottom of Page)"/>
        <w:docPartUnique/>
      </w:docPartObj>
    </w:sdtPr>
    <w:sdtContent>
      <w:p w14:paraId="0E77034E" w14:textId="77777777" w:rsidR="00AD517D" w:rsidRDefault="00AD517D" w:rsidP="00207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sdtContent>
  </w:sdt>
  <w:p w14:paraId="06C6871B" w14:textId="77777777" w:rsidR="00AD517D" w:rsidRDefault="00AD517D" w:rsidP="0020779C">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6690498"/>
      <w:docPartObj>
        <w:docPartGallery w:val="Page Numbers (Bottom of Page)"/>
        <w:docPartUnique/>
      </w:docPartObj>
    </w:sdtPr>
    <w:sdtContent>
      <w:p w14:paraId="06A26042" w14:textId="77777777" w:rsidR="00AD517D" w:rsidRDefault="00AD517D" w:rsidP="00207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E5382EB" w14:textId="77777777" w:rsidR="00AD517D" w:rsidRDefault="00AD517D" w:rsidP="0020779C">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03903155"/>
      <w:docPartObj>
        <w:docPartGallery w:val="Page Numbers (Bottom of Page)"/>
        <w:docPartUnique/>
      </w:docPartObj>
    </w:sdtPr>
    <w:sdtContent>
      <w:p w14:paraId="56B51C90" w14:textId="77777777" w:rsidR="00AD517D" w:rsidRDefault="00AD517D" w:rsidP="00207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sdtContent>
  </w:sdt>
  <w:p w14:paraId="7D15AAC8" w14:textId="77777777" w:rsidR="00AD517D" w:rsidRDefault="00AD517D" w:rsidP="0020779C">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13470120"/>
      <w:docPartObj>
        <w:docPartGallery w:val="Page Numbers (Bottom of Page)"/>
        <w:docPartUnique/>
      </w:docPartObj>
    </w:sdtPr>
    <w:sdtContent>
      <w:p w14:paraId="65C23438" w14:textId="77777777" w:rsidR="00AD517D" w:rsidRDefault="00AD517D" w:rsidP="00207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65A4360" w14:textId="77777777" w:rsidR="00AD517D" w:rsidRDefault="00AD517D" w:rsidP="0020779C">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59927127"/>
      <w:docPartObj>
        <w:docPartGallery w:val="Page Numbers (Bottom of Page)"/>
        <w:docPartUnique/>
      </w:docPartObj>
    </w:sdtPr>
    <w:sdtContent>
      <w:p w14:paraId="1A6742BE" w14:textId="77777777" w:rsidR="00BA2FE6" w:rsidRDefault="00BA2FE6" w:rsidP="00207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sdtContent>
  </w:sdt>
  <w:p w14:paraId="06783D6E" w14:textId="77777777" w:rsidR="00BA2FE6" w:rsidRDefault="00BA2FE6" w:rsidP="0020779C">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51719312"/>
      <w:docPartObj>
        <w:docPartGallery w:val="Page Numbers (Bottom of Page)"/>
        <w:docPartUnique/>
      </w:docPartObj>
    </w:sdtPr>
    <w:sdtContent>
      <w:p w14:paraId="2841D9EB" w14:textId="77777777" w:rsidR="00BA2FE6" w:rsidRDefault="00BA2FE6" w:rsidP="002077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151DA27" w14:textId="77777777" w:rsidR="00BA2FE6" w:rsidRDefault="00BA2FE6" w:rsidP="0020779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B826B2" w14:textId="77777777" w:rsidR="005149AD" w:rsidRDefault="005149AD" w:rsidP="00427F84">
      <w:r>
        <w:separator/>
      </w:r>
    </w:p>
  </w:footnote>
  <w:footnote w:type="continuationSeparator" w:id="0">
    <w:p w14:paraId="16D65AA6" w14:textId="77777777" w:rsidR="005149AD" w:rsidRDefault="005149AD" w:rsidP="00427F84">
      <w:r>
        <w:continuationSeparator/>
      </w:r>
    </w:p>
  </w:footnote>
  <w:footnote w:id="1">
    <w:p w14:paraId="71A64E79" w14:textId="77777777" w:rsidR="00F75B2A" w:rsidRPr="006A64D4" w:rsidRDefault="00F75B2A" w:rsidP="006A64D4">
      <w:pPr>
        <w:spacing w:before="0" w:line="240" w:lineRule="auto"/>
        <w:rPr>
          <w:sz w:val="18"/>
          <w:szCs w:val="18"/>
        </w:rPr>
      </w:pPr>
      <w:r w:rsidRPr="006A64D4">
        <w:rPr>
          <w:rStyle w:val="FootnoteReference"/>
          <w:sz w:val="18"/>
          <w:szCs w:val="18"/>
        </w:rPr>
        <w:footnoteRef/>
      </w:r>
      <w:r w:rsidRPr="006A64D4">
        <w:rPr>
          <w:sz w:val="18"/>
          <w:szCs w:val="18"/>
        </w:rPr>
        <w:t>Note that while the focus of this paper is the UK, health statistics for England will be used for purposes of the discussion below, due to separate reporting of the devolved nations. Patterns, as described, are broadly similar within Scotland, Northern Ireland, and Wales (Scotpho.org.uk, 2019; Health - NI, 2019; Publichealthwalesobservatory.wales.nhs.uk, 2019).</w:t>
      </w:r>
    </w:p>
    <w:p w14:paraId="7A15AD9A" w14:textId="17919C33" w:rsidR="00F75B2A" w:rsidRDefault="00F75B2A" w:rsidP="00F75B2A"/>
  </w:footnote>
  <w:footnote w:id="2">
    <w:p w14:paraId="6856CB4F" w14:textId="77777777" w:rsidR="00584275" w:rsidRDefault="00584275" w:rsidP="00B86E2B">
      <w:pPr>
        <w:pStyle w:val="FootnoteText"/>
        <w:spacing w:before="0" w:line="240" w:lineRule="auto"/>
      </w:pPr>
      <w:r>
        <w:rPr>
          <w:rStyle w:val="FootnoteReference"/>
        </w:rPr>
        <w:footnoteRef/>
      </w:r>
      <w:r>
        <w:t xml:space="preserve"> RPM = Red and processed meat</w:t>
      </w:r>
    </w:p>
  </w:footnote>
  <w:footnote w:id="3">
    <w:p w14:paraId="64C29526" w14:textId="77777777" w:rsidR="00584275" w:rsidRDefault="00584275" w:rsidP="00B86E2B">
      <w:pPr>
        <w:pStyle w:val="FootnoteText"/>
        <w:spacing w:before="0" w:line="240" w:lineRule="auto"/>
      </w:pPr>
      <w:r>
        <w:rPr>
          <w:rStyle w:val="FootnoteReference"/>
        </w:rPr>
        <w:footnoteRef/>
      </w:r>
      <w:r>
        <w:t xml:space="preserve"> PVQ = Portrait Value Questionnaire</w:t>
      </w:r>
    </w:p>
  </w:footnote>
  <w:footnote w:id="4">
    <w:p w14:paraId="17E0D1E3" w14:textId="77777777" w:rsidR="00584275" w:rsidRDefault="00584275" w:rsidP="00B86E2B">
      <w:pPr>
        <w:pStyle w:val="FootnoteText"/>
        <w:spacing w:before="0" w:line="240" w:lineRule="auto"/>
      </w:pPr>
      <w:r>
        <w:rPr>
          <w:rStyle w:val="FootnoteReference"/>
        </w:rPr>
        <w:footnoteRef/>
      </w:r>
      <w:r>
        <w:t xml:space="preserve"> DEBQ = Dutch Eating Behaviour Questionnaire</w:t>
      </w:r>
    </w:p>
  </w:footnote>
  <w:footnote w:id="5">
    <w:p w14:paraId="26E0A757" w14:textId="77777777" w:rsidR="00584275" w:rsidRDefault="00584275" w:rsidP="00584275">
      <w:pPr>
        <w:pStyle w:val="FootnoteText"/>
      </w:pPr>
      <w:r>
        <w:rPr>
          <w:rStyle w:val="FootnoteReference"/>
        </w:rPr>
        <w:footnoteRef/>
      </w:r>
      <w:r>
        <w:t xml:space="preserve"> TMF = Traditional Masculinity Femininity scale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51149"/>
    <w:multiLevelType w:val="hybridMultilevel"/>
    <w:tmpl w:val="94A4BF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C3513A"/>
    <w:multiLevelType w:val="hybridMultilevel"/>
    <w:tmpl w:val="A6046F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8025D1"/>
    <w:multiLevelType w:val="hybridMultilevel"/>
    <w:tmpl w:val="0A4EC816"/>
    <w:lvl w:ilvl="0" w:tplc="0809000F">
      <w:start w:val="1"/>
      <w:numFmt w:val="decimal"/>
      <w:lvlText w:val="%1."/>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BFA20E9"/>
    <w:multiLevelType w:val="hybridMultilevel"/>
    <w:tmpl w:val="3A3A3B8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CEA0BF6"/>
    <w:multiLevelType w:val="multilevel"/>
    <w:tmpl w:val="0409001D"/>
    <w:numStyleLink w:val="Singlepunch"/>
  </w:abstractNum>
  <w:abstractNum w:abstractNumId="5" w15:restartNumberingAfterBreak="0">
    <w:nsid w:val="0D4C5BC4"/>
    <w:multiLevelType w:val="hybridMultilevel"/>
    <w:tmpl w:val="A7980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3524D3"/>
    <w:multiLevelType w:val="hybridMultilevel"/>
    <w:tmpl w:val="D02EF6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4803054"/>
    <w:multiLevelType w:val="hybridMultilevel"/>
    <w:tmpl w:val="81E84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F83237"/>
    <w:multiLevelType w:val="hybridMultilevel"/>
    <w:tmpl w:val="3A3A3B8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20D669B4"/>
    <w:multiLevelType w:val="hybridMultilevel"/>
    <w:tmpl w:val="C170859A"/>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0" w15:restartNumberingAfterBreak="0">
    <w:nsid w:val="257D5362"/>
    <w:multiLevelType w:val="hybridMultilevel"/>
    <w:tmpl w:val="3A3A3B8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25834D22"/>
    <w:multiLevelType w:val="hybridMultilevel"/>
    <w:tmpl w:val="A6B84E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59F77F9"/>
    <w:multiLevelType w:val="hybridMultilevel"/>
    <w:tmpl w:val="3A3A3B8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2695596F"/>
    <w:multiLevelType w:val="hybridMultilevel"/>
    <w:tmpl w:val="A23E8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8E1CE2"/>
    <w:multiLevelType w:val="multilevel"/>
    <w:tmpl w:val="0409001D"/>
    <w:numStyleLink w:val="Multipunch"/>
  </w:abstractNum>
  <w:abstractNum w:abstractNumId="15"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CDE0CA3"/>
    <w:multiLevelType w:val="hybridMultilevel"/>
    <w:tmpl w:val="DE68C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D5586F"/>
    <w:multiLevelType w:val="hybridMultilevel"/>
    <w:tmpl w:val="DCD6B1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CC50605"/>
    <w:multiLevelType w:val="hybridMultilevel"/>
    <w:tmpl w:val="1A0ED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000BF9"/>
    <w:multiLevelType w:val="hybridMultilevel"/>
    <w:tmpl w:val="3A3A3B8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439F5F91"/>
    <w:multiLevelType w:val="hybridMultilevel"/>
    <w:tmpl w:val="0152F620"/>
    <w:lvl w:ilvl="0" w:tplc="B5783EF6">
      <w:start w:val="1"/>
      <w:numFmt w:val="bullet"/>
      <w:lvlText w:val=""/>
      <w:lvlJc w:val="left"/>
      <w:pPr>
        <w:ind w:left="720" w:hanging="360"/>
      </w:pPr>
      <w:rPr>
        <w:rFonts w:ascii="Symbol" w:hAnsi="Symbol" w:hint="default"/>
      </w:rPr>
    </w:lvl>
    <w:lvl w:ilvl="1" w:tplc="B2C0E930" w:tentative="1">
      <w:start w:val="1"/>
      <w:numFmt w:val="bullet"/>
      <w:lvlText w:val="o"/>
      <w:lvlJc w:val="left"/>
      <w:pPr>
        <w:ind w:left="1440" w:hanging="360"/>
      </w:pPr>
      <w:rPr>
        <w:rFonts w:ascii="Courier New" w:hAnsi="Courier New" w:cs="Courier New" w:hint="default"/>
      </w:rPr>
    </w:lvl>
    <w:lvl w:ilvl="2" w:tplc="781C2D7C" w:tentative="1">
      <w:start w:val="1"/>
      <w:numFmt w:val="bullet"/>
      <w:lvlText w:val=""/>
      <w:lvlJc w:val="left"/>
      <w:pPr>
        <w:ind w:left="2160" w:hanging="360"/>
      </w:pPr>
      <w:rPr>
        <w:rFonts w:ascii="Wingdings" w:hAnsi="Wingdings" w:hint="default"/>
      </w:rPr>
    </w:lvl>
    <w:lvl w:ilvl="3" w:tplc="5D04BECE" w:tentative="1">
      <w:start w:val="1"/>
      <w:numFmt w:val="bullet"/>
      <w:lvlText w:val=""/>
      <w:lvlJc w:val="left"/>
      <w:pPr>
        <w:ind w:left="2880" w:hanging="360"/>
      </w:pPr>
      <w:rPr>
        <w:rFonts w:ascii="Symbol" w:hAnsi="Symbol" w:hint="default"/>
      </w:rPr>
    </w:lvl>
    <w:lvl w:ilvl="4" w:tplc="8312CFFA" w:tentative="1">
      <w:start w:val="1"/>
      <w:numFmt w:val="bullet"/>
      <w:lvlText w:val="o"/>
      <w:lvlJc w:val="left"/>
      <w:pPr>
        <w:ind w:left="3600" w:hanging="360"/>
      </w:pPr>
      <w:rPr>
        <w:rFonts w:ascii="Courier New" w:hAnsi="Courier New" w:cs="Courier New" w:hint="default"/>
      </w:rPr>
    </w:lvl>
    <w:lvl w:ilvl="5" w:tplc="24204906" w:tentative="1">
      <w:start w:val="1"/>
      <w:numFmt w:val="bullet"/>
      <w:lvlText w:val=""/>
      <w:lvlJc w:val="left"/>
      <w:pPr>
        <w:ind w:left="4320" w:hanging="360"/>
      </w:pPr>
      <w:rPr>
        <w:rFonts w:ascii="Wingdings" w:hAnsi="Wingdings" w:hint="default"/>
      </w:rPr>
    </w:lvl>
    <w:lvl w:ilvl="6" w:tplc="F918B70E" w:tentative="1">
      <w:start w:val="1"/>
      <w:numFmt w:val="bullet"/>
      <w:lvlText w:val=""/>
      <w:lvlJc w:val="left"/>
      <w:pPr>
        <w:ind w:left="5040" w:hanging="360"/>
      </w:pPr>
      <w:rPr>
        <w:rFonts w:ascii="Symbol" w:hAnsi="Symbol" w:hint="default"/>
      </w:rPr>
    </w:lvl>
    <w:lvl w:ilvl="7" w:tplc="26E0C348" w:tentative="1">
      <w:start w:val="1"/>
      <w:numFmt w:val="bullet"/>
      <w:lvlText w:val="o"/>
      <w:lvlJc w:val="left"/>
      <w:pPr>
        <w:ind w:left="5760" w:hanging="360"/>
      </w:pPr>
      <w:rPr>
        <w:rFonts w:ascii="Courier New" w:hAnsi="Courier New" w:cs="Courier New" w:hint="default"/>
      </w:rPr>
    </w:lvl>
    <w:lvl w:ilvl="8" w:tplc="40AA0B2E" w:tentative="1">
      <w:start w:val="1"/>
      <w:numFmt w:val="bullet"/>
      <w:lvlText w:val=""/>
      <w:lvlJc w:val="left"/>
      <w:pPr>
        <w:ind w:left="6480" w:hanging="360"/>
      </w:pPr>
      <w:rPr>
        <w:rFonts w:ascii="Wingdings" w:hAnsi="Wingdings" w:hint="default"/>
      </w:rPr>
    </w:lvl>
  </w:abstractNum>
  <w:abstractNum w:abstractNumId="21"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570C41F6"/>
    <w:multiLevelType w:val="hybridMultilevel"/>
    <w:tmpl w:val="6F547B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9F7223C"/>
    <w:multiLevelType w:val="hybridMultilevel"/>
    <w:tmpl w:val="3A3A3B8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5F824F34"/>
    <w:multiLevelType w:val="hybridMultilevel"/>
    <w:tmpl w:val="AD3A1DF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63DD71A7"/>
    <w:multiLevelType w:val="hybridMultilevel"/>
    <w:tmpl w:val="966C1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4DD2F6F"/>
    <w:multiLevelType w:val="hybridMultilevel"/>
    <w:tmpl w:val="C4B876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EDA6525"/>
    <w:multiLevelType w:val="hybridMultilevel"/>
    <w:tmpl w:val="2CC29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025184E"/>
    <w:multiLevelType w:val="hybridMultilevel"/>
    <w:tmpl w:val="5574DA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75051B1C"/>
    <w:multiLevelType w:val="hybridMultilevel"/>
    <w:tmpl w:val="6CCAE3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92C66DB"/>
    <w:multiLevelType w:val="hybridMultilevel"/>
    <w:tmpl w:val="360CB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73697148">
    <w:abstractNumId w:val="0"/>
  </w:num>
  <w:num w:numId="2" w16cid:durableId="1665473373">
    <w:abstractNumId w:val="26"/>
  </w:num>
  <w:num w:numId="3" w16cid:durableId="149489564">
    <w:abstractNumId w:val="6"/>
  </w:num>
  <w:num w:numId="4" w16cid:durableId="598103939">
    <w:abstractNumId w:val="20"/>
  </w:num>
  <w:num w:numId="5" w16cid:durableId="1147283652">
    <w:abstractNumId w:val="11"/>
  </w:num>
  <w:num w:numId="6" w16cid:durableId="1983071767">
    <w:abstractNumId w:val="9"/>
  </w:num>
  <w:num w:numId="7" w16cid:durableId="609431209">
    <w:abstractNumId w:val="8"/>
  </w:num>
  <w:num w:numId="8" w16cid:durableId="572617543">
    <w:abstractNumId w:val="10"/>
  </w:num>
  <w:num w:numId="9" w16cid:durableId="1014694370">
    <w:abstractNumId w:val="3"/>
  </w:num>
  <w:num w:numId="10" w16cid:durableId="1407917176">
    <w:abstractNumId w:val="12"/>
  </w:num>
  <w:num w:numId="11" w16cid:durableId="166793620">
    <w:abstractNumId w:val="5"/>
  </w:num>
  <w:num w:numId="12" w16cid:durableId="1960453727">
    <w:abstractNumId w:val="19"/>
  </w:num>
  <w:num w:numId="13" w16cid:durableId="290988397">
    <w:abstractNumId w:val="23"/>
  </w:num>
  <w:num w:numId="14" w16cid:durableId="1266423935">
    <w:abstractNumId w:val="28"/>
  </w:num>
  <w:num w:numId="15" w16cid:durableId="1574241628">
    <w:abstractNumId w:val="24"/>
  </w:num>
  <w:num w:numId="16" w16cid:durableId="981731198">
    <w:abstractNumId w:val="7"/>
  </w:num>
  <w:num w:numId="17" w16cid:durableId="1929924200">
    <w:abstractNumId w:val="22"/>
  </w:num>
  <w:num w:numId="18" w16cid:durableId="1991060013">
    <w:abstractNumId w:val="15"/>
  </w:num>
  <w:num w:numId="19" w16cid:durableId="59446058">
    <w:abstractNumId w:val="14"/>
  </w:num>
  <w:num w:numId="20" w16cid:durableId="321668056">
    <w:abstractNumId w:val="21"/>
  </w:num>
  <w:num w:numId="21" w16cid:durableId="1690327210">
    <w:abstractNumId w:val="4"/>
  </w:num>
  <w:num w:numId="22" w16cid:durableId="1516505363">
    <w:abstractNumId w:val="2"/>
  </w:num>
  <w:num w:numId="23" w16cid:durableId="1685015998">
    <w:abstractNumId w:val="16"/>
  </w:num>
  <w:num w:numId="24" w16cid:durableId="251470582">
    <w:abstractNumId w:val="29"/>
  </w:num>
  <w:num w:numId="25" w16cid:durableId="1719552696">
    <w:abstractNumId w:val="13"/>
  </w:num>
  <w:num w:numId="26" w16cid:durableId="1143889390">
    <w:abstractNumId w:val="18"/>
  </w:num>
  <w:num w:numId="27" w16cid:durableId="780338887">
    <w:abstractNumId w:val="17"/>
  </w:num>
  <w:num w:numId="28" w16cid:durableId="171142137">
    <w:abstractNumId w:val="1"/>
  </w:num>
  <w:num w:numId="29" w16cid:durableId="1377854539">
    <w:abstractNumId w:val="27"/>
  </w:num>
  <w:num w:numId="30" w16cid:durableId="1365640982">
    <w:abstractNumId w:val="30"/>
  </w:num>
  <w:num w:numId="31" w16cid:durableId="793838904">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Avenir&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0r52w5de5e92vea0db5pat0tw05rw552pet&quot;&gt;EndnoteBackup30Aug24 MacBook Desktop Copy&lt;record-ids&gt;&lt;item&gt;35&lt;/item&gt;&lt;item&gt;38&lt;/item&gt;&lt;item&gt;39&lt;/item&gt;&lt;item&gt;67&lt;/item&gt;&lt;item&gt;77&lt;/item&gt;&lt;item&gt;85&lt;/item&gt;&lt;item&gt;88&lt;/item&gt;&lt;item&gt;90&lt;/item&gt;&lt;item&gt;94&lt;/item&gt;&lt;item&gt;104&lt;/item&gt;&lt;item&gt;106&lt;/item&gt;&lt;item&gt;107&lt;/item&gt;&lt;item&gt;108&lt;/item&gt;&lt;item&gt;112&lt;/item&gt;&lt;item&gt;114&lt;/item&gt;&lt;item&gt;139&lt;/item&gt;&lt;item&gt;162&lt;/item&gt;&lt;item&gt;179&lt;/item&gt;&lt;item&gt;181&lt;/item&gt;&lt;item&gt;189&lt;/item&gt;&lt;item&gt;191&lt;/item&gt;&lt;item&gt;266&lt;/item&gt;&lt;item&gt;287&lt;/item&gt;&lt;item&gt;301&lt;/item&gt;&lt;item&gt;326&lt;/item&gt;&lt;item&gt;345&lt;/item&gt;&lt;item&gt;358&lt;/item&gt;&lt;item&gt;359&lt;/item&gt;&lt;item&gt;360&lt;/item&gt;&lt;item&gt;395&lt;/item&gt;&lt;item&gt;396&lt;/item&gt;&lt;item&gt;403&lt;/item&gt;&lt;item&gt;419&lt;/item&gt;&lt;item&gt;466&lt;/item&gt;&lt;item&gt;470&lt;/item&gt;&lt;item&gt;485&lt;/item&gt;&lt;item&gt;486&lt;/item&gt;&lt;item&gt;487&lt;/item&gt;&lt;item&gt;491&lt;/item&gt;&lt;item&gt;492&lt;/item&gt;&lt;item&gt;493&lt;/item&gt;&lt;item&gt;497&lt;/item&gt;&lt;item&gt;501&lt;/item&gt;&lt;item&gt;529&lt;/item&gt;&lt;item&gt;549&lt;/item&gt;&lt;item&gt;575&lt;/item&gt;&lt;item&gt;581&lt;/item&gt;&lt;item&gt;617&lt;/item&gt;&lt;item&gt;627&lt;/item&gt;&lt;item&gt;725&lt;/item&gt;&lt;item&gt;734&lt;/item&gt;&lt;item&gt;744&lt;/item&gt;&lt;item&gt;752&lt;/item&gt;&lt;item&gt;753&lt;/item&gt;&lt;item&gt;824&lt;/item&gt;&lt;item&gt;828&lt;/item&gt;&lt;item&gt;831&lt;/item&gt;&lt;item&gt;850&lt;/item&gt;&lt;item&gt;865&lt;/item&gt;&lt;item&gt;884&lt;/item&gt;&lt;item&gt;918&lt;/item&gt;&lt;item&gt;919&lt;/item&gt;&lt;item&gt;920&lt;/item&gt;&lt;item&gt;921&lt;/item&gt;&lt;item&gt;932&lt;/item&gt;&lt;item&gt;937&lt;/item&gt;&lt;item&gt;938&lt;/item&gt;&lt;item&gt;939&lt;/item&gt;&lt;item&gt;940&lt;/item&gt;&lt;item&gt;942&lt;/item&gt;&lt;item&gt;944&lt;/item&gt;&lt;item&gt;953&lt;/item&gt;&lt;item&gt;970&lt;/item&gt;&lt;item&gt;1015&lt;/item&gt;&lt;item&gt;1027&lt;/item&gt;&lt;item&gt;1037&lt;/item&gt;&lt;item&gt;1039&lt;/item&gt;&lt;item&gt;1040&lt;/item&gt;&lt;item&gt;1046&lt;/item&gt;&lt;item&gt;1047&lt;/item&gt;&lt;item&gt;1048&lt;/item&gt;&lt;item&gt;1050&lt;/item&gt;&lt;item&gt;1055&lt;/item&gt;&lt;item&gt;1057&lt;/item&gt;&lt;item&gt;1082&lt;/item&gt;&lt;item&gt;1102&lt;/item&gt;&lt;item&gt;1104&lt;/item&gt;&lt;item&gt;1106&lt;/item&gt;&lt;item&gt;1107&lt;/item&gt;&lt;item&gt;1111&lt;/item&gt;&lt;item&gt;1118&lt;/item&gt;&lt;item&gt;1120&lt;/item&gt;&lt;item&gt;1129&lt;/item&gt;&lt;item&gt;1143&lt;/item&gt;&lt;item&gt;1145&lt;/item&gt;&lt;item&gt;1158&lt;/item&gt;&lt;item&gt;1163&lt;/item&gt;&lt;item&gt;1168&lt;/item&gt;&lt;item&gt;1170&lt;/item&gt;&lt;item&gt;1173&lt;/item&gt;&lt;item&gt;1182&lt;/item&gt;&lt;item&gt;1185&lt;/item&gt;&lt;item&gt;1195&lt;/item&gt;&lt;item&gt;1200&lt;/item&gt;&lt;item&gt;1228&lt;/item&gt;&lt;item&gt;1230&lt;/item&gt;&lt;item&gt;1232&lt;/item&gt;&lt;item&gt;1233&lt;/item&gt;&lt;item&gt;1236&lt;/item&gt;&lt;item&gt;1290&lt;/item&gt;&lt;item&gt;1293&lt;/item&gt;&lt;item&gt;1297&lt;/item&gt;&lt;item&gt;1302&lt;/item&gt;&lt;item&gt;1308&lt;/item&gt;&lt;item&gt;1316&lt;/item&gt;&lt;item&gt;1327&lt;/item&gt;&lt;item&gt;1329&lt;/item&gt;&lt;item&gt;1330&lt;/item&gt;&lt;item&gt;1355&lt;/item&gt;&lt;item&gt;1364&lt;/item&gt;&lt;item&gt;1425&lt;/item&gt;&lt;item&gt;1435&lt;/item&gt;&lt;item&gt;1440&lt;/item&gt;&lt;item&gt;1623&lt;/item&gt;&lt;item&gt;1630&lt;/item&gt;&lt;item&gt;1672&lt;/item&gt;&lt;item&gt;1685&lt;/item&gt;&lt;item&gt;1686&lt;/item&gt;&lt;item&gt;1709&lt;/item&gt;&lt;item&gt;1710&lt;/item&gt;&lt;item&gt;1719&lt;/item&gt;&lt;item&gt;1725&lt;/item&gt;&lt;item&gt;1796&lt;/item&gt;&lt;item&gt;1825&lt;/item&gt;&lt;item&gt;2051&lt;/item&gt;&lt;item&gt;2052&lt;/item&gt;&lt;item&gt;2171&lt;/item&gt;&lt;item&gt;2394&lt;/item&gt;&lt;item&gt;2406&lt;/item&gt;&lt;item&gt;2427&lt;/item&gt;&lt;item&gt;2522&lt;/item&gt;&lt;item&gt;2555&lt;/item&gt;&lt;item&gt;2623&lt;/item&gt;&lt;item&gt;2624&lt;/item&gt;&lt;item&gt;2647&lt;/item&gt;&lt;item&gt;2651&lt;/item&gt;&lt;item&gt;2693&lt;/item&gt;&lt;item&gt;2705&lt;/item&gt;&lt;item&gt;2713&lt;/item&gt;&lt;item&gt;2793&lt;/item&gt;&lt;item&gt;2824&lt;/item&gt;&lt;item&gt;2868&lt;/item&gt;&lt;item&gt;2894&lt;/item&gt;&lt;item&gt;2898&lt;/item&gt;&lt;item&gt;2899&lt;/item&gt;&lt;item&gt;2900&lt;/item&gt;&lt;item&gt;2901&lt;/item&gt;&lt;item&gt;2902&lt;/item&gt;&lt;item&gt;2913&lt;/item&gt;&lt;item&gt;2923&lt;/item&gt;&lt;item&gt;2924&lt;/item&gt;&lt;item&gt;2927&lt;/item&gt;&lt;item&gt;2928&lt;/item&gt;&lt;item&gt;2932&lt;/item&gt;&lt;item&gt;2933&lt;/item&gt;&lt;item&gt;2934&lt;/item&gt;&lt;item&gt;2935&lt;/item&gt;&lt;item&gt;2936&lt;/item&gt;&lt;item&gt;2941&lt;/item&gt;&lt;item&gt;2942&lt;/item&gt;&lt;item&gt;2948&lt;/item&gt;&lt;item&gt;2949&lt;/item&gt;&lt;item&gt;2950&lt;/item&gt;&lt;item&gt;2951&lt;/item&gt;&lt;item&gt;2954&lt;/item&gt;&lt;item&gt;2955&lt;/item&gt;&lt;item&gt;2956&lt;/item&gt;&lt;item&gt;2959&lt;/item&gt;&lt;item&gt;2968&lt;/item&gt;&lt;item&gt;2977&lt;/item&gt;&lt;item&gt;2981&lt;/item&gt;&lt;item&gt;2983&lt;/item&gt;&lt;item&gt;2984&lt;/item&gt;&lt;item&gt;2988&lt;/item&gt;&lt;item&gt;2991&lt;/item&gt;&lt;item&gt;2993&lt;/item&gt;&lt;item&gt;3042&lt;/item&gt;&lt;item&gt;3043&lt;/item&gt;&lt;item&gt;3047&lt;/item&gt;&lt;item&gt;3049&lt;/item&gt;&lt;item&gt;3055&lt;/item&gt;&lt;item&gt;3062&lt;/item&gt;&lt;item&gt;3071&lt;/item&gt;&lt;item&gt;3102&lt;/item&gt;&lt;item&gt;3104&lt;/item&gt;&lt;item&gt;3142&lt;/item&gt;&lt;item&gt;3150&lt;/item&gt;&lt;item&gt;3154&lt;/item&gt;&lt;item&gt;3155&lt;/item&gt;&lt;item&gt;3157&lt;/item&gt;&lt;item&gt;3159&lt;/item&gt;&lt;item&gt;3161&lt;/item&gt;&lt;item&gt;3163&lt;/item&gt;&lt;item&gt;3171&lt;/item&gt;&lt;item&gt;3209&lt;/item&gt;&lt;item&gt;3214&lt;/item&gt;&lt;item&gt;3237&lt;/item&gt;&lt;item&gt;3248&lt;/item&gt;&lt;item&gt;3249&lt;/item&gt;&lt;item&gt;3251&lt;/item&gt;&lt;item&gt;3257&lt;/item&gt;&lt;item&gt;3258&lt;/item&gt;&lt;item&gt;3259&lt;/item&gt;&lt;item&gt;3260&lt;/item&gt;&lt;item&gt;3262&lt;/item&gt;&lt;item&gt;3263&lt;/item&gt;&lt;item&gt;3265&lt;/item&gt;&lt;item&gt;3266&lt;/item&gt;&lt;item&gt;3269&lt;/item&gt;&lt;item&gt;3270&lt;/item&gt;&lt;item&gt;3272&lt;/item&gt;&lt;item&gt;3273&lt;/item&gt;&lt;item&gt;3274&lt;/item&gt;&lt;item&gt;3275&lt;/item&gt;&lt;item&gt;3276&lt;/item&gt;&lt;item&gt;3280&lt;/item&gt;&lt;item&gt;3285&lt;/item&gt;&lt;item&gt;3286&lt;/item&gt;&lt;item&gt;3287&lt;/item&gt;&lt;item&gt;3289&lt;/item&gt;&lt;item&gt;3292&lt;/item&gt;&lt;item&gt;3295&lt;/item&gt;&lt;item&gt;3307&lt;/item&gt;&lt;item&gt;3316&lt;/item&gt;&lt;item&gt;3317&lt;/item&gt;&lt;item&gt;3318&lt;/item&gt;&lt;item&gt;3319&lt;/item&gt;&lt;item&gt;3320&lt;/item&gt;&lt;item&gt;3327&lt;/item&gt;&lt;item&gt;3328&lt;/item&gt;&lt;item&gt;3337&lt;/item&gt;&lt;item&gt;3339&lt;/item&gt;&lt;item&gt;3340&lt;/item&gt;&lt;item&gt;3342&lt;/item&gt;&lt;item&gt;3345&lt;/item&gt;&lt;item&gt;3346&lt;/item&gt;&lt;item&gt;3347&lt;/item&gt;&lt;item&gt;3348&lt;/item&gt;&lt;item&gt;3350&lt;/item&gt;&lt;item&gt;3353&lt;/item&gt;&lt;item&gt;3354&lt;/item&gt;&lt;item&gt;3355&lt;/item&gt;&lt;item&gt;3356&lt;/item&gt;&lt;item&gt;3358&lt;/item&gt;&lt;item&gt;3360&lt;/item&gt;&lt;item&gt;3366&lt;/item&gt;&lt;item&gt;3386&lt;/item&gt;&lt;item&gt;3387&lt;/item&gt;&lt;item&gt;3389&lt;/item&gt;&lt;item&gt;3390&lt;/item&gt;&lt;item&gt;3391&lt;/item&gt;&lt;item&gt;3392&lt;/item&gt;&lt;item&gt;3393&lt;/item&gt;&lt;item&gt;3394&lt;/item&gt;&lt;item&gt;3396&lt;/item&gt;&lt;item&gt;3397&lt;/item&gt;&lt;item&gt;3398&lt;/item&gt;&lt;item&gt;3399&lt;/item&gt;&lt;item&gt;3401&lt;/item&gt;&lt;item&gt;3404&lt;/item&gt;&lt;item&gt;3405&lt;/item&gt;&lt;item&gt;3459&lt;/item&gt;&lt;item&gt;3460&lt;/item&gt;&lt;item&gt;3463&lt;/item&gt;&lt;item&gt;3465&lt;/item&gt;&lt;item&gt;3469&lt;/item&gt;&lt;item&gt;3472&lt;/item&gt;&lt;item&gt;3473&lt;/item&gt;&lt;item&gt;3474&lt;/item&gt;&lt;item&gt;3488&lt;/item&gt;&lt;item&gt;3489&lt;/item&gt;&lt;item&gt;3490&lt;/item&gt;&lt;item&gt;3491&lt;/item&gt;&lt;item&gt;3493&lt;/item&gt;&lt;item&gt;3495&lt;/item&gt;&lt;item&gt;3497&lt;/item&gt;&lt;item&gt;3510&lt;/item&gt;&lt;item&gt;3531&lt;/item&gt;&lt;item&gt;3576&lt;/item&gt;&lt;item&gt;3614&lt;/item&gt;&lt;item&gt;3657&lt;/item&gt;&lt;item&gt;3748&lt;/item&gt;&lt;item&gt;3750&lt;/item&gt;&lt;item&gt;3777&lt;/item&gt;&lt;item&gt;3785&lt;/item&gt;&lt;item&gt;3787&lt;/item&gt;&lt;item&gt;3788&lt;/item&gt;&lt;item&gt;3789&lt;/item&gt;&lt;item&gt;3790&lt;/item&gt;&lt;item&gt;3791&lt;/item&gt;&lt;item&gt;3795&lt;/item&gt;&lt;item&gt;3799&lt;/item&gt;&lt;item&gt;3800&lt;/item&gt;&lt;item&gt;3801&lt;/item&gt;&lt;item&gt;3802&lt;/item&gt;&lt;item&gt;3807&lt;/item&gt;&lt;item&gt;3811&lt;/item&gt;&lt;item&gt;3813&lt;/item&gt;&lt;item&gt;3815&lt;/item&gt;&lt;item&gt;3816&lt;/item&gt;&lt;item&gt;3817&lt;/item&gt;&lt;item&gt;3818&lt;/item&gt;&lt;item&gt;3819&lt;/item&gt;&lt;item&gt;3820&lt;/item&gt;&lt;item&gt;3821&lt;/item&gt;&lt;item&gt;3824&lt;/item&gt;&lt;item&gt;3825&lt;/item&gt;&lt;item&gt;3826&lt;/item&gt;&lt;item&gt;3827&lt;/item&gt;&lt;item&gt;3828&lt;/item&gt;&lt;item&gt;3829&lt;/item&gt;&lt;item&gt;3830&lt;/item&gt;&lt;item&gt;3831&lt;/item&gt;&lt;item&gt;3834&lt;/item&gt;&lt;item&gt;3835&lt;/item&gt;&lt;item&gt;3839&lt;/item&gt;&lt;item&gt;3841&lt;/item&gt;&lt;item&gt;3842&lt;/item&gt;&lt;item&gt;3843&lt;/item&gt;&lt;item&gt;3845&lt;/item&gt;&lt;item&gt;3849&lt;/item&gt;&lt;item&gt;3850&lt;/item&gt;&lt;item&gt;3853&lt;/item&gt;&lt;item&gt;3859&lt;/item&gt;&lt;item&gt;3860&lt;/item&gt;&lt;item&gt;3861&lt;/item&gt;&lt;item&gt;3862&lt;/item&gt;&lt;item&gt;3874&lt;/item&gt;&lt;item&gt;3877&lt;/item&gt;&lt;item&gt;3886&lt;/item&gt;&lt;item&gt;3889&lt;/item&gt;&lt;item&gt;3892&lt;/item&gt;&lt;item&gt;3896&lt;/item&gt;&lt;item&gt;3903&lt;/item&gt;&lt;item&gt;3912&lt;/item&gt;&lt;item&gt;3919&lt;/item&gt;&lt;item&gt;3920&lt;/item&gt;&lt;item&gt;3921&lt;/item&gt;&lt;item&gt;3922&lt;/item&gt;&lt;item&gt;3923&lt;/item&gt;&lt;item&gt;3924&lt;/item&gt;&lt;item&gt;3925&lt;/item&gt;&lt;item&gt;3926&lt;/item&gt;&lt;item&gt;3929&lt;/item&gt;&lt;item&gt;3932&lt;/item&gt;&lt;item&gt;3935&lt;/item&gt;&lt;item&gt;3941&lt;/item&gt;&lt;item&gt;3949&lt;/item&gt;&lt;item&gt;3950&lt;/item&gt;&lt;item&gt;3951&lt;/item&gt;&lt;item&gt;3952&lt;/item&gt;&lt;item&gt;3956&lt;/item&gt;&lt;item&gt;3957&lt;/item&gt;&lt;item&gt;3958&lt;/item&gt;&lt;item&gt;3963&lt;/item&gt;&lt;item&gt;3987&lt;/item&gt;&lt;item&gt;3988&lt;/item&gt;&lt;item&gt;3990&lt;/item&gt;&lt;item&gt;3991&lt;/item&gt;&lt;item&gt;3997&lt;/item&gt;&lt;item&gt;4006&lt;/item&gt;&lt;item&gt;4008&lt;/item&gt;&lt;item&gt;4009&lt;/item&gt;&lt;item&gt;4010&lt;/item&gt;&lt;item&gt;4013&lt;/item&gt;&lt;item&gt;4014&lt;/item&gt;&lt;item&gt;4015&lt;/item&gt;&lt;item&gt;4025&lt;/item&gt;&lt;item&gt;4029&lt;/item&gt;&lt;item&gt;4041&lt;/item&gt;&lt;item&gt;4045&lt;/item&gt;&lt;item&gt;4047&lt;/item&gt;&lt;item&gt;4048&lt;/item&gt;&lt;item&gt;4049&lt;/item&gt;&lt;item&gt;4051&lt;/item&gt;&lt;item&gt;4053&lt;/item&gt;&lt;item&gt;4059&lt;/item&gt;&lt;item&gt;4062&lt;/item&gt;&lt;item&gt;4063&lt;/item&gt;&lt;item&gt;4064&lt;/item&gt;&lt;item&gt;4066&lt;/item&gt;&lt;item&gt;4070&lt;/item&gt;&lt;item&gt;4072&lt;/item&gt;&lt;item&gt;4073&lt;/item&gt;&lt;item&gt;4074&lt;/item&gt;&lt;item&gt;4075&lt;/item&gt;&lt;item&gt;4078&lt;/item&gt;&lt;item&gt;4082&lt;/item&gt;&lt;item&gt;4083&lt;/item&gt;&lt;item&gt;4084&lt;/item&gt;&lt;item&gt;4085&lt;/item&gt;&lt;item&gt;4086&lt;/item&gt;&lt;item&gt;4088&lt;/item&gt;&lt;item&gt;4091&lt;/item&gt;&lt;item&gt;4095&lt;/item&gt;&lt;item&gt;4096&lt;/item&gt;&lt;item&gt;4097&lt;/item&gt;&lt;item&gt;4098&lt;/item&gt;&lt;item&gt;4101&lt;/item&gt;&lt;item&gt;4103&lt;/item&gt;&lt;item&gt;4104&lt;/item&gt;&lt;item&gt;4106&lt;/item&gt;&lt;item&gt;4109&lt;/item&gt;&lt;item&gt;4113&lt;/item&gt;&lt;item&gt;4117&lt;/item&gt;&lt;item&gt;4122&lt;/item&gt;&lt;item&gt;4127&lt;/item&gt;&lt;item&gt;4128&lt;/item&gt;&lt;item&gt;4130&lt;/item&gt;&lt;item&gt;4131&lt;/item&gt;&lt;item&gt;4132&lt;/item&gt;&lt;item&gt;4133&lt;/item&gt;&lt;item&gt;4134&lt;/item&gt;&lt;item&gt;4135&lt;/item&gt;&lt;item&gt;4136&lt;/item&gt;&lt;item&gt;4146&lt;/item&gt;&lt;item&gt;4147&lt;/item&gt;&lt;item&gt;4148&lt;/item&gt;&lt;item&gt;4149&lt;/item&gt;&lt;item&gt;4150&lt;/item&gt;&lt;item&gt;4151&lt;/item&gt;&lt;item&gt;4152&lt;/item&gt;&lt;item&gt;4154&lt;/item&gt;&lt;item&gt;4155&lt;/item&gt;&lt;item&gt;4157&lt;/item&gt;&lt;item&gt;4160&lt;/item&gt;&lt;item&gt;4166&lt;/item&gt;&lt;item&gt;4170&lt;/item&gt;&lt;item&gt;4195&lt;/item&gt;&lt;item&gt;4196&lt;/item&gt;&lt;item&gt;4197&lt;/item&gt;&lt;item&gt;4198&lt;/item&gt;&lt;item&gt;4199&lt;/item&gt;&lt;item&gt;4200&lt;/item&gt;&lt;item&gt;4202&lt;/item&gt;&lt;item&gt;4203&lt;/item&gt;&lt;item&gt;4205&lt;/item&gt;&lt;item&gt;4206&lt;/item&gt;&lt;item&gt;4207&lt;/item&gt;&lt;item&gt;4209&lt;/item&gt;&lt;item&gt;4210&lt;/item&gt;&lt;item&gt;4211&lt;/item&gt;&lt;item&gt;4212&lt;/item&gt;&lt;item&gt;4213&lt;/item&gt;&lt;item&gt;4214&lt;/item&gt;&lt;item&gt;4215&lt;/item&gt;&lt;item&gt;4216&lt;/item&gt;&lt;item&gt;4218&lt;/item&gt;&lt;item&gt;4219&lt;/item&gt;&lt;item&gt;4220&lt;/item&gt;&lt;item&gt;4221&lt;/item&gt;&lt;item&gt;4222&lt;/item&gt;&lt;item&gt;4227&lt;/item&gt;&lt;item&gt;4230&lt;/item&gt;&lt;item&gt;4231&lt;/item&gt;&lt;item&gt;4233&lt;/item&gt;&lt;item&gt;4234&lt;/item&gt;&lt;item&gt;4236&lt;/item&gt;&lt;item&gt;4237&lt;/item&gt;&lt;item&gt;4238&lt;/item&gt;&lt;item&gt;4239&lt;/item&gt;&lt;item&gt;4240&lt;/item&gt;&lt;item&gt;4241&lt;/item&gt;&lt;item&gt;4243&lt;/item&gt;&lt;item&gt;4248&lt;/item&gt;&lt;item&gt;4255&lt;/item&gt;&lt;item&gt;4262&lt;/item&gt;&lt;item&gt;4263&lt;/item&gt;&lt;item&gt;4283&lt;/item&gt;&lt;item&gt;4285&lt;/item&gt;&lt;item&gt;4286&lt;/item&gt;&lt;item&gt;4289&lt;/item&gt;&lt;item&gt;4293&lt;/item&gt;&lt;item&gt;4294&lt;/item&gt;&lt;item&gt;4295&lt;/item&gt;&lt;item&gt;4296&lt;/item&gt;&lt;item&gt;4300&lt;/item&gt;&lt;item&gt;4302&lt;/item&gt;&lt;item&gt;4303&lt;/item&gt;&lt;item&gt;4304&lt;/item&gt;&lt;item&gt;4307&lt;/item&gt;&lt;item&gt;4308&lt;/item&gt;&lt;item&gt;4309&lt;/item&gt;&lt;item&gt;4311&lt;/item&gt;&lt;item&gt;4313&lt;/item&gt;&lt;item&gt;4317&lt;/item&gt;&lt;item&gt;4321&lt;/item&gt;&lt;item&gt;4322&lt;/item&gt;&lt;item&gt;4323&lt;/item&gt;&lt;item&gt;4325&lt;/item&gt;&lt;item&gt;4326&lt;/item&gt;&lt;item&gt;4328&lt;/item&gt;&lt;item&gt;4329&lt;/item&gt;&lt;item&gt;4332&lt;/item&gt;&lt;item&gt;4336&lt;/item&gt;&lt;item&gt;4339&lt;/item&gt;&lt;item&gt;4340&lt;/item&gt;&lt;item&gt;4341&lt;/item&gt;&lt;item&gt;4343&lt;/item&gt;&lt;item&gt;4348&lt;/item&gt;&lt;item&gt;4349&lt;/item&gt;&lt;item&gt;4356&lt;/item&gt;&lt;item&gt;4357&lt;/item&gt;&lt;item&gt;4362&lt;/item&gt;&lt;item&gt;4363&lt;/item&gt;&lt;item&gt;4365&lt;/item&gt;&lt;item&gt;4366&lt;/item&gt;&lt;item&gt;4367&lt;/item&gt;&lt;item&gt;4369&lt;/item&gt;&lt;item&gt;4370&lt;/item&gt;&lt;item&gt;4371&lt;/item&gt;&lt;item&gt;4372&lt;/item&gt;&lt;item&gt;4374&lt;/item&gt;&lt;item&gt;4375&lt;/item&gt;&lt;item&gt;4378&lt;/item&gt;&lt;item&gt;4379&lt;/item&gt;&lt;item&gt;4380&lt;/item&gt;&lt;item&gt;4381&lt;/item&gt;&lt;item&gt;4383&lt;/item&gt;&lt;item&gt;4391&lt;/item&gt;&lt;item&gt;4392&lt;/item&gt;&lt;item&gt;4395&lt;/item&gt;&lt;item&gt;4396&lt;/item&gt;&lt;item&gt;4397&lt;/item&gt;&lt;item&gt;4398&lt;/item&gt;&lt;item&gt;4399&lt;/item&gt;&lt;item&gt;4401&lt;/item&gt;&lt;item&gt;4403&lt;/item&gt;&lt;item&gt;4405&lt;/item&gt;&lt;item&gt;4409&lt;/item&gt;&lt;item&gt;4413&lt;/item&gt;&lt;item&gt;4414&lt;/item&gt;&lt;item&gt;4416&lt;/item&gt;&lt;item&gt;4417&lt;/item&gt;&lt;item&gt;4418&lt;/item&gt;&lt;item&gt;4419&lt;/item&gt;&lt;item&gt;4421&lt;/item&gt;&lt;item&gt;4423&lt;/item&gt;&lt;item&gt;4427&lt;/item&gt;&lt;item&gt;4428&lt;/item&gt;&lt;item&gt;4432&lt;/item&gt;&lt;item&gt;4433&lt;/item&gt;&lt;item&gt;4434&lt;/item&gt;&lt;item&gt;4437&lt;/item&gt;&lt;item&gt;4438&lt;/item&gt;&lt;item&gt;4443&lt;/item&gt;&lt;item&gt;4447&lt;/item&gt;&lt;item&gt;4448&lt;/item&gt;&lt;item&gt;4449&lt;/item&gt;&lt;item&gt;4452&lt;/item&gt;&lt;item&gt;4453&lt;/item&gt;&lt;item&gt;4454&lt;/item&gt;&lt;item&gt;4455&lt;/item&gt;&lt;item&gt;4460&lt;/item&gt;&lt;item&gt;4461&lt;/item&gt;&lt;item&gt;4462&lt;/item&gt;&lt;item&gt;4464&lt;/item&gt;&lt;item&gt;4466&lt;/item&gt;&lt;item&gt;4467&lt;/item&gt;&lt;item&gt;4468&lt;/item&gt;&lt;item&gt;4472&lt;/item&gt;&lt;item&gt;4474&lt;/item&gt;&lt;item&gt;4475&lt;/item&gt;&lt;item&gt;4476&lt;/item&gt;&lt;item&gt;4477&lt;/item&gt;&lt;item&gt;4479&lt;/item&gt;&lt;item&gt;4498&lt;/item&gt;&lt;item&gt;4773&lt;/item&gt;&lt;item&gt;4777&lt;/item&gt;&lt;item&gt;5739&lt;/item&gt;&lt;item&gt;5740&lt;/item&gt;&lt;item&gt;5741&lt;/item&gt;&lt;item&gt;5757&lt;/item&gt;&lt;item&gt;5761&lt;/item&gt;&lt;item&gt;5780&lt;/item&gt;&lt;item&gt;5783&lt;/item&gt;&lt;item&gt;5811&lt;/item&gt;&lt;item&gt;5814&lt;/item&gt;&lt;item&gt;5815&lt;/item&gt;&lt;item&gt;5819&lt;/item&gt;&lt;item&gt;5820&lt;/item&gt;&lt;/record-ids&gt;&lt;/item&gt;&lt;/Libraries&gt;"/>
  </w:docVars>
  <w:rsids>
    <w:rsidRoot w:val="00B66B49"/>
    <w:rsid w:val="000020E6"/>
    <w:rsid w:val="000023CE"/>
    <w:rsid w:val="00007648"/>
    <w:rsid w:val="000109B0"/>
    <w:rsid w:val="00012A18"/>
    <w:rsid w:val="00012AA6"/>
    <w:rsid w:val="0001367C"/>
    <w:rsid w:val="000161AE"/>
    <w:rsid w:val="000161E1"/>
    <w:rsid w:val="000169BC"/>
    <w:rsid w:val="0002009C"/>
    <w:rsid w:val="00021BD8"/>
    <w:rsid w:val="00022BE8"/>
    <w:rsid w:val="00022DF0"/>
    <w:rsid w:val="00024678"/>
    <w:rsid w:val="000278C7"/>
    <w:rsid w:val="00027C18"/>
    <w:rsid w:val="00031A10"/>
    <w:rsid w:val="00031CBB"/>
    <w:rsid w:val="00033903"/>
    <w:rsid w:val="00035A15"/>
    <w:rsid w:val="00035CA2"/>
    <w:rsid w:val="00037D66"/>
    <w:rsid w:val="0004018D"/>
    <w:rsid w:val="00041560"/>
    <w:rsid w:val="00041760"/>
    <w:rsid w:val="00045526"/>
    <w:rsid w:val="00046253"/>
    <w:rsid w:val="000479FA"/>
    <w:rsid w:val="0005018C"/>
    <w:rsid w:val="00051167"/>
    <w:rsid w:val="00052E1B"/>
    <w:rsid w:val="0005489E"/>
    <w:rsid w:val="000559D5"/>
    <w:rsid w:val="00056EA0"/>
    <w:rsid w:val="00057770"/>
    <w:rsid w:val="00057A97"/>
    <w:rsid w:val="000604B4"/>
    <w:rsid w:val="00061AB7"/>
    <w:rsid w:val="00061EC7"/>
    <w:rsid w:val="00063A68"/>
    <w:rsid w:val="000643F9"/>
    <w:rsid w:val="00064E78"/>
    <w:rsid w:val="00067A90"/>
    <w:rsid w:val="00070A8D"/>
    <w:rsid w:val="0007127F"/>
    <w:rsid w:val="0008006E"/>
    <w:rsid w:val="00081929"/>
    <w:rsid w:val="00083187"/>
    <w:rsid w:val="00083B11"/>
    <w:rsid w:val="00083EF4"/>
    <w:rsid w:val="00083F27"/>
    <w:rsid w:val="00084BC3"/>
    <w:rsid w:val="00087247"/>
    <w:rsid w:val="00087386"/>
    <w:rsid w:val="00091B25"/>
    <w:rsid w:val="00093F73"/>
    <w:rsid w:val="000946CE"/>
    <w:rsid w:val="0009653F"/>
    <w:rsid w:val="00096BDB"/>
    <w:rsid w:val="0009752E"/>
    <w:rsid w:val="000975B2"/>
    <w:rsid w:val="000A0FD5"/>
    <w:rsid w:val="000A120B"/>
    <w:rsid w:val="000A1348"/>
    <w:rsid w:val="000A14B1"/>
    <w:rsid w:val="000A2ED3"/>
    <w:rsid w:val="000A4D37"/>
    <w:rsid w:val="000A749B"/>
    <w:rsid w:val="000A7DCE"/>
    <w:rsid w:val="000B0F8F"/>
    <w:rsid w:val="000B14D8"/>
    <w:rsid w:val="000B1970"/>
    <w:rsid w:val="000B19CC"/>
    <w:rsid w:val="000B257B"/>
    <w:rsid w:val="000B3D15"/>
    <w:rsid w:val="000B5708"/>
    <w:rsid w:val="000B6F7B"/>
    <w:rsid w:val="000C06D2"/>
    <w:rsid w:val="000C1F42"/>
    <w:rsid w:val="000C24A7"/>
    <w:rsid w:val="000C36E8"/>
    <w:rsid w:val="000C5F3F"/>
    <w:rsid w:val="000C60E8"/>
    <w:rsid w:val="000C6C02"/>
    <w:rsid w:val="000C6FF7"/>
    <w:rsid w:val="000D0197"/>
    <w:rsid w:val="000D0745"/>
    <w:rsid w:val="000D119A"/>
    <w:rsid w:val="000D11B8"/>
    <w:rsid w:val="000D2563"/>
    <w:rsid w:val="000D4D2D"/>
    <w:rsid w:val="000D74B7"/>
    <w:rsid w:val="000D7E53"/>
    <w:rsid w:val="000E5EC9"/>
    <w:rsid w:val="000E6467"/>
    <w:rsid w:val="000F0946"/>
    <w:rsid w:val="000F20C5"/>
    <w:rsid w:val="000F2A4C"/>
    <w:rsid w:val="000F2E51"/>
    <w:rsid w:val="000F3A46"/>
    <w:rsid w:val="000F4C7A"/>
    <w:rsid w:val="000F62FC"/>
    <w:rsid w:val="000F6A7E"/>
    <w:rsid w:val="000F73BC"/>
    <w:rsid w:val="000F7585"/>
    <w:rsid w:val="000F75BC"/>
    <w:rsid w:val="000F7B27"/>
    <w:rsid w:val="00102847"/>
    <w:rsid w:val="001045E1"/>
    <w:rsid w:val="0010497B"/>
    <w:rsid w:val="001052C2"/>
    <w:rsid w:val="00105C5A"/>
    <w:rsid w:val="00106265"/>
    <w:rsid w:val="00111049"/>
    <w:rsid w:val="00111640"/>
    <w:rsid w:val="00113225"/>
    <w:rsid w:val="00113478"/>
    <w:rsid w:val="00125B4B"/>
    <w:rsid w:val="00125EE9"/>
    <w:rsid w:val="001266C7"/>
    <w:rsid w:val="00126F17"/>
    <w:rsid w:val="001277DB"/>
    <w:rsid w:val="001307DD"/>
    <w:rsid w:val="0013172C"/>
    <w:rsid w:val="00131AD2"/>
    <w:rsid w:val="00132113"/>
    <w:rsid w:val="00134D34"/>
    <w:rsid w:val="0013731B"/>
    <w:rsid w:val="001408F5"/>
    <w:rsid w:val="001410B6"/>
    <w:rsid w:val="00144A7C"/>
    <w:rsid w:val="00144C5A"/>
    <w:rsid w:val="00145251"/>
    <w:rsid w:val="00146A01"/>
    <w:rsid w:val="0014787A"/>
    <w:rsid w:val="00151102"/>
    <w:rsid w:val="0015447F"/>
    <w:rsid w:val="00154AEB"/>
    <w:rsid w:val="0015502C"/>
    <w:rsid w:val="00155ECA"/>
    <w:rsid w:val="00157ECA"/>
    <w:rsid w:val="00160839"/>
    <w:rsid w:val="00162591"/>
    <w:rsid w:val="00165DA5"/>
    <w:rsid w:val="00166A53"/>
    <w:rsid w:val="001712CD"/>
    <w:rsid w:val="0017306E"/>
    <w:rsid w:val="00174543"/>
    <w:rsid w:val="00174A4C"/>
    <w:rsid w:val="001764A5"/>
    <w:rsid w:val="00176B88"/>
    <w:rsid w:val="00180729"/>
    <w:rsid w:val="00180C82"/>
    <w:rsid w:val="00181FB8"/>
    <w:rsid w:val="00182726"/>
    <w:rsid w:val="00183EF7"/>
    <w:rsid w:val="00184B7C"/>
    <w:rsid w:val="00185E9F"/>
    <w:rsid w:val="00191245"/>
    <w:rsid w:val="001921EA"/>
    <w:rsid w:val="00192D1C"/>
    <w:rsid w:val="00195117"/>
    <w:rsid w:val="001972E1"/>
    <w:rsid w:val="001A2E67"/>
    <w:rsid w:val="001A349E"/>
    <w:rsid w:val="001A3FBF"/>
    <w:rsid w:val="001A4DC6"/>
    <w:rsid w:val="001A54F9"/>
    <w:rsid w:val="001A5B23"/>
    <w:rsid w:val="001A6A18"/>
    <w:rsid w:val="001A6E7A"/>
    <w:rsid w:val="001B2318"/>
    <w:rsid w:val="001B3CDE"/>
    <w:rsid w:val="001B6738"/>
    <w:rsid w:val="001B68C4"/>
    <w:rsid w:val="001C1515"/>
    <w:rsid w:val="001C1D00"/>
    <w:rsid w:val="001C2B16"/>
    <w:rsid w:val="001C5539"/>
    <w:rsid w:val="001C6545"/>
    <w:rsid w:val="001C70F3"/>
    <w:rsid w:val="001D141D"/>
    <w:rsid w:val="001D2C6F"/>
    <w:rsid w:val="001D3226"/>
    <w:rsid w:val="001D59C1"/>
    <w:rsid w:val="001D5C6D"/>
    <w:rsid w:val="001D6D7A"/>
    <w:rsid w:val="001E03C1"/>
    <w:rsid w:val="001E076D"/>
    <w:rsid w:val="001E3964"/>
    <w:rsid w:val="001E6728"/>
    <w:rsid w:val="001E6A03"/>
    <w:rsid w:val="001E70F5"/>
    <w:rsid w:val="001E7E3C"/>
    <w:rsid w:val="001F2DCB"/>
    <w:rsid w:val="001F3241"/>
    <w:rsid w:val="001F7FDA"/>
    <w:rsid w:val="002018A7"/>
    <w:rsid w:val="00202543"/>
    <w:rsid w:val="00202617"/>
    <w:rsid w:val="002031BE"/>
    <w:rsid w:val="002037F8"/>
    <w:rsid w:val="00205E21"/>
    <w:rsid w:val="002060C7"/>
    <w:rsid w:val="00207419"/>
    <w:rsid w:val="0020779C"/>
    <w:rsid w:val="00213F95"/>
    <w:rsid w:val="0021687F"/>
    <w:rsid w:val="00217C66"/>
    <w:rsid w:val="00220D51"/>
    <w:rsid w:val="00221973"/>
    <w:rsid w:val="0022492F"/>
    <w:rsid w:val="002311ED"/>
    <w:rsid w:val="0023153F"/>
    <w:rsid w:val="002343E2"/>
    <w:rsid w:val="00234CC0"/>
    <w:rsid w:val="002361B9"/>
    <w:rsid w:val="0023651F"/>
    <w:rsid w:val="0024107F"/>
    <w:rsid w:val="002417E4"/>
    <w:rsid w:val="00241BE6"/>
    <w:rsid w:val="00244883"/>
    <w:rsid w:val="00244B3C"/>
    <w:rsid w:val="00246D0C"/>
    <w:rsid w:val="00247698"/>
    <w:rsid w:val="00250DC9"/>
    <w:rsid w:val="002518E0"/>
    <w:rsid w:val="00251918"/>
    <w:rsid w:val="00253AF6"/>
    <w:rsid w:val="002541F2"/>
    <w:rsid w:val="002555B3"/>
    <w:rsid w:val="00255DF3"/>
    <w:rsid w:val="00257080"/>
    <w:rsid w:val="0026358E"/>
    <w:rsid w:val="0026360A"/>
    <w:rsid w:val="00263AEB"/>
    <w:rsid w:val="00264BFD"/>
    <w:rsid w:val="002661A0"/>
    <w:rsid w:val="00267EB7"/>
    <w:rsid w:val="0027055A"/>
    <w:rsid w:val="002738C3"/>
    <w:rsid w:val="002779F7"/>
    <w:rsid w:val="00282FA2"/>
    <w:rsid w:val="002854FC"/>
    <w:rsid w:val="002857E3"/>
    <w:rsid w:val="00285ACB"/>
    <w:rsid w:val="00287C24"/>
    <w:rsid w:val="002914E6"/>
    <w:rsid w:val="0029265A"/>
    <w:rsid w:val="0029554F"/>
    <w:rsid w:val="00295A14"/>
    <w:rsid w:val="00297CD6"/>
    <w:rsid w:val="002A0E92"/>
    <w:rsid w:val="002A14CF"/>
    <w:rsid w:val="002A2704"/>
    <w:rsid w:val="002A2CED"/>
    <w:rsid w:val="002A670B"/>
    <w:rsid w:val="002A69F0"/>
    <w:rsid w:val="002A7532"/>
    <w:rsid w:val="002A7588"/>
    <w:rsid w:val="002B33BC"/>
    <w:rsid w:val="002B4410"/>
    <w:rsid w:val="002B4D7E"/>
    <w:rsid w:val="002B4F50"/>
    <w:rsid w:val="002B5F3F"/>
    <w:rsid w:val="002C0301"/>
    <w:rsid w:val="002C4413"/>
    <w:rsid w:val="002C6B39"/>
    <w:rsid w:val="002D0164"/>
    <w:rsid w:val="002D01FB"/>
    <w:rsid w:val="002D1163"/>
    <w:rsid w:val="002D45D9"/>
    <w:rsid w:val="002D5A13"/>
    <w:rsid w:val="002D66D3"/>
    <w:rsid w:val="002D6F76"/>
    <w:rsid w:val="002E0C1D"/>
    <w:rsid w:val="002E3425"/>
    <w:rsid w:val="002E39D1"/>
    <w:rsid w:val="002E3FE7"/>
    <w:rsid w:val="002E4FB9"/>
    <w:rsid w:val="002F093E"/>
    <w:rsid w:val="002F2898"/>
    <w:rsid w:val="002F43CF"/>
    <w:rsid w:val="002F6E38"/>
    <w:rsid w:val="002F6F2E"/>
    <w:rsid w:val="00300975"/>
    <w:rsid w:val="003017D6"/>
    <w:rsid w:val="00303D8D"/>
    <w:rsid w:val="00303E9C"/>
    <w:rsid w:val="00304889"/>
    <w:rsid w:val="00306C2B"/>
    <w:rsid w:val="00306E1A"/>
    <w:rsid w:val="00310861"/>
    <w:rsid w:val="0031181F"/>
    <w:rsid w:val="00311B4E"/>
    <w:rsid w:val="003132DA"/>
    <w:rsid w:val="00313325"/>
    <w:rsid w:val="003135E4"/>
    <w:rsid w:val="00313652"/>
    <w:rsid w:val="003136FF"/>
    <w:rsid w:val="00314C8B"/>
    <w:rsid w:val="00316247"/>
    <w:rsid w:val="003203F0"/>
    <w:rsid w:val="00320E38"/>
    <w:rsid w:val="003217CC"/>
    <w:rsid w:val="00327A50"/>
    <w:rsid w:val="00327B0A"/>
    <w:rsid w:val="00330BBA"/>
    <w:rsid w:val="00332325"/>
    <w:rsid w:val="003324BD"/>
    <w:rsid w:val="003335D8"/>
    <w:rsid w:val="00337EFE"/>
    <w:rsid w:val="003409C3"/>
    <w:rsid w:val="00341CBB"/>
    <w:rsid w:val="0034229A"/>
    <w:rsid w:val="0034281E"/>
    <w:rsid w:val="003447E0"/>
    <w:rsid w:val="00345287"/>
    <w:rsid w:val="0034586A"/>
    <w:rsid w:val="00345CEE"/>
    <w:rsid w:val="00347150"/>
    <w:rsid w:val="0034771E"/>
    <w:rsid w:val="0035537C"/>
    <w:rsid w:val="00355596"/>
    <w:rsid w:val="003573CB"/>
    <w:rsid w:val="003639B1"/>
    <w:rsid w:val="00366AD5"/>
    <w:rsid w:val="0036774D"/>
    <w:rsid w:val="00367A1F"/>
    <w:rsid w:val="00370F91"/>
    <w:rsid w:val="00371CA6"/>
    <w:rsid w:val="00372374"/>
    <w:rsid w:val="00372B8E"/>
    <w:rsid w:val="00373EA1"/>
    <w:rsid w:val="00375E33"/>
    <w:rsid w:val="003763D7"/>
    <w:rsid w:val="00376785"/>
    <w:rsid w:val="00376ACB"/>
    <w:rsid w:val="00376EB7"/>
    <w:rsid w:val="00377978"/>
    <w:rsid w:val="00380D08"/>
    <w:rsid w:val="00383191"/>
    <w:rsid w:val="00386F9E"/>
    <w:rsid w:val="0038791D"/>
    <w:rsid w:val="003952E7"/>
    <w:rsid w:val="00395633"/>
    <w:rsid w:val="00396540"/>
    <w:rsid w:val="00396BC8"/>
    <w:rsid w:val="003A0CB0"/>
    <w:rsid w:val="003A105A"/>
    <w:rsid w:val="003A26CC"/>
    <w:rsid w:val="003A2B10"/>
    <w:rsid w:val="003A6E07"/>
    <w:rsid w:val="003B0F51"/>
    <w:rsid w:val="003B1D74"/>
    <w:rsid w:val="003B32A5"/>
    <w:rsid w:val="003B35AD"/>
    <w:rsid w:val="003B451C"/>
    <w:rsid w:val="003B4F32"/>
    <w:rsid w:val="003B5F6E"/>
    <w:rsid w:val="003B7EF6"/>
    <w:rsid w:val="003C0CD3"/>
    <w:rsid w:val="003C247C"/>
    <w:rsid w:val="003C2E20"/>
    <w:rsid w:val="003C3839"/>
    <w:rsid w:val="003C3F08"/>
    <w:rsid w:val="003C4748"/>
    <w:rsid w:val="003C4B81"/>
    <w:rsid w:val="003C550E"/>
    <w:rsid w:val="003C7382"/>
    <w:rsid w:val="003D02AD"/>
    <w:rsid w:val="003D0E8A"/>
    <w:rsid w:val="003D274D"/>
    <w:rsid w:val="003D2779"/>
    <w:rsid w:val="003D5A7B"/>
    <w:rsid w:val="003D6452"/>
    <w:rsid w:val="003D6582"/>
    <w:rsid w:val="003D6609"/>
    <w:rsid w:val="003E0798"/>
    <w:rsid w:val="003E2A0E"/>
    <w:rsid w:val="003E2CC6"/>
    <w:rsid w:val="003E434F"/>
    <w:rsid w:val="003E48E5"/>
    <w:rsid w:val="003E4B33"/>
    <w:rsid w:val="003E5301"/>
    <w:rsid w:val="003E5666"/>
    <w:rsid w:val="003E64F7"/>
    <w:rsid w:val="003E7CF1"/>
    <w:rsid w:val="003F08BB"/>
    <w:rsid w:val="003F1DE9"/>
    <w:rsid w:val="003F4288"/>
    <w:rsid w:val="003F4A97"/>
    <w:rsid w:val="00400095"/>
    <w:rsid w:val="00401963"/>
    <w:rsid w:val="00402E7F"/>
    <w:rsid w:val="0040351B"/>
    <w:rsid w:val="0040478B"/>
    <w:rsid w:val="004113DF"/>
    <w:rsid w:val="004127A2"/>
    <w:rsid w:val="00412E48"/>
    <w:rsid w:val="00413244"/>
    <w:rsid w:val="00413B7D"/>
    <w:rsid w:val="004155D5"/>
    <w:rsid w:val="00415A8B"/>
    <w:rsid w:val="00416F89"/>
    <w:rsid w:val="0041730D"/>
    <w:rsid w:val="00422DBA"/>
    <w:rsid w:val="00426861"/>
    <w:rsid w:val="00427068"/>
    <w:rsid w:val="00427F84"/>
    <w:rsid w:val="00432B8F"/>
    <w:rsid w:val="0043694D"/>
    <w:rsid w:val="00441E7E"/>
    <w:rsid w:val="00441FF0"/>
    <w:rsid w:val="00442A15"/>
    <w:rsid w:val="00444933"/>
    <w:rsid w:val="004452C0"/>
    <w:rsid w:val="00446C08"/>
    <w:rsid w:val="004514B4"/>
    <w:rsid w:val="004536EC"/>
    <w:rsid w:val="00453A6E"/>
    <w:rsid w:val="004562C6"/>
    <w:rsid w:val="00457ECD"/>
    <w:rsid w:val="0046040B"/>
    <w:rsid w:val="0046137C"/>
    <w:rsid w:val="004617DD"/>
    <w:rsid w:val="00461940"/>
    <w:rsid w:val="00461B9D"/>
    <w:rsid w:val="00462C33"/>
    <w:rsid w:val="0046436B"/>
    <w:rsid w:val="004643D1"/>
    <w:rsid w:val="004674BB"/>
    <w:rsid w:val="00467F52"/>
    <w:rsid w:val="00470C5B"/>
    <w:rsid w:val="00473757"/>
    <w:rsid w:val="00474B8E"/>
    <w:rsid w:val="00476588"/>
    <w:rsid w:val="00485EA4"/>
    <w:rsid w:val="004902AE"/>
    <w:rsid w:val="00490EE7"/>
    <w:rsid w:val="00492398"/>
    <w:rsid w:val="004927AD"/>
    <w:rsid w:val="00492B95"/>
    <w:rsid w:val="00492FF2"/>
    <w:rsid w:val="004936EC"/>
    <w:rsid w:val="00496433"/>
    <w:rsid w:val="004A4661"/>
    <w:rsid w:val="004A4EC9"/>
    <w:rsid w:val="004A5AA1"/>
    <w:rsid w:val="004B00F3"/>
    <w:rsid w:val="004B16D0"/>
    <w:rsid w:val="004B1CEB"/>
    <w:rsid w:val="004B233F"/>
    <w:rsid w:val="004B41D8"/>
    <w:rsid w:val="004B43A8"/>
    <w:rsid w:val="004B61D0"/>
    <w:rsid w:val="004B778D"/>
    <w:rsid w:val="004C0264"/>
    <w:rsid w:val="004C0B75"/>
    <w:rsid w:val="004C1B08"/>
    <w:rsid w:val="004C7084"/>
    <w:rsid w:val="004D04C3"/>
    <w:rsid w:val="004D0579"/>
    <w:rsid w:val="004D1974"/>
    <w:rsid w:val="004D3C9B"/>
    <w:rsid w:val="004D4979"/>
    <w:rsid w:val="004D4A58"/>
    <w:rsid w:val="004D6CF0"/>
    <w:rsid w:val="004D767C"/>
    <w:rsid w:val="004E2DBD"/>
    <w:rsid w:val="004E2FC0"/>
    <w:rsid w:val="004E785E"/>
    <w:rsid w:val="004F0DE2"/>
    <w:rsid w:val="004F2883"/>
    <w:rsid w:val="004F42C7"/>
    <w:rsid w:val="004F4843"/>
    <w:rsid w:val="004F5A91"/>
    <w:rsid w:val="00501150"/>
    <w:rsid w:val="00502040"/>
    <w:rsid w:val="0050247F"/>
    <w:rsid w:val="00502882"/>
    <w:rsid w:val="00505220"/>
    <w:rsid w:val="00506CED"/>
    <w:rsid w:val="0051043A"/>
    <w:rsid w:val="00510B50"/>
    <w:rsid w:val="00511835"/>
    <w:rsid w:val="00514776"/>
    <w:rsid w:val="005149AD"/>
    <w:rsid w:val="00514CF4"/>
    <w:rsid w:val="00516099"/>
    <w:rsid w:val="005175F2"/>
    <w:rsid w:val="00517B98"/>
    <w:rsid w:val="005208F6"/>
    <w:rsid w:val="00526067"/>
    <w:rsid w:val="005266A7"/>
    <w:rsid w:val="00527038"/>
    <w:rsid w:val="0053092B"/>
    <w:rsid w:val="005313F9"/>
    <w:rsid w:val="00533489"/>
    <w:rsid w:val="00533E89"/>
    <w:rsid w:val="005347A9"/>
    <w:rsid w:val="00537C88"/>
    <w:rsid w:val="005429E6"/>
    <w:rsid w:val="00543F74"/>
    <w:rsid w:val="005449B3"/>
    <w:rsid w:val="00545200"/>
    <w:rsid w:val="00546D76"/>
    <w:rsid w:val="00550339"/>
    <w:rsid w:val="005525C7"/>
    <w:rsid w:val="005527E9"/>
    <w:rsid w:val="0055629F"/>
    <w:rsid w:val="00557F6F"/>
    <w:rsid w:val="00560806"/>
    <w:rsid w:val="00560E09"/>
    <w:rsid w:val="005611DA"/>
    <w:rsid w:val="00565903"/>
    <w:rsid w:val="005678C9"/>
    <w:rsid w:val="00567E89"/>
    <w:rsid w:val="00570881"/>
    <w:rsid w:val="005717C6"/>
    <w:rsid w:val="005724E8"/>
    <w:rsid w:val="00573A35"/>
    <w:rsid w:val="005774FC"/>
    <w:rsid w:val="005809FD"/>
    <w:rsid w:val="00580DD3"/>
    <w:rsid w:val="0058120F"/>
    <w:rsid w:val="00581623"/>
    <w:rsid w:val="00581B29"/>
    <w:rsid w:val="00581E0E"/>
    <w:rsid w:val="0058265F"/>
    <w:rsid w:val="00583593"/>
    <w:rsid w:val="00583642"/>
    <w:rsid w:val="00584275"/>
    <w:rsid w:val="005845B9"/>
    <w:rsid w:val="005850DA"/>
    <w:rsid w:val="00585F68"/>
    <w:rsid w:val="005907C0"/>
    <w:rsid w:val="005946B8"/>
    <w:rsid w:val="005946C7"/>
    <w:rsid w:val="00595880"/>
    <w:rsid w:val="005964EE"/>
    <w:rsid w:val="00597D65"/>
    <w:rsid w:val="005A1051"/>
    <w:rsid w:val="005A27BD"/>
    <w:rsid w:val="005A2986"/>
    <w:rsid w:val="005B028F"/>
    <w:rsid w:val="005B0E24"/>
    <w:rsid w:val="005B17E0"/>
    <w:rsid w:val="005B1C57"/>
    <w:rsid w:val="005B35C6"/>
    <w:rsid w:val="005B37EA"/>
    <w:rsid w:val="005B7478"/>
    <w:rsid w:val="005B756A"/>
    <w:rsid w:val="005B7F69"/>
    <w:rsid w:val="005C2351"/>
    <w:rsid w:val="005C2729"/>
    <w:rsid w:val="005C4AE1"/>
    <w:rsid w:val="005C7050"/>
    <w:rsid w:val="005D10EA"/>
    <w:rsid w:val="005D17A8"/>
    <w:rsid w:val="005D1A29"/>
    <w:rsid w:val="005D2D87"/>
    <w:rsid w:val="005D35F6"/>
    <w:rsid w:val="005D49CD"/>
    <w:rsid w:val="005D6A0D"/>
    <w:rsid w:val="005D7B03"/>
    <w:rsid w:val="005E022B"/>
    <w:rsid w:val="005E3044"/>
    <w:rsid w:val="005E3C02"/>
    <w:rsid w:val="005E4B40"/>
    <w:rsid w:val="005E60F7"/>
    <w:rsid w:val="005E6197"/>
    <w:rsid w:val="005E705B"/>
    <w:rsid w:val="005F28F0"/>
    <w:rsid w:val="005F36F4"/>
    <w:rsid w:val="005F541A"/>
    <w:rsid w:val="005F7F15"/>
    <w:rsid w:val="00604E4D"/>
    <w:rsid w:val="006056A8"/>
    <w:rsid w:val="00607A48"/>
    <w:rsid w:val="006100B4"/>
    <w:rsid w:val="00610E3B"/>
    <w:rsid w:val="00610F1D"/>
    <w:rsid w:val="0061170F"/>
    <w:rsid w:val="006118BB"/>
    <w:rsid w:val="00611B47"/>
    <w:rsid w:val="00612D6A"/>
    <w:rsid w:val="006131A3"/>
    <w:rsid w:val="006140C7"/>
    <w:rsid w:val="0061529A"/>
    <w:rsid w:val="006172F3"/>
    <w:rsid w:val="00620A64"/>
    <w:rsid w:val="00620D48"/>
    <w:rsid w:val="00624F30"/>
    <w:rsid w:val="006254AD"/>
    <w:rsid w:val="00625681"/>
    <w:rsid w:val="00625A1F"/>
    <w:rsid w:val="00627528"/>
    <w:rsid w:val="00631BF0"/>
    <w:rsid w:val="0063220D"/>
    <w:rsid w:val="006348A7"/>
    <w:rsid w:val="00634A28"/>
    <w:rsid w:val="006356CC"/>
    <w:rsid w:val="00636016"/>
    <w:rsid w:val="00640590"/>
    <w:rsid w:val="00640B36"/>
    <w:rsid w:val="0064289D"/>
    <w:rsid w:val="006519C8"/>
    <w:rsid w:val="0065235E"/>
    <w:rsid w:val="0065240A"/>
    <w:rsid w:val="00654E77"/>
    <w:rsid w:val="00655DF6"/>
    <w:rsid w:val="00656DD6"/>
    <w:rsid w:val="00657BC3"/>
    <w:rsid w:val="00657FDC"/>
    <w:rsid w:val="00660203"/>
    <w:rsid w:val="006624B5"/>
    <w:rsid w:val="006634D2"/>
    <w:rsid w:val="00663618"/>
    <w:rsid w:val="006654B7"/>
    <w:rsid w:val="0066589D"/>
    <w:rsid w:val="00665E72"/>
    <w:rsid w:val="00670394"/>
    <w:rsid w:val="00671580"/>
    <w:rsid w:val="00673A35"/>
    <w:rsid w:val="00676049"/>
    <w:rsid w:val="00676884"/>
    <w:rsid w:val="00676932"/>
    <w:rsid w:val="00680B17"/>
    <w:rsid w:val="00681F57"/>
    <w:rsid w:val="00685AFE"/>
    <w:rsid w:val="00692896"/>
    <w:rsid w:val="00693785"/>
    <w:rsid w:val="0069540A"/>
    <w:rsid w:val="0069598B"/>
    <w:rsid w:val="0069671B"/>
    <w:rsid w:val="006A0319"/>
    <w:rsid w:val="006A0AF4"/>
    <w:rsid w:val="006A11C2"/>
    <w:rsid w:val="006A4473"/>
    <w:rsid w:val="006A5308"/>
    <w:rsid w:val="006A64D4"/>
    <w:rsid w:val="006A6925"/>
    <w:rsid w:val="006B496C"/>
    <w:rsid w:val="006B64A8"/>
    <w:rsid w:val="006C027B"/>
    <w:rsid w:val="006C02C7"/>
    <w:rsid w:val="006C0BE2"/>
    <w:rsid w:val="006C19AC"/>
    <w:rsid w:val="006C2F68"/>
    <w:rsid w:val="006C36AC"/>
    <w:rsid w:val="006C7961"/>
    <w:rsid w:val="006D0AA8"/>
    <w:rsid w:val="006D0FCC"/>
    <w:rsid w:val="006D1FB9"/>
    <w:rsid w:val="006D29B9"/>
    <w:rsid w:val="006D4A63"/>
    <w:rsid w:val="006D50F3"/>
    <w:rsid w:val="006D626B"/>
    <w:rsid w:val="006D6CC0"/>
    <w:rsid w:val="006D756A"/>
    <w:rsid w:val="006D7666"/>
    <w:rsid w:val="006D784D"/>
    <w:rsid w:val="006E0F96"/>
    <w:rsid w:val="006E1728"/>
    <w:rsid w:val="006E3F04"/>
    <w:rsid w:val="006F1E43"/>
    <w:rsid w:val="006F54EB"/>
    <w:rsid w:val="006F59B0"/>
    <w:rsid w:val="006F6AEF"/>
    <w:rsid w:val="006F76A8"/>
    <w:rsid w:val="0070037B"/>
    <w:rsid w:val="00700973"/>
    <w:rsid w:val="007033F3"/>
    <w:rsid w:val="00703D4A"/>
    <w:rsid w:val="0071085A"/>
    <w:rsid w:val="00710F5E"/>
    <w:rsid w:val="007117B6"/>
    <w:rsid w:val="007118C6"/>
    <w:rsid w:val="00711A40"/>
    <w:rsid w:val="00712680"/>
    <w:rsid w:val="0071344B"/>
    <w:rsid w:val="00713855"/>
    <w:rsid w:val="00715421"/>
    <w:rsid w:val="0071632D"/>
    <w:rsid w:val="00716B30"/>
    <w:rsid w:val="00716BA2"/>
    <w:rsid w:val="00717469"/>
    <w:rsid w:val="00725F52"/>
    <w:rsid w:val="00727802"/>
    <w:rsid w:val="0073011E"/>
    <w:rsid w:val="00735421"/>
    <w:rsid w:val="00735BBC"/>
    <w:rsid w:val="007367B9"/>
    <w:rsid w:val="0073692D"/>
    <w:rsid w:val="007376C3"/>
    <w:rsid w:val="007377C9"/>
    <w:rsid w:val="007409CF"/>
    <w:rsid w:val="007414C9"/>
    <w:rsid w:val="00741737"/>
    <w:rsid w:val="00742731"/>
    <w:rsid w:val="00746C27"/>
    <w:rsid w:val="0074766B"/>
    <w:rsid w:val="00747B22"/>
    <w:rsid w:val="007523CF"/>
    <w:rsid w:val="007523E0"/>
    <w:rsid w:val="00753794"/>
    <w:rsid w:val="00753804"/>
    <w:rsid w:val="00754769"/>
    <w:rsid w:val="00755308"/>
    <w:rsid w:val="00756E56"/>
    <w:rsid w:val="007618BE"/>
    <w:rsid w:val="00762582"/>
    <w:rsid w:val="00762CF0"/>
    <w:rsid w:val="0076398A"/>
    <w:rsid w:val="00763BDB"/>
    <w:rsid w:val="0077040E"/>
    <w:rsid w:val="00770C05"/>
    <w:rsid w:val="007734D3"/>
    <w:rsid w:val="00776EA5"/>
    <w:rsid w:val="00781769"/>
    <w:rsid w:val="0078198C"/>
    <w:rsid w:val="00781D7F"/>
    <w:rsid w:val="0078322D"/>
    <w:rsid w:val="00783338"/>
    <w:rsid w:val="00783595"/>
    <w:rsid w:val="0078540F"/>
    <w:rsid w:val="00785A26"/>
    <w:rsid w:val="00785AC9"/>
    <w:rsid w:val="007868AE"/>
    <w:rsid w:val="00787D82"/>
    <w:rsid w:val="00793384"/>
    <w:rsid w:val="007940CF"/>
    <w:rsid w:val="00794754"/>
    <w:rsid w:val="00795083"/>
    <w:rsid w:val="00795370"/>
    <w:rsid w:val="0079538A"/>
    <w:rsid w:val="0079570B"/>
    <w:rsid w:val="00796430"/>
    <w:rsid w:val="007965A7"/>
    <w:rsid w:val="00796C81"/>
    <w:rsid w:val="007971A0"/>
    <w:rsid w:val="0079729D"/>
    <w:rsid w:val="007A2E3A"/>
    <w:rsid w:val="007A31DA"/>
    <w:rsid w:val="007A56F2"/>
    <w:rsid w:val="007A7B0E"/>
    <w:rsid w:val="007B07E4"/>
    <w:rsid w:val="007B1027"/>
    <w:rsid w:val="007B2AE5"/>
    <w:rsid w:val="007B4463"/>
    <w:rsid w:val="007B45DA"/>
    <w:rsid w:val="007B7010"/>
    <w:rsid w:val="007C0804"/>
    <w:rsid w:val="007C123C"/>
    <w:rsid w:val="007C691E"/>
    <w:rsid w:val="007C7C2C"/>
    <w:rsid w:val="007D03B0"/>
    <w:rsid w:val="007D5274"/>
    <w:rsid w:val="007D5459"/>
    <w:rsid w:val="007D65D8"/>
    <w:rsid w:val="007D7128"/>
    <w:rsid w:val="007E2009"/>
    <w:rsid w:val="007E36F3"/>
    <w:rsid w:val="007E5934"/>
    <w:rsid w:val="007E728D"/>
    <w:rsid w:val="007E7BE0"/>
    <w:rsid w:val="007F2E64"/>
    <w:rsid w:val="007F3F3F"/>
    <w:rsid w:val="007F749D"/>
    <w:rsid w:val="007F7856"/>
    <w:rsid w:val="0080371C"/>
    <w:rsid w:val="008048E3"/>
    <w:rsid w:val="0080523B"/>
    <w:rsid w:val="00805509"/>
    <w:rsid w:val="00812BC6"/>
    <w:rsid w:val="00813B68"/>
    <w:rsid w:val="00815674"/>
    <w:rsid w:val="00817735"/>
    <w:rsid w:val="00822DEB"/>
    <w:rsid w:val="00823CEA"/>
    <w:rsid w:val="00826721"/>
    <w:rsid w:val="00826761"/>
    <w:rsid w:val="00826781"/>
    <w:rsid w:val="00826EA3"/>
    <w:rsid w:val="0083033F"/>
    <w:rsid w:val="00833BD9"/>
    <w:rsid w:val="00834DA3"/>
    <w:rsid w:val="00836EEB"/>
    <w:rsid w:val="0083717F"/>
    <w:rsid w:val="008405D5"/>
    <w:rsid w:val="00841CA2"/>
    <w:rsid w:val="00843B74"/>
    <w:rsid w:val="00843C32"/>
    <w:rsid w:val="0084413D"/>
    <w:rsid w:val="00844364"/>
    <w:rsid w:val="00846D68"/>
    <w:rsid w:val="008472EB"/>
    <w:rsid w:val="00847CE4"/>
    <w:rsid w:val="00850671"/>
    <w:rsid w:val="00850924"/>
    <w:rsid w:val="00850BA4"/>
    <w:rsid w:val="008514FF"/>
    <w:rsid w:val="00852174"/>
    <w:rsid w:val="00853B27"/>
    <w:rsid w:val="00855BFE"/>
    <w:rsid w:val="00855C0A"/>
    <w:rsid w:val="00855F1A"/>
    <w:rsid w:val="0086072E"/>
    <w:rsid w:val="00862185"/>
    <w:rsid w:val="00862DD7"/>
    <w:rsid w:val="008639A7"/>
    <w:rsid w:val="008660D2"/>
    <w:rsid w:val="00866738"/>
    <w:rsid w:val="00866D8B"/>
    <w:rsid w:val="008709A5"/>
    <w:rsid w:val="00870C8B"/>
    <w:rsid w:val="00871512"/>
    <w:rsid w:val="00871FD5"/>
    <w:rsid w:val="00871FF9"/>
    <w:rsid w:val="0087216E"/>
    <w:rsid w:val="0087273F"/>
    <w:rsid w:val="008745C6"/>
    <w:rsid w:val="00874806"/>
    <w:rsid w:val="0087502D"/>
    <w:rsid w:val="00881330"/>
    <w:rsid w:val="008841F0"/>
    <w:rsid w:val="00884AB3"/>
    <w:rsid w:val="00885D95"/>
    <w:rsid w:val="008860E2"/>
    <w:rsid w:val="008874D3"/>
    <w:rsid w:val="0088785C"/>
    <w:rsid w:val="00887EB3"/>
    <w:rsid w:val="00890E29"/>
    <w:rsid w:val="00890EA0"/>
    <w:rsid w:val="0089145E"/>
    <w:rsid w:val="00891B14"/>
    <w:rsid w:val="00893275"/>
    <w:rsid w:val="00893840"/>
    <w:rsid w:val="00895299"/>
    <w:rsid w:val="00897757"/>
    <w:rsid w:val="008A0CF8"/>
    <w:rsid w:val="008A0E78"/>
    <w:rsid w:val="008A26AD"/>
    <w:rsid w:val="008A3875"/>
    <w:rsid w:val="008A4D39"/>
    <w:rsid w:val="008A5339"/>
    <w:rsid w:val="008A587D"/>
    <w:rsid w:val="008A623F"/>
    <w:rsid w:val="008A660D"/>
    <w:rsid w:val="008B3E3E"/>
    <w:rsid w:val="008B6D89"/>
    <w:rsid w:val="008B7CF6"/>
    <w:rsid w:val="008C01C4"/>
    <w:rsid w:val="008C1FB1"/>
    <w:rsid w:val="008C335A"/>
    <w:rsid w:val="008C3A60"/>
    <w:rsid w:val="008C4647"/>
    <w:rsid w:val="008C5614"/>
    <w:rsid w:val="008C7186"/>
    <w:rsid w:val="008D17E4"/>
    <w:rsid w:val="008D308D"/>
    <w:rsid w:val="008D56C4"/>
    <w:rsid w:val="008D7092"/>
    <w:rsid w:val="008E1A63"/>
    <w:rsid w:val="008E2921"/>
    <w:rsid w:val="008E395B"/>
    <w:rsid w:val="008E3B7F"/>
    <w:rsid w:val="008E68E1"/>
    <w:rsid w:val="008F11D5"/>
    <w:rsid w:val="008F2354"/>
    <w:rsid w:val="008F53A5"/>
    <w:rsid w:val="008F6652"/>
    <w:rsid w:val="008F742C"/>
    <w:rsid w:val="008F7B8A"/>
    <w:rsid w:val="009011D7"/>
    <w:rsid w:val="00902BBE"/>
    <w:rsid w:val="009038F5"/>
    <w:rsid w:val="00905FFE"/>
    <w:rsid w:val="00906D8B"/>
    <w:rsid w:val="009077CA"/>
    <w:rsid w:val="009103DE"/>
    <w:rsid w:val="00911230"/>
    <w:rsid w:val="0091737B"/>
    <w:rsid w:val="00920DF0"/>
    <w:rsid w:val="00925392"/>
    <w:rsid w:val="00925E9B"/>
    <w:rsid w:val="009267CB"/>
    <w:rsid w:val="00926869"/>
    <w:rsid w:val="00932032"/>
    <w:rsid w:val="0093238E"/>
    <w:rsid w:val="00933194"/>
    <w:rsid w:val="00934F54"/>
    <w:rsid w:val="009370C6"/>
    <w:rsid w:val="00937FFB"/>
    <w:rsid w:val="0094199E"/>
    <w:rsid w:val="0094427C"/>
    <w:rsid w:val="00946829"/>
    <w:rsid w:val="00947C07"/>
    <w:rsid w:val="00947DF4"/>
    <w:rsid w:val="00950073"/>
    <w:rsid w:val="009507AA"/>
    <w:rsid w:val="00952B24"/>
    <w:rsid w:val="00953197"/>
    <w:rsid w:val="009544D5"/>
    <w:rsid w:val="00954E6D"/>
    <w:rsid w:val="00955A5B"/>
    <w:rsid w:val="00957705"/>
    <w:rsid w:val="009621CF"/>
    <w:rsid w:val="009630E9"/>
    <w:rsid w:val="00964A71"/>
    <w:rsid w:val="00966A64"/>
    <w:rsid w:val="00971529"/>
    <w:rsid w:val="00975E46"/>
    <w:rsid w:val="009770B4"/>
    <w:rsid w:val="0097758B"/>
    <w:rsid w:val="00980D2C"/>
    <w:rsid w:val="00981980"/>
    <w:rsid w:val="00982128"/>
    <w:rsid w:val="00983D5F"/>
    <w:rsid w:val="00984645"/>
    <w:rsid w:val="00985D56"/>
    <w:rsid w:val="00985D5E"/>
    <w:rsid w:val="00986E74"/>
    <w:rsid w:val="00991BC8"/>
    <w:rsid w:val="00992CAF"/>
    <w:rsid w:val="00992F89"/>
    <w:rsid w:val="00993551"/>
    <w:rsid w:val="00994F58"/>
    <w:rsid w:val="00995B3B"/>
    <w:rsid w:val="009A3994"/>
    <w:rsid w:val="009A3BC0"/>
    <w:rsid w:val="009A409B"/>
    <w:rsid w:val="009A5CF6"/>
    <w:rsid w:val="009B1AAF"/>
    <w:rsid w:val="009B2A48"/>
    <w:rsid w:val="009B33F3"/>
    <w:rsid w:val="009B547F"/>
    <w:rsid w:val="009B57B8"/>
    <w:rsid w:val="009B5BA5"/>
    <w:rsid w:val="009B6701"/>
    <w:rsid w:val="009B744E"/>
    <w:rsid w:val="009B771B"/>
    <w:rsid w:val="009B7915"/>
    <w:rsid w:val="009C0E7A"/>
    <w:rsid w:val="009C13B2"/>
    <w:rsid w:val="009C2288"/>
    <w:rsid w:val="009C4976"/>
    <w:rsid w:val="009C4EFB"/>
    <w:rsid w:val="009C5BE6"/>
    <w:rsid w:val="009C65BD"/>
    <w:rsid w:val="009C69AC"/>
    <w:rsid w:val="009D114D"/>
    <w:rsid w:val="009D190B"/>
    <w:rsid w:val="009D3675"/>
    <w:rsid w:val="009D36A9"/>
    <w:rsid w:val="009D43D7"/>
    <w:rsid w:val="009D4822"/>
    <w:rsid w:val="009D5233"/>
    <w:rsid w:val="009D7567"/>
    <w:rsid w:val="009E0500"/>
    <w:rsid w:val="009E28E2"/>
    <w:rsid w:val="009E53AB"/>
    <w:rsid w:val="009F4AA6"/>
    <w:rsid w:val="009F5EEE"/>
    <w:rsid w:val="009F63B8"/>
    <w:rsid w:val="00A018F1"/>
    <w:rsid w:val="00A0234E"/>
    <w:rsid w:val="00A04D48"/>
    <w:rsid w:val="00A05CEE"/>
    <w:rsid w:val="00A05E34"/>
    <w:rsid w:val="00A0674A"/>
    <w:rsid w:val="00A06D8E"/>
    <w:rsid w:val="00A0751A"/>
    <w:rsid w:val="00A10CAA"/>
    <w:rsid w:val="00A11DEA"/>
    <w:rsid w:val="00A120F9"/>
    <w:rsid w:val="00A127A7"/>
    <w:rsid w:val="00A13B8A"/>
    <w:rsid w:val="00A204A4"/>
    <w:rsid w:val="00A2071E"/>
    <w:rsid w:val="00A207F6"/>
    <w:rsid w:val="00A210A0"/>
    <w:rsid w:val="00A22650"/>
    <w:rsid w:val="00A22F21"/>
    <w:rsid w:val="00A237B9"/>
    <w:rsid w:val="00A24C81"/>
    <w:rsid w:val="00A25223"/>
    <w:rsid w:val="00A32F4A"/>
    <w:rsid w:val="00A33261"/>
    <w:rsid w:val="00A35002"/>
    <w:rsid w:val="00A352E8"/>
    <w:rsid w:val="00A35542"/>
    <w:rsid w:val="00A357CB"/>
    <w:rsid w:val="00A362E1"/>
    <w:rsid w:val="00A36A37"/>
    <w:rsid w:val="00A37724"/>
    <w:rsid w:val="00A40326"/>
    <w:rsid w:val="00A412F8"/>
    <w:rsid w:val="00A41550"/>
    <w:rsid w:val="00A429CB"/>
    <w:rsid w:val="00A42A43"/>
    <w:rsid w:val="00A43157"/>
    <w:rsid w:val="00A43C1F"/>
    <w:rsid w:val="00A44743"/>
    <w:rsid w:val="00A50059"/>
    <w:rsid w:val="00A51CC3"/>
    <w:rsid w:val="00A54A94"/>
    <w:rsid w:val="00A55E77"/>
    <w:rsid w:val="00A56BDE"/>
    <w:rsid w:val="00A60D05"/>
    <w:rsid w:val="00A60DD0"/>
    <w:rsid w:val="00A62890"/>
    <w:rsid w:val="00A65378"/>
    <w:rsid w:val="00A66FEA"/>
    <w:rsid w:val="00A70047"/>
    <w:rsid w:val="00A7038F"/>
    <w:rsid w:val="00A703E1"/>
    <w:rsid w:val="00A707B9"/>
    <w:rsid w:val="00A71A45"/>
    <w:rsid w:val="00A723C6"/>
    <w:rsid w:val="00A72639"/>
    <w:rsid w:val="00A7496B"/>
    <w:rsid w:val="00A74D60"/>
    <w:rsid w:val="00A75DAA"/>
    <w:rsid w:val="00A82A77"/>
    <w:rsid w:val="00A83E3D"/>
    <w:rsid w:val="00A8502A"/>
    <w:rsid w:val="00A85331"/>
    <w:rsid w:val="00A85F4D"/>
    <w:rsid w:val="00A8607A"/>
    <w:rsid w:val="00A90C89"/>
    <w:rsid w:val="00A921C4"/>
    <w:rsid w:val="00A92564"/>
    <w:rsid w:val="00A9276A"/>
    <w:rsid w:val="00A92BE3"/>
    <w:rsid w:val="00A970A3"/>
    <w:rsid w:val="00AA01FA"/>
    <w:rsid w:val="00AA0BDF"/>
    <w:rsid w:val="00AA13B4"/>
    <w:rsid w:val="00AA18D9"/>
    <w:rsid w:val="00AA269C"/>
    <w:rsid w:val="00AA2D80"/>
    <w:rsid w:val="00AA3213"/>
    <w:rsid w:val="00AA3852"/>
    <w:rsid w:val="00AA442F"/>
    <w:rsid w:val="00AB0457"/>
    <w:rsid w:val="00AB42E1"/>
    <w:rsid w:val="00AB6A88"/>
    <w:rsid w:val="00AB73CB"/>
    <w:rsid w:val="00AB7E2F"/>
    <w:rsid w:val="00AC079B"/>
    <w:rsid w:val="00AC2028"/>
    <w:rsid w:val="00AC3459"/>
    <w:rsid w:val="00AC34E9"/>
    <w:rsid w:val="00AC3FD8"/>
    <w:rsid w:val="00AC5488"/>
    <w:rsid w:val="00AC57E5"/>
    <w:rsid w:val="00AD2ABA"/>
    <w:rsid w:val="00AD49AB"/>
    <w:rsid w:val="00AD517D"/>
    <w:rsid w:val="00AE0F9E"/>
    <w:rsid w:val="00AE105C"/>
    <w:rsid w:val="00AE25F3"/>
    <w:rsid w:val="00AE6C31"/>
    <w:rsid w:val="00AE7633"/>
    <w:rsid w:val="00AE7C32"/>
    <w:rsid w:val="00AE7DFA"/>
    <w:rsid w:val="00AF3AF5"/>
    <w:rsid w:val="00AF6A83"/>
    <w:rsid w:val="00AF6B09"/>
    <w:rsid w:val="00AF785C"/>
    <w:rsid w:val="00B00A5A"/>
    <w:rsid w:val="00B02979"/>
    <w:rsid w:val="00B03B2F"/>
    <w:rsid w:val="00B07077"/>
    <w:rsid w:val="00B07833"/>
    <w:rsid w:val="00B10651"/>
    <w:rsid w:val="00B123E7"/>
    <w:rsid w:val="00B125A8"/>
    <w:rsid w:val="00B1616F"/>
    <w:rsid w:val="00B161BA"/>
    <w:rsid w:val="00B16325"/>
    <w:rsid w:val="00B20481"/>
    <w:rsid w:val="00B23371"/>
    <w:rsid w:val="00B26343"/>
    <w:rsid w:val="00B26B7E"/>
    <w:rsid w:val="00B2738E"/>
    <w:rsid w:val="00B2757F"/>
    <w:rsid w:val="00B31716"/>
    <w:rsid w:val="00B31F89"/>
    <w:rsid w:val="00B32C4B"/>
    <w:rsid w:val="00B333B5"/>
    <w:rsid w:val="00B3384B"/>
    <w:rsid w:val="00B33D33"/>
    <w:rsid w:val="00B34168"/>
    <w:rsid w:val="00B3696C"/>
    <w:rsid w:val="00B36F27"/>
    <w:rsid w:val="00B44820"/>
    <w:rsid w:val="00B44FD5"/>
    <w:rsid w:val="00B477F8"/>
    <w:rsid w:val="00B523B2"/>
    <w:rsid w:val="00B55968"/>
    <w:rsid w:val="00B56268"/>
    <w:rsid w:val="00B5694E"/>
    <w:rsid w:val="00B577BE"/>
    <w:rsid w:val="00B612E8"/>
    <w:rsid w:val="00B619B2"/>
    <w:rsid w:val="00B6241C"/>
    <w:rsid w:val="00B629CF"/>
    <w:rsid w:val="00B63386"/>
    <w:rsid w:val="00B6341D"/>
    <w:rsid w:val="00B6434A"/>
    <w:rsid w:val="00B6615A"/>
    <w:rsid w:val="00B66407"/>
    <w:rsid w:val="00B66B49"/>
    <w:rsid w:val="00B67CD9"/>
    <w:rsid w:val="00B67E91"/>
    <w:rsid w:val="00B70574"/>
    <w:rsid w:val="00B73646"/>
    <w:rsid w:val="00B80A63"/>
    <w:rsid w:val="00B84023"/>
    <w:rsid w:val="00B85C2D"/>
    <w:rsid w:val="00B85F6B"/>
    <w:rsid w:val="00B86A80"/>
    <w:rsid w:val="00B86E2B"/>
    <w:rsid w:val="00B878BB"/>
    <w:rsid w:val="00B905EF"/>
    <w:rsid w:val="00B9333F"/>
    <w:rsid w:val="00B951B4"/>
    <w:rsid w:val="00BA00B3"/>
    <w:rsid w:val="00BA14E8"/>
    <w:rsid w:val="00BA2850"/>
    <w:rsid w:val="00BA2FE6"/>
    <w:rsid w:val="00BA3D3A"/>
    <w:rsid w:val="00BA4CA7"/>
    <w:rsid w:val="00BA56BE"/>
    <w:rsid w:val="00BA75E9"/>
    <w:rsid w:val="00BA78E7"/>
    <w:rsid w:val="00BB2768"/>
    <w:rsid w:val="00BB3E8C"/>
    <w:rsid w:val="00BB78F7"/>
    <w:rsid w:val="00BC0498"/>
    <w:rsid w:val="00BC283D"/>
    <w:rsid w:val="00BC40A9"/>
    <w:rsid w:val="00BC460B"/>
    <w:rsid w:val="00BC4AA6"/>
    <w:rsid w:val="00BD467E"/>
    <w:rsid w:val="00BD574A"/>
    <w:rsid w:val="00BD6438"/>
    <w:rsid w:val="00BE2A20"/>
    <w:rsid w:val="00BE2BDF"/>
    <w:rsid w:val="00BE2C4D"/>
    <w:rsid w:val="00BE2DE0"/>
    <w:rsid w:val="00BE5487"/>
    <w:rsid w:val="00BE580A"/>
    <w:rsid w:val="00BE5B79"/>
    <w:rsid w:val="00BE631E"/>
    <w:rsid w:val="00BE778B"/>
    <w:rsid w:val="00BF0721"/>
    <w:rsid w:val="00BF0A75"/>
    <w:rsid w:val="00BF3737"/>
    <w:rsid w:val="00BF41D7"/>
    <w:rsid w:val="00C00A00"/>
    <w:rsid w:val="00C016A0"/>
    <w:rsid w:val="00C02DF1"/>
    <w:rsid w:val="00C10392"/>
    <w:rsid w:val="00C1189C"/>
    <w:rsid w:val="00C13939"/>
    <w:rsid w:val="00C13BF7"/>
    <w:rsid w:val="00C146A3"/>
    <w:rsid w:val="00C14A94"/>
    <w:rsid w:val="00C15C29"/>
    <w:rsid w:val="00C16DBB"/>
    <w:rsid w:val="00C16F64"/>
    <w:rsid w:val="00C174FB"/>
    <w:rsid w:val="00C2168F"/>
    <w:rsid w:val="00C21C75"/>
    <w:rsid w:val="00C23B06"/>
    <w:rsid w:val="00C24045"/>
    <w:rsid w:val="00C25CDC"/>
    <w:rsid w:val="00C26256"/>
    <w:rsid w:val="00C264D4"/>
    <w:rsid w:val="00C276E5"/>
    <w:rsid w:val="00C31201"/>
    <w:rsid w:val="00C31C7D"/>
    <w:rsid w:val="00C330E8"/>
    <w:rsid w:val="00C33908"/>
    <w:rsid w:val="00C36025"/>
    <w:rsid w:val="00C36983"/>
    <w:rsid w:val="00C4004A"/>
    <w:rsid w:val="00C40B28"/>
    <w:rsid w:val="00C40B79"/>
    <w:rsid w:val="00C43736"/>
    <w:rsid w:val="00C4537C"/>
    <w:rsid w:val="00C46449"/>
    <w:rsid w:val="00C465A7"/>
    <w:rsid w:val="00C469EB"/>
    <w:rsid w:val="00C53625"/>
    <w:rsid w:val="00C549A4"/>
    <w:rsid w:val="00C5726F"/>
    <w:rsid w:val="00C57C9E"/>
    <w:rsid w:val="00C6048C"/>
    <w:rsid w:val="00C60FD0"/>
    <w:rsid w:val="00C615CC"/>
    <w:rsid w:val="00C616C5"/>
    <w:rsid w:val="00C6191C"/>
    <w:rsid w:val="00C61A80"/>
    <w:rsid w:val="00C620D9"/>
    <w:rsid w:val="00C62989"/>
    <w:rsid w:val="00C62C75"/>
    <w:rsid w:val="00C642A6"/>
    <w:rsid w:val="00C65FE5"/>
    <w:rsid w:val="00C73007"/>
    <w:rsid w:val="00C754FB"/>
    <w:rsid w:val="00C75603"/>
    <w:rsid w:val="00C76A92"/>
    <w:rsid w:val="00C77932"/>
    <w:rsid w:val="00C7795B"/>
    <w:rsid w:val="00C80D07"/>
    <w:rsid w:val="00C82621"/>
    <w:rsid w:val="00C838B8"/>
    <w:rsid w:val="00C838BF"/>
    <w:rsid w:val="00C848A2"/>
    <w:rsid w:val="00C8574B"/>
    <w:rsid w:val="00C85D35"/>
    <w:rsid w:val="00C85E71"/>
    <w:rsid w:val="00C870E7"/>
    <w:rsid w:val="00C8782C"/>
    <w:rsid w:val="00C93A9F"/>
    <w:rsid w:val="00C945A7"/>
    <w:rsid w:val="00C95761"/>
    <w:rsid w:val="00C95D88"/>
    <w:rsid w:val="00CA2319"/>
    <w:rsid w:val="00CA2BE2"/>
    <w:rsid w:val="00CA2D72"/>
    <w:rsid w:val="00CA459C"/>
    <w:rsid w:val="00CA4EDE"/>
    <w:rsid w:val="00CB1DE3"/>
    <w:rsid w:val="00CB2A5B"/>
    <w:rsid w:val="00CB2B48"/>
    <w:rsid w:val="00CB336B"/>
    <w:rsid w:val="00CB345F"/>
    <w:rsid w:val="00CB4CBD"/>
    <w:rsid w:val="00CB66B6"/>
    <w:rsid w:val="00CB6884"/>
    <w:rsid w:val="00CB7F08"/>
    <w:rsid w:val="00CC07AC"/>
    <w:rsid w:val="00CC26E6"/>
    <w:rsid w:val="00CC4BDC"/>
    <w:rsid w:val="00CC6DA0"/>
    <w:rsid w:val="00CC75E4"/>
    <w:rsid w:val="00CD1644"/>
    <w:rsid w:val="00CD34D5"/>
    <w:rsid w:val="00CD454A"/>
    <w:rsid w:val="00CD558E"/>
    <w:rsid w:val="00CD5E8B"/>
    <w:rsid w:val="00CD6B2A"/>
    <w:rsid w:val="00CE2032"/>
    <w:rsid w:val="00CE2BAF"/>
    <w:rsid w:val="00CE2EAB"/>
    <w:rsid w:val="00CE56D0"/>
    <w:rsid w:val="00CE74AD"/>
    <w:rsid w:val="00CE7BF2"/>
    <w:rsid w:val="00CE7CF6"/>
    <w:rsid w:val="00CF05F7"/>
    <w:rsid w:val="00CF2182"/>
    <w:rsid w:val="00CF43F3"/>
    <w:rsid w:val="00CF54A2"/>
    <w:rsid w:val="00CF69FB"/>
    <w:rsid w:val="00D02A7E"/>
    <w:rsid w:val="00D07562"/>
    <w:rsid w:val="00D117B0"/>
    <w:rsid w:val="00D132FA"/>
    <w:rsid w:val="00D13D63"/>
    <w:rsid w:val="00D21A1F"/>
    <w:rsid w:val="00D2291A"/>
    <w:rsid w:val="00D234E8"/>
    <w:rsid w:val="00D27B77"/>
    <w:rsid w:val="00D27E99"/>
    <w:rsid w:val="00D307CB"/>
    <w:rsid w:val="00D32F15"/>
    <w:rsid w:val="00D3511C"/>
    <w:rsid w:val="00D37664"/>
    <w:rsid w:val="00D40273"/>
    <w:rsid w:val="00D41304"/>
    <w:rsid w:val="00D43142"/>
    <w:rsid w:val="00D43342"/>
    <w:rsid w:val="00D44510"/>
    <w:rsid w:val="00D45EBB"/>
    <w:rsid w:val="00D46805"/>
    <w:rsid w:val="00D47C12"/>
    <w:rsid w:val="00D50175"/>
    <w:rsid w:val="00D50495"/>
    <w:rsid w:val="00D50B08"/>
    <w:rsid w:val="00D52CF3"/>
    <w:rsid w:val="00D539F7"/>
    <w:rsid w:val="00D54D62"/>
    <w:rsid w:val="00D60F6A"/>
    <w:rsid w:val="00D62D4F"/>
    <w:rsid w:val="00D64603"/>
    <w:rsid w:val="00D64C4B"/>
    <w:rsid w:val="00D661E5"/>
    <w:rsid w:val="00D66EB8"/>
    <w:rsid w:val="00D67C3D"/>
    <w:rsid w:val="00D7008E"/>
    <w:rsid w:val="00D713D8"/>
    <w:rsid w:val="00D726DB"/>
    <w:rsid w:val="00D72E34"/>
    <w:rsid w:val="00D74577"/>
    <w:rsid w:val="00D76681"/>
    <w:rsid w:val="00D76C85"/>
    <w:rsid w:val="00D779C1"/>
    <w:rsid w:val="00D810A5"/>
    <w:rsid w:val="00D82CBC"/>
    <w:rsid w:val="00D830E9"/>
    <w:rsid w:val="00D87179"/>
    <w:rsid w:val="00D872F8"/>
    <w:rsid w:val="00D93910"/>
    <w:rsid w:val="00D955E0"/>
    <w:rsid w:val="00D95E28"/>
    <w:rsid w:val="00D970E9"/>
    <w:rsid w:val="00DA1052"/>
    <w:rsid w:val="00DA231C"/>
    <w:rsid w:val="00DA2B27"/>
    <w:rsid w:val="00DA313D"/>
    <w:rsid w:val="00DA31E2"/>
    <w:rsid w:val="00DA524A"/>
    <w:rsid w:val="00DA544F"/>
    <w:rsid w:val="00DA7C0E"/>
    <w:rsid w:val="00DA7F04"/>
    <w:rsid w:val="00DB000A"/>
    <w:rsid w:val="00DB10A7"/>
    <w:rsid w:val="00DB16A8"/>
    <w:rsid w:val="00DB19BF"/>
    <w:rsid w:val="00DB1E9D"/>
    <w:rsid w:val="00DB2289"/>
    <w:rsid w:val="00DB461A"/>
    <w:rsid w:val="00DB470E"/>
    <w:rsid w:val="00DB58A9"/>
    <w:rsid w:val="00DB7E9E"/>
    <w:rsid w:val="00DC1BA8"/>
    <w:rsid w:val="00DC23FA"/>
    <w:rsid w:val="00DC272A"/>
    <w:rsid w:val="00DC2A67"/>
    <w:rsid w:val="00DC4539"/>
    <w:rsid w:val="00DC561C"/>
    <w:rsid w:val="00DD0101"/>
    <w:rsid w:val="00DD2BE1"/>
    <w:rsid w:val="00DD30A4"/>
    <w:rsid w:val="00DD3963"/>
    <w:rsid w:val="00DD48AC"/>
    <w:rsid w:val="00DD54DA"/>
    <w:rsid w:val="00DD68A0"/>
    <w:rsid w:val="00DD7A5B"/>
    <w:rsid w:val="00DE1D46"/>
    <w:rsid w:val="00DE3DC7"/>
    <w:rsid w:val="00DE42E7"/>
    <w:rsid w:val="00DE46BA"/>
    <w:rsid w:val="00DE74E9"/>
    <w:rsid w:val="00DF1752"/>
    <w:rsid w:val="00DF2A12"/>
    <w:rsid w:val="00DF2D94"/>
    <w:rsid w:val="00DF31F4"/>
    <w:rsid w:val="00DF4F71"/>
    <w:rsid w:val="00DF6476"/>
    <w:rsid w:val="00DF672B"/>
    <w:rsid w:val="00DF7F1A"/>
    <w:rsid w:val="00E00D28"/>
    <w:rsid w:val="00E01BCA"/>
    <w:rsid w:val="00E02B8B"/>
    <w:rsid w:val="00E03276"/>
    <w:rsid w:val="00E04709"/>
    <w:rsid w:val="00E0728D"/>
    <w:rsid w:val="00E0774A"/>
    <w:rsid w:val="00E07C37"/>
    <w:rsid w:val="00E10E65"/>
    <w:rsid w:val="00E113A9"/>
    <w:rsid w:val="00E1149A"/>
    <w:rsid w:val="00E11B5A"/>
    <w:rsid w:val="00E1442E"/>
    <w:rsid w:val="00E14AB1"/>
    <w:rsid w:val="00E15093"/>
    <w:rsid w:val="00E15A6D"/>
    <w:rsid w:val="00E17298"/>
    <w:rsid w:val="00E175B4"/>
    <w:rsid w:val="00E21ACF"/>
    <w:rsid w:val="00E21B2A"/>
    <w:rsid w:val="00E21CE5"/>
    <w:rsid w:val="00E221DC"/>
    <w:rsid w:val="00E26A6A"/>
    <w:rsid w:val="00E30D65"/>
    <w:rsid w:val="00E317DF"/>
    <w:rsid w:val="00E31E99"/>
    <w:rsid w:val="00E3434B"/>
    <w:rsid w:val="00E343DA"/>
    <w:rsid w:val="00E407CC"/>
    <w:rsid w:val="00E41C30"/>
    <w:rsid w:val="00E432F2"/>
    <w:rsid w:val="00E439F9"/>
    <w:rsid w:val="00E46E59"/>
    <w:rsid w:val="00E46FA3"/>
    <w:rsid w:val="00E47B88"/>
    <w:rsid w:val="00E515F1"/>
    <w:rsid w:val="00E5636E"/>
    <w:rsid w:val="00E56DEC"/>
    <w:rsid w:val="00E612B0"/>
    <w:rsid w:val="00E63E17"/>
    <w:rsid w:val="00E64897"/>
    <w:rsid w:val="00E660F6"/>
    <w:rsid w:val="00E6630D"/>
    <w:rsid w:val="00E71159"/>
    <w:rsid w:val="00E7188D"/>
    <w:rsid w:val="00E7289B"/>
    <w:rsid w:val="00E758A9"/>
    <w:rsid w:val="00E7749A"/>
    <w:rsid w:val="00E80357"/>
    <w:rsid w:val="00E80840"/>
    <w:rsid w:val="00E80BD2"/>
    <w:rsid w:val="00E83FFD"/>
    <w:rsid w:val="00E87830"/>
    <w:rsid w:val="00E90016"/>
    <w:rsid w:val="00E902B7"/>
    <w:rsid w:val="00E90AFE"/>
    <w:rsid w:val="00E9118A"/>
    <w:rsid w:val="00E91D7A"/>
    <w:rsid w:val="00E9472E"/>
    <w:rsid w:val="00E9491A"/>
    <w:rsid w:val="00E94E26"/>
    <w:rsid w:val="00E97E63"/>
    <w:rsid w:val="00EA0670"/>
    <w:rsid w:val="00EA0899"/>
    <w:rsid w:val="00EA0A90"/>
    <w:rsid w:val="00EA1261"/>
    <w:rsid w:val="00EA1C10"/>
    <w:rsid w:val="00EA343A"/>
    <w:rsid w:val="00EA4B95"/>
    <w:rsid w:val="00EB0740"/>
    <w:rsid w:val="00EB07F2"/>
    <w:rsid w:val="00EB1B9F"/>
    <w:rsid w:val="00EB50C0"/>
    <w:rsid w:val="00EB5C45"/>
    <w:rsid w:val="00EB62D5"/>
    <w:rsid w:val="00EB73FD"/>
    <w:rsid w:val="00EC24E7"/>
    <w:rsid w:val="00EC34FC"/>
    <w:rsid w:val="00EC3D7F"/>
    <w:rsid w:val="00EC6936"/>
    <w:rsid w:val="00ED0421"/>
    <w:rsid w:val="00ED0589"/>
    <w:rsid w:val="00ED132E"/>
    <w:rsid w:val="00ED1514"/>
    <w:rsid w:val="00ED2022"/>
    <w:rsid w:val="00ED2AD8"/>
    <w:rsid w:val="00ED6049"/>
    <w:rsid w:val="00ED7FBE"/>
    <w:rsid w:val="00EE2D7D"/>
    <w:rsid w:val="00EE384C"/>
    <w:rsid w:val="00EE588A"/>
    <w:rsid w:val="00EE71F4"/>
    <w:rsid w:val="00EE7D43"/>
    <w:rsid w:val="00EF101C"/>
    <w:rsid w:val="00EF1FB1"/>
    <w:rsid w:val="00EF3019"/>
    <w:rsid w:val="00EF5C41"/>
    <w:rsid w:val="00EF5FB6"/>
    <w:rsid w:val="00EF6388"/>
    <w:rsid w:val="00EF6D2F"/>
    <w:rsid w:val="00F01387"/>
    <w:rsid w:val="00F04002"/>
    <w:rsid w:val="00F04F3D"/>
    <w:rsid w:val="00F05ED8"/>
    <w:rsid w:val="00F06162"/>
    <w:rsid w:val="00F07170"/>
    <w:rsid w:val="00F10323"/>
    <w:rsid w:val="00F11EDA"/>
    <w:rsid w:val="00F12C78"/>
    <w:rsid w:val="00F14E8A"/>
    <w:rsid w:val="00F15699"/>
    <w:rsid w:val="00F20507"/>
    <w:rsid w:val="00F209C0"/>
    <w:rsid w:val="00F22589"/>
    <w:rsid w:val="00F22683"/>
    <w:rsid w:val="00F2409A"/>
    <w:rsid w:val="00F2499F"/>
    <w:rsid w:val="00F24C96"/>
    <w:rsid w:val="00F2544F"/>
    <w:rsid w:val="00F256DE"/>
    <w:rsid w:val="00F2674C"/>
    <w:rsid w:val="00F26C09"/>
    <w:rsid w:val="00F276F4"/>
    <w:rsid w:val="00F30EEE"/>
    <w:rsid w:val="00F3134D"/>
    <w:rsid w:val="00F316F9"/>
    <w:rsid w:val="00F3295E"/>
    <w:rsid w:val="00F33226"/>
    <w:rsid w:val="00F33A60"/>
    <w:rsid w:val="00F341BB"/>
    <w:rsid w:val="00F37691"/>
    <w:rsid w:val="00F429F7"/>
    <w:rsid w:val="00F5050A"/>
    <w:rsid w:val="00F50D48"/>
    <w:rsid w:val="00F51515"/>
    <w:rsid w:val="00F51BC0"/>
    <w:rsid w:val="00F546CB"/>
    <w:rsid w:val="00F55C28"/>
    <w:rsid w:val="00F568AE"/>
    <w:rsid w:val="00F56967"/>
    <w:rsid w:val="00F60785"/>
    <w:rsid w:val="00F609DF"/>
    <w:rsid w:val="00F61199"/>
    <w:rsid w:val="00F611B4"/>
    <w:rsid w:val="00F640E0"/>
    <w:rsid w:val="00F6454A"/>
    <w:rsid w:val="00F64D4A"/>
    <w:rsid w:val="00F67C4A"/>
    <w:rsid w:val="00F70167"/>
    <w:rsid w:val="00F70B89"/>
    <w:rsid w:val="00F7332C"/>
    <w:rsid w:val="00F74AFA"/>
    <w:rsid w:val="00F75B2A"/>
    <w:rsid w:val="00F75C88"/>
    <w:rsid w:val="00F76176"/>
    <w:rsid w:val="00F837CF"/>
    <w:rsid w:val="00F83A0E"/>
    <w:rsid w:val="00F83DE4"/>
    <w:rsid w:val="00F8477B"/>
    <w:rsid w:val="00F84EEB"/>
    <w:rsid w:val="00F851E0"/>
    <w:rsid w:val="00F855D3"/>
    <w:rsid w:val="00F8794A"/>
    <w:rsid w:val="00F911EA"/>
    <w:rsid w:val="00F923FB"/>
    <w:rsid w:val="00FA2F08"/>
    <w:rsid w:val="00FA4F92"/>
    <w:rsid w:val="00FA519B"/>
    <w:rsid w:val="00FA568F"/>
    <w:rsid w:val="00FA56FB"/>
    <w:rsid w:val="00FA6677"/>
    <w:rsid w:val="00FA6E0E"/>
    <w:rsid w:val="00FB2D8D"/>
    <w:rsid w:val="00FB5AEF"/>
    <w:rsid w:val="00FC0525"/>
    <w:rsid w:val="00FC30E2"/>
    <w:rsid w:val="00FC43CA"/>
    <w:rsid w:val="00FC4788"/>
    <w:rsid w:val="00FC6D38"/>
    <w:rsid w:val="00FC7275"/>
    <w:rsid w:val="00FD0481"/>
    <w:rsid w:val="00FD08C5"/>
    <w:rsid w:val="00FD0976"/>
    <w:rsid w:val="00FD2288"/>
    <w:rsid w:val="00FD244E"/>
    <w:rsid w:val="00FD2F0D"/>
    <w:rsid w:val="00FD4823"/>
    <w:rsid w:val="00FD4D4C"/>
    <w:rsid w:val="00FE0BF0"/>
    <w:rsid w:val="00FE2D62"/>
    <w:rsid w:val="00FE3A48"/>
    <w:rsid w:val="00FE4AC8"/>
    <w:rsid w:val="00FE5CA0"/>
    <w:rsid w:val="00FE627A"/>
    <w:rsid w:val="00FE65C1"/>
    <w:rsid w:val="00FF0102"/>
    <w:rsid w:val="00FF1B2C"/>
    <w:rsid w:val="00FF233F"/>
    <w:rsid w:val="00FF4D3A"/>
    <w:rsid w:val="00FF4F3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8BAC4E"/>
  <w15:chartTrackingRefBased/>
  <w15:docId w15:val="{9FC18655-2B7C-084D-9747-1F23E37A4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01FB"/>
    <w:pPr>
      <w:spacing w:before="240" w:line="360" w:lineRule="auto"/>
    </w:pPr>
    <w:rPr>
      <w:rFonts w:ascii="Avenir" w:hAnsi="Avenir"/>
      <w:sz w:val="21"/>
    </w:rPr>
  </w:style>
  <w:style w:type="paragraph" w:styleId="Heading1">
    <w:name w:val="heading 1"/>
    <w:basedOn w:val="Normal"/>
    <w:next w:val="Normal"/>
    <w:link w:val="Heading1Char"/>
    <w:uiPriority w:val="9"/>
    <w:qFormat/>
    <w:rsid w:val="002D01FB"/>
    <w:pPr>
      <w:keepNext/>
      <w:keepLines/>
      <w:outlineLvl w:val="0"/>
    </w:pPr>
    <w:rPr>
      <w:rFonts w:ascii="Avenir Book" w:eastAsiaTheme="majorEastAsia" w:hAnsi="Avenir Book" w:cstheme="majorBidi"/>
      <w:color w:val="7C9163" w:themeColor="accent1" w:themeShade="BF"/>
      <w:sz w:val="28"/>
      <w:szCs w:val="40"/>
    </w:rPr>
  </w:style>
  <w:style w:type="paragraph" w:styleId="Heading2">
    <w:name w:val="heading 2"/>
    <w:basedOn w:val="Normal"/>
    <w:next w:val="Normal"/>
    <w:link w:val="Heading2Char"/>
    <w:uiPriority w:val="9"/>
    <w:unhideWhenUsed/>
    <w:qFormat/>
    <w:rsid w:val="001D5C6D"/>
    <w:pPr>
      <w:keepNext/>
      <w:keepLines/>
      <w:spacing w:line="240" w:lineRule="auto"/>
      <w:outlineLvl w:val="1"/>
    </w:pPr>
    <w:rPr>
      <w:rFonts w:ascii="Avenir Book" w:eastAsiaTheme="majorEastAsia" w:hAnsi="Avenir Book" w:cstheme="majorBidi"/>
      <w:color w:val="7C9163" w:themeColor="accent1" w:themeShade="BF"/>
      <w:sz w:val="24"/>
      <w:szCs w:val="32"/>
    </w:rPr>
  </w:style>
  <w:style w:type="paragraph" w:styleId="Heading3">
    <w:name w:val="heading 3"/>
    <w:basedOn w:val="Normal"/>
    <w:next w:val="Normal"/>
    <w:link w:val="Heading3Char"/>
    <w:uiPriority w:val="9"/>
    <w:unhideWhenUsed/>
    <w:qFormat/>
    <w:rsid w:val="001D5C6D"/>
    <w:pPr>
      <w:keepNext/>
      <w:keepLines/>
      <w:spacing w:line="240" w:lineRule="auto"/>
      <w:outlineLvl w:val="2"/>
    </w:pPr>
    <w:rPr>
      <w:rFonts w:ascii="AVENIR BOOK OBLIQUE" w:eastAsiaTheme="majorEastAsia" w:hAnsi="AVENIR BOOK OBLIQUE" w:cstheme="majorBidi"/>
      <w:i/>
      <w:color w:val="7C9163" w:themeColor="accent1" w:themeShade="BF"/>
      <w:sz w:val="24"/>
      <w:szCs w:val="28"/>
    </w:rPr>
  </w:style>
  <w:style w:type="paragraph" w:styleId="Heading4">
    <w:name w:val="heading 4"/>
    <w:basedOn w:val="Normal"/>
    <w:next w:val="Normal"/>
    <w:link w:val="Heading4Char"/>
    <w:uiPriority w:val="9"/>
    <w:unhideWhenUsed/>
    <w:qFormat/>
    <w:rsid w:val="001D5C6D"/>
    <w:pPr>
      <w:keepNext/>
      <w:keepLines/>
      <w:spacing w:line="240" w:lineRule="auto"/>
      <w:outlineLvl w:val="3"/>
    </w:pPr>
    <w:rPr>
      <w:rFonts w:eastAsiaTheme="majorEastAsia" w:cstheme="majorBidi"/>
      <w:i/>
      <w:iCs/>
      <w:color w:val="7C9163" w:themeColor="accent1" w:themeShade="BF"/>
    </w:rPr>
  </w:style>
  <w:style w:type="paragraph" w:styleId="Heading5">
    <w:name w:val="heading 5"/>
    <w:basedOn w:val="Normal"/>
    <w:next w:val="Normal"/>
    <w:link w:val="Heading5Char"/>
    <w:uiPriority w:val="9"/>
    <w:unhideWhenUsed/>
    <w:qFormat/>
    <w:rsid w:val="001D5C6D"/>
    <w:pPr>
      <w:keepNext/>
      <w:keepLines/>
      <w:spacing w:line="240" w:lineRule="auto"/>
      <w:outlineLvl w:val="4"/>
    </w:pPr>
    <w:rPr>
      <w:rFonts w:eastAsiaTheme="majorEastAsia" w:cstheme="majorBidi"/>
      <w:color w:val="7C9163" w:themeColor="accent1" w:themeShade="BF"/>
    </w:rPr>
  </w:style>
  <w:style w:type="paragraph" w:styleId="Heading6">
    <w:name w:val="heading 6"/>
    <w:basedOn w:val="Normal"/>
    <w:next w:val="Normal"/>
    <w:link w:val="Heading6Char"/>
    <w:uiPriority w:val="9"/>
    <w:unhideWhenUsed/>
    <w:qFormat/>
    <w:rsid w:val="003573CB"/>
    <w:pPr>
      <w:keepNext/>
      <w:keepLines/>
      <w:spacing w:line="240" w:lineRule="auto"/>
      <w:outlineLvl w:val="5"/>
    </w:pPr>
    <w:rPr>
      <w:rFonts w:eastAsiaTheme="majorEastAsia" w:cstheme="majorBidi"/>
      <w:i/>
      <w:iCs/>
      <w:color w:val="5A6632" w:themeColor="text2" w:themeTint="E6"/>
    </w:rPr>
  </w:style>
  <w:style w:type="paragraph" w:styleId="Heading7">
    <w:name w:val="heading 7"/>
    <w:basedOn w:val="Normal"/>
    <w:next w:val="Normal"/>
    <w:link w:val="Heading7Char"/>
    <w:uiPriority w:val="9"/>
    <w:unhideWhenUsed/>
    <w:qFormat/>
    <w:rsid w:val="00B66B4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B66B4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66B4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01FB"/>
    <w:rPr>
      <w:rFonts w:ascii="Avenir Book" w:eastAsiaTheme="majorEastAsia" w:hAnsi="Avenir Book" w:cstheme="majorBidi"/>
      <w:color w:val="7C9163" w:themeColor="accent1" w:themeShade="BF"/>
      <w:sz w:val="28"/>
      <w:szCs w:val="40"/>
    </w:rPr>
  </w:style>
  <w:style w:type="character" w:customStyle="1" w:styleId="Heading2Char">
    <w:name w:val="Heading 2 Char"/>
    <w:basedOn w:val="DefaultParagraphFont"/>
    <w:link w:val="Heading2"/>
    <w:uiPriority w:val="9"/>
    <w:rsid w:val="001D5C6D"/>
    <w:rPr>
      <w:rFonts w:ascii="Avenir Book" w:eastAsiaTheme="majorEastAsia" w:hAnsi="Avenir Book" w:cstheme="majorBidi"/>
      <w:color w:val="7C9163" w:themeColor="accent1" w:themeShade="BF"/>
      <w:szCs w:val="32"/>
    </w:rPr>
  </w:style>
  <w:style w:type="character" w:customStyle="1" w:styleId="Heading3Char">
    <w:name w:val="Heading 3 Char"/>
    <w:basedOn w:val="DefaultParagraphFont"/>
    <w:link w:val="Heading3"/>
    <w:uiPriority w:val="9"/>
    <w:rsid w:val="001D5C6D"/>
    <w:rPr>
      <w:rFonts w:ascii="AVENIR BOOK OBLIQUE" w:eastAsiaTheme="majorEastAsia" w:hAnsi="AVENIR BOOK OBLIQUE" w:cstheme="majorBidi"/>
      <w:i/>
      <w:color w:val="7C9163" w:themeColor="accent1" w:themeShade="BF"/>
      <w:szCs w:val="28"/>
    </w:rPr>
  </w:style>
  <w:style w:type="character" w:customStyle="1" w:styleId="Heading4Char">
    <w:name w:val="Heading 4 Char"/>
    <w:basedOn w:val="DefaultParagraphFont"/>
    <w:link w:val="Heading4"/>
    <w:uiPriority w:val="9"/>
    <w:rsid w:val="001D5C6D"/>
    <w:rPr>
      <w:rFonts w:ascii="Avenir" w:eastAsiaTheme="majorEastAsia" w:hAnsi="Avenir" w:cstheme="majorBidi"/>
      <w:i/>
      <w:iCs/>
      <w:color w:val="7C9163" w:themeColor="accent1" w:themeShade="BF"/>
      <w:sz w:val="22"/>
    </w:rPr>
  </w:style>
  <w:style w:type="character" w:customStyle="1" w:styleId="Heading5Char">
    <w:name w:val="Heading 5 Char"/>
    <w:basedOn w:val="DefaultParagraphFont"/>
    <w:link w:val="Heading5"/>
    <w:uiPriority w:val="9"/>
    <w:rsid w:val="001D5C6D"/>
    <w:rPr>
      <w:rFonts w:ascii="Avenir" w:eastAsiaTheme="majorEastAsia" w:hAnsi="Avenir" w:cstheme="majorBidi"/>
      <w:color w:val="7C9163" w:themeColor="accent1" w:themeShade="BF"/>
      <w:sz w:val="21"/>
    </w:rPr>
  </w:style>
  <w:style w:type="character" w:customStyle="1" w:styleId="Heading6Char">
    <w:name w:val="Heading 6 Char"/>
    <w:basedOn w:val="DefaultParagraphFont"/>
    <w:link w:val="Heading6"/>
    <w:uiPriority w:val="9"/>
    <w:rsid w:val="003573CB"/>
    <w:rPr>
      <w:rFonts w:ascii="Avenir" w:eastAsiaTheme="majorEastAsia" w:hAnsi="Avenir" w:cstheme="majorBidi"/>
      <w:i/>
      <w:iCs/>
      <w:color w:val="5A6632" w:themeColor="text2" w:themeTint="E6"/>
      <w:sz w:val="21"/>
    </w:rPr>
  </w:style>
  <w:style w:type="character" w:customStyle="1" w:styleId="Heading7Char">
    <w:name w:val="Heading 7 Char"/>
    <w:basedOn w:val="DefaultParagraphFont"/>
    <w:link w:val="Heading7"/>
    <w:uiPriority w:val="9"/>
    <w:rsid w:val="00B66B49"/>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B66B4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66B49"/>
    <w:rPr>
      <w:rFonts w:eastAsiaTheme="majorEastAsia" w:cstheme="majorBidi"/>
      <w:color w:val="272727" w:themeColor="text1" w:themeTint="D8"/>
    </w:rPr>
  </w:style>
  <w:style w:type="paragraph" w:styleId="Title">
    <w:name w:val="Title"/>
    <w:basedOn w:val="Normal"/>
    <w:next w:val="Normal"/>
    <w:link w:val="TitleChar"/>
    <w:uiPriority w:val="10"/>
    <w:qFormat/>
    <w:rsid w:val="00B66B4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6B4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66B49"/>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66B4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023CE"/>
    <w:pPr>
      <w:spacing w:line="240" w:lineRule="auto"/>
      <w:ind w:left="737" w:right="567"/>
    </w:pPr>
    <w:rPr>
      <w:rFonts w:ascii="AVENIR OBLIQUE" w:hAnsi="AVENIR OBLIQUE"/>
      <w:i/>
      <w:iCs/>
      <w:color w:val="404040" w:themeColor="text1" w:themeTint="BF"/>
    </w:rPr>
  </w:style>
  <w:style w:type="character" w:customStyle="1" w:styleId="QuoteChar">
    <w:name w:val="Quote Char"/>
    <w:basedOn w:val="DefaultParagraphFont"/>
    <w:link w:val="Quote"/>
    <w:uiPriority w:val="29"/>
    <w:rsid w:val="000023CE"/>
    <w:rPr>
      <w:rFonts w:ascii="AVENIR OBLIQUE" w:hAnsi="AVENIR OBLIQUE"/>
      <w:i/>
      <w:iCs/>
      <w:color w:val="404040" w:themeColor="text1" w:themeTint="BF"/>
      <w:sz w:val="21"/>
    </w:rPr>
  </w:style>
  <w:style w:type="paragraph" w:styleId="ListParagraph">
    <w:name w:val="List Paragraph"/>
    <w:basedOn w:val="Normal"/>
    <w:uiPriority w:val="34"/>
    <w:qFormat/>
    <w:rsid w:val="00B66B49"/>
    <w:pPr>
      <w:ind w:left="720"/>
      <w:contextualSpacing/>
    </w:pPr>
  </w:style>
  <w:style w:type="character" w:styleId="IntenseEmphasis">
    <w:name w:val="Intense Emphasis"/>
    <w:basedOn w:val="DefaultParagraphFont"/>
    <w:uiPriority w:val="21"/>
    <w:qFormat/>
    <w:rsid w:val="00B66B49"/>
    <w:rPr>
      <w:i/>
      <w:iCs/>
      <w:color w:val="7C9163" w:themeColor="accent1" w:themeShade="BF"/>
    </w:rPr>
  </w:style>
  <w:style w:type="paragraph" w:styleId="IntenseQuote">
    <w:name w:val="Intense Quote"/>
    <w:basedOn w:val="Normal"/>
    <w:next w:val="Normal"/>
    <w:link w:val="IntenseQuoteChar"/>
    <w:uiPriority w:val="30"/>
    <w:qFormat/>
    <w:rsid w:val="00B66B49"/>
    <w:pPr>
      <w:pBdr>
        <w:top w:val="single" w:sz="4" w:space="10" w:color="7C9163" w:themeColor="accent1" w:themeShade="BF"/>
        <w:bottom w:val="single" w:sz="4" w:space="10" w:color="7C9163" w:themeColor="accent1" w:themeShade="BF"/>
      </w:pBdr>
      <w:spacing w:before="360" w:after="360"/>
      <w:ind w:left="864" w:right="864"/>
      <w:jc w:val="center"/>
    </w:pPr>
    <w:rPr>
      <w:i/>
      <w:iCs/>
      <w:color w:val="7C9163" w:themeColor="accent1" w:themeShade="BF"/>
    </w:rPr>
  </w:style>
  <w:style w:type="character" w:customStyle="1" w:styleId="IntenseQuoteChar">
    <w:name w:val="Intense Quote Char"/>
    <w:basedOn w:val="DefaultParagraphFont"/>
    <w:link w:val="IntenseQuote"/>
    <w:uiPriority w:val="30"/>
    <w:rsid w:val="00B66B49"/>
    <w:rPr>
      <w:i/>
      <w:iCs/>
      <w:color w:val="7C9163" w:themeColor="accent1" w:themeShade="BF"/>
    </w:rPr>
  </w:style>
  <w:style w:type="character" w:styleId="IntenseReference">
    <w:name w:val="Intense Reference"/>
    <w:basedOn w:val="DefaultParagraphFont"/>
    <w:uiPriority w:val="32"/>
    <w:qFormat/>
    <w:rsid w:val="00B66B49"/>
    <w:rPr>
      <w:b/>
      <w:bCs/>
      <w:smallCaps/>
      <w:color w:val="7C9163" w:themeColor="accent1" w:themeShade="BF"/>
      <w:spacing w:val="5"/>
    </w:rPr>
  </w:style>
  <w:style w:type="paragraph" w:styleId="Footer">
    <w:name w:val="footer"/>
    <w:basedOn w:val="Normal"/>
    <w:link w:val="FooterChar"/>
    <w:uiPriority w:val="99"/>
    <w:unhideWhenUsed/>
    <w:rsid w:val="00427F84"/>
    <w:pPr>
      <w:tabs>
        <w:tab w:val="center" w:pos="4513"/>
        <w:tab w:val="right" w:pos="9026"/>
      </w:tabs>
    </w:pPr>
  </w:style>
  <w:style w:type="character" w:customStyle="1" w:styleId="FooterChar">
    <w:name w:val="Footer Char"/>
    <w:basedOn w:val="DefaultParagraphFont"/>
    <w:link w:val="Footer"/>
    <w:uiPriority w:val="99"/>
    <w:rsid w:val="00427F84"/>
    <w:rPr>
      <w:sz w:val="22"/>
    </w:rPr>
  </w:style>
  <w:style w:type="character" w:styleId="PageNumber">
    <w:name w:val="page number"/>
    <w:basedOn w:val="DefaultParagraphFont"/>
    <w:uiPriority w:val="99"/>
    <w:semiHidden/>
    <w:unhideWhenUsed/>
    <w:rsid w:val="00427F84"/>
  </w:style>
  <w:style w:type="paragraph" w:styleId="TOCHeading">
    <w:name w:val="TOC Heading"/>
    <w:basedOn w:val="Heading1"/>
    <w:next w:val="Normal"/>
    <w:uiPriority w:val="39"/>
    <w:unhideWhenUsed/>
    <w:qFormat/>
    <w:rsid w:val="001408F5"/>
    <w:pPr>
      <w:spacing w:before="480" w:line="276" w:lineRule="auto"/>
      <w:outlineLvl w:val="9"/>
    </w:pPr>
    <w:rPr>
      <w:b/>
      <w:bCs/>
      <w:kern w:val="0"/>
      <w:szCs w:val="28"/>
      <w:lang w:val="en-US"/>
      <w14:ligatures w14:val="none"/>
    </w:rPr>
  </w:style>
  <w:style w:type="paragraph" w:styleId="TOC2">
    <w:name w:val="toc 2"/>
    <w:basedOn w:val="Normal"/>
    <w:next w:val="Normal"/>
    <w:autoRedefine/>
    <w:uiPriority w:val="39"/>
    <w:unhideWhenUsed/>
    <w:rsid w:val="0078322D"/>
    <w:pPr>
      <w:spacing w:before="0"/>
      <w:ind w:left="210"/>
    </w:pPr>
    <w:rPr>
      <w:rFonts w:asciiTheme="minorHAnsi" w:hAnsiTheme="minorHAnsi"/>
      <w:smallCaps/>
      <w:sz w:val="20"/>
      <w:szCs w:val="20"/>
    </w:rPr>
  </w:style>
  <w:style w:type="paragraph" w:styleId="TOC1">
    <w:name w:val="toc 1"/>
    <w:basedOn w:val="Normal"/>
    <w:next w:val="Normal"/>
    <w:autoRedefine/>
    <w:uiPriority w:val="39"/>
    <w:unhideWhenUsed/>
    <w:rsid w:val="006356CC"/>
    <w:pPr>
      <w:tabs>
        <w:tab w:val="right" w:leader="dot" w:pos="9158"/>
      </w:tabs>
      <w:spacing w:before="120" w:line="240" w:lineRule="auto"/>
    </w:pPr>
    <w:rPr>
      <w:rFonts w:asciiTheme="minorHAnsi" w:hAnsiTheme="minorHAnsi"/>
      <w:b/>
      <w:bCs/>
      <w:caps/>
      <w:sz w:val="20"/>
      <w:szCs w:val="20"/>
    </w:rPr>
  </w:style>
  <w:style w:type="paragraph" w:styleId="TOC3">
    <w:name w:val="toc 3"/>
    <w:basedOn w:val="Normal"/>
    <w:next w:val="Normal"/>
    <w:autoRedefine/>
    <w:uiPriority w:val="39"/>
    <w:unhideWhenUsed/>
    <w:rsid w:val="0078322D"/>
    <w:pPr>
      <w:spacing w:before="0"/>
      <w:ind w:left="420"/>
    </w:pPr>
    <w:rPr>
      <w:rFonts w:asciiTheme="minorHAnsi" w:hAnsiTheme="minorHAnsi"/>
      <w:i/>
      <w:iCs/>
      <w:sz w:val="20"/>
      <w:szCs w:val="20"/>
    </w:rPr>
  </w:style>
  <w:style w:type="paragraph" w:styleId="TOC4">
    <w:name w:val="toc 4"/>
    <w:basedOn w:val="Normal"/>
    <w:next w:val="Normal"/>
    <w:autoRedefine/>
    <w:uiPriority w:val="39"/>
    <w:unhideWhenUsed/>
    <w:rsid w:val="001408F5"/>
    <w:pPr>
      <w:spacing w:before="0"/>
      <w:ind w:left="630"/>
    </w:pPr>
    <w:rPr>
      <w:rFonts w:asciiTheme="minorHAnsi" w:hAnsiTheme="minorHAnsi"/>
      <w:sz w:val="18"/>
      <w:szCs w:val="18"/>
    </w:rPr>
  </w:style>
  <w:style w:type="paragraph" w:styleId="TOC5">
    <w:name w:val="toc 5"/>
    <w:basedOn w:val="Normal"/>
    <w:next w:val="Normal"/>
    <w:autoRedefine/>
    <w:uiPriority w:val="39"/>
    <w:unhideWhenUsed/>
    <w:rsid w:val="001408F5"/>
    <w:pPr>
      <w:spacing w:before="0"/>
      <w:ind w:left="840"/>
    </w:pPr>
    <w:rPr>
      <w:rFonts w:asciiTheme="minorHAnsi" w:hAnsiTheme="minorHAnsi"/>
      <w:sz w:val="18"/>
      <w:szCs w:val="18"/>
    </w:rPr>
  </w:style>
  <w:style w:type="paragraph" w:styleId="TOC6">
    <w:name w:val="toc 6"/>
    <w:basedOn w:val="Normal"/>
    <w:next w:val="Normal"/>
    <w:autoRedefine/>
    <w:uiPriority w:val="39"/>
    <w:unhideWhenUsed/>
    <w:rsid w:val="001408F5"/>
    <w:pPr>
      <w:spacing w:before="0"/>
      <w:ind w:left="1050"/>
    </w:pPr>
    <w:rPr>
      <w:rFonts w:asciiTheme="minorHAnsi" w:hAnsiTheme="minorHAnsi"/>
      <w:sz w:val="18"/>
      <w:szCs w:val="18"/>
    </w:rPr>
  </w:style>
  <w:style w:type="paragraph" w:styleId="TOC7">
    <w:name w:val="toc 7"/>
    <w:basedOn w:val="Normal"/>
    <w:next w:val="Normal"/>
    <w:autoRedefine/>
    <w:uiPriority w:val="39"/>
    <w:unhideWhenUsed/>
    <w:rsid w:val="001408F5"/>
    <w:pPr>
      <w:spacing w:before="0"/>
      <w:ind w:left="1260"/>
    </w:pPr>
    <w:rPr>
      <w:rFonts w:asciiTheme="minorHAnsi" w:hAnsiTheme="minorHAnsi"/>
      <w:sz w:val="18"/>
      <w:szCs w:val="18"/>
    </w:rPr>
  </w:style>
  <w:style w:type="paragraph" w:styleId="TOC8">
    <w:name w:val="toc 8"/>
    <w:basedOn w:val="Normal"/>
    <w:next w:val="Normal"/>
    <w:autoRedefine/>
    <w:uiPriority w:val="39"/>
    <w:unhideWhenUsed/>
    <w:rsid w:val="001408F5"/>
    <w:pPr>
      <w:spacing w:before="0"/>
      <w:ind w:left="1470"/>
    </w:pPr>
    <w:rPr>
      <w:rFonts w:asciiTheme="minorHAnsi" w:hAnsiTheme="minorHAnsi"/>
      <w:sz w:val="18"/>
      <w:szCs w:val="18"/>
    </w:rPr>
  </w:style>
  <w:style w:type="paragraph" w:styleId="TOC9">
    <w:name w:val="toc 9"/>
    <w:basedOn w:val="Normal"/>
    <w:next w:val="Normal"/>
    <w:autoRedefine/>
    <w:uiPriority w:val="39"/>
    <w:unhideWhenUsed/>
    <w:rsid w:val="001408F5"/>
    <w:pPr>
      <w:spacing w:before="0"/>
      <w:ind w:left="1680"/>
    </w:pPr>
    <w:rPr>
      <w:rFonts w:asciiTheme="minorHAnsi" w:hAnsiTheme="minorHAnsi"/>
      <w:sz w:val="18"/>
      <w:szCs w:val="18"/>
    </w:rPr>
  </w:style>
  <w:style w:type="character" w:styleId="Hyperlink">
    <w:name w:val="Hyperlink"/>
    <w:basedOn w:val="DefaultParagraphFont"/>
    <w:uiPriority w:val="99"/>
    <w:unhideWhenUsed/>
    <w:rsid w:val="001408F5"/>
    <w:rPr>
      <w:color w:val="8E58B6" w:themeColor="hyperlink"/>
      <w:u w:val="single"/>
    </w:rPr>
  </w:style>
  <w:style w:type="character" w:styleId="SubtleEmphasis">
    <w:name w:val="Subtle Emphasis"/>
    <w:basedOn w:val="DefaultParagraphFont"/>
    <w:uiPriority w:val="19"/>
    <w:qFormat/>
    <w:rsid w:val="00E11B5A"/>
    <w:rPr>
      <w:i/>
      <w:iCs/>
      <w:color w:val="404040" w:themeColor="text1" w:themeTint="BF"/>
    </w:rPr>
  </w:style>
  <w:style w:type="paragraph" w:customStyle="1" w:styleId="EndNoteBibliographyTitle">
    <w:name w:val="EndNote Bibliography Title"/>
    <w:basedOn w:val="Normal"/>
    <w:link w:val="EndNoteBibliographyTitleChar"/>
    <w:rsid w:val="007618BE"/>
    <w:pPr>
      <w:jc w:val="center"/>
    </w:pPr>
    <w:rPr>
      <w:rFonts w:eastAsia="Calibri" w:cs="Calibri"/>
      <w:kern w:val="0"/>
      <w:sz w:val="18"/>
      <w:lang w:eastAsia="en-GB"/>
      <w14:ligatures w14:val="none"/>
    </w:rPr>
  </w:style>
  <w:style w:type="character" w:customStyle="1" w:styleId="EndNoteBibliographyTitleChar">
    <w:name w:val="EndNote Bibliography Title Char"/>
    <w:basedOn w:val="DefaultParagraphFont"/>
    <w:link w:val="EndNoteBibliographyTitle"/>
    <w:rsid w:val="007618BE"/>
    <w:rPr>
      <w:rFonts w:ascii="Avenir" w:eastAsia="Calibri" w:hAnsi="Avenir" w:cs="Calibri"/>
      <w:kern w:val="0"/>
      <w:sz w:val="18"/>
      <w:lang w:eastAsia="en-GB"/>
      <w14:ligatures w14:val="none"/>
    </w:rPr>
  </w:style>
  <w:style w:type="paragraph" w:customStyle="1" w:styleId="EndNoteBibliography">
    <w:name w:val="EndNote Bibliography"/>
    <w:basedOn w:val="Normal"/>
    <w:link w:val="EndNoteBibliographyChar"/>
    <w:rsid w:val="007618BE"/>
    <w:pPr>
      <w:spacing w:line="240" w:lineRule="auto"/>
    </w:pPr>
    <w:rPr>
      <w:rFonts w:eastAsia="Calibri" w:cs="Calibri"/>
      <w:kern w:val="0"/>
      <w:sz w:val="18"/>
      <w:lang w:eastAsia="en-GB"/>
      <w14:ligatures w14:val="none"/>
    </w:rPr>
  </w:style>
  <w:style w:type="character" w:customStyle="1" w:styleId="EndNoteBibliographyChar">
    <w:name w:val="EndNote Bibliography Char"/>
    <w:basedOn w:val="DefaultParagraphFont"/>
    <w:link w:val="EndNoteBibliography"/>
    <w:rsid w:val="007618BE"/>
    <w:rPr>
      <w:rFonts w:ascii="Avenir" w:eastAsia="Calibri" w:hAnsi="Avenir" w:cs="Calibri"/>
      <w:kern w:val="0"/>
      <w:sz w:val="18"/>
      <w:lang w:eastAsia="en-GB"/>
      <w14:ligatures w14:val="none"/>
    </w:rPr>
  </w:style>
  <w:style w:type="paragraph" w:styleId="CommentText">
    <w:name w:val="annotation text"/>
    <w:basedOn w:val="Normal"/>
    <w:link w:val="CommentTextChar"/>
    <w:uiPriority w:val="99"/>
    <w:unhideWhenUsed/>
    <w:rsid w:val="007618BE"/>
    <w:rPr>
      <w:rFonts w:eastAsia="Calibri" w:cs="Calibri"/>
      <w:kern w:val="0"/>
      <w:sz w:val="20"/>
      <w:szCs w:val="20"/>
      <w:lang w:eastAsia="en-GB"/>
      <w14:ligatures w14:val="none"/>
    </w:rPr>
  </w:style>
  <w:style w:type="character" w:customStyle="1" w:styleId="CommentTextChar">
    <w:name w:val="Comment Text Char"/>
    <w:basedOn w:val="DefaultParagraphFont"/>
    <w:link w:val="CommentText"/>
    <w:uiPriority w:val="99"/>
    <w:rsid w:val="007618BE"/>
    <w:rPr>
      <w:rFonts w:eastAsia="Calibri" w:cs="Calibri"/>
      <w:kern w:val="0"/>
      <w:sz w:val="20"/>
      <w:szCs w:val="20"/>
      <w:lang w:eastAsia="en-GB"/>
      <w14:ligatures w14:val="none"/>
    </w:rPr>
  </w:style>
  <w:style w:type="character" w:styleId="CommentReference">
    <w:name w:val="annotation reference"/>
    <w:basedOn w:val="DefaultParagraphFont"/>
    <w:uiPriority w:val="99"/>
    <w:semiHidden/>
    <w:unhideWhenUsed/>
    <w:rsid w:val="007618BE"/>
    <w:rPr>
      <w:sz w:val="16"/>
      <w:szCs w:val="16"/>
    </w:rPr>
  </w:style>
  <w:style w:type="table" w:styleId="TableGrid">
    <w:name w:val="Table Grid"/>
    <w:basedOn w:val="TableNormal"/>
    <w:uiPriority w:val="39"/>
    <w:rsid w:val="007618BE"/>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7618BE"/>
    <w:rPr>
      <w:color w:val="605E5C"/>
      <w:shd w:val="clear" w:color="auto" w:fill="E1DFDD"/>
    </w:rPr>
  </w:style>
  <w:style w:type="character" w:styleId="Emphasis">
    <w:name w:val="Emphasis"/>
    <w:basedOn w:val="DefaultParagraphFont"/>
    <w:uiPriority w:val="20"/>
    <w:qFormat/>
    <w:rsid w:val="007618BE"/>
    <w:rPr>
      <w:i/>
      <w:iCs/>
    </w:rPr>
  </w:style>
  <w:style w:type="paragraph" w:styleId="Caption">
    <w:name w:val="caption"/>
    <w:basedOn w:val="Normal"/>
    <w:next w:val="Normal"/>
    <w:uiPriority w:val="35"/>
    <w:unhideWhenUsed/>
    <w:qFormat/>
    <w:rsid w:val="007618BE"/>
    <w:pPr>
      <w:spacing w:after="200"/>
    </w:pPr>
    <w:rPr>
      <w:i/>
      <w:iCs/>
      <w:color w:val="444D26" w:themeColor="text2"/>
      <w:sz w:val="18"/>
      <w:szCs w:val="18"/>
    </w:rPr>
  </w:style>
  <w:style w:type="character" w:customStyle="1" w:styleId="apple-converted-space">
    <w:name w:val="apple-converted-space"/>
    <w:basedOn w:val="DefaultParagraphFont"/>
    <w:rsid w:val="007618BE"/>
  </w:style>
  <w:style w:type="paragraph" w:styleId="CommentSubject">
    <w:name w:val="annotation subject"/>
    <w:basedOn w:val="CommentText"/>
    <w:next w:val="CommentText"/>
    <w:link w:val="CommentSubjectChar"/>
    <w:uiPriority w:val="99"/>
    <w:semiHidden/>
    <w:unhideWhenUsed/>
    <w:rsid w:val="007618BE"/>
    <w:rPr>
      <w:rFonts w:eastAsiaTheme="minorHAnsi" w:cstheme="minorBidi"/>
      <w:b/>
      <w:bCs/>
      <w:kern w:val="2"/>
      <w:lang w:eastAsia="en-US"/>
      <w14:ligatures w14:val="standardContextual"/>
    </w:rPr>
  </w:style>
  <w:style w:type="character" w:customStyle="1" w:styleId="CommentSubjectChar">
    <w:name w:val="Comment Subject Char"/>
    <w:basedOn w:val="CommentTextChar"/>
    <w:link w:val="CommentSubject"/>
    <w:uiPriority w:val="99"/>
    <w:semiHidden/>
    <w:rsid w:val="007618BE"/>
    <w:rPr>
      <w:rFonts w:eastAsia="Calibri" w:cs="Calibri"/>
      <w:b/>
      <w:bCs/>
      <w:kern w:val="0"/>
      <w:sz w:val="20"/>
      <w:szCs w:val="20"/>
      <w:lang w:eastAsia="en-GB"/>
      <w14:ligatures w14:val="none"/>
    </w:rPr>
  </w:style>
  <w:style w:type="paragraph" w:styleId="Revision">
    <w:name w:val="Revision"/>
    <w:hidden/>
    <w:uiPriority w:val="99"/>
    <w:semiHidden/>
    <w:rsid w:val="007618BE"/>
    <w:rPr>
      <w:sz w:val="22"/>
    </w:rPr>
  </w:style>
  <w:style w:type="paragraph" w:styleId="BalloonText">
    <w:name w:val="Balloon Text"/>
    <w:basedOn w:val="Normal"/>
    <w:link w:val="BalloonTextChar"/>
    <w:uiPriority w:val="99"/>
    <w:semiHidden/>
    <w:unhideWhenUsed/>
    <w:rsid w:val="007618B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18BE"/>
    <w:rPr>
      <w:rFonts w:ascii="Segoe UI" w:hAnsi="Segoe UI" w:cs="Segoe UI"/>
      <w:sz w:val="18"/>
      <w:szCs w:val="18"/>
    </w:rPr>
  </w:style>
  <w:style w:type="character" w:styleId="UnresolvedMention">
    <w:name w:val="Unresolved Mention"/>
    <w:basedOn w:val="DefaultParagraphFont"/>
    <w:uiPriority w:val="99"/>
    <w:semiHidden/>
    <w:unhideWhenUsed/>
    <w:rsid w:val="007618BE"/>
    <w:rPr>
      <w:color w:val="605E5C"/>
      <w:shd w:val="clear" w:color="auto" w:fill="E1DFDD"/>
    </w:rPr>
  </w:style>
  <w:style w:type="paragraph" w:styleId="FootnoteText">
    <w:name w:val="footnote text"/>
    <w:basedOn w:val="Normal"/>
    <w:link w:val="FootnoteTextChar"/>
    <w:uiPriority w:val="99"/>
    <w:semiHidden/>
    <w:unhideWhenUsed/>
    <w:rsid w:val="007618BE"/>
    <w:rPr>
      <w:sz w:val="20"/>
      <w:szCs w:val="20"/>
    </w:rPr>
  </w:style>
  <w:style w:type="character" w:customStyle="1" w:styleId="FootnoteTextChar">
    <w:name w:val="Footnote Text Char"/>
    <w:basedOn w:val="DefaultParagraphFont"/>
    <w:link w:val="FootnoteText"/>
    <w:uiPriority w:val="99"/>
    <w:semiHidden/>
    <w:rsid w:val="007618BE"/>
    <w:rPr>
      <w:sz w:val="20"/>
      <w:szCs w:val="20"/>
    </w:rPr>
  </w:style>
  <w:style w:type="character" w:styleId="FootnoteReference">
    <w:name w:val="footnote reference"/>
    <w:basedOn w:val="DefaultParagraphFont"/>
    <w:uiPriority w:val="99"/>
    <w:semiHidden/>
    <w:unhideWhenUsed/>
    <w:rsid w:val="007618BE"/>
    <w:rPr>
      <w:vertAlign w:val="superscript"/>
    </w:rPr>
  </w:style>
  <w:style w:type="paragraph" w:styleId="Header">
    <w:name w:val="header"/>
    <w:basedOn w:val="Normal"/>
    <w:link w:val="HeaderChar"/>
    <w:uiPriority w:val="99"/>
    <w:unhideWhenUsed/>
    <w:rsid w:val="007618BE"/>
    <w:pPr>
      <w:tabs>
        <w:tab w:val="center" w:pos="4513"/>
        <w:tab w:val="right" w:pos="9026"/>
      </w:tabs>
    </w:pPr>
  </w:style>
  <w:style w:type="character" w:customStyle="1" w:styleId="HeaderChar">
    <w:name w:val="Header Char"/>
    <w:basedOn w:val="DefaultParagraphFont"/>
    <w:link w:val="Header"/>
    <w:uiPriority w:val="99"/>
    <w:rsid w:val="007618BE"/>
    <w:rPr>
      <w:sz w:val="22"/>
    </w:rPr>
  </w:style>
  <w:style w:type="paragraph" w:styleId="NormalWeb">
    <w:name w:val="Normal (Web)"/>
    <w:basedOn w:val="Normal"/>
    <w:uiPriority w:val="99"/>
    <w:semiHidden/>
    <w:unhideWhenUsed/>
    <w:rsid w:val="007B2AE5"/>
    <w:pPr>
      <w:spacing w:before="100" w:beforeAutospacing="1" w:after="100" w:afterAutospacing="1"/>
    </w:pPr>
    <w:rPr>
      <w:rFonts w:eastAsia="Times New Roman" w:cs="Times New Roman"/>
      <w:kern w:val="0"/>
      <w:sz w:val="20"/>
      <w:lang w:eastAsia="en-GB"/>
      <w14:ligatures w14:val="none"/>
    </w:rPr>
  </w:style>
  <w:style w:type="paragraph" w:styleId="NoSpacing">
    <w:name w:val="No Spacing"/>
    <w:uiPriority w:val="1"/>
    <w:qFormat/>
    <w:rsid w:val="00F75B2A"/>
    <w:rPr>
      <w:rFonts w:ascii="Avenir Book" w:hAnsi="Avenir Book"/>
      <w:sz w:val="22"/>
    </w:rPr>
  </w:style>
  <w:style w:type="paragraph" w:customStyle="1" w:styleId="Default">
    <w:name w:val="Default"/>
    <w:rsid w:val="00F75B2A"/>
    <w:pPr>
      <w:autoSpaceDE w:val="0"/>
      <w:autoSpaceDN w:val="0"/>
      <w:adjustRightInd w:val="0"/>
    </w:pPr>
    <w:rPr>
      <w:rFonts w:ascii="ScalaLancetPro" w:hAnsi="ScalaLancetPro" w:cs="ScalaLancetPro"/>
      <w:color w:val="000000"/>
      <w:kern w:val="0"/>
    </w:rPr>
  </w:style>
  <w:style w:type="character" w:customStyle="1" w:styleId="A6">
    <w:name w:val="A6"/>
    <w:uiPriority w:val="99"/>
    <w:rsid w:val="00F75B2A"/>
    <w:rPr>
      <w:rFonts w:cs="ScalaLancetPro"/>
      <w:color w:val="221E1F"/>
      <w:sz w:val="9"/>
      <w:szCs w:val="9"/>
    </w:rPr>
  </w:style>
  <w:style w:type="character" w:customStyle="1" w:styleId="A4">
    <w:name w:val="A4"/>
    <w:uiPriority w:val="99"/>
    <w:rsid w:val="001266C7"/>
    <w:rPr>
      <w:rFonts w:cs="ScalaLancetPro"/>
      <w:b/>
      <w:bCs/>
      <w:color w:val="221E1F"/>
      <w:sz w:val="9"/>
      <w:szCs w:val="9"/>
    </w:rPr>
  </w:style>
  <w:style w:type="numbering" w:customStyle="1" w:styleId="NoList1">
    <w:name w:val="No List1"/>
    <w:next w:val="NoList"/>
    <w:uiPriority w:val="99"/>
    <w:semiHidden/>
    <w:unhideWhenUsed/>
    <w:rsid w:val="00037D66"/>
  </w:style>
  <w:style w:type="paragraph" w:customStyle="1" w:styleId="Heading11">
    <w:name w:val="Heading 11"/>
    <w:basedOn w:val="Normal"/>
    <w:next w:val="Normal"/>
    <w:uiPriority w:val="9"/>
    <w:qFormat/>
    <w:rsid w:val="00037D66"/>
    <w:pPr>
      <w:keepNext/>
      <w:keepLines/>
      <w:spacing w:before="360" w:after="80"/>
      <w:outlineLvl w:val="0"/>
    </w:pPr>
    <w:rPr>
      <w:rFonts w:ascii="Avenir Medium" w:eastAsia="Times New Roman" w:hAnsi="Avenir Medium" w:cs="Times New Roman"/>
      <w:color w:val="0F4761"/>
      <w:sz w:val="28"/>
      <w:szCs w:val="40"/>
    </w:rPr>
  </w:style>
  <w:style w:type="paragraph" w:customStyle="1" w:styleId="Heading21">
    <w:name w:val="Heading 21"/>
    <w:basedOn w:val="Normal"/>
    <w:next w:val="Normal"/>
    <w:uiPriority w:val="9"/>
    <w:unhideWhenUsed/>
    <w:qFormat/>
    <w:rsid w:val="00037D66"/>
    <w:pPr>
      <w:keepNext/>
      <w:keepLines/>
      <w:spacing w:before="160" w:after="80"/>
      <w:outlineLvl w:val="1"/>
    </w:pPr>
    <w:rPr>
      <w:rFonts w:ascii="Avenir Book" w:eastAsia="Times New Roman" w:hAnsi="Avenir Book" w:cs="Times New Roman"/>
      <w:color w:val="0F4761"/>
      <w:szCs w:val="32"/>
    </w:rPr>
  </w:style>
  <w:style w:type="paragraph" w:customStyle="1" w:styleId="Heading31">
    <w:name w:val="Heading 31"/>
    <w:basedOn w:val="Normal"/>
    <w:next w:val="Normal"/>
    <w:uiPriority w:val="9"/>
    <w:unhideWhenUsed/>
    <w:qFormat/>
    <w:rsid w:val="005A27BD"/>
    <w:pPr>
      <w:keepNext/>
      <w:keepLines/>
      <w:spacing w:line="240" w:lineRule="auto"/>
      <w:outlineLvl w:val="2"/>
    </w:pPr>
    <w:rPr>
      <w:rFonts w:ascii="AVENIR BOOK OBLIQUE" w:eastAsia="Times New Roman" w:hAnsi="AVENIR BOOK OBLIQUE" w:cs="Times New Roman"/>
      <w:i/>
      <w:color w:val="0F4761"/>
      <w:szCs w:val="28"/>
    </w:rPr>
  </w:style>
  <w:style w:type="paragraph" w:customStyle="1" w:styleId="Heading41">
    <w:name w:val="Heading 41"/>
    <w:basedOn w:val="Normal"/>
    <w:next w:val="Normal"/>
    <w:uiPriority w:val="9"/>
    <w:unhideWhenUsed/>
    <w:qFormat/>
    <w:rsid w:val="00037D66"/>
    <w:pPr>
      <w:keepNext/>
      <w:keepLines/>
      <w:spacing w:before="80" w:after="40"/>
      <w:outlineLvl w:val="3"/>
    </w:pPr>
    <w:rPr>
      <w:rFonts w:eastAsia="Times New Roman" w:cs="Times New Roman"/>
      <w:i/>
      <w:iCs/>
      <w:color w:val="0F4761"/>
    </w:rPr>
  </w:style>
  <w:style w:type="paragraph" w:customStyle="1" w:styleId="Heading51">
    <w:name w:val="Heading 51"/>
    <w:basedOn w:val="Normal"/>
    <w:next w:val="Normal"/>
    <w:uiPriority w:val="9"/>
    <w:unhideWhenUsed/>
    <w:qFormat/>
    <w:rsid w:val="00037D66"/>
    <w:pPr>
      <w:keepNext/>
      <w:keepLines/>
      <w:spacing w:before="80" w:after="40"/>
      <w:outlineLvl w:val="4"/>
    </w:pPr>
    <w:rPr>
      <w:rFonts w:eastAsia="Times New Roman" w:cs="Times New Roman"/>
      <w:color w:val="0F4761"/>
    </w:rPr>
  </w:style>
  <w:style w:type="paragraph" w:customStyle="1" w:styleId="Heading61">
    <w:name w:val="Heading 61"/>
    <w:basedOn w:val="Normal"/>
    <w:next w:val="Normal"/>
    <w:uiPriority w:val="9"/>
    <w:unhideWhenUsed/>
    <w:qFormat/>
    <w:rsid w:val="005D1A29"/>
    <w:pPr>
      <w:keepNext/>
      <w:keepLines/>
      <w:spacing w:before="40" w:line="240" w:lineRule="auto"/>
      <w:outlineLvl w:val="5"/>
    </w:pPr>
    <w:rPr>
      <w:rFonts w:eastAsia="Times New Roman" w:cs="Times New Roman"/>
      <w:i/>
      <w:iCs/>
      <w:color w:val="595959"/>
    </w:rPr>
  </w:style>
  <w:style w:type="paragraph" w:customStyle="1" w:styleId="Heading71">
    <w:name w:val="Heading 71"/>
    <w:basedOn w:val="Normal"/>
    <w:next w:val="Normal"/>
    <w:uiPriority w:val="9"/>
    <w:unhideWhenUsed/>
    <w:qFormat/>
    <w:rsid w:val="00037D66"/>
    <w:pPr>
      <w:keepNext/>
      <w:keepLines/>
      <w:spacing w:before="40"/>
      <w:outlineLvl w:val="6"/>
    </w:pPr>
    <w:rPr>
      <w:rFonts w:eastAsia="Times New Roman" w:cs="Times New Roman"/>
      <w:color w:val="595959"/>
    </w:rPr>
  </w:style>
  <w:style w:type="paragraph" w:customStyle="1" w:styleId="Heading81">
    <w:name w:val="Heading 81"/>
    <w:basedOn w:val="Normal"/>
    <w:next w:val="Normal"/>
    <w:uiPriority w:val="9"/>
    <w:semiHidden/>
    <w:unhideWhenUsed/>
    <w:qFormat/>
    <w:rsid w:val="00037D66"/>
    <w:pPr>
      <w:keepNext/>
      <w:keepLines/>
      <w:outlineLvl w:val="7"/>
    </w:pPr>
    <w:rPr>
      <w:rFonts w:eastAsia="Times New Roman" w:cs="Times New Roman"/>
      <w:i/>
      <w:iCs/>
      <w:color w:val="272727"/>
    </w:rPr>
  </w:style>
  <w:style w:type="paragraph" w:customStyle="1" w:styleId="Heading91">
    <w:name w:val="Heading 91"/>
    <w:basedOn w:val="Normal"/>
    <w:next w:val="Normal"/>
    <w:uiPriority w:val="9"/>
    <w:semiHidden/>
    <w:unhideWhenUsed/>
    <w:qFormat/>
    <w:rsid w:val="00037D66"/>
    <w:pPr>
      <w:keepNext/>
      <w:keepLines/>
      <w:outlineLvl w:val="8"/>
    </w:pPr>
    <w:rPr>
      <w:rFonts w:eastAsia="Times New Roman" w:cs="Times New Roman"/>
      <w:color w:val="272727"/>
    </w:rPr>
  </w:style>
  <w:style w:type="numbering" w:customStyle="1" w:styleId="NoList11">
    <w:name w:val="No List11"/>
    <w:next w:val="NoList"/>
    <w:uiPriority w:val="99"/>
    <w:semiHidden/>
    <w:unhideWhenUsed/>
    <w:rsid w:val="00037D66"/>
  </w:style>
  <w:style w:type="paragraph" w:customStyle="1" w:styleId="Title1">
    <w:name w:val="Title1"/>
    <w:basedOn w:val="Normal"/>
    <w:next w:val="Normal"/>
    <w:uiPriority w:val="10"/>
    <w:qFormat/>
    <w:rsid w:val="00037D66"/>
    <w:pPr>
      <w:spacing w:after="80"/>
      <w:contextualSpacing/>
    </w:pPr>
    <w:rPr>
      <w:rFonts w:ascii="Aptos Display" w:eastAsia="Times New Roman" w:hAnsi="Aptos Display" w:cs="Times New Roman"/>
      <w:spacing w:val="-10"/>
      <w:kern w:val="28"/>
      <w:sz w:val="56"/>
      <w:szCs w:val="56"/>
    </w:rPr>
  </w:style>
  <w:style w:type="paragraph" w:customStyle="1" w:styleId="Subtitle1">
    <w:name w:val="Subtitle1"/>
    <w:basedOn w:val="Normal"/>
    <w:next w:val="Normal"/>
    <w:uiPriority w:val="11"/>
    <w:qFormat/>
    <w:rsid w:val="00037D66"/>
    <w:pPr>
      <w:numPr>
        <w:ilvl w:val="1"/>
      </w:numPr>
      <w:spacing w:after="160"/>
    </w:pPr>
    <w:rPr>
      <w:rFonts w:eastAsia="Times New Roman" w:cs="Times New Roman"/>
      <w:color w:val="595959"/>
      <w:spacing w:val="15"/>
      <w:sz w:val="28"/>
      <w:szCs w:val="28"/>
    </w:rPr>
  </w:style>
  <w:style w:type="paragraph" w:customStyle="1" w:styleId="Quote1">
    <w:name w:val="Quote1"/>
    <w:basedOn w:val="Normal"/>
    <w:next w:val="Normal"/>
    <w:uiPriority w:val="29"/>
    <w:qFormat/>
    <w:rsid w:val="000023CE"/>
    <w:pPr>
      <w:spacing w:before="0" w:line="240" w:lineRule="auto"/>
      <w:ind w:left="720" w:right="567"/>
    </w:pPr>
    <w:rPr>
      <w:rFonts w:ascii="AVENIR OBLIQUE" w:hAnsi="AVENIR OBLIQUE"/>
      <w:i/>
      <w:iCs/>
      <w:color w:val="404040"/>
    </w:rPr>
  </w:style>
  <w:style w:type="character" w:customStyle="1" w:styleId="IntenseEmphasis1">
    <w:name w:val="Intense Emphasis1"/>
    <w:basedOn w:val="DefaultParagraphFont"/>
    <w:uiPriority w:val="21"/>
    <w:qFormat/>
    <w:rsid w:val="00037D66"/>
    <w:rPr>
      <w:i/>
      <w:iCs/>
      <w:color w:val="0F4761"/>
    </w:rPr>
  </w:style>
  <w:style w:type="paragraph" w:customStyle="1" w:styleId="IntenseQuote1">
    <w:name w:val="Intense Quote1"/>
    <w:basedOn w:val="Normal"/>
    <w:next w:val="Normal"/>
    <w:uiPriority w:val="30"/>
    <w:qFormat/>
    <w:rsid w:val="00037D66"/>
    <w:pPr>
      <w:pBdr>
        <w:top w:val="single" w:sz="4" w:space="10" w:color="0F4761"/>
        <w:bottom w:val="single" w:sz="4" w:space="10" w:color="0F4761"/>
      </w:pBdr>
      <w:spacing w:before="360" w:after="360"/>
      <w:ind w:left="864" w:right="864"/>
      <w:jc w:val="center"/>
    </w:pPr>
    <w:rPr>
      <w:i/>
      <w:iCs/>
      <w:color w:val="0F4761"/>
    </w:rPr>
  </w:style>
  <w:style w:type="character" w:customStyle="1" w:styleId="IntenseReference1">
    <w:name w:val="Intense Reference1"/>
    <w:basedOn w:val="DefaultParagraphFont"/>
    <w:uiPriority w:val="32"/>
    <w:qFormat/>
    <w:rsid w:val="00037D66"/>
    <w:rPr>
      <w:b/>
      <w:bCs/>
      <w:smallCaps/>
      <w:color w:val="0F4761"/>
      <w:spacing w:val="5"/>
    </w:rPr>
  </w:style>
  <w:style w:type="character" w:customStyle="1" w:styleId="Heading1Char1">
    <w:name w:val="Heading 1 Char1"/>
    <w:basedOn w:val="DefaultParagraphFont"/>
    <w:uiPriority w:val="9"/>
    <w:rsid w:val="00037D66"/>
    <w:rPr>
      <w:rFonts w:ascii="Aptos Display" w:eastAsia="Times New Roman" w:hAnsi="Aptos Display" w:cs="Times New Roman"/>
      <w:color w:val="0F4761"/>
      <w:sz w:val="32"/>
      <w:szCs w:val="32"/>
    </w:rPr>
  </w:style>
  <w:style w:type="character" w:customStyle="1" w:styleId="Hyperlink1">
    <w:name w:val="Hyperlink1"/>
    <w:basedOn w:val="DefaultParagraphFont"/>
    <w:uiPriority w:val="99"/>
    <w:unhideWhenUsed/>
    <w:rsid w:val="00037D66"/>
    <w:rPr>
      <w:color w:val="467886"/>
      <w:u w:val="single"/>
    </w:rPr>
  </w:style>
  <w:style w:type="character" w:customStyle="1" w:styleId="SubtleEmphasis1">
    <w:name w:val="Subtle Emphasis1"/>
    <w:basedOn w:val="DefaultParagraphFont"/>
    <w:uiPriority w:val="19"/>
    <w:qFormat/>
    <w:rsid w:val="00037D66"/>
    <w:rPr>
      <w:i/>
      <w:iCs/>
      <w:color w:val="404040"/>
    </w:rPr>
  </w:style>
  <w:style w:type="paragraph" w:customStyle="1" w:styleId="Caption1">
    <w:name w:val="Caption1"/>
    <w:basedOn w:val="Normal"/>
    <w:next w:val="Normal"/>
    <w:uiPriority w:val="35"/>
    <w:unhideWhenUsed/>
    <w:qFormat/>
    <w:rsid w:val="00037D66"/>
    <w:pPr>
      <w:spacing w:after="200"/>
    </w:pPr>
    <w:rPr>
      <w:i/>
      <w:iCs/>
      <w:color w:val="0E2841"/>
      <w:sz w:val="18"/>
      <w:szCs w:val="18"/>
    </w:rPr>
  </w:style>
  <w:style w:type="paragraph" w:customStyle="1" w:styleId="CommentSubject1">
    <w:name w:val="Comment Subject1"/>
    <w:basedOn w:val="CommentText"/>
    <w:next w:val="CommentText"/>
    <w:uiPriority w:val="99"/>
    <w:semiHidden/>
    <w:unhideWhenUsed/>
    <w:rsid w:val="00037D66"/>
    <w:rPr>
      <w:rFonts w:eastAsia="Aptos" w:cs="Times New Roman"/>
      <w:b/>
      <w:bCs/>
      <w:kern w:val="2"/>
      <w:lang w:eastAsia="en-US"/>
      <w14:ligatures w14:val="standardContextual"/>
    </w:rPr>
  </w:style>
  <w:style w:type="character" w:customStyle="1" w:styleId="Heading2Char1">
    <w:name w:val="Heading 2 Char1"/>
    <w:basedOn w:val="DefaultParagraphFont"/>
    <w:uiPriority w:val="9"/>
    <w:semiHidden/>
    <w:rsid w:val="00037D66"/>
    <w:rPr>
      <w:rFonts w:ascii="Aptos Display" w:eastAsia="Times New Roman" w:hAnsi="Aptos Display" w:cs="Times New Roman"/>
      <w:color w:val="0F4761"/>
      <w:sz w:val="26"/>
      <w:szCs w:val="26"/>
    </w:rPr>
  </w:style>
  <w:style w:type="character" w:customStyle="1" w:styleId="Heading3Char1">
    <w:name w:val="Heading 3 Char1"/>
    <w:basedOn w:val="DefaultParagraphFont"/>
    <w:uiPriority w:val="9"/>
    <w:semiHidden/>
    <w:rsid w:val="00037D66"/>
    <w:rPr>
      <w:rFonts w:ascii="Aptos Display" w:eastAsia="Times New Roman" w:hAnsi="Aptos Display" w:cs="Times New Roman"/>
      <w:color w:val="0A2F40"/>
    </w:rPr>
  </w:style>
  <w:style w:type="character" w:customStyle="1" w:styleId="Heading4Char1">
    <w:name w:val="Heading 4 Char1"/>
    <w:basedOn w:val="DefaultParagraphFont"/>
    <w:uiPriority w:val="9"/>
    <w:semiHidden/>
    <w:rsid w:val="00037D66"/>
    <w:rPr>
      <w:rFonts w:ascii="Aptos Display" w:eastAsia="Times New Roman" w:hAnsi="Aptos Display" w:cs="Times New Roman"/>
      <w:i/>
      <w:iCs/>
      <w:color w:val="0F4761"/>
    </w:rPr>
  </w:style>
  <w:style w:type="character" w:customStyle="1" w:styleId="Heading5Char1">
    <w:name w:val="Heading 5 Char1"/>
    <w:basedOn w:val="DefaultParagraphFont"/>
    <w:uiPriority w:val="9"/>
    <w:semiHidden/>
    <w:rsid w:val="00037D66"/>
    <w:rPr>
      <w:rFonts w:ascii="Aptos Display" w:eastAsia="Times New Roman" w:hAnsi="Aptos Display" w:cs="Times New Roman"/>
      <w:color w:val="0F4761"/>
    </w:rPr>
  </w:style>
  <w:style w:type="character" w:customStyle="1" w:styleId="Heading6Char1">
    <w:name w:val="Heading 6 Char1"/>
    <w:basedOn w:val="DefaultParagraphFont"/>
    <w:uiPriority w:val="9"/>
    <w:semiHidden/>
    <w:rsid w:val="00037D66"/>
    <w:rPr>
      <w:rFonts w:ascii="Aptos Display" w:eastAsia="Times New Roman" w:hAnsi="Aptos Display" w:cs="Times New Roman"/>
      <w:color w:val="0A2F40"/>
    </w:rPr>
  </w:style>
  <w:style w:type="character" w:customStyle="1" w:styleId="Heading7Char1">
    <w:name w:val="Heading 7 Char1"/>
    <w:basedOn w:val="DefaultParagraphFont"/>
    <w:uiPriority w:val="9"/>
    <w:semiHidden/>
    <w:rsid w:val="00037D66"/>
    <w:rPr>
      <w:rFonts w:ascii="Aptos Display" w:eastAsia="Times New Roman" w:hAnsi="Aptos Display" w:cs="Times New Roman"/>
      <w:i/>
      <w:iCs/>
      <w:color w:val="0A2F40"/>
    </w:rPr>
  </w:style>
  <w:style w:type="character" w:customStyle="1" w:styleId="Heading8Char1">
    <w:name w:val="Heading 8 Char1"/>
    <w:basedOn w:val="DefaultParagraphFont"/>
    <w:uiPriority w:val="9"/>
    <w:semiHidden/>
    <w:rsid w:val="00037D66"/>
    <w:rPr>
      <w:rFonts w:ascii="Aptos Display" w:eastAsia="Times New Roman" w:hAnsi="Aptos Display" w:cs="Times New Roman"/>
      <w:color w:val="272727"/>
      <w:sz w:val="21"/>
      <w:szCs w:val="21"/>
    </w:rPr>
  </w:style>
  <w:style w:type="character" w:customStyle="1" w:styleId="Heading9Char1">
    <w:name w:val="Heading 9 Char1"/>
    <w:basedOn w:val="DefaultParagraphFont"/>
    <w:uiPriority w:val="9"/>
    <w:semiHidden/>
    <w:rsid w:val="00037D66"/>
    <w:rPr>
      <w:rFonts w:ascii="Aptos Display" w:eastAsia="Times New Roman" w:hAnsi="Aptos Display" w:cs="Times New Roman"/>
      <w:i/>
      <w:iCs/>
      <w:color w:val="272727"/>
      <w:sz w:val="21"/>
      <w:szCs w:val="21"/>
    </w:rPr>
  </w:style>
  <w:style w:type="character" w:customStyle="1" w:styleId="TitleChar1">
    <w:name w:val="Title Char1"/>
    <w:basedOn w:val="DefaultParagraphFont"/>
    <w:uiPriority w:val="10"/>
    <w:rsid w:val="00037D66"/>
    <w:rPr>
      <w:rFonts w:ascii="Aptos Display" w:eastAsia="Times New Roman" w:hAnsi="Aptos Display" w:cs="Times New Roman"/>
      <w:spacing w:val="-10"/>
      <w:kern w:val="28"/>
      <w:sz w:val="56"/>
      <w:szCs w:val="56"/>
    </w:rPr>
  </w:style>
  <w:style w:type="character" w:customStyle="1" w:styleId="SubtitleChar1">
    <w:name w:val="Subtitle Char1"/>
    <w:basedOn w:val="DefaultParagraphFont"/>
    <w:uiPriority w:val="11"/>
    <w:rsid w:val="00037D66"/>
    <w:rPr>
      <w:rFonts w:eastAsia="Times New Roman"/>
      <w:color w:val="5A5A5A"/>
      <w:spacing w:val="15"/>
      <w:sz w:val="22"/>
      <w:szCs w:val="22"/>
    </w:rPr>
  </w:style>
  <w:style w:type="character" w:customStyle="1" w:styleId="QuoteChar1">
    <w:name w:val="Quote Char1"/>
    <w:basedOn w:val="DefaultParagraphFont"/>
    <w:uiPriority w:val="29"/>
    <w:rsid w:val="00037D66"/>
    <w:rPr>
      <w:i/>
      <w:iCs/>
      <w:color w:val="404040"/>
    </w:rPr>
  </w:style>
  <w:style w:type="character" w:customStyle="1" w:styleId="IntenseQuoteChar1">
    <w:name w:val="Intense Quote Char1"/>
    <w:basedOn w:val="DefaultParagraphFont"/>
    <w:uiPriority w:val="30"/>
    <w:rsid w:val="00037D66"/>
    <w:rPr>
      <w:i/>
      <w:iCs/>
      <w:color w:val="156082"/>
    </w:rPr>
  </w:style>
  <w:style w:type="character" w:customStyle="1" w:styleId="CommentSubjectChar1">
    <w:name w:val="Comment Subject Char1"/>
    <w:basedOn w:val="CommentTextChar"/>
    <w:uiPriority w:val="99"/>
    <w:semiHidden/>
    <w:rsid w:val="00037D66"/>
    <w:rPr>
      <w:rFonts w:ascii="Avenir" w:eastAsia="Calibri" w:hAnsi="Avenir" w:cs="Calibri"/>
      <w:b/>
      <w:bCs/>
      <w:kern w:val="0"/>
      <w:sz w:val="20"/>
      <w:szCs w:val="20"/>
      <w:lang w:eastAsia="en-GB"/>
      <w14:ligatures w14:val="none"/>
    </w:rPr>
  </w:style>
  <w:style w:type="character" w:styleId="PlaceholderText">
    <w:name w:val="Placeholder Text"/>
    <w:basedOn w:val="DefaultParagraphFont"/>
    <w:uiPriority w:val="99"/>
    <w:semiHidden/>
    <w:rsid w:val="00037D66"/>
    <w:rPr>
      <w:color w:val="666666"/>
    </w:rPr>
  </w:style>
  <w:style w:type="table" w:customStyle="1" w:styleId="TableGrid1">
    <w:name w:val="Table Grid1"/>
    <w:basedOn w:val="TableNormal"/>
    <w:next w:val="TableGrid"/>
    <w:uiPriority w:val="39"/>
    <w:rsid w:val="00037D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37D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FF1B2C"/>
    <w:rPr>
      <w:rFonts w:asciiTheme="minorHAnsi" w:hAnsiTheme="minorHAnsi"/>
      <w:i/>
      <w:iCs/>
      <w:sz w:val="20"/>
      <w:szCs w:val="20"/>
    </w:rPr>
  </w:style>
  <w:style w:type="numbering" w:customStyle="1" w:styleId="NoList2">
    <w:name w:val="No List2"/>
    <w:next w:val="NoList"/>
    <w:uiPriority w:val="99"/>
    <w:semiHidden/>
    <w:unhideWhenUsed/>
    <w:rsid w:val="00155ECA"/>
  </w:style>
  <w:style w:type="numbering" w:customStyle="1" w:styleId="NoList3">
    <w:name w:val="No List3"/>
    <w:next w:val="NoList"/>
    <w:uiPriority w:val="99"/>
    <w:semiHidden/>
    <w:unhideWhenUsed/>
    <w:rsid w:val="00A32F4A"/>
  </w:style>
  <w:style w:type="character" w:styleId="SubtleReference">
    <w:name w:val="Subtle Reference"/>
    <w:basedOn w:val="DefaultParagraphFont"/>
    <w:uiPriority w:val="31"/>
    <w:qFormat/>
    <w:rsid w:val="00E660F6"/>
    <w:rPr>
      <w:smallCaps/>
      <w:color w:val="5A5A5A" w:themeColor="text1" w:themeTint="A5"/>
    </w:rPr>
  </w:style>
  <w:style w:type="character" w:styleId="Strong">
    <w:name w:val="Strong"/>
    <w:basedOn w:val="DefaultParagraphFont"/>
    <w:uiPriority w:val="22"/>
    <w:qFormat/>
    <w:rsid w:val="00E660F6"/>
    <w:rPr>
      <w:b/>
      <w:bCs/>
    </w:rPr>
  </w:style>
  <w:style w:type="paragraph" w:customStyle="1" w:styleId="TOC21">
    <w:name w:val="TOC 21"/>
    <w:basedOn w:val="Normal"/>
    <w:next w:val="Normal"/>
    <w:autoRedefine/>
    <w:uiPriority w:val="39"/>
    <w:unhideWhenUsed/>
    <w:rsid w:val="00400095"/>
    <w:pPr>
      <w:ind w:left="220"/>
    </w:pPr>
    <w:rPr>
      <w:rFonts w:ascii="Avenir Book" w:hAnsi="Avenir Book"/>
      <w:smallCaps/>
      <w:sz w:val="20"/>
      <w:szCs w:val="20"/>
    </w:rPr>
  </w:style>
  <w:style w:type="paragraph" w:customStyle="1" w:styleId="TOC11">
    <w:name w:val="TOC 11"/>
    <w:basedOn w:val="Normal"/>
    <w:next w:val="Normal"/>
    <w:autoRedefine/>
    <w:uiPriority w:val="39"/>
    <w:unhideWhenUsed/>
    <w:rsid w:val="00400095"/>
    <w:pPr>
      <w:tabs>
        <w:tab w:val="right" w:leader="dot" w:pos="9016"/>
      </w:tabs>
    </w:pPr>
    <w:rPr>
      <w:rFonts w:ascii="Avenir Book" w:hAnsi="Avenir Book"/>
      <w:b/>
      <w:bCs/>
      <w:caps/>
      <w:sz w:val="20"/>
      <w:szCs w:val="20"/>
    </w:rPr>
  </w:style>
  <w:style w:type="paragraph" w:customStyle="1" w:styleId="TOC31">
    <w:name w:val="TOC 31"/>
    <w:basedOn w:val="Normal"/>
    <w:next w:val="Normal"/>
    <w:autoRedefine/>
    <w:uiPriority w:val="39"/>
    <w:unhideWhenUsed/>
    <w:rsid w:val="00400095"/>
    <w:pPr>
      <w:ind w:left="440"/>
    </w:pPr>
    <w:rPr>
      <w:rFonts w:ascii="Avenir Book" w:hAnsi="Avenir Book"/>
      <w:i/>
      <w:iCs/>
      <w:sz w:val="20"/>
      <w:szCs w:val="20"/>
    </w:rPr>
  </w:style>
  <w:style w:type="paragraph" w:customStyle="1" w:styleId="TOC41">
    <w:name w:val="TOC 41"/>
    <w:basedOn w:val="Normal"/>
    <w:next w:val="Normal"/>
    <w:autoRedefine/>
    <w:uiPriority w:val="39"/>
    <w:unhideWhenUsed/>
    <w:rsid w:val="00400095"/>
    <w:pPr>
      <w:ind w:left="660"/>
    </w:pPr>
    <w:rPr>
      <w:rFonts w:ascii="Avenir Book" w:hAnsi="Avenir Book"/>
      <w:sz w:val="18"/>
      <w:szCs w:val="18"/>
    </w:rPr>
  </w:style>
  <w:style w:type="paragraph" w:customStyle="1" w:styleId="TOC51">
    <w:name w:val="TOC 51"/>
    <w:basedOn w:val="Normal"/>
    <w:next w:val="Normal"/>
    <w:autoRedefine/>
    <w:uiPriority w:val="39"/>
    <w:unhideWhenUsed/>
    <w:rsid w:val="00400095"/>
    <w:pPr>
      <w:ind w:left="880"/>
    </w:pPr>
    <w:rPr>
      <w:rFonts w:ascii="Avenir Book" w:hAnsi="Avenir Book"/>
      <w:sz w:val="18"/>
      <w:szCs w:val="18"/>
    </w:rPr>
  </w:style>
  <w:style w:type="paragraph" w:customStyle="1" w:styleId="TOC61">
    <w:name w:val="TOC 61"/>
    <w:basedOn w:val="Normal"/>
    <w:next w:val="Normal"/>
    <w:autoRedefine/>
    <w:uiPriority w:val="39"/>
    <w:unhideWhenUsed/>
    <w:rsid w:val="00400095"/>
    <w:pPr>
      <w:ind w:left="1100"/>
    </w:pPr>
    <w:rPr>
      <w:rFonts w:ascii="Avenir Book" w:hAnsi="Avenir Book"/>
      <w:sz w:val="18"/>
      <w:szCs w:val="18"/>
    </w:rPr>
  </w:style>
  <w:style w:type="paragraph" w:customStyle="1" w:styleId="TOC71">
    <w:name w:val="TOC 71"/>
    <w:basedOn w:val="Normal"/>
    <w:next w:val="Normal"/>
    <w:autoRedefine/>
    <w:uiPriority w:val="39"/>
    <w:unhideWhenUsed/>
    <w:rsid w:val="00400095"/>
    <w:pPr>
      <w:ind w:left="1320"/>
    </w:pPr>
    <w:rPr>
      <w:rFonts w:ascii="Avenir Book" w:hAnsi="Avenir Book"/>
      <w:sz w:val="18"/>
      <w:szCs w:val="18"/>
    </w:rPr>
  </w:style>
  <w:style w:type="paragraph" w:customStyle="1" w:styleId="TOC81">
    <w:name w:val="TOC 81"/>
    <w:basedOn w:val="Normal"/>
    <w:next w:val="Normal"/>
    <w:autoRedefine/>
    <w:uiPriority w:val="39"/>
    <w:unhideWhenUsed/>
    <w:rsid w:val="00400095"/>
    <w:pPr>
      <w:ind w:left="1540"/>
    </w:pPr>
    <w:rPr>
      <w:rFonts w:ascii="Avenir Book" w:hAnsi="Avenir Book"/>
      <w:sz w:val="18"/>
      <w:szCs w:val="18"/>
    </w:rPr>
  </w:style>
  <w:style w:type="paragraph" w:customStyle="1" w:styleId="TOC91">
    <w:name w:val="TOC 91"/>
    <w:basedOn w:val="Normal"/>
    <w:next w:val="Normal"/>
    <w:autoRedefine/>
    <w:uiPriority w:val="39"/>
    <w:unhideWhenUsed/>
    <w:rsid w:val="00400095"/>
    <w:pPr>
      <w:ind w:left="1760"/>
    </w:pPr>
    <w:rPr>
      <w:rFonts w:ascii="Avenir Book" w:hAnsi="Avenir Book"/>
      <w:sz w:val="18"/>
      <w:szCs w:val="18"/>
    </w:rPr>
  </w:style>
  <w:style w:type="numbering" w:customStyle="1" w:styleId="NoList111">
    <w:name w:val="No List111"/>
    <w:next w:val="NoList"/>
    <w:uiPriority w:val="99"/>
    <w:semiHidden/>
    <w:unhideWhenUsed/>
    <w:rsid w:val="00400095"/>
  </w:style>
  <w:style w:type="paragraph" w:customStyle="1" w:styleId="TableofFigures1">
    <w:name w:val="Table of Figures1"/>
    <w:basedOn w:val="Normal"/>
    <w:next w:val="Normal"/>
    <w:uiPriority w:val="99"/>
    <w:unhideWhenUsed/>
    <w:rsid w:val="00400095"/>
    <w:rPr>
      <w:rFonts w:ascii="Avenir Book" w:hAnsi="Avenir Book"/>
      <w:i/>
      <w:iCs/>
      <w:sz w:val="20"/>
      <w:szCs w:val="20"/>
    </w:rPr>
  </w:style>
  <w:style w:type="character" w:customStyle="1" w:styleId="SubtleReference1">
    <w:name w:val="Subtle Reference1"/>
    <w:basedOn w:val="DefaultParagraphFont"/>
    <w:uiPriority w:val="31"/>
    <w:qFormat/>
    <w:rsid w:val="00400095"/>
    <w:rPr>
      <w:smallCaps/>
      <w:color w:val="5A5A5A"/>
    </w:rPr>
  </w:style>
  <w:style w:type="character" w:customStyle="1" w:styleId="Heading2Char2">
    <w:name w:val="Heading 2 Char2"/>
    <w:basedOn w:val="DefaultParagraphFont"/>
    <w:uiPriority w:val="9"/>
    <w:semiHidden/>
    <w:rsid w:val="00400095"/>
    <w:rPr>
      <w:rFonts w:asciiTheme="majorHAnsi" w:eastAsiaTheme="majorEastAsia" w:hAnsiTheme="majorHAnsi" w:cstheme="majorBidi"/>
      <w:color w:val="7C9163" w:themeColor="accent1" w:themeShade="BF"/>
      <w:sz w:val="26"/>
      <w:szCs w:val="26"/>
    </w:rPr>
  </w:style>
  <w:style w:type="character" w:customStyle="1" w:styleId="Heading3Char2">
    <w:name w:val="Heading 3 Char2"/>
    <w:basedOn w:val="DefaultParagraphFont"/>
    <w:uiPriority w:val="9"/>
    <w:semiHidden/>
    <w:rsid w:val="00400095"/>
    <w:rPr>
      <w:rFonts w:asciiTheme="majorHAnsi" w:eastAsiaTheme="majorEastAsia" w:hAnsiTheme="majorHAnsi" w:cstheme="majorBidi"/>
      <w:color w:val="526041" w:themeColor="accent1" w:themeShade="7F"/>
    </w:rPr>
  </w:style>
  <w:style w:type="character" w:customStyle="1" w:styleId="Heading4Char2">
    <w:name w:val="Heading 4 Char2"/>
    <w:basedOn w:val="DefaultParagraphFont"/>
    <w:uiPriority w:val="9"/>
    <w:semiHidden/>
    <w:rsid w:val="00400095"/>
    <w:rPr>
      <w:rFonts w:asciiTheme="majorHAnsi" w:eastAsiaTheme="majorEastAsia" w:hAnsiTheme="majorHAnsi" w:cstheme="majorBidi"/>
      <w:i/>
      <w:iCs/>
      <w:color w:val="7C9163" w:themeColor="accent1" w:themeShade="BF"/>
    </w:rPr>
  </w:style>
  <w:style w:type="character" w:customStyle="1" w:styleId="Heading5Char2">
    <w:name w:val="Heading 5 Char2"/>
    <w:basedOn w:val="DefaultParagraphFont"/>
    <w:uiPriority w:val="9"/>
    <w:semiHidden/>
    <w:rsid w:val="00400095"/>
    <w:rPr>
      <w:rFonts w:asciiTheme="majorHAnsi" w:eastAsiaTheme="majorEastAsia" w:hAnsiTheme="majorHAnsi" w:cstheme="majorBidi"/>
      <w:color w:val="7C9163" w:themeColor="accent1" w:themeShade="BF"/>
    </w:rPr>
  </w:style>
  <w:style w:type="character" w:customStyle="1" w:styleId="Heading6Char2">
    <w:name w:val="Heading 6 Char2"/>
    <w:basedOn w:val="DefaultParagraphFont"/>
    <w:uiPriority w:val="9"/>
    <w:semiHidden/>
    <w:rsid w:val="00400095"/>
    <w:rPr>
      <w:rFonts w:asciiTheme="majorHAnsi" w:eastAsiaTheme="majorEastAsia" w:hAnsiTheme="majorHAnsi" w:cstheme="majorBidi"/>
      <w:color w:val="526041" w:themeColor="accent1" w:themeShade="7F"/>
    </w:rPr>
  </w:style>
  <w:style w:type="character" w:customStyle="1" w:styleId="Heading7Char2">
    <w:name w:val="Heading 7 Char2"/>
    <w:basedOn w:val="DefaultParagraphFont"/>
    <w:uiPriority w:val="9"/>
    <w:semiHidden/>
    <w:rsid w:val="00400095"/>
    <w:rPr>
      <w:rFonts w:asciiTheme="majorHAnsi" w:eastAsiaTheme="majorEastAsia" w:hAnsiTheme="majorHAnsi" w:cstheme="majorBidi"/>
      <w:i/>
      <w:iCs/>
      <w:color w:val="526041" w:themeColor="accent1" w:themeShade="7F"/>
    </w:rPr>
  </w:style>
  <w:style w:type="character" w:customStyle="1" w:styleId="Heading8Char2">
    <w:name w:val="Heading 8 Char2"/>
    <w:basedOn w:val="DefaultParagraphFont"/>
    <w:uiPriority w:val="9"/>
    <w:semiHidden/>
    <w:rsid w:val="00400095"/>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400095"/>
    <w:rPr>
      <w:rFonts w:asciiTheme="majorHAnsi" w:eastAsiaTheme="majorEastAsia" w:hAnsiTheme="majorHAnsi" w:cstheme="majorBidi"/>
      <w:i/>
      <w:iCs/>
      <w:color w:val="272727" w:themeColor="text1" w:themeTint="D8"/>
      <w:sz w:val="21"/>
      <w:szCs w:val="21"/>
    </w:rPr>
  </w:style>
  <w:style w:type="character" w:customStyle="1" w:styleId="TitleChar2">
    <w:name w:val="Title Char2"/>
    <w:basedOn w:val="DefaultParagraphFont"/>
    <w:uiPriority w:val="10"/>
    <w:rsid w:val="00400095"/>
    <w:rPr>
      <w:rFonts w:asciiTheme="majorHAnsi" w:eastAsiaTheme="majorEastAsia" w:hAnsiTheme="majorHAnsi" w:cstheme="majorBidi"/>
      <w:spacing w:val="-10"/>
      <w:kern w:val="28"/>
      <w:sz w:val="56"/>
      <w:szCs w:val="56"/>
    </w:rPr>
  </w:style>
  <w:style w:type="character" w:customStyle="1" w:styleId="SubtitleChar2">
    <w:name w:val="Subtitle Char2"/>
    <w:basedOn w:val="DefaultParagraphFont"/>
    <w:uiPriority w:val="11"/>
    <w:rsid w:val="00400095"/>
    <w:rPr>
      <w:rFonts w:eastAsiaTheme="minorEastAsia"/>
      <w:color w:val="5A5A5A" w:themeColor="text1" w:themeTint="A5"/>
      <w:spacing w:val="15"/>
      <w:sz w:val="22"/>
      <w:szCs w:val="22"/>
    </w:rPr>
  </w:style>
  <w:style w:type="character" w:customStyle="1" w:styleId="QuoteChar2">
    <w:name w:val="Quote Char2"/>
    <w:basedOn w:val="DefaultParagraphFont"/>
    <w:uiPriority w:val="29"/>
    <w:rsid w:val="00400095"/>
    <w:rPr>
      <w:i/>
      <w:iCs/>
      <w:color w:val="404040" w:themeColor="text1" w:themeTint="BF"/>
    </w:rPr>
  </w:style>
  <w:style w:type="character" w:customStyle="1" w:styleId="IntenseQuoteChar2">
    <w:name w:val="Intense Quote Char2"/>
    <w:basedOn w:val="DefaultParagraphFont"/>
    <w:uiPriority w:val="30"/>
    <w:rsid w:val="00400095"/>
    <w:rPr>
      <w:i/>
      <w:iCs/>
      <w:color w:val="A5B592" w:themeColor="accent1"/>
    </w:rPr>
  </w:style>
  <w:style w:type="character" w:customStyle="1" w:styleId="CommentSubjectChar2">
    <w:name w:val="Comment Subject Char2"/>
    <w:basedOn w:val="CommentTextChar"/>
    <w:uiPriority w:val="99"/>
    <w:semiHidden/>
    <w:rsid w:val="00400095"/>
    <w:rPr>
      <w:rFonts w:ascii="Avenir" w:eastAsia="Calibri" w:hAnsi="Avenir" w:cs="Calibri"/>
      <w:b/>
      <w:bCs/>
      <w:kern w:val="0"/>
      <w:sz w:val="20"/>
      <w:szCs w:val="20"/>
      <w:lang w:eastAsia="en-GB"/>
      <w14:ligatures w14:val="none"/>
    </w:rPr>
  </w:style>
  <w:style w:type="table" w:customStyle="1" w:styleId="TableGrid3">
    <w:name w:val="Table Grid3"/>
    <w:basedOn w:val="TableNormal"/>
    <w:next w:val="TableGrid"/>
    <w:uiPriority w:val="39"/>
    <w:rsid w:val="00F040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AD517D"/>
    <w:pPr>
      <w:spacing w:before="120" w:after="120" w:line="240" w:lineRule="auto"/>
    </w:pPr>
    <w:rPr>
      <w:rFonts w:ascii="Avenir Book" w:hAnsi="Avenir Book"/>
      <w:kern w:val="0"/>
      <w:sz w:val="22"/>
      <w:lang w:val="en-US"/>
      <w14:ligatures w14:val="none"/>
    </w:rPr>
  </w:style>
  <w:style w:type="character" w:customStyle="1" w:styleId="BodyTextChar">
    <w:name w:val="Body Text Char"/>
    <w:basedOn w:val="DefaultParagraphFont"/>
    <w:link w:val="BodyText"/>
    <w:rsid w:val="00AD517D"/>
    <w:rPr>
      <w:rFonts w:ascii="Avenir Book" w:hAnsi="Avenir Book"/>
      <w:kern w:val="0"/>
      <w:sz w:val="22"/>
      <w:lang w:val="en-US"/>
      <w14:ligatures w14:val="none"/>
    </w:rPr>
  </w:style>
  <w:style w:type="paragraph" w:customStyle="1" w:styleId="FirstParagraph">
    <w:name w:val="First Paragraph"/>
    <w:basedOn w:val="BodyText"/>
    <w:next w:val="BodyText"/>
    <w:qFormat/>
    <w:rsid w:val="00AD517D"/>
  </w:style>
  <w:style w:type="table" w:customStyle="1" w:styleId="QQuestionTable">
    <w:name w:val="QQuestionTable"/>
    <w:uiPriority w:val="99"/>
    <w:qFormat/>
    <w:rsid w:val="00AD517D"/>
    <w:pPr>
      <w:jc w:val="center"/>
    </w:pPr>
    <w:rPr>
      <w:rFonts w:eastAsiaTheme="minorEastAsia"/>
      <w:kern w:val="0"/>
      <w:sz w:val="22"/>
      <w:szCs w:val="22"/>
      <w:lang w:val="en-US" w:eastAsia="en-GB"/>
      <w14:ligatures w14:val="none"/>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QuestionIconTable">
    <w:name w:val="QQuestionIconTable"/>
    <w:uiPriority w:val="99"/>
    <w:qFormat/>
    <w:rsid w:val="00AD517D"/>
    <w:pPr>
      <w:jc w:val="center"/>
    </w:pPr>
    <w:rPr>
      <w:rFonts w:eastAsiaTheme="minorEastAsia"/>
      <w:kern w:val="0"/>
      <w:sz w:val="22"/>
      <w:szCs w:val="22"/>
      <w:lang w:val="en-US"/>
      <w14:ligatures w14:val="none"/>
    </w:rPr>
    <w:tblPr>
      <w:tblInd w:w="0" w:type="dxa"/>
      <w:tblCellMar>
        <w:top w:w="0" w:type="dxa"/>
        <w:left w:w="10" w:type="dxa"/>
        <w:bottom w:w="0" w:type="dxa"/>
        <w:right w:w="10" w:type="dxa"/>
      </w:tblCellMar>
    </w:tblPr>
    <w:tcPr>
      <w:shd w:val="clear" w:color="auto" w:fill="auto"/>
      <w:vAlign w:val="center"/>
    </w:tcPr>
  </w:style>
  <w:style w:type="numbering" w:customStyle="1" w:styleId="Multipunch">
    <w:name w:val="Multi punch"/>
    <w:rsid w:val="00AD517D"/>
    <w:pPr>
      <w:numPr>
        <w:numId w:val="18"/>
      </w:numPr>
    </w:pPr>
  </w:style>
  <w:style w:type="numbering" w:customStyle="1" w:styleId="Singlepunch">
    <w:name w:val="Single punch"/>
    <w:rsid w:val="00AD517D"/>
    <w:pPr>
      <w:numPr>
        <w:numId w:val="20"/>
      </w:numPr>
    </w:pPr>
  </w:style>
  <w:style w:type="paragraph" w:customStyle="1" w:styleId="QSkipLogic">
    <w:name w:val="QSkipLogic"/>
    <w:basedOn w:val="Normal"/>
    <w:qFormat/>
    <w:rsid w:val="00AD517D"/>
    <w:pPr>
      <w:shd w:val="clear" w:color="auto" w:fill="8D8D8D"/>
      <w:spacing w:before="120" w:after="120" w:line="240" w:lineRule="auto"/>
    </w:pPr>
    <w:rPr>
      <w:rFonts w:asciiTheme="minorHAnsi" w:eastAsiaTheme="minorEastAsia" w:hAnsiTheme="minorHAnsi"/>
      <w:i/>
      <w:color w:val="FFFFFF"/>
      <w:kern w:val="0"/>
      <w:sz w:val="20"/>
      <w:szCs w:val="22"/>
      <w:lang w:val="en-US"/>
      <w14:ligatures w14:val="none"/>
    </w:rPr>
  </w:style>
  <w:style w:type="paragraph" w:customStyle="1" w:styleId="H2">
    <w:name w:val="H2"/>
    <w:next w:val="Normal"/>
    <w:rsid w:val="00AD517D"/>
    <w:pPr>
      <w:spacing w:after="240"/>
    </w:pPr>
    <w:rPr>
      <w:rFonts w:eastAsiaTheme="minorEastAsia"/>
      <w:b/>
      <w:color w:val="000000"/>
      <w:kern w:val="0"/>
      <w:sz w:val="48"/>
      <w:szCs w:val="48"/>
      <w:lang w:val="en-US"/>
      <w14:ligatures w14:val="none"/>
    </w:rPr>
  </w:style>
  <w:style w:type="paragraph" w:customStyle="1" w:styleId="BlockStartLabel">
    <w:name w:val="BlockStartLabel"/>
    <w:basedOn w:val="Normal"/>
    <w:qFormat/>
    <w:rsid w:val="00AD517D"/>
    <w:pPr>
      <w:spacing w:before="120" w:after="120" w:line="240" w:lineRule="auto"/>
    </w:pPr>
    <w:rPr>
      <w:rFonts w:asciiTheme="minorHAnsi" w:eastAsiaTheme="minorEastAsia" w:hAnsiTheme="minorHAnsi"/>
      <w:b/>
      <w:color w:val="CCCCCC"/>
      <w:kern w:val="0"/>
      <w:sz w:val="22"/>
      <w:szCs w:val="22"/>
      <w:lang w:val="en-US"/>
      <w14:ligatures w14:val="none"/>
    </w:rPr>
  </w:style>
  <w:style w:type="paragraph" w:customStyle="1" w:styleId="BlockEndLabel">
    <w:name w:val="BlockEndLabel"/>
    <w:basedOn w:val="Normal"/>
    <w:qFormat/>
    <w:rsid w:val="00AD517D"/>
    <w:pPr>
      <w:spacing w:before="120" w:line="240" w:lineRule="auto"/>
    </w:pPr>
    <w:rPr>
      <w:rFonts w:asciiTheme="minorHAnsi" w:eastAsiaTheme="minorEastAsia" w:hAnsiTheme="minorHAnsi"/>
      <w:b/>
      <w:color w:val="CCCCCC"/>
      <w:kern w:val="0"/>
      <w:sz w:val="22"/>
      <w:szCs w:val="22"/>
      <w:lang w:val="en-US"/>
      <w14:ligatures w14:val="none"/>
    </w:rPr>
  </w:style>
  <w:style w:type="paragraph" w:customStyle="1" w:styleId="BlockSeparator">
    <w:name w:val="BlockSeparator"/>
    <w:basedOn w:val="Normal"/>
    <w:qFormat/>
    <w:rsid w:val="00AD517D"/>
    <w:pPr>
      <w:pBdr>
        <w:bottom w:val="single" w:sz="8" w:space="0" w:color="CCCCCC"/>
      </w:pBdr>
      <w:spacing w:before="0" w:line="120" w:lineRule="auto"/>
      <w:jc w:val="center"/>
    </w:pPr>
    <w:rPr>
      <w:rFonts w:asciiTheme="minorHAnsi" w:eastAsiaTheme="minorEastAsia" w:hAnsiTheme="minorHAnsi"/>
      <w:b/>
      <w:color w:val="CCCCCC"/>
      <w:kern w:val="0"/>
      <w:sz w:val="22"/>
      <w:szCs w:val="22"/>
      <w:lang w:val="en-US"/>
      <w14:ligatures w14:val="none"/>
    </w:rPr>
  </w:style>
  <w:style w:type="paragraph" w:customStyle="1" w:styleId="QuestionSeparator">
    <w:name w:val="QuestionSeparator"/>
    <w:basedOn w:val="Normal"/>
    <w:qFormat/>
    <w:rsid w:val="00AD517D"/>
    <w:pPr>
      <w:pBdr>
        <w:top w:val="dashed" w:sz="8" w:space="0" w:color="CCCCCC"/>
      </w:pBdr>
      <w:spacing w:before="120" w:after="120" w:line="120" w:lineRule="auto"/>
    </w:pPr>
    <w:rPr>
      <w:rFonts w:asciiTheme="minorHAnsi" w:eastAsiaTheme="minorEastAsia" w:hAnsiTheme="minorHAnsi"/>
      <w:kern w:val="0"/>
      <w:sz w:val="22"/>
      <w:szCs w:val="22"/>
      <w:lang w:val="en-US"/>
      <w14:ligatures w14:val="none"/>
    </w:rPr>
  </w:style>
  <w:style w:type="paragraph" w:customStyle="1" w:styleId="TextEntryLine">
    <w:name w:val="TextEntryLine"/>
    <w:basedOn w:val="Normal"/>
    <w:qFormat/>
    <w:rsid w:val="00AD517D"/>
    <w:pPr>
      <w:spacing w:line="240" w:lineRule="auto"/>
    </w:pPr>
    <w:rPr>
      <w:rFonts w:asciiTheme="minorHAnsi" w:eastAsiaTheme="minorEastAsia" w:hAnsiTheme="minorHAnsi"/>
      <w:kern w:val="0"/>
      <w:sz w:val="22"/>
      <w:szCs w:val="22"/>
      <w:lang w:val="en-US"/>
      <w14:ligatures w14:val="none"/>
    </w:rPr>
  </w:style>
  <w:style w:type="paragraph" w:customStyle="1" w:styleId="whitespace-pre-wrap">
    <w:name w:val="whitespace-pre-wrap"/>
    <w:basedOn w:val="Normal"/>
    <w:link w:val="whitespace-pre-wrapChar"/>
    <w:rsid w:val="00D87179"/>
    <w:pPr>
      <w:spacing w:before="100" w:beforeAutospacing="1" w:after="100" w:afterAutospacing="1" w:line="240" w:lineRule="auto"/>
    </w:pPr>
    <w:rPr>
      <w:rFonts w:ascii="Times New Roman" w:eastAsia="Times New Roman" w:hAnsi="Times New Roman" w:cs="Times New Roman"/>
      <w:kern w:val="0"/>
      <w:sz w:val="24"/>
      <w:lang w:eastAsia="en-GB"/>
      <w14:ligatures w14:val="none"/>
    </w:rPr>
  </w:style>
  <w:style w:type="character" w:customStyle="1" w:styleId="whitespace-pre-wrapChar">
    <w:name w:val="whitespace-pre-wrap Char"/>
    <w:basedOn w:val="DefaultParagraphFont"/>
    <w:link w:val="whitespace-pre-wrap"/>
    <w:rsid w:val="00D87179"/>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1866399">
      <w:bodyDiv w:val="1"/>
      <w:marLeft w:val="0"/>
      <w:marRight w:val="0"/>
      <w:marTop w:val="0"/>
      <w:marBottom w:val="0"/>
      <w:divBdr>
        <w:top w:val="none" w:sz="0" w:space="0" w:color="auto"/>
        <w:left w:val="none" w:sz="0" w:space="0" w:color="auto"/>
        <w:bottom w:val="none" w:sz="0" w:space="0" w:color="auto"/>
        <w:right w:val="none" w:sz="0" w:space="0" w:color="auto"/>
      </w:divBdr>
    </w:div>
    <w:div w:id="860321057">
      <w:bodyDiv w:val="1"/>
      <w:marLeft w:val="0"/>
      <w:marRight w:val="0"/>
      <w:marTop w:val="0"/>
      <w:marBottom w:val="0"/>
      <w:divBdr>
        <w:top w:val="none" w:sz="0" w:space="0" w:color="auto"/>
        <w:left w:val="none" w:sz="0" w:space="0" w:color="auto"/>
        <w:bottom w:val="none" w:sz="0" w:space="0" w:color="auto"/>
        <w:right w:val="none" w:sz="0" w:space="0" w:color="auto"/>
      </w:divBdr>
      <w:divsChild>
        <w:div w:id="1800030154">
          <w:marLeft w:val="0"/>
          <w:marRight w:val="0"/>
          <w:marTop w:val="0"/>
          <w:marBottom w:val="0"/>
          <w:divBdr>
            <w:top w:val="none" w:sz="0" w:space="0" w:color="auto"/>
            <w:left w:val="none" w:sz="0" w:space="0" w:color="auto"/>
            <w:bottom w:val="none" w:sz="0" w:space="0" w:color="auto"/>
            <w:right w:val="none" w:sz="0" w:space="0" w:color="auto"/>
          </w:divBdr>
        </w:div>
      </w:divsChild>
    </w:div>
    <w:div w:id="1270116337">
      <w:bodyDiv w:val="1"/>
      <w:marLeft w:val="0"/>
      <w:marRight w:val="0"/>
      <w:marTop w:val="0"/>
      <w:marBottom w:val="0"/>
      <w:divBdr>
        <w:top w:val="none" w:sz="0" w:space="0" w:color="auto"/>
        <w:left w:val="none" w:sz="0" w:space="0" w:color="auto"/>
        <w:bottom w:val="none" w:sz="0" w:space="0" w:color="auto"/>
        <w:right w:val="none" w:sz="0" w:space="0" w:color="auto"/>
      </w:divBdr>
      <w:divsChild>
        <w:div w:id="1082798222">
          <w:marLeft w:val="0"/>
          <w:marRight w:val="0"/>
          <w:marTop w:val="0"/>
          <w:marBottom w:val="0"/>
          <w:divBdr>
            <w:top w:val="none" w:sz="0" w:space="0" w:color="auto"/>
            <w:left w:val="none" w:sz="0" w:space="0" w:color="auto"/>
            <w:bottom w:val="none" w:sz="0" w:space="0" w:color="auto"/>
            <w:right w:val="none" w:sz="0" w:space="0" w:color="auto"/>
          </w:divBdr>
          <w:divsChild>
            <w:div w:id="98331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130394">
      <w:bodyDiv w:val="1"/>
      <w:marLeft w:val="0"/>
      <w:marRight w:val="0"/>
      <w:marTop w:val="0"/>
      <w:marBottom w:val="0"/>
      <w:divBdr>
        <w:top w:val="none" w:sz="0" w:space="0" w:color="auto"/>
        <w:left w:val="none" w:sz="0" w:space="0" w:color="auto"/>
        <w:bottom w:val="none" w:sz="0" w:space="0" w:color="auto"/>
        <w:right w:val="none" w:sz="0" w:space="0" w:color="auto"/>
      </w:divBdr>
      <w:divsChild>
        <w:div w:id="12912081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image" Target="media/image11.emf"/><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hyperlink" Target="https://ahdb.org.uk/supermarket-red-meat-prices" TargetMode="External"/><Relationship Id="rId68" Type="http://schemas.openxmlformats.org/officeDocument/2006/relationships/hyperlink" Target="https://researcher-help.prolific.com/hc/en-gb/categories/360002553779-Getting-started2024" TargetMode="Externa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4.tiff"/><Relationship Id="rId11" Type="http://schemas.openxmlformats.org/officeDocument/2006/relationships/image" Target="media/image4.png"/><Relationship Id="rId24" Type="http://schemas.openxmlformats.org/officeDocument/2006/relationships/footer" Target="footer4.xml"/><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tiff"/><Relationship Id="rId45" Type="http://schemas.openxmlformats.org/officeDocument/2006/relationships/image" Target="media/image30.emf"/><Relationship Id="rId53" Type="http://schemas.openxmlformats.org/officeDocument/2006/relationships/hyperlink" Target="https://www.who.int/news-room/fact-sheets/detail/climate-change-and-health" TargetMode="External"/><Relationship Id="rId58" Type="http://schemas.openxmlformats.org/officeDocument/2006/relationships/hyperlink" Target="https://www.gov.uk/government/publications/the-eatwell-guide" TargetMode="External"/><Relationship Id="rId66" Type="http://schemas.openxmlformats.org/officeDocument/2006/relationships/hyperlink" Target="https://www.cancerresearchuk.org/health-professional/cancer-statistics/statistics-by-cancer-type/bowel-cancer/incidence"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gov.uk/government/collections/national-diet-and-nutrition-survey" TargetMode="External"/><Relationship Id="rId19" Type="http://schemas.openxmlformats.org/officeDocument/2006/relationships/image" Target="media/image9.png"/><Relationship Id="rId14" Type="http://schemas.openxmlformats.org/officeDocument/2006/relationships/footer" Target="footer2.xml"/><Relationship Id="rId22" Type="http://schemas.openxmlformats.org/officeDocument/2006/relationships/hyperlink" Target="file:///Users/kristinsfolder/Downloads/www.prisma-statement.org" TargetMode="External"/><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8.tiff"/><Relationship Id="rId48" Type="http://schemas.openxmlformats.org/officeDocument/2006/relationships/image" Target="media/image33.png"/><Relationship Id="rId56" Type="http://schemas.openxmlformats.org/officeDocument/2006/relationships/hyperlink" Target="https://fingertips.phe.org.uk/static-reports/health-profile-for-england/hpfe_report.html" TargetMode="External"/><Relationship Id="rId64" Type="http://schemas.openxmlformats.org/officeDocument/2006/relationships/hyperlink" Target="https://doi.org/10.1787/f01f6101-en" TargetMode="External"/><Relationship Id="rId69" Type="http://schemas.openxmlformats.org/officeDocument/2006/relationships/hyperlink" Target="https://www.gov.uk/government/statistical-data-sets/family-food-datasets" TargetMode="External"/><Relationship Id="rId8" Type="http://schemas.openxmlformats.org/officeDocument/2006/relationships/image" Target="media/image1.png"/><Relationship Id="rId51" Type="http://schemas.openxmlformats.org/officeDocument/2006/relationships/footer" Target="footer8.xml"/><Relationship Id="rId72" Type="http://schemas.openxmlformats.org/officeDocument/2006/relationships/hyperlink" Target="https://www.ers.usda.gov/topics/food-choices-health/food-consumption-demand/food-demand-analysis/"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7.emf"/><Relationship Id="rId25" Type="http://schemas.openxmlformats.org/officeDocument/2006/relationships/footer" Target="footer5.xml"/><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hyperlink" Target="https://www.nhs.uk/live-well/eat-well/food-types/meat-nutrition/" TargetMode="External"/><Relationship Id="rId67" Type="http://schemas.openxmlformats.org/officeDocument/2006/relationships/hyperlink" Target="https://fingertips.phe.org.uk/profile/diabetes-ft/data" TargetMode="External"/><Relationship Id="rId20" Type="http://schemas.openxmlformats.org/officeDocument/2006/relationships/image" Target="media/image10.emf"/><Relationship Id="rId41" Type="http://schemas.openxmlformats.org/officeDocument/2006/relationships/image" Target="media/image26.tiff"/><Relationship Id="rId54" Type="http://schemas.openxmlformats.org/officeDocument/2006/relationships/hyperlink" Target="https://www.gov.uk/government/statistics/emissions-of-air-pollutants/emissions-of-air-pollutants-in-the-uk-ammonia-nh3" TargetMode="External"/><Relationship Id="rId62" Type="http://schemas.openxmlformats.org/officeDocument/2006/relationships/hyperlink" Target="https://www.oecd-ilibrary.org/sites/29248f46-en/index.html?itemId=/content/component/29248f46-en" TargetMode="External"/><Relationship Id="rId70" Type="http://schemas.openxmlformats.org/officeDocument/2006/relationships/hyperlink" Target="https://doi.org/10.1787/08801ab7-e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footer" Target="footer3.xml"/><Relationship Id="rId28" Type="http://schemas.openxmlformats.org/officeDocument/2006/relationships/image" Target="media/image13.tiff"/><Relationship Id="rId36" Type="http://schemas.openxmlformats.org/officeDocument/2006/relationships/image" Target="media/image21.emf"/><Relationship Id="rId49" Type="http://schemas.openxmlformats.org/officeDocument/2006/relationships/hyperlink" Target="mailto:vanessa.halliday@sheffield" TargetMode="External"/><Relationship Id="rId57" Type="http://schemas.openxmlformats.org/officeDocument/2006/relationships/hyperlink" Target="https://fingertips.phe.org.uk/profile/mortality-profile/data" TargetMode="External"/><Relationship Id="rId10" Type="http://schemas.openxmlformats.org/officeDocument/2006/relationships/image" Target="media/image3.emf"/><Relationship Id="rId31" Type="http://schemas.openxmlformats.org/officeDocument/2006/relationships/image" Target="media/image16.emf"/><Relationship Id="rId44" Type="http://schemas.openxmlformats.org/officeDocument/2006/relationships/image" Target="media/image29.tiff"/><Relationship Id="rId52" Type="http://schemas.openxmlformats.org/officeDocument/2006/relationships/hyperlink" Target="https://www.un.org/en/climatechange/science/climate-issues/health" TargetMode="External"/><Relationship Id="rId60" Type="http://schemas.openxmlformats.org/officeDocument/2006/relationships/hyperlink" Target="https://vizhub.healthdata.org/gbd-compare/" TargetMode="External"/><Relationship Id="rId65" Type="http://schemas.openxmlformats.org/officeDocument/2006/relationships/hyperlink" Target="https://knowledge4policy.ec.europa.eu/health-promotion-knowledge-gateway/food-based-dietary-guidelines-europe-table-8_en"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footer" Target="footer1.xml"/><Relationship Id="rId18" Type="http://schemas.openxmlformats.org/officeDocument/2006/relationships/image" Target="media/image8.emf"/><Relationship Id="rId39" Type="http://schemas.openxmlformats.org/officeDocument/2006/relationships/image" Target="media/image24.emf"/><Relationship Id="rId34" Type="http://schemas.openxmlformats.org/officeDocument/2006/relationships/image" Target="media/image19.emf"/><Relationship Id="rId50" Type="http://schemas.openxmlformats.org/officeDocument/2006/relationships/footer" Target="footer7.xml"/><Relationship Id="rId55" Type="http://schemas.openxmlformats.org/officeDocument/2006/relationships/hyperlink" Target="https://www.fao.org/3/ca2079en/CA2079EN.pdf" TargetMode="External"/><Relationship Id="rId7" Type="http://schemas.openxmlformats.org/officeDocument/2006/relationships/endnotes" Target="endnotes.xml"/><Relationship Id="rId71" Type="http://schemas.openxmlformats.org/officeDocument/2006/relationships/hyperlink" Target="https://www.nutrition.org.uk/nutritional-information/protei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kristinsfolder/Library/Mobile%20Documents/com~apple~CloudDocs/*%20PhD/*PhD%20Research/2%20-%20Data%20analysis/Output%20data/Graphs%20for%20write%20up/Graphs%20for%20write%20up%20June%20202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GB" sz="1000">
                <a:solidFill>
                  <a:schemeClr val="tx1"/>
                </a:solidFill>
              </a:rPr>
              <a:t>K-means Clusters - Unprocessed</a:t>
            </a:r>
            <a:r>
              <a:rPr lang="en-GB" sz="1000" baseline="0">
                <a:solidFill>
                  <a:schemeClr val="tx1"/>
                </a:solidFill>
              </a:rPr>
              <a:t> Red and Processed Meat</a:t>
            </a:r>
            <a:endParaRPr lang="en-GB" sz="1000">
              <a:solidFill>
                <a:schemeClr val="tx1"/>
              </a:solidFill>
            </a:endParaRPr>
          </a:p>
          <a:p>
            <a:pPr>
              <a:defRPr>
                <a:solidFill>
                  <a:schemeClr val="tx1"/>
                </a:solidFill>
              </a:defRPr>
            </a:pPr>
            <a:r>
              <a:rPr lang="en-GB" sz="1000">
                <a:solidFill>
                  <a:schemeClr val="tx1"/>
                </a:solidFill>
              </a:rPr>
              <a:t>Average grams per person per day</a:t>
            </a:r>
          </a:p>
          <a:p>
            <a:pPr>
              <a:defRPr>
                <a:solidFill>
                  <a:schemeClr val="tx1"/>
                </a:solidFill>
              </a:defRPr>
            </a:pPr>
            <a:r>
              <a:rPr lang="en-GB" sz="1000">
                <a:solidFill>
                  <a:schemeClr val="tx1"/>
                </a:solidFill>
              </a:rPr>
              <a:t>NDNS Years 1-11 (2008-9 to 2018-19), Men,</a:t>
            </a:r>
            <a:r>
              <a:rPr lang="en-GB" sz="1000" baseline="0">
                <a:solidFill>
                  <a:schemeClr val="tx1"/>
                </a:solidFill>
              </a:rPr>
              <a:t> Age 19+</a:t>
            </a:r>
            <a:endParaRPr lang="en-GB" sz="1000">
              <a:solidFill>
                <a:schemeClr val="tx1"/>
              </a:solidFill>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en-GB"/>
        </a:p>
      </c:txPr>
    </c:title>
    <c:autoTitleDeleted val="0"/>
    <c:plotArea>
      <c:layout/>
      <c:barChart>
        <c:barDir val="col"/>
        <c:grouping val="clustered"/>
        <c:varyColors val="0"/>
        <c:ser>
          <c:idx val="0"/>
          <c:order val="0"/>
          <c:tx>
            <c:strRef>
              <c:f>Sheet9!$O$10</c:f>
              <c:strCache>
                <c:ptCount val="1"/>
                <c:pt idx="0">
                  <c:v>Unprocessed Red Meat</c:v>
                </c:pt>
              </c:strCache>
            </c:strRef>
          </c:tx>
          <c:spPr>
            <a:solidFill>
              <a:schemeClr val="accent1">
                <a:lumMod val="60000"/>
                <a:lumOff val="40000"/>
              </a:schemeClr>
            </a:solidFill>
            <a:ln>
              <a:solidFill>
                <a:schemeClr val="tx1">
                  <a:lumMod val="65000"/>
                  <a:lumOff val="3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Sheet9!$P$9:$R$9</c:f>
              <c:strCache>
                <c:ptCount val="3"/>
                <c:pt idx="0">
                  <c:v>Low RPM</c:v>
                </c:pt>
                <c:pt idx="1">
                  <c:v>High URM</c:v>
                </c:pt>
                <c:pt idx="2">
                  <c:v>High PM</c:v>
                </c:pt>
              </c:strCache>
            </c:strRef>
          </c:cat>
          <c:val>
            <c:numRef>
              <c:f>Sheet9!$P$10:$R$10</c:f>
              <c:numCache>
                <c:formatCode>0.00</c:formatCode>
                <c:ptCount val="3"/>
                <c:pt idx="0" formatCode="General">
                  <c:v>18.260000000000002</c:v>
                </c:pt>
                <c:pt idx="1">
                  <c:v>93.429661597910581</c:v>
                </c:pt>
                <c:pt idx="2">
                  <c:v>34.682344210962903</c:v>
                </c:pt>
              </c:numCache>
            </c:numRef>
          </c:val>
          <c:extLst>
            <c:ext xmlns:c16="http://schemas.microsoft.com/office/drawing/2014/chart" uri="{C3380CC4-5D6E-409C-BE32-E72D297353CC}">
              <c16:uniqueId val="{00000000-ED64-DC42-9650-3AE1862C6A3E}"/>
            </c:ext>
          </c:extLst>
        </c:ser>
        <c:ser>
          <c:idx val="1"/>
          <c:order val="1"/>
          <c:tx>
            <c:strRef>
              <c:f>Sheet9!$O$11</c:f>
              <c:strCache>
                <c:ptCount val="1"/>
                <c:pt idx="0">
                  <c:v>Processed Meat</c:v>
                </c:pt>
              </c:strCache>
            </c:strRef>
          </c:tx>
          <c:spPr>
            <a:solidFill>
              <a:schemeClr val="accent2">
                <a:lumMod val="60000"/>
                <a:lumOff val="40000"/>
              </a:schemeClr>
            </a:solidFill>
            <a:ln>
              <a:solidFill>
                <a:schemeClr val="tx1">
                  <a:lumMod val="65000"/>
                  <a:lumOff val="3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Sheet9!$P$9:$R$9</c:f>
              <c:strCache>
                <c:ptCount val="3"/>
                <c:pt idx="0">
                  <c:v>Low RPM</c:v>
                </c:pt>
                <c:pt idx="1">
                  <c:v>High URM</c:v>
                </c:pt>
                <c:pt idx="2">
                  <c:v>High PM</c:v>
                </c:pt>
              </c:strCache>
            </c:strRef>
          </c:cat>
          <c:val>
            <c:numRef>
              <c:f>Sheet9!$P$11:$R$11</c:f>
              <c:numCache>
                <c:formatCode>0.00</c:formatCode>
                <c:ptCount val="3"/>
                <c:pt idx="0" formatCode="General">
                  <c:v>20.49</c:v>
                </c:pt>
                <c:pt idx="1">
                  <c:v>28.021373081296794</c:v>
                </c:pt>
                <c:pt idx="2">
                  <c:v>98.87394648355432</c:v>
                </c:pt>
              </c:numCache>
            </c:numRef>
          </c:val>
          <c:extLst>
            <c:ext xmlns:c16="http://schemas.microsoft.com/office/drawing/2014/chart" uri="{C3380CC4-5D6E-409C-BE32-E72D297353CC}">
              <c16:uniqueId val="{00000001-ED64-DC42-9650-3AE1862C6A3E}"/>
            </c:ext>
          </c:extLst>
        </c:ser>
        <c:dLbls>
          <c:dLblPos val="inEnd"/>
          <c:showLegendKey val="0"/>
          <c:showVal val="1"/>
          <c:showCatName val="0"/>
          <c:showSerName val="0"/>
          <c:showPercent val="0"/>
          <c:showBubbleSize val="0"/>
        </c:dLbls>
        <c:gapWidth val="100"/>
        <c:overlap val="-24"/>
        <c:axId val="1341703423"/>
        <c:axId val="1341705135"/>
      </c:barChart>
      <c:catAx>
        <c:axId val="134170342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341705135"/>
        <c:crosses val="autoZero"/>
        <c:auto val="1"/>
        <c:lblAlgn val="ctr"/>
        <c:lblOffset val="100"/>
        <c:noMultiLvlLbl val="0"/>
      </c:catAx>
      <c:valAx>
        <c:axId val="1341705135"/>
        <c:scaling>
          <c:orientation val="minMax"/>
          <c:max val="1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mn-lt"/>
                    <a:ea typeface="+mn-ea"/>
                    <a:cs typeface="+mn-cs"/>
                  </a:defRPr>
                </a:pPr>
                <a:r>
                  <a:rPr lang="en-US">
                    <a:solidFill>
                      <a:schemeClr val="tx1"/>
                    </a:solidFill>
                  </a:rPr>
                  <a:t>Mean grams</a:t>
                </a:r>
                <a:r>
                  <a:rPr lang="en-US" baseline="0">
                    <a:solidFill>
                      <a:schemeClr val="tx1"/>
                    </a:solidFill>
                  </a:rPr>
                  <a:t> per person per day</a:t>
                </a:r>
                <a:r>
                  <a:rPr lang="en-US">
                    <a:solidFill>
                      <a:schemeClr val="tx1"/>
                    </a:solidFill>
                  </a:rPr>
                  <a:t>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41703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65000"/>
          <a:lumOff val="3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2A467D-7082-414D-9DBD-55FCDD8A7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301</Pages>
  <Words>162866</Words>
  <Characters>928338</Characters>
  <Application>Microsoft Office Word</Application>
  <DocSecurity>0</DocSecurity>
  <Lines>7736</Lines>
  <Paragraphs>2178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1089026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 Bash</dc:creator>
  <cp:keywords/>
  <dc:description/>
  <cp:lastModifiedBy>Kristin Bash</cp:lastModifiedBy>
  <cp:revision>3</cp:revision>
  <cp:lastPrinted>2025-01-03T10:03:00Z</cp:lastPrinted>
  <dcterms:created xsi:type="dcterms:W3CDTF">2025-01-29T11:58:00Z</dcterms:created>
  <dcterms:modified xsi:type="dcterms:W3CDTF">2025-01-29T12:32:00Z</dcterms:modified>
</cp:coreProperties>
</file>